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iagrams/layout7.xml" ContentType="application/vnd.openxmlformats-officedocument.drawingml.diagramLayout+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diagrams/layout5.xml" ContentType="application/vnd.openxmlformats-officedocument.drawingml.diagramLayout+xml"/>
  <Override PartName="/word/diagrams/layout6.xml" ContentType="application/vnd.openxmlformats-officedocument.drawingml.diagramLayout+xml"/>
  <Override PartName="/word/diagrams/quickStyle7.xml" ContentType="application/vnd.openxmlformats-officedocument.drawingml.diagramStyle+xml"/>
  <Override PartName="/word/charts/chart4.xml" ContentType="application/vnd.openxmlformats-officedocument.drawingml.chart+xml"/>
  <Override PartName="/word/charts/chart5.xml" ContentType="application/vnd.openxmlformats-officedocument.drawingml.chart+xml"/>
  <Default Extension="gif" ContentType="image/gif"/>
  <Override PartName="/word/theme/theme1.xml" ContentType="application/vnd.openxmlformats-officedocument.theme+xml"/>
  <Override PartName="/word/header2.xml" ContentType="application/vnd.openxmlformats-officedocument.wordprocessingml.header+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diagrams/data7.xml" ContentType="application/vnd.openxmlformats-officedocument.drawingml.diagramData+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diagrams/colors7.xml" ContentType="application/vnd.openxmlformats-officedocument.drawingml.diagramColors+xml"/>
  <Override PartName="/word/charts/chart1.xml" ContentType="application/vnd.openxmlformats-officedocument.drawingml.chart+xml"/>
  <Override PartName="/docProps/core.xml" ContentType="application/vnd.openxmlformats-package.core-properties+xml"/>
  <Default Extension="png" ContentType="image/png"/>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Default Extension="emf" ContentType="image/x-em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A04" w:rsidRDefault="001919B1" w:rsidP="00B76564">
      <w:pPr>
        <w:pStyle w:val="NormalWeb"/>
        <w:spacing w:before="0" w:beforeAutospacing="0" w:after="0" w:afterAutospacing="0"/>
        <w:jc w:val="center"/>
        <w:rPr>
          <w:rFonts w:ascii="Arial Narrow" w:hAnsi="Arial Narrow"/>
          <w:b/>
          <w:sz w:val="32"/>
          <w:szCs w:val="32"/>
        </w:rPr>
      </w:pPr>
      <w:r w:rsidRPr="001919B1">
        <w:rPr>
          <w:rFonts w:ascii="Arial Narrow" w:hAnsi="Arial Narrow"/>
          <w:b/>
          <w:noProof/>
          <w:sz w:val="32"/>
          <w:szCs w:val="32"/>
        </w:rPr>
        <w:pict>
          <v:rect id="_x0000_s1445" style="position:absolute;left:0;text-align:left;margin-left:404pt;margin-top:-81.6pt;width:13.4pt;height:20.1pt;z-index:251972096" stroked="f"/>
        </w:pict>
      </w:r>
    </w:p>
    <w:p w:rsidR="00C52A04" w:rsidRDefault="00B5517D" w:rsidP="00B76564">
      <w:pPr>
        <w:pStyle w:val="NormalWeb"/>
        <w:spacing w:before="0" w:beforeAutospacing="0" w:after="0" w:afterAutospacing="0"/>
        <w:jc w:val="center"/>
        <w:rPr>
          <w:rFonts w:ascii="Arial Narrow" w:hAnsi="Arial Narrow"/>
          <w:b/>
          <w:sz w:val="32"/>
          <w:szCs w:val="32"/>
        </w:rPr>
      </w:pPr>
      <w:r>
        <w:rPr>
          <w:rFonts w:ascii="Arial Narrow" w:hAnsi="Arial Narrow"/>
          <w:b/>
          <w:noProof/>
          <w:sz w:val="32"/>
          <w:szCs w:val="32"/>
          <w:lang w:val="es-CO" w:eastAsia="es-CO"/>
        </w:rPr>
        <w:drawing>
          <wp:anchor distT="0" distB="0" distL="114300" distR="114300" simplePos="0" relativeHeight="251868672" behindDoc="0" locked="0" layoutInCell="1" allowOverlap="1">
            <wp:simplePos x="0" y="0"/>
            <wp:positionH relativeFrom="column">
              <wp:posOffset>1802130</wp:posOffset>
            </wp:positionH>
            <wp:positionV relativeFrom="paragraph">
              <wp:posOffset>91440</wp:posOffset>
            </wp:positionV>
            <wp:extent cx="1363980" cy="1329055"/>
            <wp:effectExtent l="0" t="0" r="7620" b="0"/>
            <wp:wrapSquare wrapText="bothSides"/>
            <wp:docPr id="17" name="12 Imagen" descr="logo_ESP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Imagen" descr="logo_ESPOL.jpg"/>
                    <pic:cNvPicPr>
                      <a:picLocks noChangeAspect="1" noChangeArrowheads="1"/>
                    </pic:cNvPicPr>
                  </pic:nvPicPr>
                  <pic:blipFill>
                    <a:blip r:embed="rId8" cstate="print"/>
                    <a:srcRect/>
                    <a:stretch>
                      <a:fillRect/>
                    </a:stretch>
                  </pic:blipFill>
                  <pic:spPr bwMode="auto">
                    <a:xfrm>
                      <a:off x="0" y="0"/>
                      <a:ext cx="1363980" cy="1329055"/>
                    </a:xfrm>
                    <a:prstGeom prst="rect">
                      <a:avLst/>
                    </a:prstGeom>
                    <a:noFill/>
                    <a:ln w="9525">
                      <a:noFill/>
                      <a:miter lim="800000"/>
                      <a:headEnd/>
                      <a:tailEnd/>
                    </a:ln>
                  </pic:spPr>
                </pic:pic>
              </a:graphicData>
            </a:graphic>
          </wp:anchor>
        </w:drawing>
      </w:r>
    </w:p>
    <w:p w:rsidR="003A69FA" w:rsidRDefault="003A69FA" w:rsidP="00B76564">
      <w:pPr>
        <w:pStyle w:val="NormalWeb"/>
        <w:spacing w:before="0" w:beforeAutospacing="0" w:after="0" w:afterAutospacing="0"/>
        <w:rPr>
          <w:rFonts w:ascii="Arial Narrow" w:hAnsi="Arial Narrow"/>
          <w:b/>
          <w:sz w:val="32"/>
          <w:szCs w:val="32"/>
        </w:rPr>
      </w:pPr>
    </w:p>
    <w:p w:rsidR="003A69FA" w:rsidRDefault="003A69FA" w:rsidP="00B76564">
      <w:pPr>
        <w:pStyle w:val="NormalWeb"/>
        <w:spacing w:before="0" w:beforeAutospacing="0" w:after="0" w:afterAutospacing="0"/>
        <w:rPr>
          <w:rFonts w:ascii="Arial Narrow" w:hAnsi="Arial Narrow"/>
          <w:b/>
          <w:sz w:val="32"/>
          <w:szCs w:val="32"/>
        </w:rPr>
      </w:pPr>
    </w:p>
    <w:p w:rsidR="003A69FA" w:rsidRDefault="003A69FA" w:rsidP="00B76564">
      <w:pPr>
        <w:pStyle w:val="NormalWeb"/>
        <w:spacing w:before="0" w:beforeAutospacing="0" w:after="0" w:afterAutospacing="0"/>
        <w:rPr>
          <w:rFonts w:ascii="Arial Narrow" w:hAnsi="Arial Narrow"/>
          <w:b/>
          <w:sz w:val="32"/>
          <w:szCs w:val="32"/>
        </w:rPr>
      </w:pPr>
    </w:p>
    <w:p w:rsidR="003A69FA" w:rsidRDefault="003A69FA" w:rsidP="00B76564">
      <w:pPr>
        <w:pStyle w:val="NormalWeb"/>
        <w:spacing w:before="0" w:beforeAutospacing="0" w:after="0" w:afterAutospacing="0"/>
        <w:rPr>
          <w:rFonts w:ascii="Arial Narrow" w:hAnsi="Arial Narrow"/>
          <w:b/>
          <w:sz w:val="32"/>
          <w:szCs w:val="32"/>
        </w:rPr>
      </w:pPr>
    </w:p>
    <w:p w:rsidR="003A69FA" w:rsidRDefault="003A69FA" w:rsidP="00B76564">
      <w:pPr>
        <w:pStyle w:val="NormalWeb"/>
        <w:spacing w:before="0" w:beforeAutospacing="0" w:after="0" w:afterAutospacing="0"/>
        <w:rPr>
          <w:rFonts w:ascii="Arial Narrow" w:hAnsi="Arial Narrow"/>
          <w:b/>
          <w:sz w:val="32"/>
          <w:szCs w:val="32"/>
        </w:rPr>
      </w:pPr>
    </w:p>
    <w:p w:rsidR="00B5517D" w:rsidRDefault="00B5517D" w:rsidP="00B76564">
      <w:pPr>
        <w:pStyle w:val="NormalWeb"/>
        <w:spacing w:before="0" w:beforeAutospacing="0" w:after="0" w:afterAutospacing="0"/>
        <w:rPr>
          <w:rFonts w:ascii="Arial Narrow" w:hAnsi="Arial Narrow"/>
          <w:b/>
          <w:sz w:val="32"/>
          <w:szCs w:val="32"/>
        </w:rPr>
      </w:pPr>
    </w:p>
    <w:p w:rsidR="00B5517D" w:rsidRPr="006A6429" w:rsidRDefault="00B5517D" w:rsidP="00B76564">
      <w:pPr>
        <w:pStyle w:val="NormalWeb"/>
        <w:spacing w:before="0" w:beforeAutospacing="0" w:after="0" w:afterAutospacing="0"/>
        <w:rPr>
          <w:rFonts w:ascii="Arial Narrow" w:hAnsi="Arial Narrow"/>
          <w:b/>
          <w:sz w:val="32"/>
          <w:szCs w:val="32"/>
        </w:rPr>
      </w:pPr>
    </w:p>
    <w:p w:rsidR="00C52A04" w:rsidRPr="00DF6DF3" w:rsidRDefault="00C52A04" w:rsidP="00B76564">
      <w:pPr>
        <w:pStyle w:val="NormalWeb"/>
        <w:spacing w:before="0" w:beforeAutospacing="0" w:after="0" w:afterAutospacing="0"/>
        <w:jc w:val="center"/>
        <w:rPr>
          <w:rFonts w:ascii="Arial Narrow" w:hAnsi="Arial Narrow"/>
          <w:b/>
          <w:sz w:val="32"/>
          <w:szCs w:val="32"/>
          <w:lang w:val="es-EC"/>
        </w:rPr>
      </w:pPr>
      <w:r w:rsidRPr="00DF6DF3">
        <w:rPr>
          <w:rFonts w:ascii="Arial Narrow" w:hAnsi="Arial Narrow"/>
          <w:b/>
          <w:sz w:val="32"/>
          <w:szCs w:val="32"/>
          <w:lang w:val="es-EC"/>
        </w:rPr>
        <w:t>ESCUELA SUPERIOR POLITÉCNICA DEL LITORAL</w:t>
      </w:r>
    </w:p>
    <w:p w:rsidR="00C52A04" w:rsidRPr="00DF6DF3" w:rsidRDefault="00C52A04" w:rsidP="00B76564">
      <w:pPr>
        <w:pStyle w:val="NormalWeb"/>
        <w:spacing w:before="0" w:beforeAutospacing="0" w:after="0" w:afterAutospacing="0"/>
        <w:jc w:val="center"/>
        <w:rPr>
          <w:rFonts w:ascii="Arial Narrow" w:hAnsi="Arial Narrow"/>
          <w:sz w:val="28"/>
          <w:szCs w:val="28"/>
          <w:lang w:val="es-EC"/>
        </w:rPr>
      </w:pPr>
    </w:p>
    <w:p w:rsidR="00C52A04" w:rsidRPr="00DF6DF3" w:rsidRDefault="00C52A04" w:rsidP="00B76564">
      <w:pPr>
        <w:pStyle w:val="NormalWeb"/>
        <w:spacing w:before="0" w:beforeAutospacing="0" w:after="0" w:afterAutospacing="0"/>
        <w:jc w:val="center"/>
        <w:rPr>
          <w:rFonts w:ascii="Arial Narrow" w:hAnsi="Arial Narrow"/>
          <w:sz w:val="28"/>
          <w:szCs w:val="28"/>
          <w:lang w:val="es-EC"/>
        </w:rPr>
      </w:pPr>
      <w:r w:rsidRPr="00DF6DF3">
        <w:rPr>
          <w:rFonts w:ascii="Arial Narrow" w:hAnsi="Arial Narrow"/>
          <w:sz w:val="28"/>
          <w:szCs w:val="28"/>
          <w:lang w:val="es-EC"/>
        </w:rPr>
        <w:t>Instituto de Ciencias Matemáticas</w:t>
      </w:r>
    </w:p>
    <w:p w:rsidR="00C52A04" w:rsidRPr="00DF6DF3" w:rsidRDefault="00C52A04" w:rsidP="00B76564">
      <w:pPr>
        <w:pStyle w:val="NormalWeb"/>
        <w:spacing w:before="0" w:beforeAutospacing="0" w:after="0" w:afterAutospacing="0"/>
        <w:jc w:val="center"/>
        <w:rPr>
          <w:rFonts w:ascii="Arial Narrow" w:hAnsi="Arial Narrow"/>
          <w:sz w:val="28"/>
          <w:szCs w:val="28"/>
          <w:lang w:val="es-EC"/>
        </w:rPr>
      </w:pPr>
    </w:p>
    <w:p w:rsidR="00C52A04" w:rsidRPr="00DF6DF3" w:rsidRDefault="00C52A04" w:rsidP="00B76564">
      <w:pPr>
        <w:spacing w:after="0" w:line="240" w:lineRule="auto"/>
        <w:jc w:val="center"/>
        <w:rPr>
          <w:rFonts w:ascii="Arial Narrow" w:eastAsia="Arial Unicode MS" w:hAnsi="Arial Narrow"/>
          <w:sz w:val="28"/>
          <w:szCs w:val="28"/>
          <w:lang w:val="es-EC"/>
        </w:rPr>
      </w:pPr>
      <w:r w:rsidRPr="00DF6DF3">
        <w:rPr>
          <w:rFonts w:ascii="Arial Narrow" w:eastAsia="Arial Unicode MS" w:hAnsi="Arial Narrow"/>
          <w:sz w:val="28"/>
          <w:szCs w:val="28"/>
          <w:lang w:val="es-EC"/>
        </w:rPr>
        <w:t>Ingenie</w:t>
      </w:r>
      <w:r>
        <w:rPr>
          <w:rFonts w:ascii="Arial Narrow" w:eastAsia="Arial Unicode MS" w:hAnsi="Arial Narrow"/>
          <w:sz w:val="28"/>
          <w:szCs w:val="28"/>
          <w:lang w:val="es-EC"/>
        </w:rPr>
        <w:t>ría en Auditoría y Contaduría Pú</w:t>
      </w:r>
      <w:r w:rsidRPr="00DF6DF3">
        <w:rPr>
          <w:rFonts w:ascii="Arial Narrow" w:eastAsia="Arial Unicode MS" w:hAnsi="Arial Narrow"/>
          <w:sz w:val="28"/>
          <w:szCs w:val="28"/>
          <w:lang w:val="es-EC"/>
        </w:rPr>
        <w:t>blica</w:t>
      </w:r>
      <w:r>
        <w:rPr>
          <w:rFonts w:ascii="Arial Narrow" w:eastAsia="Arial Unicode MS" w:hAnsi="Arial Narrow"/>
          <w:sz w:val="28"/>
          <w:szCs w:val="28"/>
          <w:lang w:val="es-EC"/>
        </w:rPr>
        <w:t xml:space="preserve"> Autorizada</w:t>
      </w:r>
    </w:p>
    <w:p w:rsidR="00C52A04" w:rsidRPr="00DF6DF3" w:rsidRDefault="00C52A04" w:rsidP="00B76564">
      <w:pPr>
        <w:pStyle w:val="NormalWeb"/>
        <w:spacing w:before="0" w:beforeAutospacing="0" w:after="0" w:afterAutospacing="0"/>
        <w:jc w:val="center"/>
        <w:rPr>
          <w:rFonts w:ascii="Arial Narrow" w:hAnsi="Arial Narrow"/>
          <w:sz w:val="28"/>
          <w:szCs w:val="28"/>
          <w:lang w:val="es-EC"/>
        </w:rPr>
      </w:pPr>
    </w:p>
    <w:p w:rsidR="00C52A04" w:rsidRPr="00DF6DF3" w:rsidRDefault="00C52A04" w:rsidP="00B76564">
      <w:pPr>
        <w:pStyle w:val="NormalWeb"/>
        <w:spacing w:before="0" w:beforeAutospacing="0" w:after="0" w:afterAutospacing="0"/>
        <w:jc w:val="center"/>
        <w:rPr>
          <w:rFonts w:ascii="Arial Narrow" w:hAnsi="Arial Narrow"/>
          <w:lang w:val="es-EC"/>
        </w:rPr>
      </w:pPr>
      <w:r w:rsidRPr="00DF6DF3">
        <w:rPr>
          <w:rFonts w:ascii="Arial Narrow" w:hAnsi="Arial Narrow"/>
          <w:b/>
          <w:sz w:val="32"/>
          <w:szCs w:val="28"/>
          <w:lang w:val="es-EC"/>
        </w:rPr>
        <w:t>“</w:t>
      </w:r>
      <w:r>
        <w:rPr>
          <w:rFonts w:ascii="Arial Narrow" w:hAnsi="Arial Narrow"/>
          <w:b/>
          <w:sz w:val="32"/>
          <w:szCs w:val="28"/>
          <w:lang w:val="es-EC"/>
        </w:rPr>
        <w:t xml:space="preserve">DISEÑO DE UN SISTEMA DE CONTROL </w:t>
      </w:r>
      <w:r w:rsidRPr="00DF6DF3">
        <w:rPr>
          <w:rFonts w:ascii="Arial Narrow" w:hAnsi="Arial Narrow"/>
          <w:b/>
          <w:sz w:val="32"/>
          <w:szCs w:val="28"/>
          <w:lang w:val="es-EC"/>
        </w:rPr>
        <w:t>OPERACIONAL</w:t>
      </w:r>
      <w:r>
        <w:rPr>
          <w:rFonts w:ascii="Arial Narrow" w:hAnsi="Arial Narrow"/>
          <w:b/>
          <w:sz w:val="32"/>
          <w:szCs w:val="28"/>
          <w:lang w:val="es-EC"/>
        </w:rPr>
        <w:t xml:space="preserve"> PA</w:t>
      </w:r>
      <w:r w:rsidR="00421CB6">
        <w:rPr>
          <w:rFonts w:ascii="Arial Narrow" w:hAnsi="Arial Narrow"/>
          <w:b/>
          <w:sz w:val="32"/>
          <w:szCs w:val="28"/>
          <w:lang w:val="es-EC"/>
        </w:rPr>
        <w:t xml:space="preserve">RA UNA EMPRESA HIDROCARBURÍFERA </w:t>
      </w:r>
      <w:r>
        <w:rPr>
          <w:rFonts w:ascii="Arial Narrow" w:hAnsi="Arial Narrow"/>
          <w:b/>
          <w:sz w:val="32"/>
          <w:szCs w:val="28"/>
          <w:lang w:val="es-EC"/>
        </w:rPr>
        <w:t>ALINEADO A SART</w:t>
      </w:r>
      <w:r w:rsidRPr="00DF6DF3">
        <w:rPr>
          <w:rFonts w:ascii="Arial Narrow" w:hAnsi="Arial Narrow"/>
          <w:b/>
          <w:sz w:val="32"/>
          <w:szCs w:val="28"/>
          <w:lang w:val="es-EC"/>
        </w:rPr>
        <w:t>”</w:t>
      </w:r>
    </w:p>
    <w:p w:rsidR="00C52A04" w:rsidRPr="006A6429" w:rsidRDefault="00C52A04" w:rsidP="00B76564">
      <w:pPr>
        <w:pStyle w:val="NormalWeb"/>
        <w:spacing w:before="0" w:beforeAutospacing="0" w:after="0" w:afterAutospacing="0"/>
        <w:jc w:val="center"/>
        <w:rPr>
          <w:rFonts w:ascii="Arial Narrow" w:hAnsi="Arial Narrow"/>
          <w:lang w:val="es-EC"/>
        </w:rPr>
      </w:pPr>
    </w:p>
    <w:p w:rsidR="00C52A04" w:rsidRPr="00DF6DF3" w:rsidRDefault="00C52A04" w:rsidP="00B76564">
      <w:pPr>
        <w:pStyle w:val="NormalWeb"/>
        <w:spacing w:before="0" w:beforeAutospacing="0" w:after="0" w:afterAutospacing="0"/>
        <w:jc w:val="center"/>
        <w:rPr>
          <w:rFonts w:ascii="Arial Narrow" w:hAnsi="Arial Narrow"/>
          <w:lang w:val="es-EC"/>
        </w:rPr>
      </w:pPr>
    </w:p>
    <w:p w:rsidR="00C52A04" w:rsidRPr="00DF6DF3" w:rsidRDefault="00C52A04" w:rsidP="00B76564">
      <w:pPr>
        <w:pStyle w:val="NormalWeb"/>
        <w:spacing w:before="0" w:beforeAutospacing="0" w:after="0" w:afterAutospacing="0"/>
        <w:jc w:val="center"/>
        <w:rPr>
          <w:rFonts w:ascii="Arial Narrow" w:hAnsi="Arial Narrow"/>
          <w:b/>
          <w:sz w:val="28"/>
          <w:lang w:val="es-EC"/>
        </w:rPr>
      </w:pPr>
      <w:r w:rsidRPr="00DF6DF3">
        <w:rPr>
          <w:rFonts w:ascii="Arial Narrow" w:hAnsi="Arial Narrow"/>
          <w:b/>
          <w:sz w:val="28"/>
          <w:lang w:val="es-EC"/>
        </w:rPr>
        <w:t>TESINA DE GRADO</w:t>
      </w:r>
    </w:p>
    <w:p w:rsidR="00C52A04" w:rsidRPr="00DF6DF3" w:rsidRDefault="00C52A04" w:rsidP="00B76564">
      <w:pPr>
        <w:pStyle w:val="NormalWeb"/>
        <w:spacing w:before="0" w:beforeAutospacing="0" w:after="0" w:afterAutospacing="0"/>
        <w:jc w:val="center"/>
        <w:rPr>
          <w:rFonts w:ascii="Arial Narrow" w:hAnsi="Arial Narrow"/>
          <w:lang w:val="es-EC"/>
        </w:rPr>
      </w:pPr>
    </w:p>
    <w:p w:rsidR="00C52A04" w:rsidRPr="00DF6DF3" w:rsidRDefault="00C52A04" w:rsidP="00B76564">
      <w:pPr>
        <w:pStyle w:val="NormalWeb"/>
        <w:spacing w:before="0" w:beforeAutospacing="0" w:after="0" w:afterAutospacing="0"/>
        <w:jc w:val="center"/>
        <w:rPr>
          <w:rFonts w:ascii="Arial Narrow" w:hAnsi="Arial Narrow"/>
          <w:sz w:val="28"/>
          <w:lang w:val="es-EC"/>
        </w:rPr>
      </w:pPr>
      <w:r w:rsidRPr="00DF6DF3">
        <w:rPr>
          <w:rFonts w:ascii="Arial Narrow" w:hAnsi="Arial Narrow"/>
          <w:sz w:val="28"/>
          <w:lang w:val="es-EC"/>
        </w:rPr>
        <w:t>Prev</w:t>
      </w:r>
      <w:r>
        <w:rPr>
          <w:rFonts w:ascii="Arial Narrow" w:hAnsi="Arial Narrow"/>
          <w:sz w:val="28"/>
          <w:lang w:val="es-EC"/>
        </w:rPr>
        <w:t>ia a la obtención del Título de:</w:t>
      </w:r>
    </w:p>
    <w:p w:rsidR="00C52A04" w:rsidRPr="00DF6DF3" w:rsidRDefault="00C52A04" w:rsidP="00B76564">
      <w:pPr>
        <w:pStyle w:val="NormalWeb"/>
        <w:shd w:val="clear" w:color="auto" w:fill="FFFFFF" w:themeFill="background1"/>
        <w:spacing w:before="0" w:beforeAutospacing="0" w:after="0" w:afterAutospacing="0"/>
        <w:jc w:val="center"/>
        <w:rPr>
          <w:rFonts w:ascii="Arial Narrow" w:hAnsi="Arial Narrow"/>
          <w:b/>
          <w:sz w:val="28"/>
          <w:szCs w:val="28"/>
          <w:lang w:val="es-EC"/>
        </w:rPr>
      </w:pPr>
    </w:p>
    <w:p w:rsidR="00C52A04" w:rsidRPr="00DF6DF3" w:rsidRDefault="003A730C" w:rsidP="00B76564">
      <w:pPr>
        <w:pStyle w:val="NormalWeb"/>
        <w:shd w:val="clear" w:color="auto" w:fill="FFFFFF" w:themeFill="background1"/>
        <w:spacing w:before="0" w:beforeAutospacing="0" w:after="0" w:afterAutospacing="0"/>
        <w:jc w:val="center"/>
        <w:rPr>
          <w:rFonts w:ascii="Arial Narrow" w:hAnsi="Arial Narrow"/>
          <w:b/>
          <w:sz w:val="28"/>
          <w:szCs w:val="28"/>
          <w:lang w:val="es-EC"/>
        </w:rPr>
      </w:pPr>
      <w:r>
        <w:rPr>
          <w:rFonts w:ascii="Arial Narrow" w:hAnsi="Arial Narrow"/>
          <w:b/>
          <w:sz w:val="28"/>
          <w:szCs w:val="28"/>
          <w:lang w:val="es-EC"/>
        </w:rPr>
        <w:t>INGENIERO</w:t>
      </w:r>
      <w:r w:rsidR="00C52A04" w:rsidRPr="00DF6DF3">
        <w:rPr>
          <w:rFonts w:ascii="Arial Narrow" w:hAnsi="Arial Narrow"/>
          <w:b/>
          <w:sz w:val="28"/>
          <w:szCs w:val="28"/>
          <w:lang w:val="es-EC"/>
        </w:rPr>
        <w:t xml:space="preserve"> EN AUDITORÍA Y CONTADURÍA PÚBLICA</w:t>
      </w:r>
      <w:r w:rsidR="00C52A04">
        <w:rPr>
          <w:rFonts w:ascii="Arial Narrow" w:hAnsi="Arial Narrow"/>
          <w:b/>
          <w:sz w:val="28"/>
          <w:szCs w:val="28"/>
          <w:lang w:val="es-EC"/>
        </w:rPr>
        <w:t xml:space="preserve"> AUTORIZADA</w:t>
      </w:r>
    </w:p>
    <w:p w:rsidR="00C52A04" w:rsidRPr="00DF6DF3" w:rsidRDefault="00C52A04" w:rsidP="00B76564">
      <w:pPr>
        <w:pStyle w:val="NormalWeb"/>
        <w:spacing w:before="0" w:beforeAutospacing="0" w:after="0" w:afterAutospacing="0"/>
        <w:jc w:val="center"/>
        <w:rPr>
          <w:rFonts w:ascii="Arial Narrow" w:hAnsi="Arial Narrow"/>
          <w:lang w:val="es-EC"/>
        </w:rPr>
      </w:pPr>
    </w:p>
    <w:p w:rsidR="00C52A04" w:rsidRPr="00DF6DF3" w:rsidRDefault="00421CB6" w:rsidP="00B76564">
      <w:pPr>
        <w:pStyle w:val="NormalWeb"/>
        <w:spacing w:before="0" w:beforeAutospacing="0" w:after="0" w:afterAutospacing="0"/>
        <w:jc w:val="center"/>
        <w:rPr>
          <w:rFonts w:ascii="Arial Narrow" w:hAnsi="Arial Narrow"/>
          <w:sz w:val="28"/>
          <w:lang w:val="es-EC"/>
        </w:rPr>
      </w:pPr>
      <w:r>
        <w:rPr>
          <w:rFonts w:ascii="Arial Narrow" w:hAnsi="Arial Narrow"/>
          <w:sz w:val="28"/>
          <w:lang w:val="es-EC"/>
        </w:rPr>
        <w:t>Presentado por:</w:t>
      </w:r>
    </w:p>
    <w:p w:rsidR="00C52A04" w:rsidRPr="00DF6DF3" w:rsidRDefault="00C52A04" w:rsidP="00B76564">
      <w:pPr>
        <w:pStyle w:val="NormalWeb"/>
        <w:spacing w:before="0" w:beforeAutospacing="0" w:after="0" w:afterAutospacing="0"/>
        <w:jc w:val="center"/>
        <w:rPr>
          <w:rFonts w:ascii="Arial Narrow" w:hAnsi="Arial Narrow"/>
          <w:lang w:val="es-EC"/>
        </w:rPr>
      </w:pPr>
    </w:p>
    <w:p w:rsidR="00C52A04" w:rsidRDefault="00C52A04" w:rsidP="00B76564">
      <w:pPr>
        <w:pStyle w:val="NormalWeb"/>
        <w:spacing w:before="0" w:beforeAutospacing="0" w:after="0" w:afterAutospacing="0"/>
        <w:jc w:val="center"/>
        <w:rPr>
          <w:rFonts w:ascii="Arial Narrow" w:hAnsi="Arial Narrow"/>
          <w:sz w:val="28"/>
          <w:lang w:val="es-EC"/>
        </w:rPr>
      </w:pPr>
      <w:r>
        <w:rPr>
          <w:rFonts w:ascii="Arial Narrow" w:hAnsi="Arial Narrow"/>
          <w:sz w:val="28"/>
          <w:lang w:val="es-EC"/>
        </w:rPr>
        <w:t>CASTRO ROMERO VERÓNICA ANABEL</w:t>
      </w:r>
    </w:p>
    <w:p w:rsidR="004D1457" w:rsidRPr="00DF6DF3" w:rsidRDefault="004D1457" w:rsidP="00B76564">
      <w:pPr>
        <w:pStyle w:val="NormalWeb"/>
        <w:spacing w:before="0" w:beforeAutospacing="0" w:after="0" w:afterAutospacing="0"/>
        <w:jc w:val="center"/>
        <w:rPr>
          <w:rFonts w:ascii="Arial Narrow" w:hAnsi="Arial Narrow"/>
          <w:sz w:val="28"/>
          <w:lang w:val="es-EC"/>
        </w:rPr>
      </w:pPr>
    </w:p>
    <w:p w:rsidR="00C52A04" w:rsidRDefault="00C52A04" w:rsidP="00B76564">
      <w:pPr>
        <w:pStyle w:val="NormalWeb"/>
        <w:spacing w:before="0" w:beforeAutospacing="0" w:after="0" w:afterAutospacing="0"/>
        <w:jc w:val="center"/>
        <w:rPr>
          <w:rFonts w:ascii="Arial Narrow" w:hAnsi="Arial Narrow"/>
          <w:sz w:val="28"/>
          <w:lang w:val="es-EC"/>
        </w:rPr>
      </w:pPr>
      <w:r>
        <w:rPr>
          <w:rFonts w:ascii="Arial Narrow" w:hAnsi="Arial Narrow"/>
          <w:sz w:val="28"/>
          <w:lang w:val="es-EC"/>
        </w:rPr>
        <w:t>CHÁVEZ AMAYA GIANNELLA KARINA</w:t>
      </w:r>
    </w:p>
    <w:p w:rsidR="004D1457" w:rsidRDefault="004D1457" w:rsidP="00B76564">
      <w:pPr>
        <w:pStyle w:val="NormalWeb"/>
        <w:spacing w:before="0" w:beforeAutospacing="0" w:after="0" w:afterAutospacing="0"/>
        <w:jc w:val="center"/>
        <w:rPr>
          <w:rFonts w:ascii="Arial Narrow" w:hAnsi="Arial Narrow"/>
          <w:sz w:val="28"/>
          <w:lang w:val="es-EC"/>
        </w:rPr>
      </w:pPr>
    </w:p>
    <w:p w:rsidR="00C52A04" w:rsidRPr="00DF6DF3" w:rsidRDefault="00C52A04" w:rsidP="00B76564">
      <w:pPr>
        <w:pStyle w:val="NormalWeb"/>
        <w:spacing w:before="0" w:beforeAutospacing="0" w:after="0" w:afterAutospacing="0"/>
        <w:jc w:val="center"/>
        <w:rPr>
          <w:rFonts w:ascii="Arial Narrow" w:hAnsi="Arial Narrow"/>
          <w:sz w:val="28"/>
          <w:lang w:val="es-EC"/>
        </w:rPr>
      </w:pPr>
      <w:r>
        <w:rPr>
          <w:rFonts w:ascii="Arial Narrow" w:hAnsi="Arial Narrow"/>
          <w:sz w:val="28"/>
          <w:lang w:val="es-EC"/>
        </w:rPr>
        <w:t xml:space="preserve">SOLÓRZANO ESPINOZA BRIAM MIGUEL  </w:t>
      </w:r>
    </w:p>
    <w:p w:rsidR="00C52A04" w:rsidRPr="00DF6DF3" w:rsidRDefault="00C52A04" w:rsidP="00B76564">
      <w:pPr>
        <w:pStyle w:val="NormalWeb"/>
        <w:spacing w:before="0" w:beforeAutospacing="0" w:after="0" w:afterAutospacing="0"/>
        <w:jc w:val="center"/>
        <w:rPr>
          <w:rFonts w:ascii="Arial Narrow" w:hAnsi="Arial Narrow"/>
          <w:lang w:val="es-EC"/>
        </w:rPr>
      </w:pPr>
    </w:p>
    <w:p w:rsidR="00C52A04" w:rsidRPr="00DF6DF3" w:rsidRDefault="00C52A04" w:rsidP="00B76564">
      <w:pPr>
        <w:pStyle w:val="NormalWeb"/>
        <w:spacing w:before="0" w:beforeAutospacing="0" w:after="0" w:afterAutospacing="0"/>
        <w:jc w:val="center"/>
        <w:rPr>
          <w:rFonts w:ascii="Arial Narrow" w:hAnsi="Arial Narrow"/>
          <w:lang w:val="es-EC"/>
        </w:rPr>
      </w:pPr>
    </w:p>
    <w:p w:rsidR="00C52A04" w:rsidRDefault="00C52A04" w:rsidP="00B76564">
      <w:pPr>
        <w:pStyle w:val="NormalWeb"/>
        <w:spacing w:before="0" w:beforeAutospacing="0" w:after="0" w:afterAutospacing="0"/>
        <w:jc w:val="center"/>
        <w:rPr>
          <w:rFonts w:ascii="Arial Narrow" w:hAnsi="Arial Narrow"/>
          <w:sz w:val="28"/>
          <w:lang w:val="es-EC"/>
        </w:rPr>
      </w:pPr>
      <w:r>
        <w:rPr>
          <w:rFonts w:ascii="Arial Narrow" w:hAnsi="Arial Narrow"/>
          <w:sz w:val="28"/>
          <w:lang w:val="es-EC"/>
        </w:rPr>
        <w:t>Guayaquil - Ecuador</w:t>
      </w:r>
    </w:p>
    <w:p w:rsidR="00B76564" w:rsidRDefault="00C52A04" w:rsidP="00B76564">
      <w:pPr>
        <w:pStyle w:val="NormalWeb"/>
        <w:spacing w:before="0" w:beforeAutospacing="0" w:after="0" w:afterAutospacing="0"/>
        <w:jc w:val="center"/>
        <w:rPr>
          <w:rFonts w:ascii="Arial Narrow" w:hAnsi="Arial Narrow"/>
          <w:lang w:val="es-EC"/>
        </w:rPr>
      </w:pPr>
      <w:r w:rsidRPr="00DE3DE6">
        <w:rPr>
          <w:rFonts w:ascii="Arial Narrow" w:hAnsi="Arial Narrow"/>
          <w:lang w:val="es-EC"/>
        </w:rPr>
        <w:t>201</w:t>
      </w:r>
      <w:r>
        <w:rPr>
          <w:rFonts w:ascii="Arial Narrow" w:hAnsi="Arial Narrow"/>
          <w:lang w:val="es-EC"/>
        </w:rPr>
        <w:t>2</w:t>
      </w:r>
      <w:bookmarkStart w:id="0" w:name="_Toc245742837"/>
      <w:bookmarkStart w:id="1" w:name="_Toc293664743"/>
      <w:bookmarkStart w:id="2" w:name="_Toc294441283"/>
      <w:bookmarkStart w:id="3" w:name="_Toc295130220"/>
      <w:bookmarkStart w:id="4" w:name="_Toc295130365"/>
    </w:p>
    <w:p w:rsidR="00B76564" w:rsidRDefault="00B76564" w:rsidP="00B76564">
      <w:pPr>
        <w:pStyle w:val="NormalWeb"/>
        <w:spacing w:before="0" w:beforeAutospacing="0" w:after="0" w:afterAutospacing="0"/>
        <w:jc w:val="center"/>
        <w:rPr>
          <w:rFonts w:ascii="Arial Narrow" w:hAnsi="Arial Narrow"/>
          <w:lang w:val="es-EC"/>
        </w:rPr>
      </w:pPr>
    </w:p>
    <w:p w:rsidR="00B76564" w:rsidRDefault="001919B1" w:rsidP="00B76564">
      <w:pPr>
        <w:pStyle w:val="NormalWeb"/>
        <w:spacing w:before="0" w:beforeAutospacing="0" w:after="0" w:afterAutospacing="0"/>
        <w:jc w:val="center"/>
        <w:rPr>
          <w:rFonts w:ascii="Arial Narrow" w:hAnsi="Arial Narrow"/>
          <w:lang w:val="es-EC"/>
        </w:rPr>
      </w:pPr>
      <w:r w:rsidRPr="001919B1">
        <w:rPr>
          <w:rFonts w:ascii="Arial Narrow" w:hAnsi="Arial Narrow"/>
          <w:noProof/>
        </w:rPr>
        <w:pict>
          <v:rect id="_x0000_s1478" style="position:absolute;left:0;text-align:left;margin-left:197.2pt;margin-top:63.1pt;width:20.1pt;height:18.45pt;z-index:252005888" stroked="f"/>
        </w:pict>
      </w:r>
    </w:p>
    <w:p w:rsidR="00171BE4" w:rsidRDefault="00171BE4" w:rsidP="00AB3A0C">
      <w:pPr>
        <w:pStyle w:val="NormalWeb"/>
        <w:spacing w:before="0" w:beforeAutospacing="0" w:after="0" w:afterAutospacing="0" w:line="480" w:lineRule="auto"/>
        <w:jc w:val="center"/>
        <w:rPr>
          <w:rFonts w:asciiTheme="minorHAnsi" w:hAnsiTheme="minorHAnsi"/>
          <w:b/>
          <w:sz w:val="28"/>
          <w:szCs w:val="28"/>
          <w:lang w:val="es-EC"/>
        </w:rPr>
      </w:pPr>
    </w:p>
    <w:p w:rsidR="00171BE4" w:rsidRDefault="00171BE4" w:rsidP="00AB3A0C">
      <w:pPr>
        <w:pStyle w:val="NormalWeb"/>
        <w:spacing w:before="0" w:beforeAutospacing="0" w:after="0" w:afterAutospacing="0" w:line="480" w:lineRule="auto"/>
        <w:jc w:val="center"/>
        <w:rPr>
          <w:rFonts w:asciiTheme="minorHAnsi" w:hAnsiTheme="minorHAnsi"/>
          <w:b/>
          <w:sz w:val="28"/>
          <w:szCs w:val="28"/>
          <w:lang w:val="es-EC"/>
        </w:rPr>
      </w:pPr>
    </w:p>
    <w:p w:rsidR="00171BE4" w:rsidRDefault="00171BE4" w:rsidP="00AB3A0C">
      <w:pPr>
        <w:pStyle w:val="NormalWeb"/>
        <w:spacing w:before="0" w:beforeAutospacing="0" w:after="0" w:afterAutospacing="0" w:line="480" w:lineRule="auto"/>
        <w:jc w:val="center"/>
        <w:rPr>
          <w:rFonts w:asciiTheme="minorHAnsi" w:hAnsiTheme="minorHAnsi"/>
          <w:b/>
          <w:sz w:val="28"/>
          <w:szCs w:val="28"/>
          <w:lang w:val="es-EC"/>
        </w:rPr>
      </w:pPr>
    </w:p>
    <w:p w:rsidR="00AB3A0C" w:rsidRPr="00AB3A0C" w:rsidRDefault="00AB3A0C" w:rsidP="00AB3A0C">
      <w:pPr>
        <w:pStyle w:val="NormalWeb"/>
        <w:spacing w:before="0" w:beforeAutospacing="0" w:after="0" w:afterAutospacing="0" w:line="480" w:lineRule="auto"/>
        <w:jc w:val="center"/>
        <w:rPr>
          <w:rFonts w:asciiTheme="minorHAnsi" w:hAnsiTheme="minorHAnsi"/>
          <w:b/>
          <w:sz w:val="28"/>
          <w:szCs w:val="28"/>
          <w:lang w:val="es-EC"/>
        </w:rPr>
      </w:pPr>
      <w:r w:rsidRPr="00AB3A0C">
        <w:rPr>
          <w:rFonts w:asciiTheme="minorHAnsi" w:hAnsiTheme="minorHAnsi"/>
          <w:b/>
          <w:sz w:val="28"/>
          <w:szCs w:val="28"/>
          <w:lang w:val="es-EC"/>
        </w:rPr>
        <w:t>AGRADECIMIENTO</w:t>
      </w:r>
    </w:p>
    <w:p w:rsidR="00B76564" w:rsidRDefault="00B76564" w:rsidP="00B76564">
      <w:pPr>
        <w:pStyle w:val="NormalWeb"/>
        <w:spacing w:before="0" w:beforeAutospacing="0" w:after="0" w:afterAutospacing="0"/>
        <w:jc w:val="center"/>
        <w:rPr>
          <w:rFonts w:ascii="Arial Narrow" w:hAnsi="Arial Narrow"/>
          <w:lang w:val="es-EC"/>
        </w:rPr>
      </w:pPr>
    </w:p>
    <w:p w:rsidR="00B76564" w:rsidRDefault="00B76564" w:rsidP="00B76564">
      <w:pPr>
        <w:pStyle w:val="NormalWeb"/>
        <w:spacing w:before="0" w:beforeAutospacing="0" w:after="0" w:afterAutospacing="0"/>
        <w:jc w:val="center"/>
        <w:rPr>
          <w:rFonts w:ascii="Arial Narrow" w:hAnsi="Arial Narrow"/>
          <w:lang w:val="es-EC"/>
        </w:rPr>
      </w:pPr>
    </w:p>
    <w:bookmarkEnd w:id="0"/>
    <w:bookmarkEnd w:id="1"/>
    <w:bookmarkEnd w:id="2"/>
    <w:bookmarkEnd w:id="3"/>
    <w:bookmarkEnd w:id="4"/>
    <w:p w:rsidR="00DF374D" w:rsidRPr="00912F72" w:rsidRDefault="00DF374D" w:rsidP="00EA1D1A">
      <w:pPr>
        <w:spacing w:after="0" w:line="480" w:lineRule="auto"/>
        <w:jc w:val="right"/>
        <w:rPr>
          <w:sz w:val="24"/>
          <w:szCs w:val="24"/>
          <w:lang w:val="es-EC"/>
        </w:rPr>
      </w:pPr>
      <w:r w:rsidRPr="00912F72">
        <w:rPr>
          <w:sz w:val="24"/>
          <w:szCs w:val="24"/>
          <w:lang w:val="es-EC"/>
        </w:rPr>
        <w:t xml:space="preserve">A Dios, por guiar nuestra vida universitaria, por darnos la fuerza y voluntad para ser perseverantes y poder </w:t>
      </w:r>
      <w:r w:rsidR="008D3716" w:rsidRPr="00912F72">
        <w:rPr>
          <w:sz w:val="24"/>
          <w:szCs w:val="24"/>
          <w:lang w:val="es-EC"/>
        </w:rPr>
        <w:t>así</w:t>
      </w:r>
      <w:r w:rsidRPr="00912F72">
        <w:rPr>
          <w:sz w:val="24"/>
          <w:szCs w:val="24"/>
          <w:lang w:val="es-EC"/>
        </w:rPr>
        <w:t xml:space="preserve">, alcanzar con </w:t>
      </w:r>
      <w:r w:rsidR="008D3716" w:rsidRPr="00912F72">
        <w:rPr>
          <w:sz w:val="24"/>
          <w:szCs w:val="24"/>
          <w:lang w:val="es-EC"/>
        </w:rPr>
        <w:t>éxito</w:t>
      </w:r>
      <w:r w:rsidRPr="00912F72">
        <w:rPr>
          <w:sz w:val="24"/>
          <w:szCs w:val="24"/>
          <w:lang w:val="es-EC"/>
        </w:rPr>
        <w:t xml:space="preserve"> nuestras metas.</w:t>
      </w:r>
    </w:p>
    <w:p w:rsidR="00DF374D" w:rsidRPr="00912F72" w:rsidRDefault="00DF374D" w:rsidP="00EA1D1A">
      <w:pPr>
        <w:spacing w:after="0" w:line="480" w:lineRule="auto"/>
        <w:jc w:val="right"/>
        <w:rPr>
          <w:sz w:val="24"/>
          <w:szCs w:val="24"/>
          <w:lang w:val="es-EC"/>
        </w:rPr>
      </w:pPr>
      <w:r w:rsidRPr="00912F72">
        <w:rPr>
          <w:sz w:val="24"/>
          <w:szCs w:val="24"/>
          <w:lang w:val="es-EC"/>
        </w:rPr>
        <w:t xml:space="preserve">A la Escuela Superior </w:t>
      </w:r>
      <w:r w:rsidR="008D3716" w:rsidRPr="00912F72">
        <w:rPr>
          <w:sz w:val="24"/>
          <w:szCs w:val="24"/>
          <w:lang w:val="es-EC"/>
        </w:rPr>
        <w:t>Politécnica</w:t>
      </w:r>
      <w:r w:rsidRPr="00912F72">
        <w:rPr>
          <w:sz w:val="24"/>
          <w:szCs w:val="24"/>
          <w:lang w:val="es-EC"/>
        </w:rPr>
        <w:t xml:space="preserve"> del Litoral, por transmitirnos por medio de sus doc</w:t>
      </w:r>
      <w:r w:rsidR="007068DC">
        <w:rPr>
          <w:sz w:val="24"/>
          <w:szCs w:val="24"/>
          <w:lang w:val="es-EC"/>
        </w:rPr>
        <w:t xml:space="preserve">entes las bases y conocimientos </w:t>
      </w:r>
      <w:r w:rsidRPr="00912F72">
        <w:rPr>
          <w:sz w:val="24"/>
          <w:szCs w:val="24"/>
          <w:lang w:val="es-EC"/>
        </w:rPr>
        <w:t xml:space="preserve">con </w:t>
      </w:r>
      <w:r w:rsidR="008D3716" w:rsidRPr="00912F72">
        <w:rPr>
          <w:sz w:val="24"/>
          <w:szCs w:val="24"/>
          <w:lang w:val="es-EC"/>
        </w:rPr>
        <w:t>sólidos</w:t>
      </w:r>
      <w:r w:rsidRPr="00912F72">
        <w:rPr>
          <w:sz w:val="24"/>
          <w:szCs w:val="24"/>
          <w:lang w:val="es-EC"/>
        </w:rPr>
        <w:t xml:space="preserve"> valores morales y </w:t>
      </w:r>
      <w:r w:rsidR="008D3716" w:rsidRPr="00912F72">
        <w:rPr>
          <w:sz w:val="24"/>
          <w:szCs w:val="24"/>
          <w:lang w:val="es-EC"/>
        </w:rPr>
        <w:t>éticos</w:t>
      </w:r>
      <w:r w:rsidRPr="00912F72">
        <w:rPr>
          <w:sz w:val="24"/>
          <w:szCs w:val="24"/>
          <w:lang w:val="es-EC"/>
        </w:rPr>
        <w:t xml:space="preserve">, los cuales permitieron formarnos como profesionales de excelencia, y </w:t>
      </w:r>
      <w:r w:rsidR="008D3716" w:rsidRPr="00912F72">
        <w:rPr>
          <w:sz w:val="24"/>
          <w:szCs w:val="24"/>
          <w:lang w:val="es-EC"/>
        </w:rPr>
        <w:t>así</w:t>
      </w:r>
      <w:r w:rsidRPr="00912F72">
        <w:rPr>
          <w:sz w:val="24"/>
          <w:szCs w:val="24"/>
          <w:lang w:val="es-EC"/>
        </w:rPr>
        <w:t xml:space="preserve"> poder contribuir al desarrollo del </w:t>
      </w:r>
      <w:r w:rsidR="008D3716" w:rsidRPr="00912F72">
        <w:rPr>
          <w:sz w:val="24"/>
          <w:szCs w:val="24"/>
          <w:lang w:val="es-EC"/>
        </w:rPr>
        <w:t>país</w:t>
      </w:r>
      <w:r w:rsidRPr="00912F72">
        <w:rPr>
          <w:sz w:val="24"/>
          <w:szCs w:val="24"/>
          <w:lang w:val="es-EC"/>
        </w:rPr>
        <w:t xml:space="preserve">. </w:t>
      </w:r>
    </w:p>
    <w:p w:rsidR="00DF374D" w:rsidRPr="00912F72" w:rsidRDefault="00DF374D" w:rsidP="00EA1D1A">
      <w:pPr>
        <w:spacing w:after="0" w:line="480" w:lineRule="auto"/>
        <w:jc w:val="right"/>
        <w:rPr>
          <w:sz w:val="24"/>
          <w:szCs w:val="24"/>
          <w:lang w:val="es-EC"/>
        </w:rPr>
      </w:pPr>
      <w:r w:rsidRPr="00912F72">
        <w:rPr>
          <w:sz w:val="24"/>
          <w:szCs w:val="24"/>
          <w:lang w:val="es-EC"/>
        </w:rPr>
        <w:t xml:space="preserve">Al Msc. Cristian Arias Ulloa y a la Ing. </w:t>
      </w:r>
      <w:r w:rsidR="008D3716" w:rsidRPr="00912F72">
        <w:rPr>
          <w:sz w:val="24"/>
          <w:szCs w:val="24"/>
          <w:lang w:val="es-EC"/>
        </w:rPr>
        <w:t>Ingrid Adanaqué</w:t>
      </w:r>
      <w:r w:rsidRPr="00912F72">
        <w:rPr>
          <w:sz w:val="24"/>
          <w:szCs w:val="24"/>
          <w:lang w:val="es-EC"/>
        </w:rPr>
        <w:t xml:space="preserve"> Bravo, por su </w:t>
      </w:r>
      <w:r w:rsidR="008D3716" w:rsidRPr="00912F72">
        <w:rPr>
          <w:sz w:val="24"/>
          <w:szCs w:val="24"/>
          <w:lang w:val="es-EC"/>
        </w:rPr>
        <w:t>dedicación</w:t>
      </w:r>
      <w:r w:rsidRPr="00912F72">
        <w:rPr>
          <w:sz w:val="24"/>
          <w:szCs w:val="24"/>
          <w:lang w:val="es-EC"/>
        </w:rPr>
        <w:t xml:space="preserve">, persistencia, sus conocimientos brindados, la </w:t>
      </w:r>
      <w:r w:rsidR="008D3716" w:rsidRPr="00912F72">
        <w:rPr>
          <w:sz w:val="24"/>
          <w:szCs w:val="24"/>
          <w:lang w:val="es-EC"/>
        </w:rPr>
        <w:t>motivación</w:t>
      </w:r>
      <w:r w:rsidRPr="00912F72">
        <w:rPr>
          <w:sz w:val="24"/>
          <w:szCs w:val="24"/>
          <w:lang w:val="es-EC"/>
        </w:rPr>
        <w:t xml:space="preserve"> constante y </w:t>
      </w:r>
      <w:r w:rsidR="008D3716" w:rsidRPr="00912F72">
        <w:rPr>
          <w:sz w:val="24"/>
          <w:szCs w:val="24"/>
          <w:lang w:val="es-EC"/>
        </w:rPr>
        <w:t>guía</w:t>
      </w:r>
      <w:r w:rsidRPr="00912F72">
        <w:rPr>
          <w:sz w:val="24"/>
          <w:szCs w:val="24"/>
          <w:lang w:val="es-EC"/>
        </w:rPr>
        <w:t xml:space="preserve"> incondicional durante el desarrollo de esta tesina de </w:t>
      </w:r>
      <w:r w:rsidR="008D3716" w:rsidRPr="00912F72">
        <w:rPr>
          <w:sz w:val="24"/>
          <w:szCs w:val="24"/>
          <w:lang w:val="es-EC"/>
        </w:rPr>
        <w:t>graduación</w:t>
      </w:r>
      <w:r w:rsidRPr="00912F72">
        <w:rPr>
          <w:sz w:val="24"/>
          <w:szCs w:val="24"/>
          <w:lang w:val="es-EC"/>
        </w:rPr>
        <w:t>.</w:t>
      </w:r>
    </w:p>
    <w:p w:rsidR="00DF374D" w:rsidRPr="00912F72" w:rsidRDefault="00DF374D" w:rsidP="00EA1D1A">
      <w:pPr>
        <w:spacing w:after="0" w:line="480" w:lineRule="auto"/>
        <w:jc w:val="right"/>
        <w:rPr>
          <w:sz w:val="24"/>
          <w:szCs w:val="24"/>
          <w:lang w:val="es-EC"/>
        </w:rPr>
      </w:pPr>
      <w:r w:rsidRPr="00912F72">
        <w:rPr>
          <w:sz w:val="24"/>
          <w:szCs w:val="24"/>
          <w:lang w:val="es-EC"/>
        </w:rPr>
        <w:t xml:space="preserve">A la Empresa, por permitirnos visitar sus instalaciones las veces necesarias y proveer la </w:t>
      </w:r>
      <w:r w:rsidR="008D3716" w:rsidRPr="00912F72">
        <w:rPr>
          <w:sz w:val="24"/>
          <w:szCs w:val="24"/>
          <w:lang w:val="es-EC"/>
        </w:rPr>
        <w:t>información</w:t>
      </w:r>
      <w:r w:rsidRPr="00912F72">
        <w:rPr>
          <w:sz w:val="24"/>
          <w:szCs w:val="24"/>
          <w:lang w:val="es-EC"/>
        </w:rPr>
        <w:t xml:space="preserve"> requerida, por brindarnos su apoyo incondicional, por la confianza que tuvieron en nosotros, y principalmente por su compromiso en cuanto a la seguridad y salud ocupacional.</w:t>
      </w:r>
    </w:p>
    <w:p w:rsidR="0076657D" w:rsidRPr="00912F72" w:rsidRDefault="0076657D" w:rsidP="00EA1D1A">
      <w:pPr>
        <w:spacing w:after="0" w:line="480" w:lineRule="auto"/>
        <w:rPr>
          <w:sz w:val="24"/>
          <w:szCs w:val="24"/>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B76564" w:rsidRDefault="00B76564" w:rsidP="00B76564">
      <w:pPr>
        <w:spacing w:after="0" w:line="240" w:lineRule="auto"/>
        <w:rPr>
          <w:lang w:val="es-EC"/>
        </w:rPr>
      </w:pPr>
    </w:p>
    <w:p w:rsidR="00AB3A0C" w:rsidRDefault="00AB3A0C" w:rsidP="00B76564">
      <w:pPr>
        <w:spacing w:after="0" w:line="240" w:lineRule="auto"/>
        <w:rPr>
          <w:lang w:val="es-EC"/>
        </w:rPr>
      </w:pPr>
    </w:p>
    <w:p w:rsidR="00B76564" w:rsidRDefault="00B76564" w:rsidP="00B76564">
      <w:pPr>
        <w:pStyle w:val="Ttulo1"/>
        <w:spacing w:before="0" w:line="240" w:lineRule="auto"/>
        <w:jc w:val="center"/>
        <w:rPr>
          <w:rFonts w:asciiTheme="minorHAnsi" w:eastAsiaTheme="minorHAnsi" w:hAnsiTheme="minorHAnsi" w:cstheme="minorBidi"/>
          <w:b w:val="0"/>
          <w:bCs w:val="0"/>
          <w:color w:val="auto"/>
          <w:sz w:val="22"/>
          <w:szCs w:val="22"/>
          <w:lang w:val="es-EC"/>
        </w:rPr>
      </w:pPr>
    </w:p>
    <w:p w:rsidR="00171BE4" w:rsidRDefault="00171BE4" w:rsidP="00AB3A0C">
      <w:pPr>
        <w:pStyle w:val="Ttulo1"/>
        <w:tabs>
          <w:tab w:val="center" w:pos="4138"/>
          <w:tab w:val="left" w:pos="5610"/>
        </w:tabs>
        <w:spacing w:before="0" w:line="240" w:lineRule="auto"/>
        <w:jc w:val="center"/>
        <w:rPr>
          <w:rFonts w:asciiTheme="minorHAnsi" w:hAnsiTheme="minorHAnsi"/>
          <w:color w:val="auto"/>
          <w:lang w:val="es-EC"/>
        </w:rPr>
      </w:pPr>
    </w:p>
    <w:p w:rsidR="00171BE4" w:rsidRDefault="00171BE4" w:rsidP="00AB3A0C">
      <w:pPr>
        <w:pStyle w:val="Ttulo1"/>
        <w:tabs>
          <w:tab w:val="center" w:pos="4138"/>
          <w:tab w:val="left" w:pos="5610"/>
        </w:tabs>
        <w:spacing w:before="0" w:line="240" w:lineRule="auto"/>
        <w:jc w:val="center"/>
        <w:rPr>
          <w:rFonts w:asciiTheme="minorHAnsi" w:hAnsiTheme="minorHAnsi"/>
          <w:color w:val="auto"/>
          <w:lang w:val="es-EC"/>
        </w:rPr>
      </w:pPr>
    </w:p>
    <w:p w:rsidR="00171BE4" w:rsidRDefault="00171BE4" w:rsidP="00AB3A0C">
      <w:pPr>
        <w:pStyle w:val="Ttulo1"/>
        <w:tabs>
          <w:tab w:val="center" w:pos="4138"/>
          <w:tab w:val="left" w:pos="5610"/>
        </w:tabs>
        <w:spacing w:before="0" w:line="240" w:lineRule="auto"/>
        <w:jc w:val="center"/>
        <w:rPr>
          <w:rFonts w:asciiTheme="minorHAnsi" w:hAnsiTheme="minorHAnsi"/>
          <w:color w:val="auto"/>
          <w:lang w:val="es-EC"/>
        </w:rPr>
      </w:pPr>
    </w:p>
    <w:p w:rsidR="004C683B" w:rsidRDefault="004C683B" w:rsidP="00AB3A0C">
      <w:pPr>
        <w:pStyle w:val="Ttulo1"/>
        <w:tabs>
          <w:tab w:val="center" w:pos="4138"/>
          <w:tab w:val="left" w:pos="5610"/>
        </w:tabs>
        <w:spacing w:before="0" w:line="240" w:lineRule="auto"/>
        <w:jc w:val="center"/>
        <w:rPr>
          <w:rFonts w:ascii="Arial" w:hAnsi="Arial" w:cs="Arial"/>
          <w:color w:val="auto"/>
          <w:lang w:val="es-EC"/>
        </w:rPr>
      </w:pPr>
    </w:p>
    <w:p w:rsidR="00AB3A0C" w:rsidRPr="00171BE4" w:rsidRDefault="00AB3A0C" w:rsidP="00AB3A0C">
      <w:pPr>
        <w:pStyle w:val="Ttulo1"/>
        <w:tabs>
          <w:tab w:val="center" w:pos="4138"/>
          <w:tab w:val="left" w:pos="5610"/>
        </w:tabs>
        <w:spacing w:before="0" w:line="240" w:lineRule="auto"/>
        <w:jc w:val="center"/>
        <w:rPr>
          <w:rFonts w:ascii="Arial" w:hAnsi="Arial" w:cs="Arial"/>
          <w:color w:val="auto"/>
          <w:lang w:val="es-EC"/>
        </w:rPr>
      </w:pPr>
      <w:r w:rsidRPr="00171BE4">
        <w:rPr>
          <w:rFonts w:ascii="Arial" w:hAnsi="Arial" w:cs="Arial"/>
          <w:color w:val="auto"/>
          <w:lang w:val="es-EC"/>
        </w:rPr>
        <w:t>DEDICATORIA</w:t>
      </w:r>
    </w:p>
    <w:p w:rsidR="00B76564" w:rsidRDefault="00B76564" w:rsidP="00AB3A0C">
      <w:pPr>
        <w:spacing w:after="0" w:line="240" w:lineRule="auto"/>
        <w:jc w:val="center"/>
        <w:rPr>
          <w:lang w:val="es-EC"/>
        </w:rPr>
      </w:pPr>
    </w:p>
    <w:p w:rsidR="00B76564" w:rsidRDefault="00B76564" w:rsidP="00B76564">
      <w:pPr>
        <w:spacing w:after="0" w:line="240" w:lineRule="auto"/>
        <w:rPr>
          <w:lang w:val="es-EC"/>
        </w:rPr>
      </w:pPr>
    </w:p>
    <w:p w:rsidR="00B76564" w:rsidRDefault="00B76564" w:rsidP="00B76564">
      <w:pPr>
        <w:spacing w:after="0" w:line="240" w:lineRule="auto"/>
        <w:rPr>
          <w:lang w:val="es-EC"/>
        </w:rPr>
      </w:pPr>
    </w:p>
    <w:p w:rsidR="00B76564" w:rsidRDefault="00B76564" w:rsidP="00B76564">
      <w:pPr>
        <w:spacing w:after="0" w:line="240" w:lineRule="auto"/>
        <w:rPr>
          <w:lang w:val="es-EC"/>
        </w:rPr>
      </w:pPr>
    </w:p>
    <w:p w:rsidR="00B76564" w:rsidRPr="00C43170" w:rsidRDefault="00C43170" w:rsidP="00975821">
      <w:pPr>
        <w:spacing w:after="0" w:line="240" w:lineRule="auto"/>
        <w:jc w:val="right"/>
        <w:rPr>
          <w:sz w:val="24"/>
          <w:szCs w:val="24"/>
          <w:lang w:val="es-EC"/>
        </w:rPr>
      </w:pPr>
      <w:r>
        <w:rPr>
          <w:lang w:val="es-EC"/>
        </w:rPr>
        <w:t xml:space="preserve">     </w:t>
      </w:r>
      <w:r w:rsidR="00975821">
        <w:rPr>
          <w:sz w:val="24"/>
          <w:szCs w:val="24"/>
          <w:lang w:val="es-EC"/>
        </w:rPr>
        <w:t>A Dios por cuidar de mí</w:t>
      </w:r>
      <w:r w:rsidR="00E846B6" w:rsidRPr="00C43170">
        <w:rPr>
          <w:sz w:val="24"/>
          <w:szCs w:val="24"/>
          <w:lang w:val="es-EC"/>
        </w:rPr>
        <w:t>, guiarme y darme las fuerzas necesarias para seguir adelante.</w:t>
      </w:r>
    </w:p>
    <w:p w:rsidR="00B76564" w:rsidRPr="00C43170" w:rsidRDefault="00B76564" w:rsidP="00975821">
      <w:pPr>
        <w:spacing w:after="0" w:line="240" w:lineRule="auto"/>
        <w:jc w:val="right"/>
        <w:rPr>
          <w:sz w:val="24"/>
          <w:szCs w:val="24"/>
          <w:lang w:val="es-EC"/>
        </w:rPr>
      </w:pPr>
    </w:p>
    <w:p w:rsidR="00B76564" w:rsidRDefault="00B76564" w:rsidP="002B4CDA">
      <w:pPr>
        <w:spacing w:after="0" w:line="240" w:lineRule="auto"/>
        <w:jc w:val="right"/>
        <w:rPr>
          <w:sz w:val="24"/>
          <w:szCs w:val="24"/>
          <w:lang w:val="es-EC"/>
        </w:rPr>
      </w:pPr>
    </w:p>
    <w:p w:rsidR="00C43170" w:rsidRPr="002B4CDA" w:rsidRDefault="00C43170" w:rsidP="002B4CDA">
      <w:pPr>
        <w:spacing w:after="0" w:line="240" w:lineRule="auto"/>
        <w:jc w:val="right"/>
        <w:rPr>
          <w:sz w:val="24"/>
          <w:szCs w:val="24"/>
          <w:lang w:val="es-EC"/>
        </w:rPr>
      </w:pPr>
    </w:p>
    <w:p w:rsidR="00B76564" w:rsidRPr="002B4CDA" w:rsidRDefault="00D77BF1" w:rsidP="002B4CDA">
      <w:pPr>
        <w:spacing w:after="0" w:line="480" w:lineRule="auto"/>
        <w:jc w:val="right"/>
        <w:rPr>
          <w:sz w:val="24"/>
          <w:szCs w:val="24"/>
          <w:lang w:val="es-EC"/>
        </w:rPr>
      </w:pPr>
      <w:r w:rsidRPr="002B4CDA">
        <w:rPr>
          <w:sz w:val="24"/>
          <w:szCs w:val="24"/>
          <w:lang w:val="es-EC"/>
        </w:rPr>
        <w:t xml:space="preserve">A mis padres, por su dedicación, comprensión, sacrificio y apoyo constante en mi etapa estudiantil, ya que son el  pilar </w:t>
      </w:r>
      <w:r w:rsidR="002B4CDA">
        <w:rPr>
          <w:sz w:val="24"/>
          <w:szCs w:val="24"/>
          <w:lang w:val="es-EC"/>
        </w:rPr>
        <w:t xml:space="preserve">más </w:t>
      </w:r>
      <w:r w:rsidRPr="002B4CDA">
        <w:rPr>
          <w:sz w:val="24"/>
          <w:szCs w:val="24"/>
          <w:lang w:val="es-EC"/>
        </w:rPr>
        <w:t>importante en el desarrollo de mi vida profesional.</w:t>
      </w:r>
    </w:p>
    <w:p w:rsidR="00D77BF1" w:rsidRPr="002B4CDA" w:rsidRDefault="00D77BF1" w:rsidP="002B4CDA">
      <w:pPr>
        <w:spacing w:after="0" w:line="480" w:lineRule="auto"/>
        <w:jc w:val="right"/>
        <w:rPr>
          <w:sz w:val="24"/>
          <w:szCs w:val="24"/>
          <w:lang w:val="es-EC"/>
        </w:rPr>
      </w:pPr>
    </w:p>
    <w:p w:rsidR="00E846B6" w:rsidRDefault="00D77BF1" w:rsidP="00E846B6">
      <w:pPr>
        <w:spacing w:after="0" w:line="480" w:lineRule="auto"/>
        <w:jc w:val="right"/>
        <w:rPr>
          <w:sz w:val="24"/>
          <w:szCs w:val="24"/>
          <w:lang w:val="es-EC"/>
        </w:rPr>
      </w:pPr>
      <w:r w:rsidRPr="002B4CDA">
        <w:rPr>
          <w:sz w:val="24"/>
          <w:szCs w:val="24"/>
          <w:lang w:val="es-EC"/>
        </w:rPr>
        <w:t>A mi hermana y demás familiares, por su comprensión y apoyo incondicional en cada meta propuesta.</w:t>
      </w:r>
    </w:p>
    <w:p w:rsidR="004C683B" w:rsidRPr="002B4CDA" w:rsidRDefault="004C683B" w:rsidP="00E846B6">
      <w:pPr>
        <w:spacing w:after="0" w:line="480" w:lineRule="auto"/>
        <w:jc w:val="right"/>
        <w:rPr>
          <w:sz w:val="24"/>
          <w:szCs w:val="24"/>
          <w:lang w:val="es-EC"/>
        </w:rPr>
      </w:pPr>
    </w:p>
    <w:p w:rsidR="00B76564" w:rsidRPr="00171BE4" w:rsidRDefault="00171BE4" w:rsidP="002B4CDA">
      <w:pPr>
        <w:spacing w:after="0" w:line="480" w:lineRule="auto"/>
        <w:jc w:val="right"/>
        <w:rPr>
          <w:b/>
          <w:sz w:val="24"/>
          <w:szCs w:val="24"/>
          <w:lang w:val="es-EC"/>
        </w:rPr>
      </w:pPr>
      <w:r w:rsidRPr="00171BE4">
        <w:rPr>
          <w:b/>
          <w:sz w:val="24"/>
          <w:szCs w:val="24"/>
          <w:lang w:val="es-EC"/>
        </w:rPr>
        <w:t xml:space="preserve">Verónica Anabel Castro Romero </w:t>
      </w:r>
    </w:p>
    <w:p w:rsidR="00B76564" w:rsidRDefault="00B76564" w:rsidP="00B76564">
      <w:pPr>
        <w:spacing w:after="0" w:line="240" w:lineRule="auto"/>
        <w:rPr>
          <w:lang w:val="es-EC"/>
        </w:rPr>
      </w:pPr>
    </w:p>
    <w:p w:rsidR="00B76564" w:rsidRDefault="00B76564" w:rsidP="00B76564">
      <w:pPr>
        <w:spacing w:after="0" w:line="240" w:lineRule="auto"/>
        <w:rPr>
          <w:lang w:val="es-EC"/>
        </w:rPr>
      </w:pPr>
    </w:p>
    <w:p w:rsidR="00B76564" w:rsidRDefault="00B76564" w:rsidP="00B76564">
      <w:pPr>
        <w:spacing w:after="0" w:line="240" w:lineRule="auto"/>
        <w:rPr>
          <w:lang w:val="es-EC"/>
        </w:rPr>
      </w:pPr>
    </w:p>
    <w:p w:rsidR="00B76564" w:rsidRDefault="00B76564" w:rsidP="00B76564">
      <w:pPr>
        <w:spacing w:after="0" w:line="240" w:lineRule="auto"/>
        <w:rPr>
          <w:lang w:val="es-EC"/>
        </w:rPr>
      </w:pPr>
    </w:p>
    <w:p w:rsidR="00B76564" w:rsidRDefault="00B76564" w:rsidP="00B76564">
      <w:pPr>
        <w:spacing w:after="0" w:line="240" w:lineRule="auto"/>
        <w:rPr>
          <w:lang w:val="es-EC"/>
        </w:rPr>
      </w:pPr>
    </w:p>
    <w:p w:rsidR="00B76564" w:rsidRPr="00B76564" w:rsidRDefault="00B76564" w:rsidP="00B76564">
      <w:pPr>
        <w:spacing w:after="0" w:line="240" w:lineRule="auto"/>
        <w:rPr>
          <w:lang w:val="es-EC"/>
        </w:rPr>
      </w:pPr>
    </w:p>
    <w:p w:rsidR="00B76564" w:rsidRDefault="00B76564" w:rsidP="00B76564">
      <w:pPr>
        <w:pStyle w:val="Ttulo1"/>
        <w:spacing w:before="0" w:line="240" w:lineRule="auto"/>
        <w:jc w:val="center"/>
        <w:rPr>
          <w:rFonts w:ascii="Arial" w:hAnsi="Arial"/>
          <w:color w:val="auto"/>
          <w:lang w:val="es-EC"/>
        </w:rPr>
      </w:pPr>
    </w:p>
    <w:p w:rsidR="00B76564" w:rsidRDefault="00B76564" w:rsidP="00B76564">
      <w:pPr>
        <w:pStyle w:val="Ttulo1"/>
        <w:spacing w:before="0" w:line="240" w:lineRule="auto"/>
        <w:jc w:val="center"/>
        <w:rPr>
          <w:rFonts w:ascii="Arial" w:hAnsi="Arial"/>
          <w:color w:val="auto"/>
          <w:lang w:val="es-EC"/>
        </w:rPr>
      </w:pPr>
    </w:p>
    <w:p w:rsidR="00B76564" w:rsidRDefault="00B76564" w:rsidP="00B76564">
      <w:pPr>
        <w:pStyle w:val="Ttulo1"/>
        <w:spacing w:before="0" w:line="240" w:lineRule="auto"/>
        <w:jc w:val="center"/>
        <w:rPr>
          <w:rFonts w:ascii="Arial" w:hAnsi="Arial"/>
          <w:color w:val="auto"/>
          <w:lang w:val="es-EC"/>
        </w:rPr>
      </w:pPr>
    </w:p>
    <w:p w:rsidR="00171BE4" w:rsidRPr="00BC39E7" w:rsidRDefault="00171BE4" w:rsidP="00BC39E7">
      <w:pPr>
        <w:pStyle w:val="Ttulo1"/>
        <w:tabs>
          <w:tab w:val="center" w:pos="4138"/>
          <w:tab w:val="left" w:pos="5610"/>
        </w:tabs>
        <w:spacing w:before="0" w:line="240" w:lineRule="auto"/>
        <w:rPr>
          <w:rFonts w:asciiTheme="minorHAnsi" w:hAnsiTheme="minorHAnsi"/>
          <w:color w:val="auto"/>
          <w:sz w:val="24"/>
          <w:szCs w:val="24"/>
          <w:lang w:val="es-EC"/>
        </w:rPr>
      </w:pPr>
    </w:p>
    <w:p w:rsidR="00171BE4" w:rsidRDefault="00171BE4" w:rsidP="00AB3A0C">
      <w:pPr>
        <w:pStyle w:val="Ttulo1"/>
        <w:spacing w:before="0" w:line="240" w:lineRule="auto"/>
        <w:jc w:val="center"/>
        <w:rPr>
          <w:rFonts w:ascii="Arial" w:hAnsi="Arial"/>
          <w:color w:val="auto"/>
          <w:lang w:val="es-EC"/>
        </w:rPr>
      </w:pPr>
    </w:p>
    <w:p w:rsidR="00171BE4" w:rsidRDefault="00171BE4" w:rsidP="00AB3A0C">
      <w:pPr>
        <w:pStyle w:val="Ttulo1"/>
        <w:spacing w:before="0" w:line="240" w:lineRule="auto"/>
        <w:jc w:val="center"/>
        <w:rPr>
          <w:rFonts w:ascii="Arial" w:hAnsi="Arial"/>
          <w:color w:val="auto"/>
          <w:lang w:val="es-EC"/>
        </w:rPr>
      </w:pPr>
    </w:p>
    <w:p w:rsidR="00171BE4" w:rsidRDefault="00171BE4" w:rsidP="00AB3A0C">
      <w:pPr>
        <w:pStyle w:val="Ttulo1"/>
        <w:spacing w:before="0" w:line="240" w:lineRule="auto"/>
        <w:jc w:val="center"/>
        <w:rPr>
          <w:rFonts w:ascii="Arial" w:hAnsi="Arial"/>
          <w:color w:val="auto"/>
          <w:lang w:val="es-EC"/>
        </w:rPr>
      </w:pPr>
    </w:p>
    <w:p w:rsidR="00BC39E7" w:rsidRDefault="00BC39E7" w:rsidP="00AB3A0C">
      <w:pPr>
        <w:pStyle w:val="Ttulo1"/>
        <w:spacing w:before="0" w:line="240" w:lineRule="auto"/>
        <w:jc w:val="center"/>
        <w:rPr>
          <w:rFonts w:ascii="Arial" w:hAnsi="Arial"/>
          <w:color w:val="auto"/>
          <w:lang w:val="es-EC"/>
        </w:rPr>
      </w:pPr>
    </w:p>
    <w:p w:rsidR="00AB3A0C" w:rsidRPr="008D3716" w:rsidRDefault="00AB3A0C" w:rsidP="00AB3A0C">
      <w:pPr>
        <w:pStyle w:val="Ttulo1"/>
        <w:spacing w:before="0" w:line="240" w:lineRule="auto"/>
        <w:jc w:val="center"/>
        <w:rPr>
          <w:rFonts w:ascii="Arial" w:hAnsi="Arial"/>
          <w:color w:val="auto"/>
          <w:lang w:val="es-EC"/>
        </w:rPr>
      </w:pPr>
      <w:r w:rsidRPr="008D3716">
        <w:rPr>
          <w:rFonts w:ascii="Arial" w:hAnsi="Arial"/>
          <w:color w:val="auto"/>
          <w:lang w:val="es-EC"/>
        </w:rPr>
        <w:t>DEDICATORIA</w:t>
      </w: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4C683B" w:rsidRDefault="004C683B" w:rsidP="00B76564">
      <w:pPr>
        <w:spacing w:after="0" w:line="240" w:lineRule="auto"/>
        <w:rPr>
          <w:lang w:val="es-EC"/>
        </w:rPr>
      </w:pPr>
    </w:p>
    <w:p w:rsidR="0076657D" w:rsidRDefault="0076657D" w:rsidP="00B76564">
      <w:pPr>
        <w:spacing w:after="0" w:line="240" w:lineRule="auto"/>
        <w:rPr>
          <w:lang w:val="es-EC"/>
        </w:rPr>
      </w:pPr>
    </w:p>
    <w:p w:rsidR="00BC39E7" w:rsidRDefault="00BC39E7" w:rsidP="00B76564">
      <w:pPr>
        <w:spacing w:after="0" w:line="240" w:lineRule="auto"/>
        <w:rPr>
          <w:lang w:val="es-EC"/>
        </w:rPr>
      </w:pPr>
    </w:p>
    <w:p w:rsidR="008D3716" w:rsidRPr="00492C98" w:rsidRDefault="008D3716" w:rsidP="00EA1D1A">
      <w:pPr>
        <w:spacing w:after="0" w:line="480" w:lineRule="auto"/>
        <w:jc w:val="right"/>
        <w:rPr>
          <w:lang w:val="es-EC"/>
        </w:rPr>
      </w:pPr>
      <w:r w:rsidRPr="00AB3A0C">
        <w:rPr>
          <w:sz w:val="24"/>
          <w:szCs w:val="24"/>
          <w:lang w:val="es-EC"/>
        </w:rPr>
        <w:t xml:space="preserve">A mis padres, quienes me han brindado con mucho amor, su confianza y apoyo incondicional, demostrando su preocupación por </w:t>
      </w:r>
      <w:r w:rsidR="00EA1D1A" w:rsidRPr="00AB3A0C">
        <w:rPr>
          <w:sz w:val="24"/>
          <w:szCs w:val="24"/>
          <w:lang w:val="es-EC"/>
        </w:rPr>
        <w:t>mí</w:t>
      </w:r>
      <w:r w:rsidRPr="00AB3A0C">
        <w:rPr>
          <w:sz w:val="24"/>
          <w:szCs w:val="24"/>
          <w:lang w:val="es-EC"/>
        </w:rPr>
        <w:t xml:space="preserve"> en cada momento, respetando siempre mis decisiones más importantes de la vida, con lo cual han obtenido mi respeto y dedicación; es por ello que se merecen esto y mucho </w:t>
      </w:r>
      <w:r w:rsidR="00AB3A0C" w:rsidRPr="00AB3A0C">
        <w:rPr>
          <w:sz w:val="24"/>
          <w:szCs w:val="24"/>
          <w:lang w:val="es-EC"/>
        </w:rPr>
        <w:t>más</w:t>
      </w:r>
      <w:r w:rsidRPr="00492C98">
        <w:rPr>
          <w:lang w:val="es-EC"/>
        </w:rPr>
        <w:t>.</w:t>
      </w:r>
    </w:p>
    <w:p w:rsidR="00BC39E7" w:rsidRDefault="00BC39E7" w:rsidP="00EA1D1A">
      <w:pPr>
        <w:spacing w:after="0" w:line="480" w:lineRule="auto"/>
        <w:jc w:val="right"/>
        <w:rPr>
          <w:b/>
          <w:lang w:val="es-EC"/>
        </w:rPr>
      </w:pPr>
    </w:p>
    <w:p w:rsidR="008D3716" w:rsidRPr="005D6BD0" w:rsidRDefault="00AB3A0C" w:rsidP="00EA1D1A">
      <w:pPr>
        <w:spacing w:after="0" w:line="480" w:lineRule="auto"/>
        <w:jc w:val="right"/>
        <w:rPr>
          <w:b/>
          <w:lang w:val="es-EC"/>
        </w:rPr>
      </w:pPr>
      <w:r>
        <w:rPr>
          <w:b/>
          <w:lang w:val="es-EC"/>
        </w:rPr>
        <w:t>Giannella Karina Chá</w:t>
      </w:r>
      <w:r w:rsidR="008D3716" w:rsidRPr="005D6BD0">
        <w:rPr>
          <w:b/>
          <w:lang w:val="es-EC"/>
        </w:rPr>
        <w:t xml:space="preserve">vez Amaya </w:t>
      </w: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3C16C4" w:rsidRDefault="003C16C4" w:rsidP="00AB3A0C">
      <w:pPr>
        <w:pStyle w:val="Ttulo1"/>
        <w:spacing w:before="0" w:line="240" w:lineRule="auto"/>
        <w:jc w:val="center"/>
        <w:rPr>
          <w:rFonts w:asciiTheme="minorHAnsi" w:hAnsiTheme="minorHAnsi"/>
          <w:color w:val="auto"/>
          <w:sz w:val="32"/>
          <w:szCs w:val="32"/>
          <w:lang w:val="es-EC"/>
        </w:rPr>
      </w:pPr>
    </w:p>
    <w:p w:rsidR="003C16C4" w:rsidRDefault="003C16C4" w:rsidP="00AB3A0C">
      <w:pPr>
        <w:pStyle w:val="Ttulo1"/>
        <w:spacing w:before="0" w:line="240" w:lineRule="auto"/>
        <w:jc w:val="center"/>
        <w:rPr>
          <w:rFonts w:asciiTheme="minorHAnsi" w:hAnsiTheme="minorHAnsi"/>
          <w:color w:val="auto"/>
          <w:sz w:val="32"/>
          <w:szCs w:val="32"/>
          <w:lang w:val="es-EC"/>
        </w:rPr>
      </w:pPr>
    </w:p>
    <w:p w:rsidR="003C16C4" w:rsidRDefault="003C16C4" w:rsidP="003C16C4">
      <w:pPr>
        <w:rPr>
          <w:lang w:val="es-EC"/>
        </w:rPr>
      </w:pPr>
    </w:p>
    <w:p w:rsidR="003C16C4" w:rsidRDefault="003C16C4" w:rsidP="003C16C4">
      <w:pPr>
        <w:rPr>
          <w:lang w:val="es-EC"/>
        </w:rPr>
      </w:pPr>
    </w:p>
    <w:p w:rsidR="003C16C4" w:rsidRDefault="003C16C4" w:rsidP="003C16C4">
      <w:pPr>
        <w:rPr>
          <w:lang w:val="es-EC"/>
        </w:rPr>
      </w:pPr>
    </w:p>
    <w:p w:rsidR="00BC39E7" w:rsidRDefault="00BC39E7" w:rsidP="00AB3A0C">
      <w:pPr>
        <w:pStyle w:val="Ttulo1"/>
        <w:spacing w:before="0" w:line="240" w:lineRule="auto"/>
        <w:jc w:val="center"/>
        <w:rPr>
          <w:rFonts w:asciiTheme="minorHAnsi" w:hAnsiTheme="minorHAnsi"/>
          <w:color w:val="auto"/>
          <w:sz w:val="32"/>
          <w:szCs w:val="32"/>
          <w:lang w:val="es-EC"/>
        </w:rPr>
      </w:pPr>
    </w:p>
    <w:p w:rsidR="00BC39E7" w:rsidRDefault="00BC39E7" w:rsidP="00AB3A0C">
      <w:pPr>
        <w:pStyle w:val="Ttulo1"/>
        <w:spacing w:before="0" w:line="240" w:lineRule="auto"/>
        <w:jc w:val="center"/>
        <w:rPr>
          <w:rFonts w:asciiTheme="minorHAnsi" w:hAnsiTheme="minorHAnsi"/>
          <w:color w:val="auto"/>
          <w:sz w:val="32"/>
          <w:szCs w:val="32"/>
          <w:lang w:val="es-EC"/>
        </w:rPr>
      </w:pPr>
    </w:p>
    <w:p w:rsidR="00BC39E7" w:rsidRDefault="00BC39E7" w:rsidP="00AB3A0C">
      <w:pPr>
        <w:pStyle w:val="Ttulo1"/>
        <w:spacing w:before="0" w:line="240" w:lineRule="auto"/>
        <w:jc w:val="center"/>
        <w:rPr>
          <w:rFonts w:asciiTheme="minorHAnsi" w:hAnsiTheme="minorHAnsi"/>
          <w:color w:val="auto"/>
          <w:sz w:val="32"/>
          <w:szCs w:val="32"/>
          <w:lang w:val="es-EC"/>
        </w:rPr>
      </w:pPr>
    </w:p>
    <w:p w:rsidR="00BC39E7" w:rsidRDefault="00BC39E7" w:rsidP="00AB3A0C">
      <w:pPr>
        <w:pStyle w:val="Ttulo1"/>
        <w:spacing w:before="0" w:line="240" w:lineRule="auto"/>
        <w:jc w:val="center"/>
        <w:rPr>
          <w:rFonts w:asciiTheme="minorHAnsi" w:hAnsiTheme="minorHAnsi"/>
          <w:color w:val="auto"/>
          <w:sz w:val="32"/>
          <w:szCs w:val="32"/>
          <w:lang w:val="es-EC"/>
        </w:rPr>
      </w:pPr>
    </w:p>
    <w:p w:rsidR="00BC39E7" w:rsidRDefault="00BC39E7" w:rsidP="00AB3A0C">
      <w:pPr>
        <w:pStyle w:val="Ttulo1"/>
        <w:spacing w:before="0" w:line="240" w:lineRule="auto"/>
        <w:jc w:val="center"/>
        <w:rPr>
          <w:rFonts w:ascii="Arial" w:hAnsi="Arial" w:cs="Arial"/>
          <w:color w:val="auto"/>
          <w:lang w:val="es-EC"/>
        </w:rPr>
      </w:pPr>
    </w:p>
    <w:p w:rsidR="00AB3A0C" w:rsidRPr="00BC39E7" w:rsidRDefault="00AB3A0C" w:rsidP="00AB3A0C">
      <w:pPr>
        <w:pStyle w:val="Ttulo1"/>
        <w:spacing w:before="0" w:line="240" w:lineRule="auto"/>
        <w:jc w:val="center"/>
        <w:rPr>
          <w:rFonts w:ascii="Arial" w:hAnsi="Arial" w:cs="Arial"/>
          <w:color w:val="auto"/>
          <w:lang w:val="es-EC"/>
        </w:rPr>
      </w:pPr>
      <w:r w:rsidRPr="00BC39E7">
        <w:rPr>
          <w:rFonts w:ascii="Arial" w:hAnsi="Arial" w:cs="Arial"/>
          <w:color w:val="auto"/>
          <w:lang w:val="es-EC"/>
        </w:rPr>
        <w:t>DEDICATORIA</w:t>
      </w:r>
    </w:p>
    <w:p w:rsidR="00B76564" w:rsidRDefault="00B76564" w:rsidP="00B76564">
      <w:pPr>
        <w:pStyle w:val="Ttulo1"/>
        <w:spacing w:before="0" w:line="240" w:lineRule="auto"/>
        <w:jc w:val="center"/>
        <w:rPr>
          <w:rFonts w:ascii="Arial" w:hAnsi="Arial"/>
          <w:color w:val="auto"/>
          <w:lang w:val="es-EC"/>
        </w:rPr>
      </w:pPr>
    </w:p>
    <w:p w:rsidR="00B76564" w:rsidRDefault="00B76564" w:rsidP="00B76564">
      <w:pPr>
        <w:pStyle w:val="Ttulo1"/>
        <w:spacing w:before="0" w:line="240" w:lineRule="auto"/>
        <w:jc w:val="center"/>
        <w:rPr>
          <w:rFonts w:ascii="Arial" w:hAnsi="Arial"/>
          <w:color w:val="auto"/>
          <w:lang w:val="es-EC"/>
        </w:rPr>
      </w:pPr>
    </w:p>
    <w:p w:rsidR="00B76564" w:rsidRDefault="00B76564" w:rsidP="00B76564">
      <w:pPr>
        <w:pStyle w:val="Ttulo1"/>
        <w:spacing w:before="0" w:line="240" w:lineRule="auto"/>
        <w:jc w:val="center"/>
        <w:rPr>
          <w:rFonts w:ascii="Arial" w:hAnsi="Arial"/>
          <w:color w:val="auto"/>
          <w:lang w:val="es-EC"/>
        </w:rPr>
      </w:pPr>
    </w:p>
    <w:p w:rsidR="00B76564" w:rsidRDefault="00B76564" w:rsidP="00B76564">
      <w:pPr>
        <w:pStyle w:val="Ttulo1"/>
        <w:spacing w:before="0" w:line="240" w:lineRule="auto"/>
        <w:jc w:val="center"/>
        <w:rPr>
          <w:rFonts w:ascii="Arial" w:hAnsi="Arial"/>
          <w:color w:val="auto"/>
          <w:lang w:val="es-EC"/>
        </w:rPr>
      </w:pPr>
    </w:p>
    <w:p w:rsidR="003C16C4" w:rsidRPr="00E846B6" w:rsidRDefault="003C16C4" w:rsidP="003C16C4">
      <w:pPr>
        <w:pStyle w:val="Ttulo1"/>
        <w:spacing w:before="0" w:line="480" w:lineRule="auto"/>
        <w:jc w:val="right"/>
        <w:rPr>
          <w:rFonts w:asciiTheme="minorHAnsi" w:hAnsiTheme="minorHAnsi" w:cstheme="minorHAnsi"/>
          <w:b w:val="0"/>
          <w:color w:val="auto"/>
          <w:sz w:val="24"/>
          <w:szCs w:val="24"/>
          <w:lang w:val="es-EC"/>
        </w:rPr>
      </w:pPr>
      <w:r w:rsidRPr="00E846B6">
        <w:rPr>
          <w:rFonts w:asciiTheme="minorHAnsi" w:hAnsiTheme="minorHAnsi" w:cstheme="minorHAnsi"/>
          <w:b w:val="0"/>
          <w:color w:val="auto"/>
          <w:sz w:val="24"/>
          <w:szCs w:val="24"/>
          <w:lang w:val="es-EC"/>
        </w:rPr>
        <w:t>A Dios por haber estado conmigo a lo largo de mi vida y por haberme brindado l</w:t>
      </w:r>
      <w:r w:rsidR="00E846B6">
        <w:rPr>
          <w:rFonts w:asciiTheme="minorHAnsi" w:hAnsiTheme="minorHAnsi" w:cstheme="minorHAnsi"/>
          <w:b w:val="0"/>
          <w:color w:val="auto"/>
          <w:sz w:val="24"/>
          <w:szCs w:val="24"/>
          <w:lang w:val="es-EC"/>
        </w:rPr>
        <w:t>a</w:t>
      </w:r>
      <w:r w:rsidRPr="00E846B6">
        <w:rPr>
          <w:rFonts w:asciiTheme="minorHAnsi" w:hAnsiTheme="minorHAnsi" w:cstheme="minorHAnsi"/>
          <w:b w:val="0"/>
          <w:color w:val="auto"/>
          <w:sz w:val="24"/>
          <w:szCs w:val="24"/>
          <w:lang w:val="es-EC"/>
        </w:rPr>
        <w:t xml:space="preserve"> fortaleza para cumplir todas mis metas, a toda mi familia en especial a mis padres por haberme </w:t>
      </w:r>
      <w:r w:rsidR="00E846B6">
        <w:rPr>
          <w:rFonts w:asciiTheme="minorHAnsi" w:hAnsiTheme="minorHAnsi" w:cstheme="minorHAnsi"/>
          <w:b w:val="0"/>
          <w:color w:val="auto"/>
          <w:sz w:val="24"/>
          <w:szCs w:val="24"/>
          <w:lang w:val="es-EC"/>
        </w:rPr>
        <w:t xml:space="preserve">apoyado </w:t>
      </w:r>
      <w:r w:rsidRPr="00E846B6">
        <w:rPr>
          <w:rFonts w:asciiTheme="minorHAnsi" w:hAnsiTheme="minorHAnsi" w:cstheme="minorHAnsi"/>
          <w:b w:val="0"/>
          <w:color w:val="auto"/>
          <w:sz w:val="24"/>
          <w:szCs w:val="24"/>
          <w:lang w:val="es-EC"/>
        </w:rPr>
        <w:t>incondicionalmente, dándome la confianza en</w:t>
      </w:r>
      <w:r w:rsidR="00AC725E">
        <w:rPr>
          <w:rFonts w:asciiTheme="minorHAnsi" w:hAnsiTheme="minorHAnsi" w:cstheme="minorHAnsi"/>
          <w:b w:val="0"/>
          <w:color w:val="auto"/>
          <w:sz w:val="24"/>
          <w:szCs w:val="24"/>
          <w:lang w:val="es-EC"/>
        </w:rPr>
        <w:t xml:space="preserve"> </w:t>
      </w:r>
      <w:r w:rsidRPr="00E846B6">
        <w:rPr>
          <w:rFonts w:asciiTheme="minorHAnsi" w:hAnsiTheme="minorHAnsi" w:cstheme="minorHAnsi"/>
          <w:b w:val="0"/>
          <w:color w:val="auto"/>
          <w:sz w:val="24"/>
          <w:szCs w:val="24"/>
          <w:lang w:val="es-EC"/>
        </w:rPr>
        <w:t xml:space="preserve">cada uno de mis retos, sin dudar de mi capacidad e inteligencia. </w:t>
      </w:r>
    </w:p>
    <w:p w:rsidR="003C16C4" w:rsidRPr="003C16C4" w:rsidRDefault="003C16C4" w:rsidP="003C16C4">
      <w:pPr>
        <w:rPr>
          <w:lang w:val="es-EC"/>
        </w:rPr>
      </w:pPr>
    </w:p>
    <w:p w:rsidR="003C16C4" w:rsidRPr="003C16C4" w:rsidRDefault="003C16C4" w:rsidP="003C16C4">
      <w:pPr>
        <w:jc w:val="right"/>
        <w:rPr>
          <w:b/>
          <w:sz w:val="24"/>
          <w:szCs w:val="24"/>
          <w:lang w:val="es-EC"/>
        </w:rPr>
      </w:pPr>
      <w:r w:rsidRPr="003C16C4">
        <w:rPr>
          <w:b/>
          <w:sz w:val="24"/>
          <w:szCs w:val="24"/>
          <w:lang w:val="es-EC"/>
        </w:rPr>
        <w:t xml:space="preserve">Briam Miguel </w:t>
      </w:r>
      <w:r w:rsidR="00E846B6" w:rsidRPr="003C16C4">
        <w:rPr>
          <w:b/>
          <w:sz w:val="24"/>
          <w:szCs w:val="24"/>
          <w:lang w:val="es-EC"/>
        </w:rPr>
        <w:t>Solórzano</w:t>
      </w:r>
      <w:r w:rsidRPr="003C16C4">
        <w:rPr>
          <w:b/>
          <w:sz w:val="24"/>
          <w:szCs w:val="24"/>
          <w:lang w:val="es-EC"/>
        </w:rPr>
        <w:t xml:space="preserve"> Espinoza </w:t>
      </w:r>
    </w:p>
    <w:p w:rsidR="003C16C4" w:rsidRPr="003C16C4" w:rsidRDefault="003C16C4" w:rsidP="003C16C4">
      <w:pPr>
        <w:spacing w:after="0" w:line="360" w:lineRule="auto"/>
        <w:jc w:val="both"/>
        <w:rPr>
          <w:sz w:val="24"/>
          <w:szCs w:val="24"/>
          <w:lang w:val="es-EC"/>
        </w:rPr>
      </w:pPr>
    </w:p>
    <w:p w:rsidR="00B76564" w:rsidRPr="003C16C4" w:rsidRDefault="00B76564" w:rsidP="00B76564">
      <w:pPr>
        <w:pStyle w:val="Ttulo1"/>
        <w:spacing w:before="0" w:line="240" w:lineRule="auto"/>
        <w:jc w:val="center"/>
        <w:rPr>
          <w:rFonts w:ascii="Arial" w:hAnsi="Arial"/>
          <w:color w:val="auto"/>
          <w:sz w:val="24"/>
          <w:szCs w:val="24"/>
          <w:lang w:val="es-EC"/>
        </w:rPr>
      </w:pPr>
    </w:p>
    <w:p w:rsidR="00B76564" w:rsidRDefault="00B76564" w:rsidP="00B76564">
      <w:pPr>
        <w:pStyle w:val="Ttulo1"/>
        <w:spacing w:before="0" w:line="240" w:lineRule="auto"/>
        <w:jc w:val="center"/>
        <w:rPr>
          <w:rFonts w:ascii="Arial" w:hAnsi="Arial"/>
          <w:color w:val="auto"/>
          <w:lang w:val="es-EC"/>
        </w:rPr>
      </w:pPr>
    </w:p>
    <w:p w:rsidR="00B76564" w:rsidRDefault="00B76564" w:rsidP="00B76564">
      <w:pPr>
        <w:pStyle w:val="Ttulo1"/>
        <w:spacing w:before="0" w:line="240" w:lineRule="auto"/>
        <w:jc w:val="center"/>
        <w:rPr>
          <w:rFonts w:ascii="Arial" w:hAnsi="Arial"/>
          <w:color w:val="auto"/>
          <w:lang w:val="es-EC"/>
        </w:rPr>
      </w:pPr>
    </w:p>
    <w:p w:rsidR="00B76564" w:rsidRDefault="00B76564" w:rsidP="00B76564">
      <w:pPr>
        <w:pStyle w:val="Ttulo1"/>
        <w:spacing w:before="0" w:line="240" w:lineRule="auto"/>
        <w:jc w:val="center"/>
        <w:rPr>
          <w:rFonts w:ascii="Arial" w:hAnsi="Arial"/>
          <w:color w:val="auto"/>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76657D" w:rsidRDefault="0076657D" w:rsidP="00B76564">
      <w:pPr>
        <w:spacing w:after="0" w:line="240" w:lineRule="auto"/>
        <w:rPr>
          <w:lang w:val="es-EC"/>
        </w:rPr>
      </w:pPr>
    </w:p>
    <w:p w:rsidR="00B76564" w:rsidRDefault="00B76564" w:rsidP="00B76564">
      <w:pPr>
        <w:spacing w:after="0" w:line="240" w:lineRule="auto"/>
        <w:rPr>
          <w:lang w:val="es-EC"/>
        </w:rPr>
      </w:pPr>
    </w:p>
    <w:p w:rsidR="00B76564" w:rsidRDefault="00B76564" w:rsidP="00B76564">
      <w:pPr>
        <w:spacing w:after="0" w:line="240" w:lineRule="auto"/>
        <w:rPr>
          <w:lang w:val="es-EC"/>
        </w:rPr>
      </w:pPr>
    </w:p>
    <w:p w:rsidR="00B76564" w:rsidRDefault="00B76564" w:rsidP="00B76564">
      <w:pPr>
        <w:spacing w:after="0" w:line="240" w:lineRule="auto"/>
        <w:rPr>
          <w:lang w:val="es-EC"/>
        </w:rPr>
      </w:pPr>
    </w:p>
    <w:p w:rsidR="00B76564" w:rsidRDefault="00B76564" w:rsidP="00B76564">
      <w:pPr>
        <w:spacing w:after="0" w:line="240" w:lineRule="auto"/>
        <w:rPr>
          <w:lang w:val="es-EC"/>
        </w:rPr>
      </w:pPr>
    </w:p>
    <w:p w:rsidR="00B76564" w:rsidRDefault="00B76564" w:rsidP="00B76564">
      <w:pPr>
        <w:spacing w:after="0" w:line="240" w:lineRule="auto"/>
        <w:rPr>
          <w:lang w:val="es-EC"/>
        </w:rPr>
      </w:pPr>
    </w:p>
    <w:p w:rsidR="00B76564" w:rsidRDefault="00B76564" w:rsidP="00B76564">
      <w:pPr>
        <w:spacing w:after="0" w:line="240" w:lineRule="auto"/>
        <w:rPr>
          <w:lang w:val="es-EC"/>
        </w:rPr>
      </w:pPr>
    </w:p>
    <w:p w:rsidR="00B76564" w:rsidRDefault="00B76564" w:rsidP="00B76564">
      <w:pPr>
        <w:spacing w:after="0" w:line="240" w:lineRule="auto"/>
        <w:rPr>
          <w:lang w:val="es-EC"/>
        </w:rPr>
      </w:pPr>
    </w:p>
    <w:p w:rsidR="00B76564" w:rsidRDefault="00B76564" w:rsidP="00236999">
      <w:pPr>
        <w:pStyle w:val="Ttulo1"/>
        <w:spacing w:before="0" w:line="240" w:lineRule="auto"/>
        <w:rPr>
          <w:rFonts w:ascii="Arial" w:eastAsia="Times New Roman" w:hAnsi="Arial" w:cs="Arial"/>
          <w:color w:val="auto"/>
          <w:lang w:val="es-ES" w:eastAsia="es-EC"/>
        </w:rPr>
      </w:pPr>
      <w:bookmarkStart w:id="5" w:name="_Toc245742838"/>
      <w:bookmarkStart w:id="6" w:name="_Toc295935089"/>
    </w:p>
    <w:p w:rsidR="00B76564" w:rsidRDefault="00B76564" w:rsidP="00B76564">
      <w:pPr>
        <w:pStyle w:val="Ttulo1"/>
        <w:spacing w:before="0" w:line="240" w:lineRule="auto"/>
        <w:jc w:val="center"/>
        <w:rPr>
          <w:rFonts w:ascii="Arial" w:eastAsia="Times New Roman" w:hAnsi="Arial" w:cs="Arial"/>
          <w:color w:val="auto"/>
          <w:lang w:val="es-ES" w:eastAsia="es-EC"/>
        </w:rPr>
      </w:pPr>
    </w:p>
    <w:p w:rsidR="00B76564" w:rsidRDefault="00B76564" w:rsidP="00B76564">
      <w:pPr>
        <w:pStyle w:val="Ttulo1"/>
        <w:spacing w:before="0" w:line="240" w:lineRule="auto"/>
        <w:jc w:val="center"/>
        <w:rPr>
          <w:rFonts w:ascii="Arial" w:eastAsia="Times New Roman" w:hAnsi="Arial" w:cs="Arial"/>
          <w:color w:val="auto"/>
          <w:lang w:val="es-ES" w:eastAsia="es-EC"/>
        </w:rPr>
      </w:pPr>
    </w:p>
    <w:p w:rsidR="00B76564" w:rsidRDefault="00B76564" w:rsidP="00B76564">
      <w:pPr>
        <w:pStyle w:val="Ttulo1"/>
        <w:spacing w:before="0" w:line="240" w:lineRule="auto"/>
        <w:jc w:val="center"/>
        <w:rPr>
          <w:rFonts w:ascii="Arial" w:eastAsia="Times New Roman" w:hAnsi="Arial" w:cs="Arial"/>
          <w:color w:val="auto"/>
          <w:lang w:val="es-ES" w:eastAsia="es-EC"/>
        </w:rPr>
      </w:pPr>
    </w:p>
    <w:p w:rsidR="0076657D" w:rsidRPr="00AB3A0C" w:rsidRDefault="0076657D" w:rsidP="00B76564">
      <w:pPr>
        <w:pStyle w:val="Ttulo1"/>
        <w:spacing w:before="0" w:line="240" w:lineRule="auto"/>
        <w:jc w:val="center"/>
        <w:rPr>
          <w:rFonts w:asciiTheme="minorHAnsi" w:hAnsiTheme="minorHAnsi" w:cs="Arial"/>
          <w:color w:val="auto"/>
          <w:lang w:val="es-EC"/>
        </w:rPr>
      </w:pPr>
      <w:r w:rsidRPr="00AB3A0C">
        <w:rPr>
          <w:rFonts w:asciiTheme="minorHAnsi" w:hAnsiTheme="minorHAnsi" w:cs="Arial"/>
          <w:color w:val="auto"/>
          <w:lang w:val="es-EC"/>
        </w:rPr>
        <w:t>TRIBUNAL DE GRADO</w:t>
      </w:r>
      <w:bookmarkEnd w:id="5"/>
      <w:bookmarkEnd w:id="6"/>
    </w:p>
    <w:p w:rsidR="0076657D" w:rsidRPr="0076657D" w:rsidRDefault="0076657D" w:rsidP="00B76564">
      <w:pPr>
        <w:autoSpaceDE w:val="0"/>
        <w:autoSpaceDN w:val="0"/>
        <w:adjustRightInd w:val="0"/>
        <w:spacing w:after="0" w:line="240" w:lineRule="auto"/>
        <w:jc w:val="center"/>
        <w:rPr>
          <w:rFonts w:cs="Arial"/>
          <w:b/>
          <w:sz w:val="32"/>
          <w:lang w:val="es-EC"/>
        </w:rPr>
      </w:pPr>
    </w:p>
    <w:p w:rsidR="0076657D" w:rsidRPr="0076657D" w:rsidRDefault="0076657D" w:rsidP="00B76564">
      <w:pPr>
        <w:autoSpaceDE w:val="0"/>
        <w:autoSpaceDN w:val="0"/>
        <w:adjustRightInd w:val="0"/>
        <w:spacing w:after="0" w:line="240" w:lineRule="auto"/>
        <w:jc w:val="center"/>
        <w:rPr>
          <w:rFonts w:cs="Arial"/>
          <w:b/>
          <w:sz w:val="32"/>
          <w:lang w:val="es-EC"/>
        </w:rPr>
      </w:pPr>
    </w:p>
    <w:p w:rsidR="0076657D" w:rsidRDefault="0076657D" w:rsidP="00B76564">
      <w:pPr>
        <w:autoSpaceDE w:val="0"/>
        <w:autoSpaceDN w:val="0"/>
        <w:adjustRightInd w:val="0"/>
        <w:spacing w:after="0" w:line="240" w:lineRule="auto"/>
        <w:jc w:val="center"/>
        <w:rPr>
          <w:rFonts w:cs="Arial"/>
          <w:b/>
          <w:sz w:val="32"/>
          <w:lang w:val="es-EC"/>
        </w:rPr>
      </w:pPr>
    </w:p>
    <w:p w:rsidR="0076657D" w:rsidRDefault="0076657D" w:rsidP="00B76564">
      <w:pPr>
        <w:autoSpaceDE w:val="0"/>
        <w:autoSpaceDN w:val="0"/>
        <w:adjustRightInd w:val="0"/>
        <w:spacing w:after="0" w:line="240" w:lineRule="auto"/>
        <w:jc w:val="center"/>
        <w:rPr>
          <w:rFonts w:cs="Arial"/>
          <w:b/>
          <w:sz w:val="32"/>
          <w:lang w:val="es-EC"/>
        </w:rPr>
      </w:pPr>
    </w:p>
    <w:p w:rsidR="0076657D" w:rsidRDefault="0076657D" w:rsidP="00B76564">
      <w:pPr>
        <w:autoSpaceDE w:val="0"/>
        <w:autoSpaceDN w:val="0"/>
        <w:adjustRightInd w:val="0"/>
        <w:spacing w:after="0" w:line="240" w:lineRule="auto"/>
        <w:jc w:val="center"/>
        <w:rPr>
          <w:rFonts w:cs="Arial"/>
          <w:b/>
          <w:sz w:val="32"/>
          <w:lang w:val="es-EC"/>
        </w:rPr>
      </w:pPr>
    </w:p>
    <w:p w:rsidR="0076657D" w:rsidRPr="0076657D" w:rsidRDefault="0076657D" w:rsidP="00B76564">
      <w:pPr>
        <w:autoSpaceDE w:val="0"/>
        <w:autoSpaceDN w:val="0"/>
        <w:adjustRightInd w:val="0"/>
        <w:spacing w:after="0" w:line="240" w:lineRule="auto"/>
        <w:jc w:val="center"/>
        <w:rPr>
          <w:rFonts w:cs="Arial"/>
          <w:b/>
          <w:sz w:val="32"/>
          <w:lang w:val="es-EC"/>
        </w:rPr>
      </w:pPr>
    </w:p>
    <w:p w:rsidR="0076657D" w:rsidRPr="0076657D" w:rsidRDefault="0076657D" w:rsidP="00B76564">
      <w:pPr>
        <w:autoSpaceDE w:val="0"/>
        <w:autoSpaceDN w:val="0"/>
        <w:adjustRightInd w:val="0"/>
        <w:spacing w:after="0" w:line="240" w:lineRule="auto"/>
        <w:jc w:val="center"/>
        <w:rPr>
          <w:rFonts w:cs="Arial"/>
          <w:b/>
          <w:sz w:val="32"/>
          <w:lang w:val="es-EC"/>
        </w:rPr>
      </w:pPr>
    </w:p>
    <w:p w:rsidR="0076657D" w:rsidRPr="0076657D" w:rsidRDefault="0076657D" w:rsidP="00B76564">
      <w:pPr>
        <w:autoSpaceDE w:val="0"/>
        <w:autoSpaceDN w:val="0"/>
        <w:adjustRightInd w:val="0"/>
        <w:spacing w:after="0" w:line="240" w:lineRule="auto"/>
        <w:jc w:val="center"/>
        <w:rPr>
          <w:rFonts w:cs="Arial"/>
          <w:b/>
          <w:sz w:val="32"/>
          <w:lang w:val="es-EC"/>
        </w:rPr>
      </w:pPr>
    </w:p>
    <w:p w:rsidR="0076657D" w:rsidRPr="00CC151C" w:rsidRDefault="007068DC" w:rsidP="00B76564">
      <w:pPr>
        <w:autoSpaceDE w:val="0"/>
        <w:autoSpaceDN w:val="0"/>
        <w:adjustRightInd w:val="0"/>
        <w:spacing w:after="0" w:line="240" w:lineRule="auto"/>
        <w:rPr>
          <w:rFonts w:ascii="Arial" w:hAnsi="Arial" w:cs="Arial"/>
          <w:b/>
          <w:sz w:val="24"/>
          <w:szCs w:val="24"/>
          <w:lang w:val="es-ES"/>
        </w:rPr>
      </w:pPr>
      <w:r>
        <w:rPr>
          <w:rFonts w:ascii="Arial" w:hAnsi="Arial" w:cs="Arial"/>
          <w:b/>
          <w:sz w:val="24"/>
          <w:szCs w:val="24"/>
          <w:lang w:val="es-ES"/>
        </w:rPr>
        <w:t xml:space="preserve">        </w:t>
      </w:r>
      <w:r w:rsidR="0076657D" w:rsidRPr="00CC151C">
        <w:rPr>
          <w:rFonts w:ascii="Arial" w:hAnsi="Arial" w:cs="Arial"/>
          <w:b/>
          <w:sz w:val="24"/>
          <w:szCs w:val="24"/>
          <w:lang w:val="es-ES"/>
        </w:rPr>
        <w:t>______________</w:t>
      </w:r>
      <w:r w:rsidR="0076657D">
        <w:rPr>
          <w:rFonts w:ascii="Arial" w:hAnsi="Arial" w:cs="Arial"/>
          <w:b/>
          <w:sz w:val="24"/>
          <w:szCs w:val="24"/>
          <w:lang w:val="es-ES"/>
        </w:rPr>
        <w:t>___</w:t>
      </w:r>
      <w:r w:rsidR="0076657D" w:rsidRPr="00CC151C">
        <w:rPr>
          <w:rFonts w:ascii="Arial" w:hAnsi="Arial" w:cs="Arial"/>
          <w:b/>
          <w:sz w:val="24"/>
          <w:szCs w:val="24"/>
          <w:lang w:val="es-ES"/>
        </w:rPr>
        <w:tab/>
      </w:r>
      <w:r w:rsidR="0076657D" w:rsidRPr="00CC151C">
        <w:rPr>
          <w:rFonts w:ascii="Arial" w:hAnsi="Arial" w:cs="Arial"/>
          <w:b/>
          <w:sz w:val="24"/>
          <w:szCs w:val="24"/>
          <w:lang w:val="es-ES"/>
        </w:rPr>
        <w:tab/>
      </w:r>
      <w:r w:rsidR="0076657D">
        <w:rPr>
          <w:rFonts w:ascii="Arial" w:hAnsi="Arial" w:cs="Arial"/>
          <w:b/>
          <w:sz w:val="24"/>
          <w:szCs w:val="24"/>
          <w:lang w:val="es-ES"/>
        </w:rPr>
        <w:tab/>
      </w:r>
      <w:r w:rsidR="0076657D">
        <w:rPr>
          <w:rFonts w:ascii="Arial" w:hAnsi="Arial" w:cs="Arial"/>
          <w:b/>
          <w:sz w:val="24"/>
          <w:szCs w:val="24"/>
          <w:lang w:val="es-ES"/>
        </w:rPr>
        <w:tab/>
      </w:r>
      <w:r>
        <w:rPr>
          <w:rFonts w:ascii="Arial" w:hAnsi="Arial" w:cs="Arial"/>
          <w:b/>
          <w:sz w:val="24"/>
          <w:szCs w:val="24"/>
          <w:lang w:val="es-ES"/>
        </w:rPr>
        <w:t xml:space="preserve">  </w:t>
      </w:r>
      <w:r w:rsidR="0076657D" w:rsidRPr="00CC151C">
        <w:rPr>
          <w:rFonts w:ascii="Arial" w:hAnsi="Arial" w:cs="Arial"/>
          <w:b/>
          <w:sz w:val="24"/>
          <w:szCs w:val="24"/>
          <w:lang w:val="es-ES"/>
        </w:rPr>
        <w:t>_______________</w:t>
      </w:r>
      <w:r w:rsidR="0076657D">
        <w:rPr>
          <w:rFonts w:ascii="Arial" w:hAnsi="Arial" w:cs="Arial"/>
          <w:b/>
          <w:sz w:val="24"/>
          <w:szCs w:val="24"/>
          <w:lang w:val="es-ES"/>
        </w:rPr>
        <w:t>__</w:t>
      </w:r>
    </w:p>
    <w:p w:rsidR="0076657D" w:rsidRPr="00AB3A0C" w:rsidRDefault="007068DC" w:rsidP="00B76564">
      <w:pPr>
        <w:autoSpaceDE w:val="0"/>
        <w:autoSpaceDN w:val="0"/>
        <w:adjustRightInd w:val="0"/>
        <w:spacing w:after="0" w:line="240" w:lineRule="auto"/>
        <w:rPr>
          <w:rFonts w:cs="Arial"/>
          <w:sz w:val="24"/>
          <w:szCs w:val="24"/>
          <w:lang w:val="es-ES"/>
        </w:rPr>
      </w:pPr>
      <w:r>
        <w:rPr>
          <w:rFonts w:cs="Arial"/>
          <w:sz w:val="24"/>
          <w:szCs w:val="24"/>
          <w:lang w:val="es-ES"/>
        </w:rPr>
        <w:t xml:space="preserve">    </w:t>
      </w:r>
      <w:r w:rsidR="0076657D" w:rsidRPr="00AB3A0C">
        <w:rPr>
          <w:rFonts w:cs="Arial"/>
          <w:sz w:val="24"/>
          <w:szCs w:val="24"/>
          <w:lang w:val="es-ES"/>
        </w:rPr>
        <w:t xml:space="preserve">  </w:t>
      </w:r>
      <w:r w:rsidR="0055089A">
        <w:rPr>
          <w:rFonts w:cs="Arial"/>
          <w:sz w:val="24"/>
          <w:szCs w:val="24"/>
          <w:lang w:val="es-ES"/>
        </w:rPr>
        <w:t xml:space="preserve"> </w:t>
      </w:r>
      <w:r>
        <w:rPr>
          <w:rFonts w:cs="Arial"/>
          <w:sz w:val="24"/>
          <w:szCs w:val="24"/>
          <w:lang w:val="es-ES"/>
        </w:rPr>
        <w:t xml:space="preserve">  </w:t>
      </w:r>
      <w:r w:rsidR="0055089A">
        <w:rPr>
          <w:rFonts w:cs="Arial"/>
          <w:sz w:val="24"/>
          <w:szCs w:val="24"/>
          <w:lang w:val="es-ES"/>
        </w:rPr>
        <w:t xml:space="preserve">  </w:t>
      </w:r>
      <w:r>
        <w:rPr>
          <w:rFonts w:cs="Arial"/>
          <w:sz w:val="24"/>
          <w:szCs w:val="24"/>
          <w:lang w:val="es-ES"/>
        </w:rPr>
        <w:t xml:space="preserve">  </w:t>
      </w:r>
      <w:r w:rsidR="0076657D" w:rsidRPr="00AB3A0C">
        <w:rPr>
          <w:rFonts w:cs="Arial"/>
          <w:sz w:val="24"/>
          <w:szCs w:val="24"/>
          <w:lang w:val="es-ES"/>
        </w:rPr>
        <w:t xml:space="preserve">Ing. </w:t>
      </w:r>
      <w:r w:rsidR="00AB3A0C" w:rsidRPr="00AB3A0C">
        <w:rPr>
          <w:rFonts w:cs="Arial"/>
          <w:sz w:val="24"/>
          <w:szCs w:val="24"/>
          <w:lang w:val="es-ES"/>
        </w:rPr>
        <w:t>Cr</w:t>
      </w:r>
      <w:r w:rsidR="0076657D" w:rsidRPr="00AB3A0C">
        <w:rPr>
          <w:rFonts w:cs="Arial"/>
          <w:sz w:val="24"/>
          <w:szCs w:val="24"/>
          <w:lang w:val="es-ES"/>
        </w:rPr>
        <w:t>i</w:t>
      </w:r>
      <w:r w:rsidR="00AB3A0C" w:rsidRPr="00AB3A0C">
        <w:rPr>
          <w:rFonts w:cs="Arial"/>
          <w:sz w:val="24"/>
          <w:szCs w:val="24"/>
          <w:lang w:val="es-ES"/>
        </w:rPr>
        <w:t>s</w:t>
      </w:r>
      <w:r w:rsidR="0076657D" w:rsidRPr="00AB3A0C">
        <w:rPr>
          <w:rFonts w:cs="Arial"/>
          <w:sz w:val="24"/>
          <w:szCs w:val="24"/>
          <w:lang w:val="es-ES"/>
        </w:rPr>
        <w:t>tian Arias</w:t>
      </w:r>
      <w:r w:rsidR="0055089A">
        <w:rPr>
          <w:rFonts w:cs="Arial"/>
          <w:sz w:val="24"/>
          <w:szCs w:val="24"/>
          <w:lang w:val="es-EC"/>
        </w:rPr>
        <w:t xml:space="preserve"> U.                        </w:t>
      </w:r>
      <w:r>
        <w:rPr>
          <w:rFonts w:cs="Arial"/>
          <w:sz w:val="24"/>
          <w:szCs w:val="24"/>
          <w:lang w:val="es-EC"/>
        </w:rPr>
        <w:t xml:space="preserve">                          </w:t>
      </w:r>
      <w:r w:rsidR="0055089A">
        <w:rPr>
          <w:rFonts w:cs="Arial"/>
          <w:sz w:val="24"/>
          <w:szCs w:val="24"/>
          <w:lang w:val="es-EC"/>
        </w:rPr>
        <w:t xml:space="preserve"> Ing. Elkin Angulo R.</w:t>
      </w:r>
    </w:p>
    <w:p w:rsidR="0076657D" w:rsidRPr="00AB3A0C" w:rsidRDefault="0055089A" w:rsidP="00B76564">
      <w:pPr>
        <w:autoSpaceDE w:val="0"/>
        <w:autoSpaceDN w:val="0"/>
        <w:adjustRightInd w:val="0"/>
        <w:spacing w:after="0" w:line="240" w:lineRule="auto"/>
        <w:rPr>
          <w:rFonts w:cs="Arial"/>
          <w:sz w:val="24"/>
          <w:szCs w:val="24"/>
          <w:lang w:val="es-ES"/>
        </w:rPr>
      </w:pPr>
      <w:r>
        <w:rPr>
          <w:rFonts w:cs="Arial"/>
          <w:sz w:val="24"/>
          <w:szCs w:val="24"/>
          <w:lang w:val="es-EC"/>
        </w:rPr>
        <w:t>DIRECTOR DE LA TESINA DE GRADO</w:t>
      </w:r>
      <w:r w:rsidR="0076657D" w:rsidRPr="00AB3A0C">
        <w:rPr>
          <w:rFonts w:cs="Arial"/>
          <w:sz w:val="24"/>
          <w:szCs w:val="24"/>
          <w:lang w:val="es-EC"/>
        </w:rPr>
        <w:tab/>
      </w:r>
      <w:r w:rsidR="0076657D" w:rsidRPr="00AB3A0C">
        <w:rPr>
          <w:rFonts w:cs="Arial"/>
          <w:sz w:val="24"/>
          <w:szCs w:val="24"/>
          <w:lang w:val="es-EC"/>
        </w:rPr>
        <w:tab/>
      </w:r>
      <w:r w:rsidR="0076657D" w:rsidRPr="00AB3A0C">
        <w:rPr>
          <w:rFonts w:cs="Arial"/>
          <w:sz w:val="24"/>
          <w:szCs w:val="24"/>
          <w:lang w:val="es-EC"/>
        </w:rPr>
        <w:tab/>
      </w:r>
      <w:r>
        <w:rPr>
          <w:rFonts w:cs="Arial"/>
          <w:sz w:val="24"/>
          <w:szCs w:val="24"/>
          <w:lang w:val="es-EC"/>
        </w:rPr>
        <w:t xml:space="preserve">  </w:t>
      </w:r>
      <w:r w:rsidR="007068DC">
        <w:rPr>
          <w:rFonts w:cs="Arial"/>
          <w:sz w:val="24"/>
          <w:szCs w:val="24"/>
          <w:lang w:val="es-EC"/>
        </w:rPr>
        <w:t xml:space="preserve">   </w:t>
      </w:r>
      <w:r>
        <w:rPr>
          <w:rFonts w:cs="Arial"/>
          <w:sz w:val="24"/>
          <w:szCs w:val="24"/>
          <w:lang w:val="es-EC"/>
        </w:rPr>
        <w:t xml:space="preserve">  DELEGADO DEL ICM</w:t>
      </w:r>
      <w:r w:rsidR="0076657D" w:rsidRPr="00AB3A0C">
        <w:rPr>
          <w:rFonts w:cs="Arial"/>
          <w:sz w:val="24"/>
          <w:szCs w:val="24"/>
          <w:lang w:val="es-EC"/>
        </w:rPr>
        <w:tab/>
      </w:r>
    </w:p>
    <w:p w:rsidR="0076657D" w:rsidRPr="00AB3A0C" w:rsidRDefault="0076657D" w:rsidP="00B76564">
      <w:pPr>
        <w:autoSpaceDE w:val="0"/>
        <w:autoSpaceDN w:val="0"/>
        <w:adjustRightInd w:val="0"/>
        <w:spacing w:after="0" w:line="240" w:lineRule="auto"/>
        <w:rPr>
          <w:rFonts w:cs="Arial"/>
          <w:sz w:val="24"/>
          <w:szCs w:val="24"/>
          <w:lang w:val="es-ES"/>
        </w:rPr>
      </w:pPr>
    </w:p>
    <w:p w:rsidR="0076657D" w:rsidRPr="0076657D" w:rsidRDefault="0076657D" w:rsidP="00B76564">
      <w:pPr>
        <w:autoSpaceDE w:val="0"/>
        <w:autoSpaceDN w:val="0"/>
        <w:adjustRightInd w:val="0"/>
        <w:spacing w:after="0" w:line="240" w:lineRule="auto"/>
        <w:jc w:val="center"/>
        <w:rPr>
          <w:rFonts w:cs="Arial"/>
          <w:szCs w:val="24"/>
          <w:lang w:val="es-EC"/>
        </w:rPr>
        <w:sectPr w:rsidR="0076657D" w:rsidRPr="0076657D" w:rsidSect="00B76564">
          <w:footerReference w:type="default" r:id="rId9"/>
          <w:headerReference w:type="first" r:id="rId10"/>
          <w:footerReference w:type="first" r:id="rId11"/>
          <w:pgSz w:w="11906" w:h="16838"/>
          <w:pgMar w:top="2268" w:right="1361" w:bottom="2268" w:left="2268" w:header="709" w:footer="709" w:gutter="0"/>
          <w:pgNumType w:fmt="upperRoman"/>
          <w:cols w:space="708"/>
          <w:titlePg/>
          <w:docGrid w:linePitch="360"/>
        </w:sectPr>
      </w:pPr>
    </w:p>
    <w:p w:rsidR="0076657D" w:rsidRDefault="001919B1" w:rsidP="00B76564">
      <w:pPr>
        <w:autoSpaceDE w:val="0"/>
        <w:autoSpaceDN w:val="0"/>
        <w:adjustRightInd w:val="0"/>
        <w:spacing w:after="0" w:line="240" w:lineRule="auto"/>
        <w:jc w:val="center"/>
        <w:rPr>
          <w:rFonts w:cs="Arial"/>
          <w:szCs w:val="24"/>
          <w:lang w:val="es-EC"/>
        </w:rPr>
      </w:pPr>
      <w:r w:rsidRPr="001919B1">
        <w:rPr>
          <w:rFonts w:cs="Arial"/>
          <w:noProof/>
          <w:szCs w:val="24"/>
          <w:lang w:val="es-ES" w:eastAsia="es-ES"/>
        </w:rPr>
        <w:lastRenderedPageBreak/>
        <w:pict>
          <v:rect id="_x0000_s1451" style="position:absolute;left:0;text-align:left;margin-left:396.45pt;margin-top:-79.9pt;width:24.3pt;height:20.9pt;z-index:251978240" stroked="f"/>
        </w:pict>
      </w:r>
    </w:p>
    <w:p w:rsidR="00416291" w:rsidRDefault="00416291" w:rsidP="00B76564">
      <w:pPr>
        <w:autoSpaceDE w:val="0"/>
        <w:autoSpaceDN w:val="0"/>
        <w:adjustRightInd w:val="0"/>
        <w:spacing w:after="0" w:line="240" w:lineRule="auto"/>
        <w:jc w:val="center"/>
        <w:rPr>
          <w:rFonts w:cs="Arial"/>
          <w:szCs w:val="24"/>
          <w:lang w:val="es-EC"/>
        </w:rPr>
      </w:pPr>
    </w:p>
    <w:p w:rsidR="00416291" w:rsidRDefault="00416291" w:rsidP="00B76564">
      <w:pPr>
        <w:autoSpaceDE w:val="0"/>
        <w:autoSpaceDN w:val="0"/>
        <w:adjustRightInd w:val="0"/>
        <w:spacing w:after="0" w:line="240" w:lineRule="auto"/>
        <w:jc w:val="center"/>
        <w:rPr>
          <w:rFonts w:cs="Arial"/>
          <w:szCs w:val="24"/>
          <w:lang w:val="es-EC"/>
        </w:rPr>
      </w:pPr>
    </w:p>
    <w:p w:rsidR="00416291" w:rsidRDefault="00416291" w:rsidP="00B76564">
      <w:pPr>
        <w:autoSpaceDE w:val="0"/>
        <w:autoSpaceDN w:val="0"/>
        <w:adjustRightInd w:val="0"/>
        <w:spacing w:after="0" w:line="240" w:lineRule="auto"/>
        <w:jc w:val="center"/>
        <w:rPr>
          <w:rFonts w:cs="Arial"/>
          <w:szCs w:val="24"/>
          <w:lang w:val="es-EC"/>
        </w:rPr>
      </w:pPr>
    </w:p>
    <w:p w:rsidR="00416291" w:rsidRDefault="00416291" w:rsidP="00B76564">
      <w:pPr>
        <w:autoSpaceDE w:val="0"/>
        <w:autoSpaceDN w:val="0"/>
        <w:adjustRightInd w:val="0"/>
        <w:spacing w:after="0" w:line="240" w:lineRule="auto"/>
        <w:jc w:val="center"/>
        <w:rPr>
          <w:rFonts w:cs="Arial"/>
          <w:szCs w:val="24"/>
          <w:lang w:val="es-EC"/>
        </w:rPr>
      </w:pPr>
    </w:p>
    <w:p w:rsidR="00416291" w:rsidRDefault="00416291" w:rsidP="00B76564">
      <w:pPr>
        <w:autoSpaceDE w:val="0"/>
        <w:autoSpaceDN w:val="0"/>
        <w:adjustRightInd w:val="0"/>
        <w:spacing w:after="0" w:line="240" w:lineRule="auto"/>
        <w:jc w:val="center"/>
        <w:rPr>
          <w:rFonts w:cs="Arial"/>
          <w:szCs w:val="24"/>
          <w:lang w:val="es-EC"/>
        </w:rPr>
      </w:pPr>
    </w:p>
    <w:p w:rsidR="00416291" w:rsidRPr="0076657D" w:rsidRDefault="00416291" w:rsidP="00B76564">
      <w:pPr>
        <w:autoSpaceDE w:val="0"/>
        <w:autoSpaceDN w:val="0"/>
        <w:adjustRightInd w:val="0"/>
        <w:spacing w:after="0" w:line="240" w:lineRule="auto"/>
        <w:jc w:val="center"/>
        <w:rPr>
          <w:rFonts w:cs="Arial"/>
          <w:szCs w:val="24"/>
          <w:lang w:val="es-EC"/>
        </w:rPr>
      </w:pPr>
    </w:p>
    <w:p w:rsidR="0076657D" w:rsidRPr="00FC1360" w:rsidRDefault="0076657D" w:rsidP="00B76564">
      <w:pPr>
        <w:pStyle w:val="Ttulo1"/>
        <w:spacing w:before="0" w:line="240" w:lineRule="auto"/>
        <w:jc w:val="center"/>
        <w:rPr>
          <w:rFonts w:asciiTheme="minorHAnsi" w:hAnsiTheme="minorHAnsi" w:cs="Arial"/>
          <w:color w:val="auto"/>
          <w:lang w:val="es-EC"/>
        </w:rPr>
      </w:pPr>
      <w:bookmarkStart w:id="7" w:name="_Toc295232280"/>
      <w:r w:rsidRPr="00FC1360">
        <w:rPr>
          <w:rFonts w:asciiTheme="minorHAnsi" w:hAnsiTheme="minorHAnsi" w:cs="Arial"/>
          <w:color w:val="auto"/>
          <w:lang w:val="es-EC"/>
        </w:rPr>
        <w:t>DECLARACIÓN EXPRESA</w:t>
      </w:r>
      <w:bookmarkEnd w:id="7"/>
      <w:r w:rsidR="001919B1" w:rsidRPr="00FC1360">
        <w:rPr>
          <w:rFonts w:asciiTheme="minorHAnsi" w:hAnsiTheme="minorHAnsi" w:cs="Arial"/>
          <w:color w:val="auto"/>
        </w:rPr>
        <w:fldChar w:fldCharType="begin"/>
      </w:r>
      <w:r w:rsidRPr="00FC1360">
        <w:rPr>
          <w:rFonts w:asciiTheme="minorHAnsi" w:hAnsiTheme="minorHAnsi" w:cs="Arial"/>
          <w:color w:val="auto"/>
          <w:lang w:val="es-EC"/>
        </w:rPr>
        <w:instrText xml:space="preserve"> XE "DECLARACIÓN EXPRESA" </w:instrText>
      </w:r>
      <w:r w:rsidR="001919B1" w:rsidRPr="00FC1360">
        <w:rPr>
          <w:rFonts w:asciiTheme="minorHAnsi" w:hAnsiTheme="minorHAnsi" w:cs="Arial"/>
          <w:color w:val="auto"/>
        </w:rPr>
        <w:fldChar w:fldCharType="end"/>
      </w:r>
    </w:p>
    <w:p w:rsidR="0076657D" w:rsidRPr="0076657D" w:rsidRDefault="0076657D" w:rsidP="00B76564">
      <w:pPr>
        <w:autoSpaceDE w:val="0"/>
        <w:autoSpaceDN w:val="0"/>
        <w:adjustRightInd w:val="0"/>
        <w:spacing w:after="0" w:line="240" w:lineRule="auto"/>
        <w:jc w:val="center"/>
        <w:rPr>
          <w:rFonts w:ascii="Arial" w:hAnsi="Arial" w:cs="Arial"/>
          <w:b/>
          <w:sz w:val="24"/>
          <w:szCs w:val="24"/>
          <w:lang w:val="es-EC"/>
        </w:rPr>
      </w:pPr>
    </w:p>
    <w:p w:rsidR="0076657D" w:rsidRPr="0076657D" w:rsidRDefault="0076657D" w:rsidP="00B76564">
      <w:pPr>
        <w:autoSpaceDE w:val="0"/>
        <w:autoSpaceDN w:val="0"/>
        <w:adjustRightInd w:val="0"/>
        <w:spacing w:after="0" w:line="240" w:lineRule="auto"/>
        <w:jc w:val="center"/>
        <w:rPr>
          <w:rFonts w:ascii="Arial" w:hAnsi="Arial" w:cs="Arial"/>
          <w:b/>
          <w:sz w:val="24"/>
          <w:szCs w:val="24"/>
          <w:lang w:val="es-EC"/>
        </w:rPr>
      </w:pPr>
    </w:p>
    <w:p w:rsidR="0076657D" w:rsidRPr="0076657D" w:rsidRDefault="0076657D" w:rsidP="00B76564">
      <w:pPr>
        <w:autoSpaceDE w:val="0"/>
        <w:autoSpaceDN w:val="0"/>
        <w:adjustRightInd w:val="0"/>
        <w:spacing w:after="0" w:line="240" w:lineRule="auto"/>
        <w:jc w:val="center"/>
        <w:rPr>
          <w:rFonts w:ascii="Arial" w:hAnsi="Arial" w:cs="Arial"/>
          <w:b/>
          <w:sz w:val="24"/>
          <w:szCs w:val="24"/>
          <w:lang w:val="es-EC"/>
        </w:rPr>
      </w:pPr>
    </w:p>
    <w:p w:rsidR="0076657D" w:rsidRPr="0076657D" w:rsidRDefault="0076657D" w:rsidP="00B76564">
      <w:pPr>
        <w:autoSpaceDE w:val="0"/>
        <w:autoSpaceDN w:val="0"/>
        <w:adjustRightInd w:val="0"/>
        <w:spacing w:after="0" w:line="240" w:lineRule="auto"/>
        <w:jc w:val="center"/>
        <w:rPr>
          <w:rFonts w:ascii="Arial" w:hAnsi="Arial" w:cs="Arial"/>
          <w:b/>
          <w:sz w:val="24"/>
          <w:szCs w:val="24"/>
          <w:lang w:val="es-EC"/>
        </w:rPr>
      </w:pPr>
    </w:p>
    <w:p w:rsidR="0076657D" w:rsidRPr="00FC1360" w:rsidRDefault="0076657D" w:rsidP="00EA1D1A">
      <w:pPr>
        <w:autoSpaceDE w:val="0"/>
        <w:autoSpaceDN w:val="0"/>
        <w:adjustRightInd w:val="0"/>
        <w:spacing w:after="0" w:line="480" w:lineRule="auto"/>
        <w:ind w:left="1418" w:right="1049"/>
        <w:jc w:val="both"/>
        <w:rPr>
          <w:rFonts w:cs="Arial"/>
          <w:sz w:val="26"/>
          <w:szCs w:val="26"/>
          <w:lang w:val="es-EC"/>
        </w:rPr>
      </w:pPr>
      <w:r w:rsidRPr="00FC1360">
        <w:rPr>
          <w:rFonts w:cs="Arial"/>
          <w:sz w:val="26"/>
          <w:szCs w:val="26"/>
          <w:lang w:val="es-EC"/>
        </w:rPr>
        <w:t>"La responsabilidad del contenido de esta Tesina de Grado, nos corresponde exclusivamente; y el patrimonio intelectual de la misma a la ESCUELA SUPERIOR POLITÉCNICA DEL LITORAL".</w:t>
      </w:r>
    </w:p>
    <w:p w:rsidR="0076657D" w:rsidRDefault="0076657D" w:rsidP="00B76564">
      <w:pPr>
        <w:autoSpaceDE w:val="0"/>
        <w:autoSpaceDN w:val="0"/>
        <w:adjustRightInd w:val="0"/>
        <w:spacing w:after="0" w:line="240" w:lineRule="auto"/>
        <w:jc w:val="center"/>
        <w:rPr>
          <w:rFonts w:cs="Arial"/>
          <w:b/>
          <w:sz w:val="32"/>
          <w:lang w:val="es-EC"/>
        </w:rPr>
      </w:pPr>
    </w:p>
    <w:p w:rsidR="0076657D" w:rsidRDefault="0076657D" w:rsidP="00B76564">
      <w:pPr>
        <w:autoSpaceDE w:val="0"/>
        <w:autoSpaceDN w:val="0"/>
        <w:adjustRightInd w:val="0"/>
        <w:spacing w:after="0" w:line="240" w:lineRule="auto"/>
        <w:jc w:val="center"/>
        <w:rPr>
          <w:rFonts w:cs="Arial"/>
          <w:b/>
          <w:sz w:val="32"/>
          <w:lang w:val="es-EC"/>
        </w:rPr>
      </w:pPr>
    </w:p>
    <w:p w:rsidR="0076657D" w:rsidRDefault="0076657D" w:rsidP="00B76564">
      <w:pPr>
        <w:autoSpaceDE w:val="0"/>
        <w:autoSpaceDN w:val="0"/>
        <w:adjustRightInd w:val="0"/>
        <w:spacing w:after="0" w:line="240" w:lineRule="auto"/>
        <w:rPr>
          <w:rFonts w:cs="Arial"/>
          <w:b/>
          <w:sz w:val="32"/>
          <w:lang w:val="es-EC"/>
        </w:rPr>
      </w:pPr>
    </w:p>
    <w:p w:rsidR="0076657D" w:rsidRDefault="0076657D" w:rsidP="00B76564">
      <w:pPr>
        <w:autoSpaceDE w:val="0"/>
        <w:autoSpaceDN w:val="0"/>
        <w:adjustRightInd w:val="0"/>
        <w:spacing w:after="0" w:line="240" w:lineRule="auto"/>
        <w:jc w:val="center"/>
        <w:rPr>
          <w:rFonts w:cs="Arial"/>
          <w:b/>
          <w:sz w:val="32"/>
          <w:lang w:val="es-EC"/>
        </w:rPr>
      </w:pPr>
    </w:p>
    <w:p w:rsidR="0076657D" w:rsidRPr="0076657D" w:rsidRDefault="0076657D" w:rsidP="00B76564">
      <w:pPr>
        <w:autoSpaceDE w:val="0"/>
        <w:autoSpaceDN w:val="0"/>
        <w:adjustRightInd w:val="0"/>
        <w:spacing w:after="0" w:line="240" w:lineRule="auto"/>
        <w:jc w:val="center"/>
        <w:rPr>
          <w:rFonts w:ascii="Arial" w:hAnsi="Arial" w:cs="Arial"/>
          <w:sz w:val="24"/>
          <w:szCs w:val="24"/>
          <w:lang w:val="es-EC"/>
        </w:rPr>
      </w:pPr>
      <w:r w:rsidRPr="0076657D">
        <w:rPr>
          <w:rFonts w:ascii="Arial" w:hAnsi="Arial" w:cs="Arial"/>
          <w:sz w:val="24"/>
          <w:szCs w:val="24"/>
          <w:lang w:val="es-EC"/>
        </w:rPr>
        <w:t>____________________</w:t>
      </w:r>
    </w:p>
    <w:p w:rsidR="0076657D" w:rsidRPr="00DA4F64" w:rsidRDefault="00BC39E7" w:rsidP="00FC1360">
      <w:pPr>
        <w:autoSpaceDE w:val="0"/>
        <w:autoSpaceDN w:val="0"/>
        <w:adjustRightInd w:val="0"/>
        <w:spacing w:after="0" w:line="240" w:lineRule="auto"/>
        <w:rPr>
          <w:rFonts w:cs="Arial"/>
          <w:b/>
          <w:sz w:val="24"/>
          <w:szCs w:val="24"/>
          <w:lang w:val="es-EC"/>
        </w:rPr>
      </w:pPr>
      <w:r>
        <w:rPr>
          <w:rFonts w:cs="Arial"/>
          <w:sz w:val="24"/>
          <w:szCs w:val="24"/>
          <w:lang w:val="es-EC"/>
        </w:rPr>
        <w:t xml:space="preserve">                                             </w:t>
      </w:r>
      <w:r w:rsidR="00FC1360" w:rsidRPr="00DA4F64">
        <w:rPr>
          <w:rFonts w:cs="Arial"/>
          <w:b/>
          <w:sz w:val="24"/>
          <w:szCs w:val="24"/>
          <w:lang w:val="es-EC"/>
        </w:rPr>
        <w:t>Verónica Anabel Castro Romero</w:t>
      </w:r>
    </w:p>
    <w:p w:rsidR="0076657D" w:rsidRPr="00DA4F64" w:rsidRDefault="0076657D" w:rsidP="00B76564">
      <w:pPr>
        <w:autoSpaceDE w:val="0"/>
        <w:autoSpaceDN w:val="0"/>
        <w:adjustRightInd w:val="0"/>
        <w:spacing w:after="0" w:line="240" w:lineRule="auto"/>
        <w:jc w:val="center"/>
        <w:rPr>
          <w:rFonts w:ascii="Arial" w:hAnsi="Arial" w:cs="Arial"/>
          <w:b/>
          <w:sz w:val="24"/>
          <w:szCs w:val="24"/>
          <w:lang w:val="es-EC"/>
        </w:rPr>
      </w:pPr>
    </w:p>
    <w:p w:rsidR="0076657D" w:rsidRPr="00DA4F64" w:rsidRDefault="0076657D" w:rsidP="00B76564">
      <w:pPr>
        <w:autoSpaceDE w:val="0"/>
        <w:autoSpaceDN w:val="0"/>
        <w:adjustRightInd w:val="0"/>
        <w:spacing w:after="0" w:line="240" w:lineRule="auto"/>
        <w:jc w:val="center"/>
        <w:rPr>
          <w:rFonts w:ascii="Arial" w:hAnsi="Arial" w:cs="Arial"/>
          <w:b/>
          <w:sz w:val="24"/>
          <w:szCs w:val="24"/>
          <w:lang w:val="es-EC"/>
        </w:rPr>
      </w:pPr>
    </w:p>
    <w:p w:rsidR="0076657D" w:rsidRPr="00DA4F64" w:rsidRDefault="0076657D" w:rsidP="00B76564">
      <w:pPr>
        <w:autoSpaceDE w:val="0"/>
        <w:autoSpaceDN w:val="0"/>
        <w:adjustRightInd w:val="0"/>
        <w:spacing w:after="0" w:line="240" w:lineRule="auto"/>
        <w:jc w:val="center"/>
        <w:rPr>
          <w:rFonts w:ascii="Arial" w:hAnsi="Arial" w:cs="Arial"/>
          <w:b/>
          <w:sz w:val="24"/>
          <w:szCs w:val="24"/>
          <w:lang w:val="es-EC"/>
        </w:rPr>
      </w:pPr>
    </w:p>
    <w:p w:rsidR="00FC1360" w:rsidRPr="00DA4F64" w:rsidRDefault="00FC1360" w:rsidP="00B76564">
      <w:pPr>
        <w:autoSpaceDE w:val="0"/>
        <w:autoSpaceDN w:val="0"/>
        <w:adjustRightInd w:val="0"/>
        <w:spacing w:after="0" w:line="240" w:lineRule="auto"/>
        <w:jc w:val="center"/>
        <w:rPr>
          <w:rFonts w:ascii="Arial" w:hAnsi="Arial" w:cs="Arial"/>
          <w:b/>
          <w:sz w:val="24"/>
          <w:szCs w:val="24"/>
          <w:lang w:val="es-EC"/>
        </w:rPr>
      </w:pPr>
    </w:p>
    <w:p w:rsidR="0076657D" w:rsidRPr="00DA4F64" w:rsidRDefault="0076657D" w:rsidP="00B76564">
      <w:pPr>
        <w:autoSpaceDE w:val="0"/>
        <w:autoSpaceDN w:val="0"/>
        <w:adjustRightInd w:val="0"/>
        <w:spacing w:after="0" w:line="240" w:lineRule="auto"/>
        <w:jc w:val="center"/>
        <w:rPr>
          <w:rFonts w:ascii="Arial" w:hAnsi="Arial" w:cs="Arial"/>
          <w:b/>
          <w:sz w:val="24"/>
          <w:szCs w:val="24"/>
          <w:lang w:val="es-EC"/>
        </w:rPr>
      </w:pPr>
    </w:p>
    <w:p w:rsidR="0076657D" w:rsidRPr="00DA4F64" w:rsidRDefault="007068DC" w:rsidP="00B76564">
      <w:pPr>
        <w:autoSpaceDE w:val="0"/>
        <w:autoSpaceDN w:val="0"/>
        <w:adjustRightInd w:val="0"/>
        <w:spacing w:after="0" w:line="240" w:lineRule="auto"/>
        <w:rPr>
          <w:rFonts w:ascii="Arial" w:hAnsi="Arial" w:cs="Arial"/>
          <w:b/>
          <w:sz w:val="24"/>
          <w:szCs w:val="24"/>
          <w:lang w:val="es-EC"/>
        </w:rPr>
      </w:pPr>
      <w:r>
        <w:rPr>
          <w:rFonts w:ascii="Arial" w:hAnsi="Arial" w:cs="Arial"/>
          <w:b/>
          <w:sz w:val="24"/>
          <w:szCs w:val="24"/>
          <w:lang w:val="es-EC"/>
        </w:rPr>
        <w:t>______________________</w:t>
      </w:r>
      <w:r>
        <w:rPr>
          <w:rFonts w:ascii="Arial" w:hAnsi="Arial" w:cs="Arial"/>
          <w:b/>
          <w:sz w:val="24"/>
          <w:szCs w:val="24"/>
          <w:lang w:val="es-EC"/>
        </w:rPr>
        <w:tab/>
      </w:r>
      <w:r>
        <w:rPr>
          <w:rFonts w:ascii="Arial" w:hAnsi="Arial" w:cs="Arial"/>
          <w:b/>
          <w:sz w:val="24"/>
          <w:szCs w:val="24"/>
          <w:lang w:val="es-EC"/>
        </w:rPr>
        <w:tab/>
        <w:t xml:space="preserve">            </w:t>
      </w:r>
      <w:r w:rsidR="0076657D" w:rsidRPr="00DA4F64">
        <w:rPr>
          <w:rFonts w:ascii="Arial" w:hAnsi="Arial" w:cs="Arial"/>
          <w:b/>
          <w:sz w:val="24"/>
          <w:szCs w:val="24"/>
          <w:lang w:val="es-EC"/>
        </w:rPr>
        <w:t>_____</w:t>
      </w:r>
      <w:r w:rsidR="005817F6" w:rsidRPr="00DA4F64">
        <w:rPr>
          <w:rFonts w:ascii="Arial" w:hAnsi="Arial" w:cs="Arial"/>
          <w:b/>
          <w:sz w:val="24"/>
          <w:szCs w:val="24"/>
          <w:lang w:val="es-EC"/>
        </w:rPr>
        <w:t>__</w:t>
      </w:r>
      <w:r w:rsidR="0076657D" w:rsidRPr="00DA4F64">
        <w:rPr>
          <w:rFonts w:ascii="Arial" w:hAnsi="Arial" w:cs="Arial"/>
          <w:b/>
          <w:sz w:val="24"/>
          <w:szCs w:val="24"/>
          <w:lang w:val="es-EC"/>
        </w:rPr>
        <w:t>_______________</w:t>
      </w:r>
    </w:p>
    <w:p w:rsidR="00FC1360" w:rsidRPr="00DA4F64" w:rsidRDefault="00FC1360" w:rsidP="00B76564">
      <w:pPr>
        <w:autoSpaceDE w:val="0"/>
        <w:autoSpaceDN w:val="0"/>
        <w:adjustRightInd w:val="0"/>
        <w:spacing w:after="0" w:line="240" w:lineRule="auto"/>
        <w:rPr>
          <w:rFonts w:cs="Arial"/>
          <w:b/>
          <w:sz w:val="24"/>
          <w:szCs w:val="24"/>
          <w:lang w:val="es-EC"/>
        </w:rPr>
        <w:sectPr w:rsidR="00FC1360" w:rsidRPr="00DA4F64" w:rsidSect="0012749D">
          <w:footerReference w:type="default" r:id="rId12"/>
          <w:pgSz w:w="11906" w:h="16838"/>
          <w:pgMar w:top="2268" w:right="1361" w:bottom="2268" w:left="2268" w:header="709" w:footer="709" w:gutter="0"/>
          <w:pgNumType w:fmt="upperRoman" w:start="7"/>
          <w:cols w:space="708"/>
          <w:titlePg/>
          <w:docGrid w:linePitch="360"/>
        </w:sectPr>
      </w:pPr>
      <w:r w:rsidRPr="00DA4F64">
        <w:rPr>
          <w:rFonts w:cs="Arial"/>
          <w:b/>
          <w:sz w:val="24"/>
          <w:szCs w:val="24"/>
          <w:lang w:val="es-EC"/>
        </w:rPr>
        <w:t xml:space="preserve">Giannella Karina Chávez Amaya  </w:t>
      </w:r>
      <w:r w:rsidR="00DA4F64">
        <w:rPr>
          <w:rFonts w:cs="Arial"/>
          <w:b/>
          <w:sz w:val="24"/>
          <w:szCs w:val="24"/>
          <w:lang w:val="es-EC"/>
        </w:rPr>
        <w:t xml:space="preserve">                              </w:t>
      </w:r>
      <w:r w:rsidRPr="00DA4F64">
        <w:rPr>
          <w:rFonts w:cs="Arial"/>
          <w:b/>
          <w:sz w:val="24"/>
          <w:szCs w:val="24"/>
          <w:lang w:val="es-EC"/>
        </w:rPr>
        <w:t xml:space="preserve"> Briam Miguel Solórzano Espinoza       </w:t>
      </w:r>
    </w:p>
    <w:p w:rsidR="0076657D" w:rsidRDefault="001919B1" w:rsidP="00B76564">
      <w:pPr>
        <w:autoSpaceDE w:val="0"/>
        <w:autoSpaceDN w:val="0"/>
        <w:adjustRightInd w:val="0"/>
        <w:spacing w:after="0" w:line="240" w:lineRule="auto"/>
        <w:jc w:val="center"/>
        <w:rPr>
          <w:rFonts w:cs="Arial"/>
          <w:b/>
          <w:sz w:val="32"/>
          <w:lang w:val="es-EC"/>
        </w:rPr>
      </w:pPr>
      <w:r w:rsidRPr="001919B1">
        <w:rPr>
          <w:rFonts w:cs="Arial"/>
          <w:b/>
          <w:noProof/>
          <w:sz w:val="32"/>
          <w:lang w:val="es-ES" w:eastAsia="es-ES"/>
        </w:rPr>
        <w:lastRenderedPageBreak/>
        <w:pict>
          <v:rect id="_x0000_s1452" style="position:absolute;left:0;text-align:left;margin-left:396.45pt;margin-top:-79.9pt;width:23.45pt;height:20.1pt;z-index:251979264" stroked="f"/>
        </w:pict>
      </w:r>
      <w:r w:rsidR="001F033C">
        <w:rPr>
          <w:rFonts w:cs="Arial"/>
          <w:b/>
          <w:sz w:val="32"/>
          <w:lang w:val="es-EC"/>
        </w:rPr>
        <w:t>RESUMEN</w:t>
      </w:r>
    </w:p>
    <w:p w:rsidR="00083B5C" w:rsidRPr="0076657D" w:rsidRDefault="00083B5C" w:rsidP="00B76564">
      <w:pPr>
        <w:autoSpaceDE w:val="0"/>
        <w:autoSpaceDN w:val="0"/>
        <w:adjustRightInd w:val="0"/>
        <w:spacing w:after="0" w:line="240" w:lineRule="auto"/>
        <w:jc w:val="center"/>
        <w:rPr>
          <w:rFonts w:cs="Arial"/>
          <w:b/>
          <w:sz w:val="32"/>
          <w:lang w:val="es-EC"/>
        </w:rPr>
      </w:pPr>
    </w:p>
    <w:p w:rsidR="001F033C" w:rsidRPr="00D2124A" w:rsidRDefault="001F033C" w:rsidP="00EA1D1A">
      <w:pPr>
        <w:pStyle w:val="NormalWeb"/>
        <w:spacing w:before="0" w:beforeAutospacing="0" w:after="0" w:afterAutospacing="0" w:line="480" w:lineRule="auto"/>
        <w:jc w:val="both"/>
        <w:rPr>
          <w:rFonts w:asciiTheme="minorHAnsi" w:hAnsiTheme="minorHAnsi" w:cs="Arial"/>
          <w:color w:val="000000"/>
          <w:szCs w:val="20"/>
        </w:rPr>
      </w:pPr>
      <w:r w:rsidRPr="00D2124A">
        <w:rPr>
          <w:rFonts w:asciiTheme="minorHAnsi" w:hAnsiTheme="minorHAnsi" w:cs="Arial"/>
          <w:color w:val="000000"/>
          <w:szCs w:val="20"/>
        </w:rPr>
        <w:t xml:space="preserve">En el </w:t>
      </w:r>
      <w:r w:rsidRPr="00D2124A">
        <w:rPr>
          <w:rFonts w:asciiTheme="minorHAnsi" w:hAnsiTheme="minorHAnsi" w:cs="Arial"/>
          <w:b/>
          <w:color w:val="000000"/>
          <w:szCs w:val="20"/>
        </w:rPr>
        <w:t>Capítulo 1</w:t>
      </w:r>
      <w:r w:rsidRPr="00D2124A">
        <w:rPr>
          <w:rFonts w:asciiTheme="minorHAnsi" w:hAnsiTheme="minorHAnsi" w:cs="Arial"/>
          <w:color w:val="000000"/>
          <w:szCs w:val="20"/>
        </w:rPr>
        <w:t xml:space="preserve">, se presentan los antecedentes necesarios para llevar a cabo el diseño de control operacional donde se explica la naturaleza y entorno de la empresa seleccionada, dando lugar a los objetivos </w:t>
      </w:r>
      <w:r>
        <w:rPr>
          <w:rFonts w:asciiTheme="minorHAnsi" w:hAnsiTheme="minorHAnsi" w:cs="Arial"/>
          <w:color w:val="000000"/>
          <w:szCs w:val="20"/>
        </w:rPr>
        <w:t xml:space="preserve">generales e </w:t>
      </w:r>
      <w:r w:rsidRPr="00D2124A">
        <w:rPr>
          <w:rFonts w:asciiTheme="minorHAnsi" w:hAnsiTheme="minorHAnsi" w:cs="Arial"/>
          <w:color w:val="000000"/>
          <w:szCs w:val="20"/>
        </w:rPr>
        <w:t>incluyendo  la metodología que ha sido utilizada para la elaboración y desarrollo de la Tesina de Graduación.</w:t>
      </w:r>
    </w:p>
    <w:p w:rsidR="001F033C" w:rsidRPr="00D2124A" w:rsidRDefault="001F033C" w:rsidP="00EA1D1A">
      <w:pPr>
        <w:pStyle w:val="NormalWeb"/>
        <w:spacing w:before="0" w:beforeAutospacing="0" w:after="0" w:afterAutospacing="0" w:line="480" w:lineRule="auto"/>
        <w:jc w:val="both"/>
        <w:rPr>
          <w:rFonts w:asciiTheme="minorHAnsi" w:hAnsiTheme="minorHAnsi" w:cs="Arial"/>
          <w:color w:val="000000"/>
          <w:szCs w:val="20"/>
        </w:rPr>
      </w:pPr>
      <w:r w:rsidRPr="00D2124A">
        <w:rPr>
          <w:rFonts w:asciiTheme="minorHAnsi" w:hAnsiTheme="minorHAnsi" w:cs="Arial"/>
          <w:color w:val="000000"/>
          <w:szCs w:val="20"/>
        </w:rPr>
        <w:t>En el</w:t>
      </w:r>
      <w:r w:rsidRPr="00D2124A">
        <w:rPr>
          <w:rFonts w:asciiTheme="minorHAnsi" w:hAnsiTheme="minorHAnsi" w:cs="Arial"/>
          <w:b/>
          <w:color w:val="000000"/>
          <w:szCs w:val="20"/>
        </w:rPr>
        <w:t xml:space="preserve"> Capítulo 2</w:t>
      </w:r>
      <w:r w:rsidRPr="00D2124A">
        <w:rPr>
          <w:rFonts w:asciiTheme="minorHAnsi" w:hAnsiTheme="minorHAnsi" w:cs="Arial"/>
          <w:color w:val="000000"/>
          <w:szCs w:val="20"/>
        </w:rPr>
        <w:t>, se encuentra el marco teórico que abarca conceptos relacionados al tema de la Tesina, las herramientas de análisis y evaluación de los riesgos, los aspectos legales y normativas en seguridad y salud ocupacional, los cuales son  esenciales como criterios básicos</w:t>
      </w:r>
      <w:r>
        <w:rPr>
          <w:rFonts w:asciiTheme="minorHAnsi" w:hAnsiTheme="minorHAnsi" w:cs="Arial"/>
          <w:color w:val="000000"/>
          <w:szCs w:val="20"/>
        </w:rPr>
        <w:t xml:space="preserve"> de </w:t>
      </w:r>
      <w:r w:rsidRPr="00646F4D">
        <w:rPr>
          <w:rFonts w:asciiTheme="minorHAnsi" w:hAnsiTheme="minorHAnsi" w:cs="Arial"/>
          <w:color w:val="000000"/>
          <w:szCs w:val="20"/>
        </w:rPr>
        <w:t>auditoría</w:t>
      </w:r>
      <w:r w:rsidRPr="00D2124A">
        <w:rPr>
          <w:rFonts w:asciiTheme="minorHAnsi" w:hAnsiTheme="minorHAnsi" w:cs="Arial"/>
          <w:color w:val="000000"/>
          <w:szCs w:val="20"/>
        </w:rPr>
        <w:t>, tomando en consideración las normas internas de la empresa que se relacionan directa</w:t>
      </w:r>
      <w:r>
        <w:rPr>
          <w:rFonts w:asciiTheme="minorHAnsi" w:hAnsiTheme="minorHAnsi" w:cs="Arial"/>
          <w:color w:val="000000"/>
          <w:szCs w:val="20"/>
        </w:rPr>
        <w:t>mente con el Sistema de Audito</w:t>
      </w:r>
      <w:r w:rsidRPr="00646F4D">
        <w:rPr>
          <w:rFonts w:asciiTheme="minorHAnsi" w:hAnsiTheme="minorHAnsi" w:cs="Arial"/>
          <w:color w:val="000000"/>
          <w:szCs w:val="20"/>
        </w:rPr>
        <w:t>rí</w:t>
      </w:r>
      <w:r w:rsidRPr="00D2124A">
        <w:rPr>
          <w:rFonts w:asciiTheme="minorHAnsi" w:hAnsiTheme="minorHAnsi" w:cs="Arial"/>
          <w:color w:val="000000"/>
          <w:szCs w:val="20"/>
        </w:rPr>
        <w:t xml:space="preserve">a de Riesgos del Trabajo. </w:t>
      </w:r>
    </w:p>
    <w:p w:rsidR="001F033C" w:rsidRPr="00D2124A" w:rsidRDefault="001F033C" w:rsidP="00EA1D1A">
      <w:pPr>
        <w:pStyle w:val="NormalWeb"/>
        <w:spacing w:before="0" w:beforeAutospacing="0" w:after="0" w:afterAutospacing="0" w:line="480" w:lineRule="auto"/>
        <w:jc w:val="both"/>
        <w:rPr>
          <w:rFonts w:asciiTheme="minorHAnsi" w:hAnsiTheme="minorHAnsi" w:cs="Arial"/>
          <w:color w:val="000000"/>
          <w:szCs w:val="20"/>
        </w:rPr>
      </w:pPr>
      <w:r w:rsidRPr="00D2124A">
        <w:rPr>
          <w:rFonts w:asciiTheme="minorHAnsi" w:hAnsiTheme="minorHAnsi" w:cs="Arial"/>
          <w:color w:val="000000"/>
          <w:szCs w:val="20"/>
        </w:rPr>
        <w:t xml:space="preserve">El </w:t>
      </w:r>
      <w:r w:rsidRPr="00D2124A">
        <w:rPr>
          <w:rFonts w:asciiTheme="minorHAnsi" w:hAnsiTheme="minorHAnsi" w:cs="Arial"/>
          <w:b/>
          <w:color w:val="000000"/>
          <w:szCs w:val="20"/>
        </w:rPr>
        <w:t>Capítulo 3</w:t>
      </w:r>
      <w:r w:rsidRPr="00D2124A">
        <w:rPr>
          <w:rFonts w:asciiTheme="minorHAnsi" w:hAnsiTheme="minorHAnsi" w:cs="Arial"/>
          <w:color w:val="000000"/>
          <w:szCs w:val="20"/>
        </w:rPr>
        <w:t>, hace referencia a la historia de la empresa, sus inicios y evolución hasta la actualidad, las actividades principales que realiza,  las definiciones estratégicas, los problemas críticos, el</w:t>
      </w:r>
      <w:r>
        <w:rPr>
          <w:rFonts w:asciiTheme="minorHAnsi" w:hAnsiTheme="minorHAnsi" w:cs="Arial"/>
          <w:color w:val="000000"/>
          <w:szCs w:val="20"/>
        </w:rPr>
        <w:t xml:space="preserve"> diagn</w:t>
      </w:r>
      <w:r w:rsidRPr="00D2124A">
        <w:rPr>
          <w:rFonts w:asciiTheme="minorHAnsi" w:hAnsiTheme="minorHAnsi" w:cs="Arial"/>
          <w:color w:val="000000"/>
          <w:szCs w:val="20"/>
        </w:rPr>
        <w:t xml:space="preserve">óstico </w:t>
      </w:r>
      <w:r>
        <w:rPr>
          <w:rFonts w:asciiTheme="minorHAnsi" w:hAnsiTheme="minorHAnsi" w:cs="Arial"/>
          <w:color w:val="000000"/>
          <w:szCs w:val="20"/>
        </w:rPr>
        <w:t>a nivel de seguridad</w:t>
      </w:r>
      <w:r w:rsidRPr="00D2124A">
        <w:rPr>
          <w:rFonts w:asciiTheme="minorHAnsi" w:hAnsiTheme="minorHAnsi" w:cs="Arial"/>
          <w:color w:val="000000"/>
          <w:szCs w:val="20"/>
        </w:rPr>
        <w:t xml:space="preserve"> y se compara el cumplimiento de los requisitos técnicos legales con respecto al Decreto 2393 y SART para detectar las causas del incumplimiento legal.</w:t>
      </w:r>
    </w:p>
    <w:p w:rsidR="001F033C" w:rsidRPr="00D2124A" w:rsidRDefault="001F033C" w:rsidP="00EA1D1A">
      <w:pPr>
        <w:pStyle w:val="NormalWeb"/>
        <w:spacing w:before="0" w:beforeAutospacing="0" w:after="0" w:afterAutospacing="0" w:line="480" w:lineRule="auto"/>
        <w:jc w:val="both"/>
        <w:rPr>
          <w:rFonts w:asciiTheme="minorHAnsi" w:hAnsiTheme="minorHAnsi" w:cs="Arial"/>
          <w:color w:val="000000"/>
          <w:szCs w:val="20"/>
        </w:rPr>
      </w:pPr>
      <w:r w:rsidRPr="00D2124A">
        <w:rPr>
          <w:rFonts w:asciiTheme="minorHAnsi" w:hAnsiTheme="minorHAnsi" w:cs="Arial"/>
          <w:color w:val="000000"/>
          <w:szCs w:val="20"/>
        </w:rPr>
        <w:t>E</w:t>
      </w:r>
      <w:r>
        <w:rPr>
          <w:rFonts w:asciiTheme="minorHAnsi" w:hAnsiTheme="minorHAnsi" w:cs="Arial"/>
          <w:color w:val="000000"/>
          <w:szCs w:val="20"/>
        </w:rPr>
        <w:t>n el</w:t>
      </w:r>
      <w:r w:rsidR="00BC39E7">
        <w:rPr>
          <w:rFonts w:asciiTheme="minorHAnsi" w:hAnsiTheme="minorHAnsi" w:cs="Arial"/>
          <w:color w:val="000000"/>
          <w:szCs w:val="20"/>
        </w:rPr>
        <w:t xml:space="preserve"> </w:t>
      </w:r>
      <w:r w:rsidRPr="00D2124A">
        <w:rPr>
          <w:rFonts w:asciiTheme="minorHAnsi" w:hAnsiTheme="minorHAnsi" w:cs="Arial"/>
          <w:b/>
          <w:color w:val="000000"/>
          <w:szCs w:val="20"/>
        </w:rPr>
        <w:t>Capítulo 4</w:t>
      </w:r>
      <w:r w:rsidRPr="00D2124A">
        <w:rPr>
          <w:rFonts w:asciiTheme="minorHAnsi" w:hAnsiTheme="minorHAnsi" w:cs="Arial"/>
          <w:color w:val="000000"/>
          <w:szCs w:val="20"/>
        </w:rPr>
        <w:t>, se identifican los peligros del proceso seleccionado con todas sus actividades, se analizan las tareas y subtareas de cada proceso, para realizar las respecti</w:t>
      </w:r>
      <w:r>
        <w:rPr>
          <w:rFonts w:asciiTheme="minorHAnsi" w:hAnsiTheme="minorHAnsi" w:cs="Arial"/>
          <w:color w:val="000000"/>
          <w:szCs w:val="20"/>
        </w:rPr>
        <w:t>vas evaluaciones de los riesgos</w:t>
      </w:r>
      <w:r w:rsidRPr="00D2124A">
        <w:rPr>
          <w:rFonts w:asciiTheme="minorHAnsi" w:hAnsiTheme="minorHAnsi" w:cs="Arial"/>
          <w:color w:val="000000"/>
          <w:szCs w:val="20"/>
        </w:rPr>
        <w:t xml:space="preserve"> y con lo cual se establece</w:t>
      </w:r>
      <w:r>
        <w:rPr>
          <w:rFonts w:asciiTheme="minorHAnsi" w:hAnsiTheme="minorHAnsi" w:cs="Arial"/>
          <w:color w:val="000000"/>
          <w:szCs w:val="20"/>
        </w:rPr>
        <w:t>n procedimientos, guías operativas e inspecciones programadas.</w:t>
      </w:r>
    </w:p>
    <w:p w:rsidR="0012749D" w:rsidRDefault="0012749D" w:rsidP="00EA1D1A">
      <w:pPr>
        <w:pStyle w:val="NormalWeb"/>
        <w:spacing w:before="0" w:beforeAutospacing="0" w:after="0" w:afterAutospacing="0" w:line="480" w:lineRule="auto"/>
        <w:jc w:val="both"/>
        <w:rPr>
          <w:rFonts w:asciiTheme="minorHAnsi" w:hAnsiTheme="minorHAnsi" w:cs="Arial"/>
          <w:color w:val="000000"/>
          <w:szCs w:val="20"/>
        </w:rPr>
        <w:sectPr w:rsidR="0012749D" w:rsidSect="0012749D">
          <w:headerReference w:type="default" r:id="rId13"/>
          <w:pgSz w:w="11906" w:h="16838"/>
          <w:pgMar w:top="2268" w:right="1361" w:bottom="2268" w:left="2268" w:header="708" w:footer="708" w:gutter="0"/>
          <w:pgNumType w:fmt="upperRoman" w:start="8"/>
          <w:cols w:space="708"/>
          <w:titlePg/>
          <w:docGrid w:linePitch="360"/>
        </w:sectPr>
      </w:pPr>
    </w:p>
    <w:p w:rsidR="001F033C" w:rsidRPr="00D2124A" w:rsidRDefault="001919B1" w:rsidP="00EA1D1A">
      <w:pPr>
        <w:pStyle w:val="NormalWeb"/>
        <w:spacing w:before="0" w:beforeAutospacing="0" w:after="0" w:afterAutospacing="0" w:line="480" w:lineRule="auto"/>
        <w:jc w:val="both"/>
        <w:rPr>
          <w:rFonts w:asciiTheme="minorHAnsi" w:hAnsiTheme="minorHAnsi" w:cs="Arial"/>
          <w:color w:val="000000"/>
          <w:szCs w:val="20"/>
        </w:rPr>
      </w:pPr>
      <w:r w:rsidRPr="001919B1">
        <w:rPr>
          <w:rFonts w:asciiTheme="minorHAnsi" w:hAnsiTheme="minorHAnsi" w:cs="Arial"/>
          <w:noProof/>
          <w:color w:val="000000"/>
          <w:szCs w:val="20"/>
        </w:rPr>
        <w:lastRenderedPageBreak/>
        <w:pict>
          <v:rect id="_x0000_s1465" style="position:absolute;left:0;text-align:left;margin-left:398.95pt;margin-top:-79.05pt;width:20.1pt;height:15.05pt;z-index:251992576" stroked="f"/>
        </w:pict>
      </w:r>
      <w:r w:rsidRPr="001919B1">
        <w:rPr>
          <w:rFonts w:asciiTheme="minorHAnsi" w:hAnsiTheme="minorHAnsi" w:cs="Arial"/>
          <w:noProof/>
          <w:color w:val="000000"/>
          <w:szCs w:val="20"/>
        </w:rPr>
        <w:pict>
          <v:rect id="_x0000_s1453" style="position:absolute;left:0;text-align:left;margin-left:398.95pt;margin-top:-53.95pt;width:20.1pt;height:23.45pt;z-index:251980288" stroked="f"/>
        </w:pict>
      </w:r>
      <w:r w:rsidR="001F033C">
        <w:rPr>
          <w:rFonts w:asciiTheme="minorHAnsi" w:hAnsiTheme="minorHAnsi" w:cs="Arial"/>
          <w:color w:val="000000"/>
          <w:szCs w:val="20"/>
        </w:rPr>
        <w:t>En</w:t>
      </w:r>
      <w:r w:rsidR="001F033C" w:rsidRPr="00D2124A">
        <w:rPr>
          <w:rFonts w:asciiTheme="minorHAnsi" w:hAnsiTheme="minorHAnsi" w:cs="Arial"/>
          <w:color w:val="000000"/>
          <w:szCs w:val="20"/>
        </w:rPr>
        <w:t xml:space="preserve"> la Gestión del Talento Humano, se define</w:t>
      </w:r>
      <w:r w:rsidR="00DA4F64">
        <w:rPr>
          <w:rFonts w:asciiTheme="minorHAnsi" w:hAnsiTheme="minorHAnsi" w:cs="Arial"/>
          <w:color w:val="000000"/>
          <w:szCs w:val="20"/>
        </w:rPr>
        <w:t>n</w:t>
      </w:r>
      <w:r w:rsidR="001F033C" w:rsidRPr="00D2124A">
        <w:rPr>
          <w:rFonts w:asciiTheme="minorHAnsi" w:hAnsiTheme="minorHAnsi" w:cs="Arial"/>
          <w:color w:val="000000"/>
          <w:szCs w:val="20"/>
        </w:rPr>
        <w:t xml:space="preserve"> los perfiles de los trabajadores relacionados con los procesos escogidos</w:t>
      </w:r>
      <w:r w:rsidR="001F033C">
        <w:rPr>
          <w:rFonts w:asciiTheme="minorHAnsi" w:hAnsiTheme="minorHAnsi" w:cs="Arial"/>
          <w:color w:val="000000"/>
          <w:szCs w:val="20"/>
        </w:rPr>
        <w:t>, lo cual conlleva a la capacitación</w:t>
      </w:r>
      <w:r w:rsidR="001F033C" w:rsidRPr="00D2124A">
        <w:rPr>
          <w:rFonts w:asciiTheme="minorHAnsi" w:hAnsiTheme="minorHAnsi" w:cs="Arial"/>
          <w:color w:val="000000"/>
          <w:szCs w:val="20"/>
        </w:rPr>
        <w:t xml:space="preserve"> y el adiestramiento necesario </w:t>
      </w:r>
      <w:r w:rsidR="001F033C">
        <w:rPr>
          <w:rFonts w:asciiTheme="minorHAnsi" w:hAnsiTheme="minorHAnsi" w:cs="Arial"/>
          <w:color w:val="000000"/>
          <w:szCs w:val="20"/>
        </w:rPr>
        <w:t>a cada uno de ellos,  con el fin de</w:t>
      </w:r>
      <w:r w:rsidR="001F033C" w:rsidRPr="00D2124A">
        <w:rPr>
          <w:rFonts w:asciiTheme="minorHAnsi" w:hAnsiTheme="minorHAnsi" w:cs="Arial"/>
          <w:color w:val="000000"/>
          <w:szCs w:val="20"/>
        </w:rPr>
        <w:t xml:space="preserve"> enfrentar los ri</w:t>
      </w:r>
      <w:r w:rsidR="001F033C">
        <w:rPr>
          <w:rFonts w:asciiTheme="minorHAnsi" w:hAnsiTheme="minorHAnsi" w:cs="Arial"/>
          <w:color w:val="000000"/>
          <w:szCs w:val="20"/>
        </w:rPr>
        <w:t>esgos que se encuentren presentes en cada actividad.</w:t>
      </w:r>
    </w:p>
    <w:p w:rsidR="001F033C" w:rsidRPr="00D2124A" w:rsidRDefault="001F033C" w:rsidP="00EA1D1A">
      <w:pPr>
        <w:pStyle w:val="NormalWeb"/>
        <w:spacing w:before="0" w:beforeAutospacing="0" w:after="0" w:afterAutospacing="0" w:line="480" w:lineRule="auto"/>
        <w:jc w:val="both"/>
        <w:rPr>
          <w:rFonts w:asciiTheme="minorHAnsi" w:hAnsiTheme="minorHAnsi" w:cs="Arial"/>
          <w:color w:val="000000"/>
          <w:szCs w:val="20"/>
        </w:rPr>
      </w:pPr>
      <w:r>
        <w:rPr>
          <w:rFonts w:asciiTheme="minorHAnsi" w:hAnsiTheme="minorHAnsi" w:cs="Arial"/>
          <w:color w:val="000000"/>
          <w:szCs w:val="20"/>
        </w:rPr>
        <w:t>En</w:t>
      </w:r>
      <w:r w:rsidRPr="00D2124A">
        <w:rPr>
          <w:rFonts w:asciiTheme="minorHAnsi" w:hAnsiTheme="minorHAnsi" w:cs="Arial"/>
          <w:color w:val="000000"/>
          <w:szCs w:val="20"/>
        </w:rPr>
        <w:t xml:space="preserve"> la Gestión Administrativa, se establecen los estándares de mejoramiento continuo en el trabajo de la organización a través de los indicadores.</w:t>
      </w:r>
    </w:p>
    <w:p w:rsidR="001F033C" w:rsidRPr="00D2124A" w:rsidRDefault="001F033C" w:rsidP="00EA1D1A">
      <w:pPr>
        <w:pStyle w:val="NormalWeb"/>
        <w:spacing w:before="0" w:beforeAutospacing="0" w:after="0" w:afterAutospacing="0" w:line="480" w:lineRule="auto"/>
        <w:jc w:val="both"/>
        <w:rPr>
          <w:rFonts w:asciiTheme="minorHAnsi" w:hAnsiTheme="minorHAnsi" w:cs="Arial"/>
          <w:color w:val="000000"/>
          <w:szCs w:val="20"/>
        </w:rPr>
      </w:pPr>
      <w:r>
        <w:rPr>
          <w:rFonts w:asciiTheme="minorHAnsi" w:hAnsiTheme="minorHAnsi" w:cs="Arial"/>
          <w:color w:val="000000"/>
          <w:szCs w:val="20"/>
        </w:rPr>
        <w:t>S</w:t>
      </w:r>
      <w:r w:rsidRPr="00D2124A">
        <w:rPr>
          <w:rFonts w:asciiTheme="minorHAnsi" w:hAnsiTheme="minorHAnsi" w:cs="Arial"/>
          <w:color w:val="000000"/>
          <w:szCs w:val="20"/>
        </w:rPr>
        <w:t xml:space="preserve">e </w:t>
      </w:r>
      <w:r>
        <w:rPr>
          <w:rFonts w:asciiTheme="minorHAnsi" w:hAnsiTheme="minorHAnsi" w:cs="Arial"/>
          <w:color w:val="000000"/>
          <w:szCs w:val="20"/>
        </w:rPr>
        <w:t xml:space="preserve">los </w:t>
      </w:r>
      <w:r w:rsidRPr="00D2124A">
        <w:rPr>
          <w:rFonts w:asciiTheme="minorHAnsi" w:hAnsiTheme="minorHAnsi" w:cs="Arial"/>
          <w:color w:val="000000"/>
          <w:szCs w:val="20"/>
        </w:rPr>
        <w:t>encuentra</w:t>
      </w:r>
      <w:r>
        <w:rPr>
          <w:rFonts w:asciiTheme="minorHAnsi" w:hAnsiTheme="minorHAnsi" w:cs="Arial"/>
          <w:color w:val="000000"/>
          <w:szCs w:val="20"/>
        </w:rPr>
        <w:t xml:space="preserve"> también el desarrollo de una audito</w:t>
      </w:r>
      <w:r w:rsidRPr="00945D47">
        <w:rPr>
          <w:rFonts w:asciiTheme="minorHAnsi" w:hAnsiTheme="minorHAnsi" w:cs="Arial"/>
          <w:color w:val="000000"/>
          <w:szCs w:val="20"/>
        </w:rPr>
        <w:t>ría</w:t>
      </w:r>
      <w:r>
        <w:rPr>
          <w:rFonts w:asciiTheme="minorHAnsi" w:hAnsiTheme="minorHAnsi" w:cs="Arial"/>
          <w:color w:val="000000"/>
          <w:szCs w:val="20"/>
        </w:rPr>
        <w:t xml:space="preserve"> interna</w:t>
      </w:r>
      <w:r w:rsidRPr="00D2124A">
        <w:rPr>
          <w:rFonts w:asciiTheme="minorHAnsi" w:hAnsiTheme="minorHAnsi" w:cs="Arial"/>
          <w:color w:val="000000"/>
          <w:szCs w:val="20"/>
        </w:rPr>
        <w:t>, inf</w:t>
      </w:r>
      <w:r>
        <w:rPr>
          <w:rFonts w:asciiTheme="minorHAnsi" w:hAnsiTheme="minorHAnsi" w:cs="Arial"/>
          <w:color w:val="000000"/>
          <w:szCs w:val="20"/>
        </w:rPr>
        <w:t>ormes de inspecciones de</w:t>
      </w:r>
      <w:r w:rsidRPr="00D2124A">
        <w:rPr>
          <w:rFonts w:asciiTheme="minorHAnsi" w:hAnsiTheme="minorHAnsi" w:cs="Arial"/>
          <w:color w:val="000000"/>
          <w:szCs w:val="20"/>
        </w:rPr>
        <w:t xml:space="preserve"> seguridad, y los equipos de protección personal detallados que se utilicen.</w:t>
      </w:r>
    </w:p>
    <w:p w:rsidR="001F033C" w:rsidRPr="00D2124A" w:rsidRDefault="001F033C" w:rsidP="00EA1D1A">
      <w:pPr>
        <w:pStyle w:val="NormalWeb"/>
        <w:spacing w:before="0" w:beforeAutospacing="0" w:after="0" w:afterAutospacing="0" w:line="480" w:lineRule="auto"/>
        <w:jc w:val="both"/>
        <w:rPr>
          <w:rFonts w:asciiTheme="minorHAnsi" w:hAnsiTheme="minorHAnsi" w:cs="Arial"/>
          <w:color w:val="000000"/>
          <w:szCs w:val="20"/>
        </w:rPr>
      </w:pPr>
      <w:r>
        <w:rPr>
          <w:rFonts w:asciiTheme="minorHAnsi" w:hAnsiTheme="minorHAnsi" w:cs="Arial"/>
          <w:color w:val="000000"/>
          <w:szCs w:val="20"/>
        </w:rPr>
        <w:t xml:space="preserve">En el </w:t>
      </w:r>
      <w:r>
        <w:rPr>
          <w:rFonts w:asciiTheme="minorHAnsi" w:hAnsiTheme="minorHAnsi" w:cs="Arial"/>
          <w:b/>
          <w:color w:val="000000"/>
          <w:szCs w:val="20"/>
        </w:rPr>
        <w:t>Capí</w:t>
      </w:r>
      <w:r w:rsidRPr="00B352BB">
        <w:rPr>
          <w:rFonts w:asciiTheme="minorHAnsi" w:hAnsiTheme="minorHAnsi" w:cs="Arial"/>
          <w:b/>
          <w:color w:val="000000"/>
          <w:szCs w:val="20"/>
        </w:rPr>
        <w:t>tulo 5</w:t>
      </w:r>
      <w:r>
        <w:rPr>
          <w:rFonts w:asciiTheme="minorHAnsi" w:hAnsiTheme="minorHAnsi" w:cs="Arial"/>
          <w:color w:val="000000"/>
          <w:szCs w:val="20"/>
        </w:rPr>
        <w:t>, s</w:t>
      </w:r>
      <w:r w:rsidRPr="00D2124A">
        <w:rPr>
          <w:rFonts w:asciiTheme="minorHAnsi" w:hAnsiTheme="minorHAnsi" w:cs="Arial"/>
          <w:color w:val="000000"/>
          <w:szCs w:val="20"/>
        </w:rPr>
        <w:t>e realiza una comparación del análisis de todos los resu</w:t>
      </w:r>
      <w:r>
        <w:rPr>
          <w:rFonts w:asciiTheme="minorHAnsi" w:hAnsiTheme="minorHAnsi" w:cs="Arial"/>
          <w:color w:val="000000"/>
          <w:szCs w:val="20"/>
        </w:rPr>
        <w:t xml:space="preserve">ltados obtenidos. </w:t>
      </w:r>
    </w:p>
    <w:p w:rsidR="001F033C" w:rsidRDefault="001F033C" w:rsidP="00EA1D1A">
      <w:pPr>
        <w:pStyle w:val="NormalWeb"/>
        <w:spacing w:before="0" w:beforeAutospacing="0" w:after="0" w:afterAutospacing="0" w:line="480" w:lineRule="auto"/>
        <w:jc w:val="both"/>
        <w:rPr>
          <w:rFonts w:asciiTheme="minorHAnsi" w:hAnsiTheme="minorHAnsi" w:cs="Arial"/>
          <w:color w:val="000000"/>
          <w:szCs w:val="20"/>
        </w:rPr>
      </w:pPr>
      <w:r>
        <w:rPr>
          <w:rFonts w:asciiTheme="minorHAnsi" w:hAnsiTheme="minorHAnsi" w:cs="Arial"/>
          <w:color w:val="000000"/>
          <w:szCs w:val="20"/>
        </w:rPr>
        <w:t xml:space="preserve">En el </w:t>
      </w:r>
      <w:r>
        <w:rPr>
          <w:rFonts w:asciiTheme="minorHAnsi" w:hAnsiTheme="minorHAnsi" w:cs="Arial"/>
          <w:b/>
          <w:color w:val="000000"/>
          <w:szCs w:val="20"/>
        </w:rPr>
        <w:t>Capí</w:t>
      </w:r>
      <w:r w:rsidRPr="0037368D">
        <w:rPr>
          <w:rFonts w:asciiTheme="minorHAnsi" w:hAnsiTheme="minorHAnsi" w:cs="Arial"/>
          <w:b/>
          <w:color w:val="000000"/>
          <w:szCs w:val="20"/>
        </w:rPr>
        <w:t>tulo 6</w:t>
      </w:r>
      <w:r>
        <w:rPr>
          <w:rFonts w:asciiTheme="minorHAnsi" w:hAnsiTheme="minorHAnsi" w:cs="Arial"/>
          <w:color w:val="000000"/>
          <w:szCs w:val="20"/>
        </w:rPr>
        <w:t>, s</w:t>
      </w:r>
      <w:r w:rsidRPr="00D2124A">
        <w:rPr>
          <w:rFonts w:asciiTheme="minorHAnsi" w:hAnsiTheme="minorHAnsi" w:cs="Arial"/>
          <w:color w:val="000000"/>
          <w:szCs w:val="20"/>
        </w:rPr>
        <w:t>e presentan las conclusiones de los resultados d</w:t>
      </w:r>
      <w:r>
        <w:rPr>
          <w:rFonts w:asciiTheme="minorHAnsi" w:hAnsiTheme="minorHAnsi" w:cs="Arial"/>
          <w:color w:val="000000"/>
          <w:szCs w:val="20"/>
        </w:rPr>
        <w:t>e la implementación del control, adicionalmente</w:t>
      </w:r>
      <w:r w:rsidRPr="00D2124A">
        <w:rPr>
          <w:rFonts w:asciiTheme="minorHAnsi" w:hAnsiTheme="minorHAnsi" w:cs="Arial"/>
          <w:color w:val="000000"/>
          <w:szCs w:val="20"/>
        </w:rPr>
        <w:t xml:space="preserve"> se establecen las recomendaciones que permitan obtener mejores resultados en el seguimiento de la implementación de esta tesina de graduación</w:t>
      </w:r>
      <w:r>
        <w:rPr>
          <w:rFonts w:asciiTheme="minorHAnsi" w:hAnsiTheme="minorHAnsi" w:cs="Arial"/>
          <w:color w:val="000000"/>
          <w:szCs w:val="20"/>
        </w:rPr>
        <w:t>.</w:t>
      </w:r>
    </w:p>
    <w:p w:rsidR="00AB6D4B" w:rsidRDefault="00AB6D4B" w:rsidP="00EA1D1A">
      <w:pPr>
        <w:spacing w:after="0" w:line="480" w:lineRule="auto"/>
        <w:rPr>
          <w:rFonts w:ascii="Arial" w:eastAsia="Times New Roman" w:hAnsi="Arial" w:cs="Arial"/>
          <w:b/>
          <w:bCs/>
          <w:sz w:val="28"/>
          <w:szCs w:val="28"/>
          <w:lang w:val="es-ES" w:eastAsia="es-EC"/>
        </w:rPr>
      </w:pPr>
    </w:p>
    <w:p w:rsidR="001F033C" w:rsidRDefault="001F033C" w:rsidP="00EA1D1A">
      <w:pPr>
        <w:spacing w:after="0" w:line="480" w:lineRule="auto"/>
        <w:rPr>
          <w:rFonts w:ascii="Arial" w:eastAsia="Times New Roman" w:hAnsi="Arial" w:cs="Arial"/>
          <w:b/>
          <w:bCs/>
          <w:sz w:val="28"/>
          <w:szCs w:val="28"/>
          <w:lang w:val="es-ES" w:eastAsia="es-EC"/>
        </w:rPr>
      </w:pPr>
    </w:p>
    <w:p w:rsidR="00AB6D4B" w:rsidRPr="00DD5751" w:rsidRDefault="00AB6D4B" w:rsidP="00EA1D1A">
      <w:pPr>
        <w:spacing w:after="0" w:line="480" w:lineRule="auto"/>
        <w:rPr>
          <w:rFonts w:ascii="Calibri" w:eastAsia="Calibri" w:hAnsi="Calibri" w:cs="Times New Roman"/>
          <w:lang w:val="es-ES" w:eastAsia="es-EC"/>
        </w:rPr>
      </w:pPr>
    </w:p>
    <w:p w:rsidR="00B76564" w:rsidRDefault="00B76564" w:rsidP="00EA1D1A">
      <w:pPr>
        <w:tabs>
          <w:tab w:val="left" w:pos="1134"/>
          <w:tab w:val="right" w:leader="dot" w:pos="8789"/>
        </w:tabs>
        <w:spacing w:after="0" w:line="480" w:lineRule="auto"/>
        <w:ind w:right="49"/>
        <w:jc w:val="center"/>
        <w:rPr>
          <w:rFonts w:ascii="Arial" w:eastAsia="Times New Roman" w:hAnsi="Arial" w:cs="Arial"/>
          <w:b/>
          <w:bCs/>
          <w:noProof/>
          <w:sz w:val="26"/>
          <w:szCs w:val="28"/>
          <w:lang w:val="es-ES" w:eastAsia="es-ES"/>
        </w:rPr>
      </w:pPr>
    </w:p>
    <w:p w:rsidR="00EA1D1A" w:rsidRDefault="00EA1D1A" w:rsidP="00EA1D1A">
      <w:pPr>
        <w:tabs>
          <w:tab w:val="left" w:pos="1134"/>
          <w:tab w:val="right" w:leader="dot" w:pos="8789"/>
        </w:tabs>
        <w:spacing w:after="0" w:line="480" w:lineRule="auto"/>
        <w:ind w:right="49"/>
        <w:jc w:val="center"/>
        <w:rPr>
          <w:rFonts w:ascii="Arial" w:eastAsia="Times New Roman" w:hAnsi="Arial" w:cs="Arial"/>
          <w:b/>
          <w:bCs/>
          <w:noProof/>
          <w:sz w:val="26"/>
          <w:szCs w:val="28"/>
          <w:lang w:val="es-ES" w:eastAsia="es-ES"/>
        </w:rPr>
      </w:pPr>
    </w:p>
    <w:p w:rsidR="00B76564" w:rsidRDefault="00B76564" w:rsidP="00B76564">
      <w:pPr>
        <w:tabs>
          <w:tab w:val="left" w:pos="1134"/>
          <w:tab w:val="right" w:leader="dot" w:pos="8789"/>
        </w:tabs>
        <w:spacing w:after="0" w:line="240" w:lineRule="auto"/>
        <w:ind w:right="49"/>
        <w:jc w:val="center"/>
        <w:rPr>
          <w:rFonts w:ascii="Arial" w:eastAsia="Times New Roman" w:hAnsi="Arial" w:cs="Arial"/>
          <w:b/>
          <w:bCs/>
          <w:noProof/>
          <w:sz w:val="26"/>
          <w:szCs w:val="28"/>
          <w:lang w:val="es-ES" w:eastAsia="es-ES"/>
        </w:rPr>
      </w:pPr>
    </w:p>
    <w:p w:rsidR="0012749D" w:rsidRDefault="0012749D" w:rsidP="00EA1D1A">
      <w:pPr>
        <w:tabs>
          <w:tab w:val="left" w:pos="1134"/>
          <w:tab w:val="right" w:leader="dot" w:pos="8789"/>
        </w:tabs>
        <w:spacing w:after="0" w:line="480" w:lineRule="auto"/>
        <w:ind w:right="49"/>
        <w:jc w:val="center"/>
        <w:rPr>
          <w:rFonts w:ascii="Arial" w:eastAsia="Times New Roman" w:hAnsi="Arial" w:cs="Arial"/>
          <w:b/>
          <w:bCs/>
          <w:noProof/>
          <w:sz w:val="26"/>
          <w:szCs w:val="28"/>
          <w:lang w:val="es-ES" w:eastAsia="es-ES"/>
        </w:rPr>
        <w:sectPr w:rsidR="0012749D" w:rsidSect="0012749D">
          <w:pgSz w:w="11906" w:h="16838"/>
          <w:pgMar w:top="2268" w:right="1361" w:bottom="2268" w:left="2268" w:header="708" w:footer="708" w:gutter="0"/>
          <w:pgNumType w:fmt="upperRoman" w:start="9"/>
          <w:cols w:space="708"/>
          <w:titlePg/>
          <w:docGrid w:linePitch="360"/>
        </w:sectPr>
      </w:pPr>
    </w:p>
    <w:p w:rsidR="00AB6D4B" w:rsidRDefault="001919B1" w:rsidP="00EA1D1A">
      <w:pPr>
        <w:tabs>
          <w:tab w:val="left" w:pos="1134"/>
          <w:tab w:val="right" w:leader="dot" w:pos="8789"/>
        </w:tabs>
        <w:spacing w:after="0" w:line="480" w:lineRule="auto"/>
        <w:ind w:right="49"/>
        <w:jc w:val="center"/>
        <w:rPr>
          <w:rFonts w:ascii="Arial" w:eastAsia="Times New Roman" w:hAnsi="Arial" w:cs="Arial"/>
          <w:b/>
          <w:bCs/>
          <w:noProof/>
          <w:sz w:val="26"/>
          <w:szCs w:val="28"/>
          <w:lang w:val="es-ES" w:eastAsia="es-ES"/>
        </w:rPr>
      </w:pPr>
      <w:r w:rsidRPr="001919B1">
        <w:rPr>
          <w:rFonts w:ascii="Arial" w:eastAsia="Times New Roman" w:hAnsi="Arial" w:cs="Arial"/>
          <w:b/>
          <w:bCs/>
          <w:noProof/>
          <w:sz w:val="26"/>
          <w:szCs w:val="28"/>
          <w:lang w:val="es-ES" w:eastAsia="es-ES"/>
        </w:rPr>
        <w:lastRenderedPageBreak/>
        <w:pict>
          <v:rect id="_x0000_s1467" style="position:absolute;left:0;text-align:left;margin-left:398.95pt;margin-top:-79.9pt;width:22.65pt;height:23.45pt;z-index:251994624" stroked="f"/>
        </w:pict>
      </w:r>
      <w:r w:rsidRPr="001919B1">
        <w:rPr>
          <w:rFonts w:ascii="Arial" w:eastAsia="Times New Roman" w:hAnsi="Arial" w:cs="Arial"/>
          <w:b/>
          <w:bCs/>
          <w:noProof/>
          <w:sz w:val="26"/>
          <w:szCs w:val="28"/>
          <w:lang w:val="es-ES" w:eastAsia="es-ES"/>
        </w:rPr>
        <w:pict>
          <v:rect id="_x0000_s1454" style="position:absolute;left:0;text-align:left;margin-left:398.95pt;margin-top:-51.45pt;width:15.95pt;height:17.6pt;z-index:251981312" stroked="f"/>
        </w:pict>
      </w:r>
      <w:r w:rsidR="00AB6D4B">
        <w:rPr>
          <w:rFonts w:ascii="Arial" w:eastAsia="Times New Roman" w:hAnsi="Arial" w:cs="Arial"/>
          <w:b/>
          <w:bCs/>
          <w:noProof/>
          <w:sz w:val="26"/>
          <w:szCs w:val="28"/>
          <w:lang w:val="es-ES" w:eastAsia="es-ES"/>
        </w:rPr>
        <w:t>ÍNDICE GENERAL</w:t>
      </w:r>
    </w:p>
    <w:p w:rsidR="007A66EE" w:rsidRPr="002B4CDA" w:rsidRDefault="007A66EE" w:rsidP="007A66EE">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sidRPr="002B4CDA">
        <w:rPr>
          <w:rFonts w:ascii="Arial" w:eastAsia="Times New Roman" w:hAnsi="Arial" w:cs="Arial"/>
          <w:b/>
          <w:bCs/>
          <w:noProof/>
          <w:sz w:val="26"/>
          <w:szCs w:val="28"/>
          <w:lang w:val="es-ES" w:eastAsia="es-ES"/>
        </w:rPr>
        <w:t>AGRADECIMIENTO</w:t>
      </w:r>
      <w:r w:rsidRPr="002B4CDA">
        <w:rPr>
          <w:rFonts w:ascii="Arial" w:eastAsia="Times New Roman" w:hAnsi="Arial" w:cs="Arial"/>
          <w:b/>
          <w:bCs/>
          <w:noProof/>
          <w:sz w:val="26"/>
          <w:szCs w:val="28"/>
          <w:lang w:val="es-ES" w:eastAsia="es-ES"/>
        </w:rPr>
        <w:tab/>
        <w:t>II</w:t>
      </w:r>
    </w:p>
    <w:p w:rsidR="007A66EE" w:rsidRPr="002B4CDA" w:rsidRDefault="007A66EE" w:rsidP="007A66EE">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sidRPr="002B4CDA">
        <w:rPr>
          <w:rFonts w:ascii="Arial" w:eastAsia="Times New Roman" w:hAnsi="Arial" w:cs="Arial"/>
          <w:b/>
          <w:bCs/>
          <w:noProof/>
          <w:sz w:val="26"/>
          <w:szCs w:val="28"/>
          <w:lang w:val="es-ES" w:eastAsia="es-ES"/>
        </w:rPr>
        <w:t>DEDICATORIA</w:t>
      </w:r>
      <w:r w:rsidRPr="002B4CDA">
        <w:rPr>
          <w:rFonts w:ascii="Arial" w:eastAsia="Times New Roman" w:hAnsi="Arial" w:cs="Arial"/>
          <w:b/>
          <w:bCs/>
          <w:noProof/>
          <w:sz w:val="26"/>
          <w:szCs w:val="28"/>
          <w:lang w:val="es-ES" w:eastAsia="es-ES"/>
        </w:rPr>
        <w:tab/>
        <w:t>III</w:t>
      </w:r>
    </w:p>
    <w:p w:rsidR="007A66EE" w:rsidRPr="002B4CDA" w:rsidRDefault="007A66EE" w:rsidP="007A66EE">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sidRPr="002B4CDA">
        <w:rPr>
          <w:rFonts w:ascii="Arial" w:eastAsia="Times New Roman" w:hAnsi="Arial" w:cs="Arial"/>
          <w:b/>
          <w:bCs/>
          <w:noProof/>
          <w:sz w:val="26"/>
          <w:szCs w:val="28"/>
          <w:lang w:val="es-ES" w:eastAsia="es-ES"/>
        </w:rPr>
        <w:t>TRIBUNAL DE GRADO</w:t>
      </w:r>
      <w:r w:rsidRPr="002B4CDA">
        <w:rPr>
          <w:rFonts w:ascii="Arial" w:eastAsia="Times New Roman" w:hAnsi="Arial" w:cs="Arial"/>
          <w:b/>
          <w:bCs/>
          <w:noProof/>
          <w:sz w:val="26"/>
          <w:szCs w:val="28"/>
          <w:lang w:val="es-ES" w:eastAsia="es-ES"/>
        </w:rPr>
        <w:tab/>
        <w:t>VI</w:t>
      </w:r>
    </w:p>
    <w:p w:rsidR="007A66EE" w:rsidRPr="002B4CDA" w:rsidRDefault="007A66EE" w:rsidP="007A66EE">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sidRPr="002B4CDA">
        <w:rPr>
          <w:rFonts w:ascii="Arial" w:eastAsia="Times New Roman" w:hAnsi="Arial" w:cs="Arial"/>
          <w:b/>
          <w:bCs/>
          <w:noProof/>
          <w:sz w:val="26"/>
          <w:szCs w:val="28"/>
          <w:lang w:val="es-ES" w:eastAsia="es-ES"/>
        </w:rPr>
        <w:t>DECLARACIÓN EXPRESA</w:t>
      </w:r>
      <w:r w:rsidRPr="002B4CDA">
        <w:rPr>
          <w:rFonts w:ascii="Arial" w:eastAsia="Times New Roman" w:hAnsi="Arial" w:cs="Arial"/>
          <w:b/>
          <w:bCs/>
          <w:noProof/>
          <w:sz w:val="26"/>
          <w:szCs w:val="28"/>
          <w:lang w:val="es-ES" w:eastAsia="es-ES"/>
        </w:rPr>
        <w:tab/>
        <w:t>VII</w:t>
      </w:r>
    </w:p>
    <w:p w:rsidR="007A66EE" w:rsidRPr="002B4CDA" w:rsidRDefault="007A66EE" w:rsidP="007A66EE">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sidRPr="002B4CDA">
        <w:rPr>
          <w:rFonts w:ascii="Arial" w:eastAsia="Times New Roman" w:hAnsi="Arial" w:cs="Arial"/>
          <w:b/>
          <w:bCs/>
          <w:noProof/>
          <w:sz w:val="26"/>
          <w:szCs w:val="28"/>
          <w:lang w:val="es-ES" w:eastAsia="es-ES"/>
        </w:rPr>
        <w:t>RESUMEN</w:t>
      </w:r>
      <w:r w:rsidRPr="002B4CDA">
        <w:rPr>
          <w:rFonts w:ascii="Arial" w:eastAsia="Times New Roman" w:hAnsi="Arial" w:cs="Arial"/>
          <w:b/>
          <w:bCs/>
          <w:noProof/>
          <w:sz w:val="26"/>
          <w:szCs w:val="28"/>
          <w:lang w:val="es-ES" w:eastAsia="es-ES"/>
        </w:rPr>
        <w:tab/>
        <w:t>VIII</w:t>
      </w:r>
    </w:p>
    <w:p w:rsidR="007A66EE" w:rsidRPr="002B4CDA" w:rsidRDefault="007A66EE" w:rsidP="007A66EE">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sidRPr="002B4CDA">
        <w:rPr>
          <w:rFonts w:ascii="Arial" w:eastAsia="Times New Roman" w:hAnsi="Arial" w:cs="Arial"/>
          <w:b/>
          <w:bCs/>
          <w:noProof/>
          <w:sz w:val="26"/>
          <w:szCs w:val="28"/>
          <w:lang w:val="es-ES" w:eastAsia="es-ES"/>
        </w:rPr>
        <w:t>ÍNDICE GENERAL</w:t>
      </w:r>
      <w:r w:rsidRPr="002B4CDA">
        <w:rPr>
          <w:rFonts w:ascii="Arial" w:eastAsia="Times New Roman" w:hAnsi="Arial" w:cs="Arial"/>
          <w:b/>
          <w:bCs/>
          <w:noProof/>
          <w:sz w:val="26"/>
          <w:szCs w:val="28"/>
          <w:lang w:val="es-ES" w:eastAsia="es-ES"/>
        </w:rPr>
        <w:tab/>
        <w:t>X</w:t>
      </w:r>
    </w:p>
    <w:p w:rsidR="007A66EE" w:rsidRPr="002B4CDA" w:rsidRDefault="007A66EE" w:rsidP="007A66EE">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sidRPr="002B4CDA">
        <w:rPr>
          <w:rFonts w:ascii="Arial" w:eastAsia="Times New Roman" w:hAnsi="Arial" w:cs="Arial"/>
          <w:b/>
          <w:bCs/>
          <w:noProof/>
          <w:sz w:val="26"/>
          <w:szCs w:val="28"/>
          <w:lang w:val="es-ES" w:eastAsia="es-ES"/>
        </w:rPr>
        <w:t>ABREVIATURAS</w:t>
      </w:r>
      <w:r w:rsidRPr="002B4CDA">
        <w:rPr>
          <w:rFonts w:ascii="Arial" w:eastAsia="Times New Roman" w:hAnsi="Arial" w:cs="Arial"/>
          <w:b/>
          <w:bCs/>
          <w:noProof/>
          <w:sz w:val="26"/>
          <w:szCs w:val="28"/>
          <w:lang w:val="es-ES" w:eastAsia="es-ES"/>
        </w:rPr>
        <w:tab/>
        <w:t>XV</w:t>
      </w:r>
    </w:p>
    <w:p w:rsidR="00DD5751" w:rsidRPr="002B4CDA" w:rsidRDefault="007A66EE" w:rsidP="00083B5C">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sidRPr="002B4CDA">
        <w:rPr>
          <w:rFonts w:ascii="Arial" w:eastAsia="Times New Roman" w:hAnsi="Arial" w:cs="Arial"/>
          <w:b/>
          <w:bCs/>
          <w:noProof/>
          <w:sz w:val="26"/>
          <w:szCs w:val="28"/>
          <w:lang w:val="es-ES" w:eastAsia="es-ES"/>
        </w:rPr>
        <w:t>ÍNDICE DE TABLAS</w:t>
      </w:r>
      <w:r w:rsidRPr="002B4CDA">
        <w:rPr>
          <w:rFonts w:ascii="Arial" w:eastAsia="Times New Roman" w:hAnsi="Arial" w:cs="Arial"/>
          <w:b/>
          <w:bCs/>
          <w:noProof/>
          <w:sz w:val="26"/>
          <w:szCs w:val="28"/>
          <w:lang w:val="es-ES" w:eastAsia="es-ES"/>
        </w:rPr>
        <w:tab/>
        <w:t>XVI</w:t>
      </w:r>
    </w:p>
    <w:p w:rsidR="007A66EE" w:rsidRPr="002B4CDA" w:rsidRDefault="007A66EE" w:rsidP="007A66EE">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sidRPr="002B4CDA">
        <w:rPr>
          <w:rFonts w:ascii="Arial" w:eastAsia="Times New Roman" w:hAnsi="Arial" w:cs="Arial"/>
          <w:b/>
          <w:bCs/>
          <w:noProof/>
          <w:sz w:val="26"/>
          <w:szCs w:val="28"/>
          <w:lang w:val="es-ES" w:eastAsia="es-ES"/>
        </w:rPr>
        <w:t>ÍNDICE DE FIGURA</w:t>
      </w:r>
      <w:r w:rsidR="002B4CDA">
        <w:rPr>
          <w:rFonts w:ascii="Arial" w:eastAsia="Times New Roman" w:hAnsi="Arial" w:cs="Arial"/>
          <w:b/>
          <w:bCs/>
          <w:noProof/>
          <w:sz w:val="26"/>
          <w:szCs w:val="28"/>
          <w:lang w:val="es-ES" w:eastAsia="es-ES"/>
        </w:rPr>
        <w:t>S</w:t>
      </w:r>
      <w:r w:rsidRPr="002B4CDA">
        <w:rPr>
          <w:rFonts w:ascii="Arial" w:eastAsia="Times New Roman" w:hAnsi="Arial" w:cs="Arial"/>
          <w:b/>
          <w:bCs/>
          <w:noProof/>
          <w:sz w:val="26"/>
          <w:szCs w:val="28"/>
          <w:lang w:val="es-ES" w:eastAsia="es-ES"/>
        </w:rPr>
        <w:tab/>
      </w:r>
      <w:r w:rsidR="00E72E2D">
        <w:rPr>
          <w:rFonts w:ascii="Arial" w:eastAsia="Times New Roman" w:hAnsi="Arial" w:cs="Arial"/>
          <w:b/>
          <w:bCs/>
          <w:noProof/>
          <w:sz w:val="26"/>
          <w:szCs w:val="28"/>
          <w:lang w:val="es-ES" w:eastAsia="es-ES"/>
        </w:rPr>
        <w:t>XVIII</w:t>
      </w:r>
    </w:p>
    <w:p w:rsidR="007A66EE" w:rsidRPr="007A66EE" w:rsidRDefault="007A66EE" w:rsidP="007A66EE">
      <w:pPr>
        <w:tabs>
          <w:tab w:val="left" w:pos="1134"/>
          <w:tab w:val="right" w:leader="dot" w:pos="8364"/>
        </w:tabs>
        <w:spacing w:after="0" w:line="480" w:lineRule="auto"/>
        <w:ind w:right="49"/>
        <w:jc w:val="both"/>
        <w:rPr>
          <w:rFonts w:ascii="Arial" w:eastAsia="Times New Roman" w:hAnsi="Arial" w:cs="Arial"/>
          <w:bCs/>
          <w:noProof/>
          <w:sz w:val="26"/>
          <w:szCs w:val="28"/>
          <w:lang w:val="es-ES" w:eastAsia="es-ES"/>
        </w:rPr>
      </w:pPr>
      <w:r w:rsidRPr="002B4CDA">
        <w:rPr>
          <w:rFonts w:ascii="Arial" w:eastAsia="Times New Roman" w:hAnsi="Arial" w:cs="Arial"/>
          <w:b/>
          <w:bCs/>
          <w:noProof/>
          <w:sz w:val="26"/>
          <w:szCs w:val="28"/>
          <w:lang w:val="es-ES" w:eastAsia="es-ES"/>
        </w:rPr>
        <w:t>ÍNDICE DE GRÁFICOS</w:t>
      </w:r>
      <w:r w:rsidRPr="002B4CDA">
        <w:rPr>
          <w:rFonts w:ascii="Arial" w:eastAsia="Times New Roman" w:hAnsi="Arial" w:cs="Arial"/>
          <w:b/>
          <w:bCs/>
          <w:noProof/>
          <w:sz w:val="26"/>
          <w:szCs w:val="28"/>
          <w:lang w:val="es-ES" w:eastAsia="es-ES"/>
        </w:rPr>
        <w:tab/>
      </w:r>
      <w:r w:rsidR="00E72E2D">
        <w:rPr>
          <w:rFonts w:ascii="Arial" w:eastAsia="Times New Roman" w:hAnsi="Arial" w:cs="Arial"/>
          <w:b/>
          <w:bCs/>
          <w:noProof/>
          <w:sz w:val="26"/>
          <w:szCs w:val="28"/>
          <w:lang w:val="es-ES" w:eastAsia="es-ES"/>
        </w:rPr>
        <w:t>XIX</w:t>
      </w:r>
    </w:p>
    <w:p w:rsidR="007A66EE" w:rsidRPr="002B4CDA" w:rsidRDefault="007A66EE" w:rsidP="007A66EE">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sidRPr="002B4CDA">
        <w:rPr>
          <w:rFonts w:ascii="Arial" w:eastAsia="Times New Roman" w:hAnsi="Arial" w:cs="Arial"/>
          <w:b/>
          <w:bCs/>
          <w:noProof/>
          <w:sz w:val="26"/>
          <w:szCs w:val="28"/>
          <w:lang w:val="es-ES" w:eastAsia="es-ES"/>
        </w:rPr>
        <w:t>INTRODUCCIÓN</w:t>
      </w:r>
      <w:r w:rsidRPr="002B4CDA">
        <w:rPr>
          <w:rFonts w:ascii="Arial" w:eastAsia="Times New Roman" w:hAnsi="Arial" w:cs="Arial"/>
          <w:b/>
          <w:bCs/>
          <w:noProof/>
          <w:sz w:val="26"/>
          <w:szCs w:val="28"/>
          <w:lang w:val="es-ES" w:eastAsia="es-ES"/>
        </w:rPr>
        <w:tab/>
      </w:r>
      <w:r w:rsidR="00DF45E1" w:rsidRPr="002B4CDA">
        <w:rPr>
          <w:rFonts w:ascii="Arial" w:eastAsia="Times New Roman" w:hAnsi="Arial" w:cs="Arial"/>
          <w:b/>
          <w:bCs/>
          <w:noProof/>
          <w:sz w:val="26"/>
          <w:szCs w:val="28"/>
          <w:lang w:val="es-ES" w:eastAsia="es-ES"/>
        </w:rPr>
        <w:t>1</w:t>
      </w:r>
    </w:p>
    <w:p w:rsidR="007A66EE" w:rsidRPr="00DD5751" w:rsidRDefault="00DF45E1" w:rsidP="00083B5C">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Pr>
          <w:rFonts w:ascii="Arial" w:eastAsia="Times New Roman" w:hAnsi="Arial" w:cs="Arial"/>
          <w:b/>
          <w:bCs/>
          <w:noProof/>
          <w:sz w:val="26"/>
          <w:szCs w:val="28"/>
          <w:lang w:val="es-ES" w:eastAsia="es-ES"/>
        </w:rPr>
        <w:t>CAPÍTULO I</w:t>
      </w:r>
      <w:r>
        <w:rPr>
          <w:rFonts w:ascii="Arial" w:eastAsia="Times New Roman" w:hAnsi="Arial" w:cs="Arial"/>
          <w:b/>
          <w:bCs/>
          <w:noProof/>
          <w:sz w:val="26"/>
          <w:szCs w:val="28"/>
          <w:lang w:val="es-ES" w:eastAsia="es-ES"/>
        </w:rPr>
        <w:tab/>
        <w:t>3</w:t>
      </w:r>
    </w:p>
    <w:p w:rsidR="00DD5751" w:rsidRPr="00D40582" w:rsidRDefault="00DD5751" w:rsidP="00083B5C">
      <w:pPr>
        <w:tabs>
          <w:tab w:val="right" w:leader="dot" w:pos="8364"/>
          <w:tab w:val="right" w:leader="dot" w:pos="8838"/>
        </w:tabs>
        <w:spacing w:after="0" w:line="480" w:lineRule="auto"/>
        <w:ind w:left="426"/>
        <w:rPr>
          <w:rFonts w:ascii="Arial" w:eastAsia="Calibri" w:hAnsi="Arial" w:cs="Arial"/>
          <w:lang w:val="es-EC"/>
        </w:rPr>
      </w:pPr>
      <w:r w:rsidRPr="00D40582">
        <w:rPr>
          <w:rFonts w:ascii="Arial" w:eastAsia="Calibri" w:hAnsi="Arial" w:cs="Arial"/>
          <w:lang w:val="es-EC"/>
        </w:rPr>
        <w:t>1. GENERALIDADES</w:t>
      </w:r>
      <w:r w:rsidR="00DF45E1" w:rsidRPr="00D40582">
        <w:rPr>
          <w:rFonts w:ascii="Arial" w:eastAsia="Calibri" w:hAnsi="Arial" w:cs="Arial"/>
          <w:lang w:val="es-ES"/>
        </w:rPr>
        <w:tab/>
        <w:t>3</w:t>
      </w:r>
    </w:p>
    <w:p w:rsidR="00DD5751" w:rsidRPr="00D40582" w:rsidRDefault="00DD5751" w:rsidP="00083B5C">
      <w:pPr>
        <w:tabs>
          <w:tab w:val="left" w:pos="284"/>
          <w:tab w:val="right" w:leader="dot" w:pos="8364"/>
          <w:tab w:val="right" w:leader="dot" w:pos="8838"/>
        </w:tabs>
        <w:spacing w:after="0" w:line="480" w:lineRule="auto"/>
        <w:ind w:left="426"/>
        <w:rPr>
          <w:rFonts w:ascii="Arial" w:eastAsia="Calibri" w:hAnsi="Arial" w:cs="Arial"/>
          <w:lang w:val="es-ES"/>
        </w:rPr>
      </w:pPr>
      <w:r w:rsidRPr="00D40582">
        <w:rPr>
          <w:rFonts w:ascii="Arial" w:eastAsia="Calibri" w:hAnsi="Arial" w:cs="Arial"/>
          <w:lang w:val="es-EC"/>
        </w:rPr>
        <w:t>1.1.</w:t>
      </w:r>
      <w:r w:rsidR="0088623A">
        <w:rPr>
          <w:rFonts w:ascii="Arial" w:eastAsia="Calibri" w:hAnsi="Arial" w:cs="Arial"/>
          <w:lang w:val="es-EC"/>
        </w:rPr>
        <w:t xml:space="preserve"> </w:t>
      </w:r>
      <w:r w:rsidRPr="00D40582">
        <w:rPr>
          <w:rFonts w:ascii="Arial" w:eastAsia="Calibri" w:hAnsi="Arial" w:cs="Arial"/>
          <w:lang w:val="es-EC"/>
        </w:rPr>
        <w:t>ANTECEDENTES</w:t>
      </w:r>
      <w:r w:rsidR="00DF45E1" w:rsidRPr="00D40582">
        <w:rPr>
          <w:rFonts w:ascii="Arial" w:eastAsia="Calibri" w:hAnsi="Arial" w:cs="Arial"/>
          <w:lang w:val="es-ES"/>
        </w:rPr>
        <w:tab/>
        <w:t>3</w:t>
      </w:r>
    </w:p>
    <w:p w:rsidR="00DD5751" w:rsidRPr="00D40582" w:rsidRDefault="00DD5751" w:rsidP="00083B5C">
      <w:pPr>
        <w:tabs>
          <w:tab w:val="left" w:pos="284"/>
          <w:tab w:val="right" w:leader="dot" w:pos="8364"/>
          <w:tab w:val="right" w:leader="dot" w:pos="8838"/>
        </w:tabs>
        <w:spacing w:after="0" w:line="480" w:lineRule="auto"/>
        <w:ind w:left="426"/>
        <w:rPr>
          <w:rFonts w:ascii="Arial" w:eastAsia="Calibri" w:hAnsi="Arial" w:cs="Arial"/>
          <w:lang w:val="es-ES"/>
        </w:rPr>
      </w:pPr>
      <w:r w:rsidRPr="00D40582">
        <w:rPr>
          <w:rFonts w:ascii="Arial" w:eastAsia="Calibri" w:hAnsi="Arial" w:cs="Arial"/>
          <w:lang w:val="es-EC"/>
        </w:rPr>
        <w:t>1.2.</w:t>
      </w:r>
      <w:r w:rsidR="0088623A">
        <w:rPr>
          <w:rFonts w:ascii="Arial" w:eastAsia="Calibri" w:hAnsi="Arial" w:cs="Arial"/>
          <w:lang w:val="es-EC"/>
        </w:rPr>
        <w:t xml:space="preserve"> </w:t>
      </w:r>
      <w:r w:rsidRPr="00D40582">
        <w:rPr>
          <w:rFonts w:ascii="Arial" w:eastAsia="Calibri" w:hAnsi="Arial" w:cs="Arial"/>
          <w:lang w:val="es-EC"/>
        </w:rPr>
        <w:t>OBJETIVO GENERAL</w:t>
      </w:r>
      <w:r w:rsidRPr="00D40582">
        <w:rPr>
          <w:rFonts w:ascii="Arial" w:eastAsia="Calibri" w:hAnsi="Arial" w:cs="Arial"/>
          <w:lang w:val="es-ES"/>
        </w:rPr>
        <w:tab/>
      </w:r>
      <w:r w:rsidR="00DF45E1" w:rsidRPr="00D40582">
        <w:rPr>
          <w:rFonts w:ascii="Arial" w:eastAsia="Calibri" w:hAnsi="Arial" w:cs="Arial"/>
          <w:lang w:val="es-ES"/>
        </w:rPr>
        <w:t>4</w:t>
      </w:r>
    </w:p>
    <w:p w:rsidR="00DD5751" w:rsidRPr="00D40582" w:rsidRDefault="00E72E2D" w:rsidP="00083B5C">
      <w:pPr>
        <w:tabs>
          <w:tab w:val="left" w:pos="284"/>
          <w:tab w:val="right" w:leader="dot" w:pos="8364"/>
          <w:tab w:val="right" w:leader="dot" w:pos="8838"/>
        </w:tabs>
        <w:spacing w:after="0" w:line="480" w:lineRule="auto"/>
        <w:ind w:left="426"/>
        <w:rPr>
          <w:rFonts w:ascii="Arial" w:eastAsia="Calibri" w:hAnsi="Arial" w:cs="Arial"/>
          <w:lang w:val="es-ES"/>
        </w:rPr>
      </w:pPr>
      <w:r>
        <w:rPr>
          <w:rFonts w:ascii="Arial" w:eastAsia="Calibri" w:hAnsi="Arial" w:cs="Arial"/>
          <w:lang w:val="es-EC"/>
        </w:rPr>
        <w:t>1.3.</w:t>
      </w:r>
      <w:r w:rsidR="0088623A">
        <w:rPr>
          <w:rFonts w:ascii="Arial" w:eastAsia="Calibri" w:hAnsi="Arial" w:cs="Arial"/>
          <w:lang w:val="es-EC"/>
        </w:rPr>
        <w:t xml:space="preserve"> </w:t>
      </w:r>
      <w:r>
        <w:rPr>
          <w:rFonts w:ascii="Arial" w:eastAsia="Calibri" w:hAnsi="Arial" w:cs="Arial"/>
          <w:lang w:val="es-EC"/>
        </w:rPr>
        <w:t>OBJETIVOS ESPECÍ</w:t>
      </w:r>
      <w:r w:rsidR="00DD5751" w:rsidRPr="00D40582">
        <w:rPr>
          <w:rFonts w:ascii="Arial" w:eastAsia="Calibri" w:hAnsi="Arial" w:cs="Arial"/>
          <w:lang w:val="es-EC"/>
        </w:rPr>
        <w:t>FÍCOS</w:t>
      </w:r>
      <w:r w:rsidR="00DF45E1" w:rsidRPr="00D40582">
        <w:rPr>
          <w:rFonts w:ascii="Arial" w:eastAsia="Calibri" w:hAnsi="Arial" w:cs="Arial"/>
          <w:lang w:val="es-ES"/>
        </w:rPr>
        <w:tab/>
        <w:t>5</w:t>
      </w:r>
    </w:p>
    <w:p w:rsidR="00DD5751" w:rsidRPr="00DD5751" w:rsidRDefault="00DD5751" w:rsidP="00083B5C">
      <w:pPr>
        <w:tabs>
          <w:tab w:val="left" w:pos="284"/>
          <w:tab w:val="right" w:leader="dot" w:pos="8364"/>
          <w:tab w:val="right" w:leader="dot" w:pos="8838"/>
        </w:tabs>
        <w:spacing w:after="0" w:line="480" w:lineRule="auto"/>
        <w:ind w:left="426"/>
        <w:rPr>
          <w:rFonts w:ascii="Arial" w:eastAsia="Calibri" w:hAnsi="Arial" w:cs="Arial"/>
          <w:lang w:val="es-ES"/>
        </w:rPr>
      </w:pPr>
      <w:r w:rsidRPr="00D40582">
        <w:rPr>
          <w:rFonts w:ascii="Arial" w:eastAsia="Calibri" w:hAnsi="Arial" w:cs="Arial"/>
          <w:lang w:val="es-EC"/>
        </w:rPr>
        <w:t>1.4.</w:t>
      </w:r>
      <w:r w:rsidR="0088623A">
        <w:rPr>
          <w:rFonts w:ascii="Arial" w:eastAsia="Calibri" w:hAnsi="Arial" w:cs="Arial"/>
          <w:lang w:val="es-EC"/>
        </w:rPr>
        <w:t xml:space="preserve"> </w:t>
      </w:r>
      <w:r w:rsidRPr="00D40582">
        <w:rPr>
          <w:rFonts w:ascii="Arial" w:eastAsia="Calibri" w:hAnsi="Arial" w:cs="Arial"/>
          <w:lang w:val="es-EC"/>
        </w:rPr>
        <w:t>METOD</w:t>
      </w:r>
      <w:r w:rsidR="00BC39E7">
        <w:rPr>
          <w:rFonts w:ascii="Arial" w:eastAsia="Calibri" w:hAnsi="Arial" w:cs="Arial"/>
          <w:lang w:val="es-EC"/>
        </w:rPr>
        <w:t>OLOGÍ</w:t>
      </w:r>
      <w:r w:rsidRPr="00D40582">
        <w:rPr>
          <w:rFonts w:ascii="Arial" w:eastAsia="Calibri" w:hAnsi="Arial" w:cs="Arial"/>
          <w:lang w:val="es-EC"/>
        </w:rPr>
        <w:t>A</w:t>
      </w:r>
      <w:r w:rsidRPr="00DD5751">
        <w:rPr>
          <w:rFonts w:ascii="Arial" w:eastAsia="Calibri" w:hAnsi="Arial" w:cs="Arial"/>
          <w:lang w:val="es-EC"/>
        </w:rPr>
        <w:t xml:space="preserve"> DE LA TESINA</w:t>
      </w:r>
      <w:r w:rsidR="00DF45E1">
        <w:rPr>
          <w:rFonts w:ascii="Arial" w:eastAsia="Calibri" w:hAnsi="Arial" w:cs="Arial"/>
          <w:lang w:val="es-ES"/>
        </w:rPr>
        <w:tab/>
        <w:t>5</w:t>
      </w:r>
    </w:p>
    <w:p w:rsidR="00DD5751" w:rsidRPr="00DD5751" w:rsidRDefault="00DD5751" w:rsidP="00EA1D1A">
      <w:pPr>
        <w:spacing w:after="0" w:line="480" w:lineRule="auto"/>
        <w:ind w:left="426"/>
        <w:rPr>
          <w:rFonts w:ascii="Arial" w:eastAsia="Calibri" w:hAnsi="Arial" w:cs="Arial"/>
          <w:lang w:val="es-ES"/>
        </w:rPr>
      </w:pPr>
    </w:p>
    <w:p w:rsidR="00DD5751" w:rsidRPr="00DD5751" w:rsidRDefault="00BC39E7" w:rsidP="00083B5C">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Pr>
          <w:rFonts w:ascii="Arial" w:eastAsia="Times New Roman" w:hAnsi="Arial" w:cs="Arial"/>
          <w:b/>
          <w:bCs/>
          <w:noProof/>
          <w:sz w:val="26"/>
          <w:szCs w:val="28"/>
          <w:lang w:val="es-ES" w:eastAsia="es-ES"/>
        </w:rPr>
        <w:t>CAPÍ</w:t>
      </w:r>
      <w:r w:rsidR="00DF45E1">
        <w:rPr>
          <w:rFonts w:ascii="Arial" w:eastAsia="Times New Roman" w:hAnsi="Arial" w:cs="Arial"/>
          <w:b/>
          <w:bCs/>
          <w:noProof/>
          <w:sz w:val="26"/>
          <w:szCs w:val="28"/>
          <w:lang w:val="es-ES" w:eastAsia="es-ES"/>
        </w:rPr>
        <w:t>TULO II</w:t>
      </w:r>
      <w:r w:rsidR="00DF45E1">
        <w:rPr>
          <w:rFonts w:ascii="Arial" w:eastAsia="Times New Roman" w:hAnsi="Arial" w:cs="Arial"/>
          <w:b/>
          <w:bCs/>
          <w:noProof/>
          <w:sz w:val="26"/>
          <w:szCs w:val="28"/>
          <w:lang w:val="es-ES" w:eastAsia="es-ES"/>
        </w:rPr>
        <w:tab/>
        <w:t>6</w:t>
      </w:r>
    </w:p>
    <w:p w:rsidR="00DD5751" w:rsidRPr="007944BA" w:rsidRDefault="00D40582" w:rsidP="00083B5C">
      <w:pPr>
        <w:tabs>
          <w:tab w:val="right" w:leader="dot" w:pos="8364"/>
          <w:tab w:val="right" w:leader="dot" w:pos="8838"/>
        </w:tabs>
        <w:spacing w:after="0" w:line="480" w:lineRule="auto"/>
        <w:ind w:left="426"/>
        <w:rPr>
          <w:rFonts w:ascii="Arial" w:eastAsia="Calibri" w:hAnsi="Arial" w:cs="Arial"/>
          <w:b/>
          <w:lang w:val="es-EC"/>
        </w:rPr>
      </w:pPr>
      <w:r>
        <w:rPr>
          <w:rFonts w:ascii="Arial" w:eastAsia="Calibri" w:hAnsi="Arial" w:cs="Arial"/>
          <w:b/>
          <w:lang w:val="es-EC"/>
        </w:rPr>
        <w:t>2. MARCO TEÓ</w:t>
      </w:r>
      <w:r w:rsidR="00DD5751" w:rsidRPr="007944BA">
        <w:rPr>
          <w:rFonts w:ascii="Arial" w:eastAsia="Calibri" w:hAnsi="Arial" w:cs="Arial"/>
          <w:b/>
          <w:lang w:val="es-EC"/>
        </w:rPr>
        <w:t>RICO</w:t>
      </w:r>
      <w:r w:rsidR="00DF45E1">
        <w:rPr>
          <w:rFonts w:ascii="Arial" w:eastAsia="Calibri" w:hAnsi="Arial" w:cs="Arial"/>
          <w:b/>
          <w:lang w:val="es-ES"/>
        </w:rPr>
        <w:tab/>
        <w:t>6</w:t>
      </w:r>
    </w:p>
    <w:p w:rsidR="00DD5751" w:rsidRPr="00DD5751" w:rsidRDefault="00DD5751" w:rsidP="00083B5C">
      <w:pPr>
        <w:tabs>
          <w:tab w:val="right" w:leader="dot" w:pos="8364"/>
          <w:tab w:val="right" w:leader="dot" w:pos="8838"/>
        </w:tabs>
        <w:spacing w:after="0" w:line="480" w:lineRule="auto"/>
        <w:ind w:left="426"/>
        <w:rPr>
          <w:rFonts w:ascii="Arial" w:eastAsia="Calibri" w:hAnsi="Arial" w:cs="Arial"/>
          <w:lang w:val="es-ES"/>
        </w:rPr>
      </w:pPr>
      <w:r w:rsidRPr="00464968">
        <w:rPr>
          <w:rFonts w:ascii="Arial" w:eastAsia="Calibri" w:hAnsi="Arial" w:cs="Arial"/>
          <w:lang w:val="es-ES"/>
        </w:rPr>
        <w:t>2.1.</w:t>
      </w:r>
      <w:r w:rsidR="0088623A">
        <w:rPr>
          <w:rFonts w:ascii="Arial" w:eastAsia="Calibri" w:hAnsi="Arial" w:cs="Arial"/>
          <w:lang w:val="es-ES"/>
        </w:rPr>
        <w:t xml:space="preserve"> </w:t>
      </w:r>
      <w:r w:rsidRPr="00DD5751">
        <w:rPr>
          <w:rFonts w:ascii="Arial" w:eastAsia="Calibri" w:hAnsi="Arial" w:cs="Arial"/>
          <w:lang w:val="es-ES"/>
        </w:rPr>
        <w:t>GENERAL</w:t>
      </w:r>
      <w:r w:rsidR="00DF45E1">
        <w:rPr>
          <w:rFonts w:ascii="Arial" w:eastAsia="Calibri" w:hAnsi="Arial" w:cs="Arial"/>
          <w:lang w:val="es-ES"/>
        </w:rPr>
        <w:t>IDADES DE SEGURIDAD INDUSTRIAL</w:t>
      </w:r>
      <w:r w:rsidR="00DF45E1">
        <w:rPr>
          <w:rFonts w:ascii="Arial" w:eastAsia="Calibri" w:hAnsi="Arial" w:cs="Arial"/>
          <w:lang w:val="es-ES"/>
        </w:rPr>
        <w:tab/>
        <w:t>6</w:t>
      </w:r>
    </w:p>
    <w:p w:rsidR="001E3725" w:rsidRDefault="001E3725" w:rsidP="00083B5C">
      <w:pPr>
        <w:tabs>
          <w:tab w:val="right" w:leader="dot" w:pos="8364"/>
          <w:tab w:val="right" w:leader="dot" w:pos="8838"/>
        </w:tabs>
        <w:spacing w:after="0" w:line="480" w:lineRule="auto"/>
        <w:ind w:left="426"/>
        <w:rPr>
          <w:rFonts w:ascii="Arial" w:eastAsia="Calibri" w:hAnsi="Arial" w:cs="Arial"/>
          <w:lang w:val="es-ES"/>
        </w:rPr>
        <w:sectPr w:rsidR="001E3725" w:rsidSect="00864AE4">
          <w:pgSz w:w="11906" w:h="16838"/>
          <w:pgMar w:top="2268" w:right="1361" w:bottom="2268" w:left="2268" w:header="709" w:footer="709" w:gutter="0"/>
          <w:pgNumType w:fmt="upperRoman" w:start="10"/>
          <w:cols w:space="708"/>
          <w:titlePg/>
          <w:docGrid w:linePitch="360"/>
        </w:sectPr>
      </w:pPr>
    </w:p>
    <w:p w:rsidR="00DD5751" w:rsidRPr="00464968" w:rsidRDefault="001919B1" w:rsidP="00083B5C">
      <w:pPr>
        <w:tabs>
          <w:tab w:val="right" w:leader="dot" w:pos="8364"/>
          <w:tab w:val="right" w:leader="dot" w:pos="8838"/>
        </w:tabs>
        <w:spacing w:after="0" w:line="480" w:lineRule="auto"/>
        <w:ind w:left="426"/>
        <w:rPr>
          <w:rFonts w:ascii="Arial" w:eastAsia="Calibri" w:hAnsi="Arial" w:cs="Arial"/>
          <w:lang w:val="es-ES"/>
        </w:rPr>
      </w:pPr>
      <w:r w:rsidRPr="001919B1">
        <w:rPr>
          <w:rFonts w:ascii="Arial" w:eastAsia="Calibri" w:hAnsi="Arial" w:cs="Arial"/>
          <w:b/>
          <w:noProof/>
          <w:lang w:val="es-ES" w:eastAsia="es-ES"/>
        </w:rPr>
        <w:lastRenderedPageBreak/>
        <w:pict>
          <v:rect id="_x0000_s1520" style="position:absolute;left:0;text-align:left;margin-left:395.55pt;margin-top:-51.55pt;width:25.15pt;height:15.05pt;z-index:252057088" stroked="f"/>
        </w:pict>
      </w:r>
      <w:r w:rsidR="00DD5751" w:rsidRPr="00464968">
        <w:rPr>
          <w:rFonts w:ascii="Arial" w:eastAsia="Calibri" w:hAnsi="Arial" w:cs="Arial"/>
          <w:lang w:val="es-ES"/>
        </w:rPr>
        <w:t>2.1.</w:t>
      </w:r>
      <w:r w:rsidR="00DF45E1" w:rsidRPr="00464968">
        <w:rPr>
          <w:rFonts w:ascii="Arial" w:eastAsia="Calibri" w:hAnsi="Arial" w:cs="Arial"/>
          <w:lang w:val="es-ES"/>
        </w:rPr>
        <w:t>1 DEFINICIONES</w:t>
      </w:r>
      <w:r w:rsidR="00DF45E1" w:rsidRPr="00464968">
        <w:rPr>
          <w:rFonts w:ascii="Arial" w:eastAsia="Calibri" w:hAnsi="Arial" w:cs="Arial"/>
          <w:lang w:val="es-ES"/>
        </w:rPr>
        <w:tab/>
        <w:t>7</w:t>
      </w:r>
    </w:p>
    <w:p w:rsidR="00DD5751" w:rsidRPr="00464968" w:rsidRDefault="00DD5751" w:rsidP="00083B5C">
      <w:pPr>
        <w:tabs>
          <w:tab w:val="right" w:leader="dot" w:pos="8364"/>
          <w:tab w:val="right" w:leader="dot" w:pos="8838"/>
        </w:tabs>
        <w:spacing w:after="0" w:line="480" w:lineRule="auto"/>
        <w:ind w:left="426"/>
        <w:rPr>
          <w:rFonts w:ascii="Arial" w:eastAsia="Calibri" w:hAnsi="Arial" w:cs="Arial"/>
          <w:lang w:val="es-ES"/>
        </w:rPr>
      </w:pPr>
      <w:r w:rsidRPr="00464968">
        <w:rPr>
          <w:rFonts w:ascii="Arial" w:eastAsia="Calibri" w:hAnsi="Arial" w:cs="Arial"/>
          <w:lang w:val="es-ES"/>
        </w:rPr>
        <w:t>2.1.</w:t>
      </w:r>
      <w:r w:rsidR="00DF45E1" w:rsidRPr="00464968">
        <w:rPr>
          <w:rFonts w:ascii="Arial" w:eastAsia="Calibri" w:hAnsi="Arial" w:cs="Arial"/>
          <w:lang w:val="es-ES"/>
        </w:rPr>
        <w:t>2 PIRÁMIDE DE BIRD</w:t>
      </w:r>
      <w:r w:rsidR="00DF45E1" w:rsidRPr="00464968">
        <w:rPr>
          <w:rFonts w:ascii="Arial" w:eastAsia="Calibri" w:hAnsi="Arial" w:cs="Arial"/>
          <w:lang w:val="es-ES"/>
        </w:rPr>
        <w:tab/>
        <w:t>20</w:t>
      </w:r>
    </w:p>
    <w:p w:rsidR="00DD5751" w:rsidRPr="00464968" w:rsidRDefault="00DD5751" w:rsidP="00083B5C">
      <w:pPr>
        <w:tabs>
          <w:tab w:val="right" w:leader="dot" w:pos="8364"/>
          <w:tab w:val="right" w:leader="dot" w:pos="8838"/>
        </w:tabs>
        <w:spacing w:after="0" w:line="480" w:lineRule="auto"/>
        <w:ind w:left="426"/>
        <w:rPr>
          <w:rFonts w:ascii="Arial" w:eastAsia="Calibri" w:hAnsi="Arial" w:cs="Arial"/>
          <w:lang w:val="es-EC"/>
        </w:rPr>
      </w:pPr>
      <w:r w:rsidRPr="00464968">
        <w:rPr>
          <w:rFonts w:ascii="Arial" w:eastAsia="Calibri" w:hAnsi="Arial" w:cs="Arial"/>
          <w:lang w:val="es-ES"/>
        </w:rPr>
        <w:t>2.2.</w:t>
      </w:r>
      <w:r w:rsidR="0088623A">
        <w:rPr>
          <w:rFonts w:ascii="Arial" w:eastAsia="Calibri" w:hAnsi="Arial" w:cs="Arial"/>
          <w:lang w:val="es-ES"/>
        </w:rPr>
        <w:t xml:space="preserve"> </w:t>
      </w:r>
      <w:r w:rsidRPr="00464968">
        <w:rPr>
          <w:rFonts w:ascii="Arial" w:eastAsia="Calibri" w:hAnsi="Arial" w:cs="Arial"/>
          <w:lang w:val="es-ES"/>
        </w:rPr>
        <w:t>HERRAMIENTAS DE ANÁLISIS PARA UN SISTEMA DE GESTIÓN DE SEGURIDAD Y SALUD OC</w:t>
      </w:r>
      <w:r w:rsidR="00DF45E1" w:rsidRPr="00464968">
        <w:rPr>
          <w:rFonts w:ascii="Arial" w:eastAsia="Calibri" w:hAnsi="Arial" w:cs="Arial"/>
          <w:lang w:val="es-ES"/>
        </w:rPr>
        <w:t>UPACIONAL</w:t>
      </w:r>
      <w:r w:rsidR="00DF45E1" w:rsidRPr="00464968">
        <w:rPr>
          <w:rFonts w:ascii="Arial" w:eastAsia="Calibri" w:hAnsi="Arial" w:cs="Arial"/>
          <w:lang w:val="es-ES"/>
        </w:rPr>
        <w:tab/>
        <w:t>21</w:t>
      </w:r>
    </w:p>
    <w:p w:rsidR="00DD5751" w:rsidRPr="00464968" w:rsidRDefault="00DD5751" w:rsidP="00083B5C">
      <w:pPr>
        <w:tabs>
          <w:tab w:val="left" w:pos="284"/>
          <w:tab w:val="right" w:leader="dot" w:pos="8364"/>
          <w:tab w:val="right" w:leader="dot" w:pos="8838"/>
        </w:tabs>
        <w:spacing w:after="0" w:line="480" w:lineRule="auto"/>
        <w:ind w:left="426"/>
        <w:rPr>
          <w:rFonts w:ascii="Arial" w:eastAsia="Calibri" w:hAnsi="Arial" w:cs="Arial"/>
          <w:lang w:val="es-ES"/>
        </w:rPr>
      </w:pPr>
      <w:r w:rsidRPr="00464968">
        <w:rPr>
          <w:rFonts w:ascii="Arial" w:eastAsia="Calibri" w:hAnsi="Arial" w:cs="Arial"/>
          <w:lang w:val="es-ES"/>
        </w:rPr>
        <w:t>2.2.</w:t>
      </w:r>
      <w:r w:rsidR="00DF45E1" w:rsidRPr="00464968">
        <w:rPr>
          <w:rFonts w:ascii="Arial" w:eastAsia="Calibri" w:hAnsi="Arial" w:cs="Arial"/>
          <w:lang w:val="es-ES"/>
        </w:rPr>
        <w:t>1</w:t>
      </w:r>
      <w:r w:rsidRPr="00464968">
        <w:rPr>
          <w:rFonts w:ascii="Arial" w:eastAsia="Calibri" w:hAnsi="Arial" w:cs="Arial"/>
          <w:lang w:val="es-ES"/>
        </w:rPr>
        <w:t xml:space="preserve"> PROCE</w:t>
      </w:r>
      <w:r w:rsidR="00DF45E1" w:rsidRPr="00464968">
        <w:rPr>
          <w:rFonts w:ascii="Arial" w:eastAsia="Calibri" w:hAnsi="Arial" w:cs="Arial"/>
          <w:lang w:val="es-ES"/>
        </w:rPr>
        <w:t>SO DE IDENTIFICACIÓN Y EVALUACIÓN DE FACTORES DE RIESGOS</w:t>
      </w:r>
      <w:r w:rsidR="00DF45E1" w:rsidRPr="00464968">
        <w:rPr>
          <w:rFonts w:ascii="Arial" w:eastAsia="Calibri" w:hAnsi="Arial" w:cs="Arial"/>
          <w:lang w:val="es-ES"/>
        </w:rPr>
        <w:tab/>
        <w:t>21</w:t>
      </w:r>
    </w:p>
    <w:p w:rsidR="00DD5751" w:rsidRPr="00464968" w:rsidRDefault="00DD5751" w:rsidP="00083B5C">
      <w:pPr>
        <w:tabs>
          <w:tab w:val="left" w:pos="284"/>
          <w:tab w:val="right" w:leader="dot" w:pos="8364"/>
          <w:tab w:val="right" w:leader="dot" w:pos="8838"/>
        </w:tabs>
        <w:spacing w:after="0" w:line="480" w:lineRule="auto"/>
        <w:ind w:left="426"/>
        <w:rPr>
          <w:rFonts w:ascii="Arial" w:eastAsia="Calibri" w:hAnsi="Arial" w:cs="Arial"/>
          <w:lang w:val="es-EC"/>
        </w:rPr>
      </w:pPr>
      <w:r w:rsidRPr="00464968">
        <w:rPr>
          <w:rFonts w:ascii="Arial" w:eastAsia="Calibri" w:hAnsi="Arial" w:cs="Arial"/>
          <w:lang w:val="es-ES"/>
        </w:rPr>
        <w:t>2.2.2</w:t>
      </w:r>
      <w:r w:rsidR="00DF45E1" w:rsidRPr="00464968">
        <w:rPr>
          <w:rFonts w:ascii="Arial" w:eastAsia="Calibri" w:hAnsi="Arial" w:cs="Arial"/>
          <w:lang w:val="es-ES"/>
        </w:rPr>
        <w:t xml:space="preserve"> ANÁLISIS DE TAREA</w:t>
      </w:r>
      <w:r w:rsidR="00DF45E1" w:rsidRPr="00464968">
        <w:rPr>
          <w:rFonts w:ascii="Arial" w:eastAsia="Calibri" w:hAnsi="Arial" w:cs="Arial"/>
          <w:lang w:val="es-ES"/>
        </w:rPr>
        <w:tab/>
        <w:t>21</w:t>
      </w:r>
    </w:p>
    <w:p w:rsidR="00DD5751" w:rsidRPr="00464968" w:rsidRDefault="00DD5751" w:rsidP="00083B5C">
      <w:pPr>
        <w:tabs>
          <w:tab w:val="left" w:pos="284"/>
          <w:tab w:val="right" w:leader="dot" w:pos="8364"/>
          <w:tab w:val="right" w:leader="dot" w:pos="8838"/>
        </w:tabs>
        <w:spacing w:after="0" w:line="480" w:lineRule="auto"/>
        <w:ind w:left="426"/>
        <w:rPr>
          <w:rFonts w:ascii="Arial" w:eastAsia="Calibri" w:hAnsi="Arial" w:cs="Arial"/>
          <w:lang w:val="es-EC"/>
        </w:rPr>
      </w:pPr>
      <w:r w:rsidRPr="00464968">
        <w:rPr>
          <w:rFonts w:ascii="Arial" w:eastAsia="Calibri" w:hAnsi="Arial" w:cs="Arial"/>
          <w:lang w:val="es-ES"/>
        </w:rPr>
        <w:t>2.2.3</w:t>
      </w:r>
      <w:r w:rsidR="00DF45E1" w:rsidRPr="00464968">
        <w:rPr>
          <w:rFonts w:ascii="Arial" w:eastAsia="Calibri" w:hAnsi="Arial" w:cs="Arial"/>
          <w:lang w:val="es-ES"/>
        </w:rPr>
        <w:t xml:space="preserve"> IDENTIFICACIÓN DE PELIGRO</w:t>
      </w:r>
      <w:r w:rsidR="00DF45E1" w:rsidRPr="00464968">
        <w:rPr>
          <w:rFonts w:ascii="Arial" w:eastAsia="Calibri" w:hAnsi="Arial" w:cs="Arial"/>
          <w:lang w:val="es-ES"/>
        </w:rPr>
        <w:tab/>
        <w:t>23</w:t>
      </w:r>
    </w:p>
    <w:p w:rsidR="00DD5751" w:rsidRPr="00464968" w:rsidRDefault="00DD5751" w:rsidP="00083B5C">
      <w:pPr>
        <w:tabs>
          <w:tab w:val="left" w:pos="284"/>
          <w:tab w:val="right" w:leader="dot" w:pos="8364"/>
          <w:tab w:val="right" w:leader="dot" w:pos="8838"/>
        </w:tabs>
        <w:spacing w:after="0" w:line="480" w:lineRule="auto"/>
        <w:ind w:left="426"/>
        <w:rPr>
          <w:rFonts w:ascii="Arial" w:eastAsia="Calibri" w:hAnsi="Arial" w:cs="Arial"/>
          <w:lang w:val="es-EC"/>
        </w:rPr>
      </w:pPr>
      <w:r w:rsidRPr="00464968">
        <w:rPr>
          <w:rFonts w:ascii="Arial" w:eastAsia="Calibri" w:hAnsi="Arial" w:cs="Arial"/>
          <w:lang w:val="es-ES"/>
        </w:rPr>
        <w:t>2.2.4</w:t>
      </w:r>
      <w:r w:rsidR="00DF45E1" w:rsidRPr="00464968">
        <w:rPr>
          <w:rFonts w:ascii="Arial" w:eastAsia="Calibri" w:hAnsi="Arial" w:cs="Arial"/>
          <w:lang w:val="es-ES"/>
        </w:rPr>
        <w:t xml:space="preserve"> EVALUACIÓN DE RIESGOS</w:t>
      </w:r>
      <w:r w:rsidR="00DF45E1" w:rsidRPr="00464968">
        <w:rPr>
          <w:rFonts w:ascii="Arial" w:eastAsia="Calibri" w:hAnsi="Arial" w:cs="Arial"/>
          <w:lang w:val="es-ES"/>
        </w:rPr>
        <w:tab/>
        <w:t>24</w:t>
      </w:r>
    </w:p>
    <w:p w:rsidR="00DD5751" w:rsidRPr="00464968" w:rsidRDefault="00DF45E1" w:rsidP="00083B5C">
      <w:pPr>
        <w:tabs>
          <w:tab w:val="left" w:pos="284"/>
          <w:tab w:val="right" w:leader="dot" w:pos="8364"/>
          <w:tab w:val="right" w:leader="dot" w:pos="8838"/>
        </w:tabs>
        <w:spacing w:after="0" w:line="480" w:lineRule="auto"/>
        <w:ind w:left="426"/>
        <w:rPr>
          <w:rFonts w:ascii="Arial" w:eastAsia="Calibri" w:hAnsi="Arial" w:cs="Arial"/>
          <w:lang w:val="es-EC"/>
        </w:rPr>
      </w:pPr>
      <w:r w:rsidRPr="00464968">
        <w:rPr>
          <w:rFonts w:ascii="Arial" w:eastAsia="Calibri" w:hAnsi="Arial" w:cs="Arial"/>
          <w:lang w:val="es-ES"/>
        </w:rPr>
        <w:t>2.2.5 MÉTODO DE WILLIAM FINE</w:t>
      </w:r>
      <w:r w:rsidRPr="00464968">
        <w:rPr>
          <w:rFonts w:ascii="Arial" w:eastAsia="Calibri" w:hAnsi="Arial" w:cs="Arial"/>
          <w:lang w:val="es-ES"/>
        </w:rPr>
        <w:tab/>
        <w:t>28</w:t>
      </w:r>
    </w:p>
    <w:p w:rsidR="00DF45E1" w:rsidRDefault="00DD5751" w:rsidP="00DF45E1">
      <w:pPr>
        <w:tabs>
          <w:tab w:val="right" w:leader="dot" w:pos="8364"/>
          <w:tab w:val="right" w:leader="dot" w:pos="8838"/>
        </w:tabs>
        <w:spacing w:after="0" w:line="480" w:lineRule="auto"/>
        <w:ind w:left="426"/>
        <w:rPr>
          <w:rFonts w:ascii="Arial" w:eastAsia="Calibri" w:hAnsi="Arial" w:cs="Arial"/>
          <w:lang w:val="es-ES"/>
        </w:rPr>
      </w:pPr>
      <w:r w:rsidRPr="00464968">
        <w:rPr>
          <w:rFonts w:ascii="Arial" w:eastAsia="Calibri" w:hAnsi="Arial" w:cs="Arial"/>
          <w:lang w:val="es-ES"/>
        </w:rPr>
        <w:t>2.3.</w:t>
      </w:r>
      <w:r w:rsidR="0088623A">
        <w:rPr>
          <w:rFonts w:ascii="Arial" w:eastAsia="Calibri" w:hAnsi="Arial" w:cs="Arial"/>
          <w:lang w:val="es-ES"/>
        </w:rPr>
        <w:t xml:space="preserve"> </w:t>
      </w:r>
      <w:r w:rsidRPr="00464968">
        <w:rPr>
          <w:rFonts w:ascii="Arial" w:eastAsia="Calibri" w:hAnsi="Arial" w:cs="Arial"/>
          <w:lang w:val="es-ES"/>
        </w:rPr>
        <w:t>ASPECTOS LEGALES Y NORMATIVAS EN SEGURI</w:t>
      </w:r>
      <w:r w:rsidR="00DF45E1" w:rsidRPr="00464968">
        <w:rPr>
          <w:rFonts w:ascii="Arial" w:eastAsia="Calibri" w:hAnsi="Arial" w:cs="Arial"/>
          <w:lang w:val="es-ES"/>
        </w:rPr>
        <w:t>DAD Y SALUD OCUPACIONAL</w:t>
      </w:r>
      <w:r w:rsidR="00DF45E1">
        <w:rPr>
          <w:rFonts w:ascii="Arial" w:eastAsia="Calibri" w:hAnsi="Arial" w:cs="Arial"/>
          <w:lang w:val="es-ES"/>
        </w:rPr>
        <w:tab/>
        <w:t xml:space="preserve">32 </w:t>
      </w:r>
    </w:p>
    <w:p w:rsidR="00DF45E1" w:rsidRPr="00464968" w:rsidRDefault="00DF45E1" w:rsidP="00DF45E1">
      <w:pPr>
        <w:tabs>
          <w:tab w:val="left" w:pos="284"/>
          <w:tab w:val="right" w:leader="dot" w:pos="8364"/>
        </w:tabs>
        <w:spacing w:after="0" w:line="480" w:lineRule="auto"/>
        <w:rPr>
          <w:rFonts w:ascii="Arial" w:eastAsia="Calibri" w:hAnsi="Arial" w:cs="Arial"/>
          <w:lang w:val="es-ES"/>
        </w:rPr>
      </w:pPr>
      <w:r w:rsidRPr="00464968">
        <w:rPr>
          <w:rFonts w:ascii="Arial" w:eastAsia="Calibri" w:hAnsi="Arial" w:cs="Arial"/>
          <w:lang w:val="es-ES"/>
        </w:rPr>
        <w:t xml:space="preserve">       2.3.1 REGLAMENTO CD 333</w:t>
      </w:r>
      <w:r w:rsidRPr="00464968">
        <w:rPr>
          <w:rFonts w:ascii="Arial" w:eastAsia="Calibri" w:hAnsi="Arial" w:cs="Arial"/>
          <w:lang w:val="es-ES"/>
        </w:rPr>
        <w:tab/>
        <w:t>32</w:t>
      </w:r>
    </w:p>
    <w:p w:rsidR="00DF45E1" w:rsidRPr="00464968" w:rsidRDefault="00DF45E1" w:rsidP="00DF45E1">
      <w:pPr>
        <w:tabs>
          <w:tab w:val="left" w:pos="284"/>
          <w:tab w:val="right" w:leader="dot" w:pos="8364"/>
        </w:tabs>
        <w:spacing w:after="0" w:line="480" w:lineRule="auto"/>
        <w:ind w:left="426"/>
        <w:rPr>
          <w:rFonts w:ascii="Arial" w:eastAsia="Calibri" w:hAnsi="Arial" w:cs="Arial"/>
          <w:lang w:val="es-ES"/>
        </w:rPr>
      </w:pPr>
      <w:r w:rsidRPr="00464968">
        <w:rPr>
          <w:rFonts w:ascii="Arial" w:eastAsia="Calibri" w:hAnsi="Arial" w:cs="Arial"/>
          <w:lang w:val="es-ES"/>
        </w:rPr>
        <w:t>2.3.2 DECRETO EJECUTIVO 2393</w:t>
      </w:r>
      <w:r w:rsidRPr="00464968">
        <w:rPr>
          <w:rFonts w:ascii="Arial" w:eastAsia="Calibri" w:hAnsi="Arial" w:cs="Arial"/>
          <w:lang w:val="es-ES"/>
        </w:rPr>
        <w:tab/>
        <w:t>33</w:t>
      </w:r>
    </w:p>
    <w:p w:rsidR="00DF45E1" w:rsidRPr="00464968" w:rsidRDefault="00DF45E1" w:rsidP="00DF45E1">
      <w:pPr>
        <w:tabs>
          <w:tab w:val="left" w:pos="284"/>
          <w:tab w:val="right" w:leader="dot" w:pos="8364"/>
        </w:tabs>
        <w:spacing w:after="0" w:line="480" w:lineRule="auto"/>
        <w:ind w:left="426"/>
        <w:rPr>
          <w:rFonts w:ascii="Arial" w:eastAsia="Calibri" w:hAnsi="Arial" w:cs="Arial"/>
          <w:lang w:val="es-ES"/>
        </w:rPr>
      </w:pPr>
      <w:r w:rsidRPr="00464968">
        <w:rPr>
          <w:rFonts w:ascii="Arial" w:eastAsia="Calibri" w:hAnsi="Arial" w:cs="Arial"/>
          <w:lang w:val="es-ES"/>
        </w:rPr>
        <w:t>2.3.3 CÓDIGO DE TRABAJO ECUATORIANO</w:t>
      </w:r>
      <w:r w:rsidRPr="00464968">
        <w:rPr>
          <w:rFonts w:ascii="Arial" w:eastAsia="Calibri" w:hAnsi="Arial" w:cs="Arial"/>
          <w:lang w:val="es-ES"/>
        </w:rPr>
        <w:tab/>
        <w:t>40</w:t>
      </w:r>
    </w:p>
    <w:p w:rsidR="00DF45E1" w:rsidRPr="00464968" w:rsidRDefault="00DF45E1" w:rsidP="00DF45E1">
      <w:pPr>
        <w:tabs>
          <w:tab w:val="left" w:pos="284"/>
          <w:tab w:val="right" w:leader="dot" w:pos="8364"/>
        </w:tabs>
        <w:spacing w:after="0" w:line="480" w:lineRule="auto"/>
        <w:ind w:left="426"/>
        <w:rPr>
          <w:rFonts w:ascii="Arial" w:eastAsia="Calibri" w:hAnsi="Arial" w:cs="Arial"/>
          <w:lang w:val="es-ES"/>
        </w:rPr>
      </w:pPr>
      <w:r w:rsidRPr="00464968">
        <w:rPr>
          <w:rFonts w:ascii="Arial" w:eastAsia="Calibri" w:hAnsi="Arial" w:cs="Arial"/>
          <w:lang w:val="es-ES"/>
        </w:rPr>
        <w:t>2.3.4 NORMA OHSAS 18001-2007</w:t>
      </w:r>
      <w:r w:rsidRPr="00464968">
        <w:rPr>
          <w:rFonts w:ascii="Arial" w:eastAsia="Calibri" w:hAnsi="Arial" w:cs="Arial"/>
          <w:lang w:val="es-ES"/>
        </w:rPr>
        <w:tab/>
        <w:t>45</w:t>
      </w:r>
    </w:p>
    <w:p w:rsidR="00DF45E1" w:rsidRPr="00464968" w:rsidRDefault="00DF45E1" w:rsidP="00DF45E1">
      <w:pPr>
        <w:tabs>
          <w:tab w:val="left" w:pos="284"/>
          <w:tab w:val="right" w:leader="dot" w:pos="8364"/>
        </w:tabs>
        <w:spacing w:after="0" w:line="480" w:lineRule="auto"/>
        <w:ind w:left="426"/>
        <w:rPr>
          <w:rFonts w:ascii="Arial" w:eastAsia="Calibri" w:hAnsi="Arial" w:cs="Arial"/>
          <w:lang w:val="es-ES"/>
        </w:rPr>
      </w:pPr>
      <w:r w:rsidRPr="00464968">
        <w:rPr>
          <w:rFonts w:ascii="Arial" w:eastAsia="Calibri" w:hAnsi="Arial" w:cs="Arial"/>
          <w:lang w:val="es-ES"/>
        </w:rPr>
        <w:t>2.3.5</w:t>
      </w:r>
      <w:r w:rsidR="006B11F7" w:rsidRPr="00464968">
        <w:rPr>
          <w:rFonts w:ascii="Arial" w:eastAsia="Calibri" w:hAnsi="Arial" w:cs="Arial"/>
          <w:lang w:val="es-ES"/>
        </w:rPr>
        <w:t xml:space="preserve"> CICLO DE MEJORA CONTINUA</w:t>
      </w:r>
      <w:r w:rsidR="006B11F7" w:rsidRPr="00464968">
        <w:rPr>
          <w:rFonts w:ascii="Arial" w:eastAsia="Calibri" w:hAnsi="Arial" w:cs="Arial"/>
          <w:lang w:val="es-ES"/>
        </w:rPr>
        <w:tab/>
        <w:t>46</w:t>
      </w:r>
    </w:p>
    <w:p w:rsidR="00DF45E1" w:rsidRPr="00DD5751" w:rsidRDefault="00DF45E1" w:rsidP="00DF45E1">
      <w:pPr>
        <w:tabs>
          <w:tab w:val="left" w:pos="284"/>
          <w:tab w:val="right" w:leader="dot" w:pos="8364"/>
        </w:tabs>
        <w:spacing w:after="0" w:line="480" w:lineRule="auto"/>
        <w:ind w:left="426"/>
        <w:rPr>
          <w:rFonts w:ascii="Arial" w:eastAsia="Calibri" w:hAnsi="Arial" w:cs="Arial"/>
          <w:lang w:val="es-ES"/>
        </w:rPr>
      </w:pPr>
      <w:r w:rsidRPr="00464968">
        <w:rPr>
          <w:rFonts w:ascii="Arial" w:eastAsia="Calibri" w:hAnsi="Arial" w:cs="Arial"/>
          <w:lang w:val="es-ES"/>
        </w:rPr>
        <w:t>2.3.6 COMPARACIÓ</w:t>
      </w:r>
      <w:r w:rsidR="00464968" w:rsidRPr="00464968">
        <w:rPr>
          <w:rFonts w:ascii="Arial" w:eastAsia="Calibri" w:hAnsi="Arial" w:cs="Arial"/>
          <w:lang w:val="es-ES"/>
        </w:rPr>
        <w:t>N OHSAS Y SART</w:t>
      </w:r>
      <w:r w:rsidR="00464968">
        <w:rPr>
          <w:rFonts w:ascii="Arial" w:eastAsia="Calibri" w:hAnsi="Arial" w:cs="Arial"/>
          <w:lang w:val="es-ES"/>
        </w:rPr>
        <w:tab/>
        <w:t>47</w:t>
      </w:r>
    </w:p>
    <w:p w:rsidR="00DF45E1" w:rsidRPr="00464968" w:rsidRDefault="00DF45E1" w:rsidP="00DF45E1">
      <w:pPr>
        <w:tabs>
          <w:tab w:val="right" w:leader="dot" w:pos="8364"/>
        </w:tabs>
        <w:spacing w:after="0" w:line="480" w:lineRule="auto"/>
        <w:ind w:left="426"/>
        <w:rPr>
          <w:rFonts w:ascii="Arial" w:eastAsia="Calibri" w:hAnsi="Arial" w:cs="Arial"/>
          <w:lang w:val="es-ES"/>
        </w:rPr>
      </w:pPr>
      <w:r w:rsidRPr="00464968">
        <w:rPr>
          <w:rFonts w:ascii="Arial" w:eastAsia="Calibri" w:hAnsi="Arial" w:cs="Arial"/>
          <w:lang w:val="es-ES"/>
        </w:rPr>
        <w:t>2.4.</w:t>
      </w:r>
      <w:r w:rsidR="00464968" w:rsidRPr="00464968">
        <w:rPr>
          <w:rFonts w:ascii="Arial" w:eastAsia="Calibri" w:hAnsi="Arial" w:cs="Arial"/>
          <w:lang w:val="es-ES"/>
        </w:rPr>
        <w:t xml:space="preserve"> CONSIDERACIONES DE UNA EMPRESA HIDROCARBURÍFERA</w:t>
      </w:r>
      <w:r w:rsidR="00464968" w:rsidRPr="00464968">
        <w:rPr>
          <w:rFonts w:ascii="Arial" w:eastAsia="Calibri" w:hAnsi="Arial" w:cs="Arial"/>
          <w:lang w:val="es-ES"/>
        </w:rPr>
        <w:tab/>
        <w:t>56</w:t>
      </w:r>
    </w:p>
    <w:p w:rsidR="00DF45E1" w:rsidRDefault="00DF45E1" w:rsidP="00464968">
      <w:pPr>
        <w:tabs>
          <w:tab w:val="left" w:pos="284"/>
          <w:tab w:val="right" w:leader="dot" w:pos="8364"/>
        </w:tabs>
        <w:spacing w:after="0" w:line="480" w:lineRule="auto"/>
        <w:ind w:left="426" w:right="-87"/>
        <w:rPr>
          <w:rFonts w:ascii="Arial" w:eastAsia="Calibri" w:hAnsi="Arial" w:cs="Arial"/>
          <w:lang w:val="es-ES"/>
        </w:rPr>
      </w:pPr>
      <w:r w:rsidRPr="00464968">
        <w:rPr>
          <w:rFonts w:ascii="Arial" w:eastAsia="Calibri" w:hAnsi="Arial" w:cs="Arial"/>
          <w:lang w:val="es-ES"/>
        </w:rPr>
        <w:t>2.4.1</w:t>
      </w:r>
      <w:r w:rsidR="00464968" w:rsidRPr="00464968">
        <w:rPr>
          <w:rFonts w:ascii="Arial" w:eastAsia="Calibri" w:hAnsi="Arial" w:cs="Arial"/>
          <w:lang w:val="es-ES"/>
        </w:rPr>
        <w:t xml:space="preserve"> T</w:t>
      </w:r>
      <w:r w:rsidRPr="00464968">
        <w:rPr>
          <w:rFonts w:ascii="Arial" w:eastAsia="Calibri" w:hAnsi="Arial" w:cs="Arial"/>
          <w:lang w:val="es-ES"/>
        </w:rPr>
        <w:t>E</w:t>
      </w:r>
      <w:r w:rsidR="00464968" w:rsidRPr="00464968">
        <w:rPr>
          <w:rFonts w:ascii="Arial" w:eastAsia="Calibri" w:hAnsi="Arial" w:cs="Arial"/>
          <w:lang w:val="es-ES"/>
        </w:rPr>
        <w:t>R</w:t>
      </w:r>
      <w:r w:rsidRPr="00464968">
        <w:rPr>
          <w:rFonts w:ascii="Arial" w:eastAsia="Calibri" w:hAnsi="Arial" w:cs="Arial"/>
          <w:lang w:val="es-ES"/>
        </w:rPr>
        <w:t>MINOLOGÍA</w:t>
      </w:r>
      <w:r w:rsidRPr="00DD5751">
        <w:rPr>
          <w:rFonts w:ascii="Arial" w:eastAsia="Calibri" w:hAnsi="Arial" w:cs="Arial"/>
          <w:lang w:val="es-ES"/>
        </w:rPr>
        <w:t xml:space="preserve"> APLICABLE A LA GESTIÓN OPERATIVA DE LA</w:t>
      </w:r>
      <w:r w:rsidR="00DA4F64">
        <w:rPr>
          <w:rFonts w:ascii="Arial" w:eastAsia="Calibri" w:hAnsi="Arial" w:cs="Arial"/>
          <w:lang w:val="es-ES"/>
        </w:rPr>
        <w:t xml:space="preserve"> </w:t>
      </w:r>
      <w:r>
        <w:rPr>
          <w:rFonts w:ascii="Arial" w:eastAsia="Calibri" w:hAnsi="Arial" w:cs="Arial"/>
          <w:lang w:val="es-ES"/>
        </w:rPr>
        <w:t>EMPRESA……………………………………………………………</w:t>
      </w:r>
      <w:r w:rsidRPr="00DD5751">
        <w:rPr>
          <w:rFonts w:ascii="Arial" w:eastAsia="Calibri" w:hAnsi="Arial" w:cs="Arial"/>
          <w:lang w:val="es-ES"/>
        </w:rPr>
        <w:t>……</w:t>
      </w:r>
      <w:r w:rsidR="00DA4F64">
        <w:rPr>
          <w:rFonts w:ascii="Arial" w:eastAsia="Calibri" w:hAnsi="Arial" w:cs="Arial"/>
          <w:lang w:val="es-ES"/>
        </w:rPr>
        <w:t>.</w:t>
      </w:r>
      <w:r w:rsidRPr="00DD5751">
        <w:rPr>
          <w:rFonts w:ascii="Arial" w:eastAsia="Calibri" w:hAnsi="Arial" w:cs="Arial"/>
          <w:lang w:val="es-ES"/>
        </w:rPr>
        <w:t>………</w:t>
      </w:r>
      <w:r w:rsidR="00464968">
        <w:rPr>
          <w:rFonts w:ascii="Arial" w:eastAsia="Calibri" w:hAnsi="Arial" w:cs="Arial"/>
          <w:lang w:val="es-ES"/>
        </w:rPr>
        <w:t>..</w:t>
      </w:r>
      <w:r w:rsidRPr="00DD5751">
        <w:rPr>
          <w:rFonts w:ascii="Arial" w:eastAsia="Calibri" w:hAnsi="Arial" w:cs="Arial"/>
          <w:lang w:val="es-ES"/>
        </w:rPr>
        <w:t>…</w:t>
      </w:r>
      <w:r w:rsidR="00464968">
        <w:rPr>
          <w:rFonts w:ascii="Arial" w:eastAsia="Calibri" w:hAnsi="Arial" w:cs="Arial"/>
          <w:lang w:val="es-ES"/>
        </w:rPr>
        <w:t xml:space="preserve">56  </w:t>
      </w:r>
    </w:p>
    <w:p w:rsidR="00464968" w:rsidRDefault="00464968" w:rsidP="00DA4F64">
      <w:pPr>
        <w:tabs>
          <w:tab w:val="left" w:pos="284"/>
          <w:tab w:val="right" w:leader="dot" w:pos="8364"/>
        </w:tabs>
        <w:spacing w:after="0" w:line="480" w:lineRule="auto"/>
        <w:ind w:left="426" w:right="-87"/>
        <w:rPr>
          <w:rFonts w:ascii="Arial" w:eastAsia="Calibri" w:hAnsi="Arial" w:cs="Arial"/>
          <w:lang w:val="es-ES"/>
        </w:rPr>
      </w:pPr>
      <w:r w:rsidRPr="00464968">
        <w:rPr>
          <w:rFonts w:ascii="Arial" w:eastAsia="Calibri" w:hAnsi="Arial" w:cs="Arial"/>
          <w:lang w:val="es-ES"/>
        </w:rPr>
        <w:t>2</w:t>
      </w:r>
      <w:r>
        <w:rPr>
          <w:rFonts w:ascii="Arial" w:eastAsia="Calibri" w:hAnsi="Arial" w:cs="Arial"/>
          <w:lang w:val="es-ES"/>
        </w:rPr>
        <w:t>.4.2  DECISIÒN 584- INSTRUME</w:t>
      </w:r>
      <w:r w:rsidR="00DA4F64">
        <w:rPr>
          <w:rFonts w:ascii="Arial" w:eastAsia="Calibri" w:hAnsi="Arial" w:cs="Arial"/>
          <w:lang w:val="es-ES"/>
        </w:rPr>
        <w:t xml:space="preserve">NTO ANDINO DE SEGURIDAD Y SALUD </w:t>
      </w:r>
      <w:r>
        <w:rPr>
          <w:rFonts w:ascii="Arial" w:eastAsia="Calibri" w:hAnsi="Arial" w:cs="Arial"/>
          <w:lang w:val="es-ES"/>
        </w:rPr>
        <w:t>EN EL TRABAJO………………………………………………………</w:t>
      </w:r>
      <w:r w:rsidR="00DA4F64">
        <w:rPr>
          <w:rFonts w:ascii="Arial" w:eastAsia="Calibri" w:hAnsi="Arial" w:cs="Arial"/>
          <w:lang w:val="es-ES"/>
        </w:rPr>
        <w:t>…………………  58</w:t>
      </w:r>
      <w:r>
        <w:rPr>
          <w:rFonts w:ascii="Arial" w:eastAsia="Calibri" w:hAnsi="Arial" w:cs="Arial"/>
          <w:lang w:val="es-ES"/>
        </w:rPr>
        <w:t xml:space="preserve">  </w:t>
      </w:r>
    </w:p>
    <w:p w:rsidR="001E3725" w:rsidRDefault="001E3725" w:rsidP="00464968">
      <w:pPr>
        <w:tabs>
          <w:tab w:val="left" w:pos="284"/>
          <w:tab w:val="right" w:leader="dot" w:pos="8364"/>
        </w:tabs>
        <w:spacing w:after="0" w:line="480" w:lineRule="auto"/>
        <w:ind w:left="426"/>
        <w:rPr>
          <w:rFonts w:ascii="Arial" w:eastAsia="Calibri" w:hAnsi="Arial" w:cs="Arial"/>
          <w:lang w:val="es-ES"/>
        </w:rPr>
        <w:sectPr w:rsidR="001E3725" w:rsidSect="001E3725">
          <w:pgSz w:w="11906" w:h="16838"/>
          <w:pgMar w:top="2268" w:right="1361" w:bottom="2268" w:left="2268" w:header="709" w:footer="709" w:gutter="0"/>
          <w:pgNumType w:fmt="upperRoman" w:start="11"/>
          <w:cols w:space="708"/>
          <w:titlePg/>
          <w:docGrid w:linePitch="360"/>
        </w:sectPr>
      </w:pPr>
    </w:p>
    <w:p w:rsidR="00464968" w:rsidRDefault="001919B1" w:rsidP="00464968">
      <w:pPr>
        <w:tabs>
          <w:tab w:val="left" w:pos="284"/>
          <w:tab w:val="right" w:leader="dot" w:pos="8364"/>
        </w:tabs>
        <w:spacing w:after="0" w:line="480" w:lineRule="auto"/>
        <w:ind w:left="426"/>
        <w:rPr>
          <w:rFonts w:ascii="Arial" w:eastAsia="Calibri" w:hAnsi="Arial" w:cs="Arial"/>
          <w:lang w:val="es-ES"/>
        </w:rPr>
      </w:pPr>
      <w:r w:rsidRPr="001919B1">
        <w:rPr>
          <w:rFonts w:ascii="Arial" w:eastAsia="Calibri" w:hAnsi="Arial" w:cs="Arial"/>
          <w:b/>
          <w:noProof/>
          <w:lang w:val="es-ES" w:eastAsia="es-ES"/>
        </w:rPr>
        <w:lastRenderedPageBreak/>
        <w:pict>
          <v:rect id="_x0000_s1519" style="position:absolute;left:0;text-align:left;margin-left:395.25pt;margin-top:-51.25pt;width:19.3pt;height:22.6pt;z-index:252056064" stroked="f"/>
        </w:pict>
      </w:r>
      <w:r w:rsidR="00464968" w:rsidRPr="00464968">
        <w:rPr>
          <w:rFonts w:ascii="Arial" w:eastAsia="Calibri" w:hAnsi="Arial" w:cs="Arial"/>
          <w:lang w:val="es-ES"/>
        </w:rPr>
        <w:t>2</w:t>
      </w:r>
      <w:r w:rsidR="00464968">
        <w:rPr>
          <w:rFonts w:ascii="Arial" w:eastAsia="Calibri" w:hAnsi="Arial" w:cs="Arial"/>
          <w:lang w:val="es-ES"/>
        </w:rPr>
        <w:t xml:space="preserve">.4.3  </w:t>
      </w:r>
      <w:r w:rsidR="009E2FBB">
        <w:rPr>
          <w:rFonts w:ascii="Arial" w:eastAsia="Calibri" w:hAnsi="Arial" w:cs="Arial"/>
          <w:lang w:val="es-ES"/>
        </w:rPr>
        <w:t>REGLAMENTO AMBIENTAL DE LAS OPERACIONES HIDROCARBURÍFERA EN EL ECUADOR (DECRET 1215  RAOHE) …</w:t>
      </w:r>
      <w:r w:rsidR="00464968">
        <w:rPr>
          <w:rFonts w:ascii="Arial" w:eastAsia="Calibri" w:hAnsi="Arial" w:cs="Arial"/>
          <w:lang w:val="es-ES"/>
        </w:rPr>
        <w:t>…</w:t>
      </w:r>
      <w:r w:rsidR="009E2FBB">
        <w:rPr>
          <w:rFonts w:ascii="Arial" w:eastAsia="Calibri" w:hAnsi="Arial" w:cs="Arial"/>
          <w:lang w:val="es-ES"/>
        </w:rPr>
        <w:t>…</w:t>
      </w:r>
      <w:r w:rsidR="00DA4F64">
        <w:rPr>
          <w:rFonts w:ascii="Arial" w:eastAsia="Calibri" w:hAnsi="Arial" w:cs="Arial"/>
          <w:lang w:val="es-ES"/>
        </w:rPr>
        <w:t xml:space="preserve">  59</w:t>
      </w:r>
      <w:r w:rsidR="00464968">
        <w:rPr>
          <w:rFonts w:ascii="Arial" w:eastAsia="Calibri" w:hAnsi="Arial" w:cs="Arial"/>
          <w:lang w:val="es-ES"/>
        </w:rPr>
        <w:t xml:space="preserve">  </w:t>
      </w:r>
    </w:p>
    <w:p w:rsidR="009E2FBB" w:rsidRPr="00DD5751" w:rsidRDefault="009E2FBB" w:rsidP="00DA4F64">
      <w:pPr>
        <w:tabs>
          <w:tab w:val="left" w:pos="284"/>
          <w:tab w:val="right" w:leader="dot" w:pos="8364"/>
        </w:tabs>
        <w:spacing w:after="0" w:line="480" w:lineRule="auto"/>
        <w:ind w:left="426"/>
        <w:rPr>
          <w:rFonts w:ascii="Arial" w:eastAsia="Calibri" w:hAnsi="Arial" w:cs="Arial"/>
          <w:lang w:val="es-ES"/>
        </w:rPr>
      </w:pPr>
      <w:r w:rsidRPr="00464968">
        <w:rPr>
          <w:rFonts w:ascii="Arial" w:eastAsia="Calibri" w:hAnsi="Arial" w:cs="Arial"/>
          <w:lang w:val="es-ES"/>
        </w:rPr>
        <w:t>2</w:t>
      </w:r>
      <w:r>
        <w:rPr>
          <w:rFonts w:ascii="Arial" w:eastAsia="Calibri" w:hAnsi="Arial" w:cs="Arial"/>
          <w:lang w:val="es-ES"/>
        </w:rPr>
        <w:t>.4.4   NORMA INEN 2 288: 2000 -  PRODUCTOS QUÍMICOS INDUSTRIALES PELIGROSOS. ETIQUETADOS DE PRECAUCIÓN ……...………</w:t>
      </w:r>
      <w:r w:rsidR="00DA4F64">
        <w:rPr>
          <w:rFonts w:ascii="Arial" w:eastAsia="Calibri" w:hAnsi="Arial" w:cs="Arial"/>
          <w:lang w:val="es-ES"/>
        </w:rPr>
        <w:t>……………  63</w:t>
      </w:r>
      <w:r>
        <w:rPr>
          <w:rFonts w:ascii="Arial" w:eastAsia="Calibri" w:hAnsi="Arial" w:cs="Arial"/>
          <w:lang w:val="es-ES"/>
        </w:rPr>
        <w:t xml:space="preserve">  </w:t>
      </w:r>
    </w:p>
    <w:p w:rsidR="00464968" w:rsidRPr="00DD5751" w:rsidRDefault="00464968" w:rsidP="00464968">
      <w:pPr>
        <w:tabs>
          <w:tab w:val="left" w:pos="284"/>
          <w:tab w:val="right" w:leader="dot" w:pos="8364"/>
        </w:tabs>
        <w:spacing w:after="0" w:line="480" w:lineRule="auto"/>
        <w:ind w:left="426"/>
        <w:rPr>
          <w:rFonts w:ascii="Arial" w:eastAsia="Calibri" w:hAnsi="Arial" w:cs="Arial"/>
          <w:lang w:val="es-ES"/>
        </w:rPr>
      </w:pPr>
    </w:p>
    <w:p w:rsidR="009E2FBB" w:rsidRPr="00DD5751" w:rsidRDefault="00D40582" w:rsidP="009E2FBB">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Pr>
          <w:rFonts w:ascii="Arial" w:eastAsia="Times New Roman" w:hAnsi="Arial" w:cs="Arial"/>
          <w:b/>
          <w:bCs/>
          <w:noProof/>
          <w:sz w:val="26"/>
          <w:szCs w:val="28"/>
          <w:lang w:val="es-ES" w:eastAsia="es-ES"/>
        </w:rPr>
        <w:t>CAPÍ</w:t>
      </w:r>
      <w:r w:rsidR="006A565D">
        <w:rPr>
          <w:rFonts w:ascii="Arial" w:eastAsia="Times New Roman" w:hAnsi="Arial" w:cs="Arial"/>
          <w:b/>
          <w:bCs/>
          <w:noProof/>
          <w:sz w:val="26"/>
          <w:szCs w:val="28"/>
          <w:lang w:val="es-ES" w:eastAsia="es-ES"/>
        </w:rPr>
        <w:t>TULO III</w:t>
      </w:r>
      <w:r w:rsidR="006A565D">
        <w:rPr>
          <w:rFonts w:ascii="Arial" w:eastAsia="Times New Roman" w:hAnsi="Arial" w:cs="Arial"/>
          <w:b/>
          <w:bCs/>
          <w:noProof/>
          <w:sz w:val="26"/>
          <w:szCs w:val="28"/>
          <w:lang w:val="es-ES" w:eastAsia="es-ES"/>
        </w:rPr>
        <w:tab/>
        <w:t>65</w:t>
      </w:r>
    </w:p>
    <w:p w:rsidR="009E2FBB" w:rsidRPr="007944BA" w:rsidRDefault="00D40582" w:rsidP="009E2FBB">
      <w:pPr>
        <w:tabs>
          <w:tab w:val="right" w:leader="dot" w:pos="8364"/>
          <w:tab w:val="right" w:leader="dot" w:pos="8838"/>
        </w:tabs>
        <w:spacing w:after="0" w:line="480" w:lineRule="auto"/>
        <w:ind w:left="426"/>
        <w:rPr>
          <w:rFonts w:ascii="Arial" w:eastAsia="Calibri" w:hAnsi="Arial" w:cs="Arial"/>
          <w:b/>
          <w:lang w:val="es-EC"/>
        </w:rPr>
      </w:pPr>
      <w:r>
        <w:rPr>
          <w:rFonts w:ascii="Arial" w:eastAsia="Calibri" w:hAnsi="Arial" w:cs="Arial"/>
          <w:b/>
          <w:lang w:val="es-EC"/>
        </w:rPr>
        <w:t>3. DIAGN</w:t>
      </w:r>
      <w:r w:rsidR="00E72E2D">
        <w:rPr>
          <w:rFonts w:ascii="Arial" w:eastAsia="Calibri" w:hAnsi="Arial" w:cs="Arial"/>
          <w:b/>
          <w:lang w:val="es-EC"/>
        </w:rPr>
        <w:t>Ó</w:t>
      </w:r>
      <w:r w:rsidR="00DA4F64">
        <w:rPr>
          <w:rFonts w:ascii="Arial" w:eastAsia="Calibri" w:hAnsi="Arial" w:cs="Arial"/>
          <w:b/>
          <w:lang w:val="es-EC"/>
        </w:rPr>
        <w:t>STICO DE LA SITUACIÓ</w:t>
      </w:r>
      <w:r w:rsidR="009E2FBB" w:rsidRPr="007944BA">
        <w:rPr>
          <w:rFonts w:ascii="Arial" w:eastAsia="Calibri" w:hAnsi="Arial" w:cs="Arial"/>
          <w:b/>
          <w:lang w:val="es-EC"/>
        </w:rPr>
        <w:t>N ACTUAL DE LA EMPRESA</w:t>
      </w:r>
      <w:r w:rsidR="006A565D">
        <w:rPr>
          <w:rFonts w:ascii="Arial" w:eastAsia="Calibri" w:hAnsi="Arial" w:cs="Arial"/>
          <w:b/>
          <w:lang w:val="es-ES"/>
        </w:rPr>
        <w:tab/>
        <w:t>65</w:t>
      </w:r>
    </w:p>
    <w:p w:rsidR="009E2FBB" w:rsidRPr="00D40582" w:rsidRDefault="009E2FBB" w:rsidP="009E2FBB">
      <w:pPr>
        <w:tabs>
          <w:tab w:val="right" w:leader="dot" w:pos="8364"/>
          <w:tab w:val="right" w:leader="dot" w:pos="8838"/>
        </w:tabs>
        <w:spacing w:after="0" w:line="480" w:lineRule="auto"/>
        <w:ind w:left="426"/>
        <w:rPr>
          <w:rFonts w:ascii="Arial" w:eastAsia="Calibri" w:hAnsi="Arial" w:cs="Arial"/>
          <w:lang w:val="es-ES"/>
        </w:rPr>
      </w:pPr>
      <w:r w:rsidRPr="00D40582">
        <w:rPr>
          <w:rFonts w:ascii="Arial" w:eastAsia="Calibri" w:hAnsi="Arial" w:cs="Arial"/>
          <w:lang w:val="es-ES"/>
        </w:rPr>
        <w:t>3.1. HISTORIA  DE LA EMPRESA</w:t>
      </w:r>
      <w:r w:rsidRPr="00D40582">
        <w:rPr>
          <w:rFonts w:ascii="Arial" w:eastAsia="Calibri" w:hAnsi="Arial" w:cs="Arial"/>
          <w:lang w:val="es-ES"/>
        </w:rPr>
        <w:tab/>
      </w:r>
      <w:r w:rsidR="006A565D" w:rsidRPr="00D40582">
        <w:rPr>
          <w:rFonts w:ascii="Arial" w:eastAsia="Calibri" w:hAnsi="Arial" w:cs="Arial"/>
          <w:lang w:val="es-ES"/>
        </w:rPr>
        <w:t>65</w:t>
      </w:r>
    </w:p>
    <w:p w:rsidR="009E2FBB" w:rsidRPr="00E846B6" w:rsidRDefault="009E2FBB" w:rsidP="009E2FBB">
      <w:pPr>
        <w:tabs>
          <w:tab w:val="right" w:leader="dot" w:pos="8364"/>
          <w:tab w:val="right" w:leader="dot" w:pos="8838"/>
        </w:tabs>
        <w:spacing w:after="0" w:line="480" w:lineRule="auto"/>
        <w:ind w:left="426"/>
        <w:rPr>
          <w:rFonts w:ascii="Arial" w:eastAsia="Calibri" w:hAnsi="Arial" w:cs="Arial"/>
          <w:lang w:val="es-ES"/>
        </w:rPr>
      </w:pPr>
      <w:r w:rsidRPr="00D40582">
        <w:rPr>
          <w:rFonts w:ascii="Arial" w:eastAsia="Calibri" w:hAnsi="Arial" w:cs="Arial"/>
          <w:lang w:val="es-ES"/>
        </w:rPr>
        <w:t>3.1.1</w:t>
      </w:r>
      <w:r w:rsidR="006A565D" w:rsidRPr="00E846B6">
        <w:rPr>
          <w:rFonts w:ascii="Arial" w:eastAsia="Calibri" w:hAnsi="Arial" w:cs="Arial"/>
          <w:lang w:val="es-ES"/>
        </w:rPr>
        <w:t xml:space="preserve"> ACTIVIDAD ECONÓMICA</w:t>
      </w:r>
      <w:r w:rsidR="006A565D" w:rsidRPr="00E846B6">
        <w:rPr>
          <w:rFonts w:ascii="Arial" w:eastAsia="Calibri" w:hAnsi="Arial" w:cs="Arial"/>
          <w:lang w:val="es-ES"/>
        </w:rPr>
        <w:tab/>
        <w:t>66</w:t>
      </w:r>
    </w:p>
    <w:p w:rsidR="009E2FBB" w:rsidRPr="00E846B6" w:rsidRDefault="009E2FBB" w:rsidP="009E2FBB">
      <w:pPr>
        <w:tabs>
          <w:tab w:val="right" w:leader="dot" w:pos="8364"/>
          <w:tab w:val="right" w:leader="dot" w:pos="8838"/>
        </w:tabs>
        <w:spacing w:after="0" w:line="480" w:lineRule="auto"/>
        <w:ind w:left="426"/>
        <w:rPr>
          <w:rFonts w:ascii="Arial" w:eastAsia="Calibri" w:hAnsi="Arial" w:cs="Arial"/>
          <w:lang w:val="es-ES"/>
        </w:rPr>
      </w:pPr>
      <w:r w:rsidRPr="00E846B6">
        <w:rPr>
          <w:rFonts w:ascii="Arial" w:eastAsia="Calibri" w:hAnsi="Arial" w:cs="Arial"/>
          <w:lang w:val="es-ES"/>
        </w:rPr>
        <w:t xml:space="preserve">3.2 </w:t>
      </w:r>
      <w:r w:rsidR="006A565D" w:rsidRPr="00E846B6">
        <w:rPr>
          <w:rFonts w:ascii="Arial" w:eastAsia="Calibri" w:hAnsi="Arial" w:cs="Arial"/>
          <w:lang w:val="es-ES"/>
        </w:rPr>
        <w:t xml:space="preserve"> DESCRIPCIÓN DE LAS INSTALACIONES</w:t>
      </w:r>
      <w:r w:rsidR="006A565D" w:rsidRPr="00E846B6">
        <w:rPr>
          <w:rFonts w:ascii="Arial" w:eastAsia="Calibri" w:hAnsi="Arial" w:cs="Arial"/>
          <w:lang w:val="es-ES"/>
        </w:rPr>
        <w:tab/>
        <w:t>67</w:t>
      </w:r>
    </w:p>
    <w:p w:rsidR="009E2FBB" w:rsidRPr="00E846B6" w:rsidRDefault="009E2FBB" w:rsidP="009E2FBB">
      <w:pPr>
        <w:tabs>
          <w:tab w:val="right" w:leader="dot" w:pos="8364"/>
          <w:tab w:val="right" w:leader="dot" w:pos="8838"/>
        </w:tabs>
        <w:spacing w:after="0" w:line="480" w:lineRule="auto"/>
        <w:ind w:left="426"/>
        <w:rPr>
          <w:rFonts w:ascii="Arial" w:eastAsia="Calibri" w:hAnsi="Arial" w:cs="Arial"/>
          <w:lang w:val="es-ES"/>
        </w:rPr>
      </w:pPr>
      <w:r w:rsidRPr="00E846B6">
        <w:rPr>
          <w:rFonts w:ascii="Arial" w:eastAsia="Calibri" w:hAnsi="Arial" w:cs="Arial"/>
          <w:lang w:val="es-ES"/>
        </w:rPr>
        <w:t>3.3 F</w:t>
      </w:r>
      <w:r w:rsidR="006A565D" w:rsidRPr="00E846B6">
        <w:rPr>
          <w:rFonts w:ascii="Arial" w:eastAsia="Calibri" w:hAnsi="Arial" w:cs="Arial"/>
          <w:lang w:val="es-ES"/>
        </w:rPr>
        <w:t>ORMACIÓN GENERAL DE LA EMPRESA</w:t>
      </w:r>
      <w:r w:rsidR="006A565D" w:rsidRPr="00E846B6">
        <w:rPr>
          <w:rFonts w:ascii="Arial" w:eastAsia="Calibri" w:hAnsi="Arial" w:cs="Arial"/>
          <w:lang w:val="es-ES"/>
        </w:rPr>
        <w:tab/>
        <w:t>68</w:t>
      </w:r>
    </w:p>
    <w:p w:rsidR="006A565D" w:rsidRPr="00E846B6" w:rsidRDefault="00E72E2D" w:rsidP="006A565D">
      <w:pPr>
        <w:tabs>
          <w:tab w:val="right" w:leader="dot" w:pos="8364"/>
        </w:tabs>
        <w:spacing w:after="0" w:line="480" w:lineRule="auto"/>
        <w:rPr>
          <w:rFonts w:ascii="Arial" w:eastAsia="Calibri" w:hAnsi="Arial" w:cs="Arial"/>
          <w:lang w:val="es-ES"/>
        </w:rPr>
      </w:pPr>
      <w:r>
        <w:rPr>
          <w:rFonts w:ascii="Arial" w:eastAsia="Calibri" w:hAnsi="Arial" w:cs="Arial"/>
          <w:lang w:val="es-ES"/>
        </w:rPr>
        <w:t xml:space="preserve">      </w:t>
      </w:r>
      <w:r w:rsidR="006A565D" w:rsidRPr="00E846B6">
        <w:rPr>
          <w:rFonts w:ascii="Arial" w:eastAsia="Calibri" w:hAnsi="Arial" w:cs="Arial"/>
          <w:lang w:val="es-ES"/>
        </w:rPr>
        <w:t xml:space="preserve"> 3.3.1 POLÍTICA Y REGLAMENTO DE SEGURIDAD</w:t>
      </w:r>
      <w:r w:rsidR="006A565D" w:rsidRPr="00E846B6">
        <w:rPr>
          <w:rFonts w:ascii="Arial" w:eastAsia="Calibri" w:hAnsi="Arial" w:cs="Arial"/>
          <w:lang w:val="es-ES"/>
        </w:rPr>
        <w:tab/>
        <w:t>68</w:t>
      </w:r>
    </w:p>
    <w:p w:rsidR="006A565D" w:rsidRPr="00E846B6" w:rsidRDefault="006A565D" w:rsidP="006A565D">
      <w:pPr>
        <w:tabs>
          <w:tab w:val="right" w:leader="dot" w:pos="8364"/>
        </w:tabs>
        <w:spacing w:after="0" w:line="480" w:lineRule="auto"/>
        <w:ind w:left="426"/>
        <w:rPr>
          <w:rFonts w:ascii="Arial" w:eastAsia="Calibri" w:hAnsi="Arial" w:cs="Arial"/>
          <w:lang w:val="es-ES"/>
        </w:rPr>
      </w:pPr>
      <w:r w:rsidRPr="00E846B6">
        <w:rPr>
          <w:rFonts w:ascii="Arial" w:eastAsia="Calibri" w:hAnsi="Arial" w:cs="Arial"/>
          <w:lang w:val="es-ES"/>
        </w:rPr>
        <w:t>3.3.2 FICHAS  MÉDICAS</w:t>
      </w:r>
      <w:r w:rsidRPr="00E846B6">
        <w:rPr>
          <w:rFonts w:ascii="Arial" w:eastAsia="Calibri" w:hAnsi="Arial" w:cs="Arial"/>
          <w:lang w:val="es-ES"/>
        </w:rPr>
        <w:tab/>
        <w:t>68</w:t>
      </w:r>
    </w:p>
    <w:p w:rsidR="006A565D" w:rsidRPr="00E846B6" w:rsidRDefault="006A565D" w:rsidP="006A565D">
      <w:pPr>
        <w:tabs>
          <w:tab w:val="right" w:leader="dot" w:pos="8364"/>
        </w:tabs>
        <w:spacing w:after="0" w:line="480" w:lineRule="auto"/>
        <w:ind w:left="426"/>
        <w:rPr>
          <w:rFonts w:ascii="Arial" w:eastAsia="Calibri" w:hAnsi="Arial" w:cs="Arial"/>
          <w:lang w:val="es-ES"/>
        </w:rPr>
      </w:pPr>
      <w:r w:rsidRPr="00E846B6">
        <w:rPr>
          <w:rFonts w:ascii="Arial" w:eastAsia="Calibri" w:hAnsi="Arial" w:cs="Arial"/>
          <w:lang w:val="es-ES"/>
        </w:rPr>
        <w:t>3.3.3 PROTECCIÓN PERSONAL</w:t>
      </w:r>
      <w:r w:rsidRPr="00E846B6">
        <w:rPr>
          <w:rFonts w:ascii="Arial" w:eastAsia="Calibri" w:hAnsi="Arial" w:cs="Arial"/>
          <w:lang w:val="es-ES"/>
        </w:rPr>
        <w:tab/>
        <w:t>69</w:t>
      </w:r>
    </w:p>
    <w:p w:rsidR="006A565D" w:rsidRPr="00E846B6" w:rsidRDefault="006A565D" w:rsidP="006A565D">
      <w:pPr>
        <w:tabs>
          <w:tab w:val="left" w:pos="284"/>
          <w:tab w:val="right" w:leader="dot" w:pos="8364"/>
        </w:tabs>
        <w:spacing w:after="0" w:line="480" w:lineRule="auto"/>
        <w:ind w:left="426"/>
        <w:rPr>
          <w:rFonts w:ascii="Arial" w:eastAsia="Calibri" w:hAnsi="Arial" w:cs="Arial"/>
          <w:lang w:val="es-ES"/>
        </w:rPr>
      </w:pPr>
      <w:r w:rsidRPr="00E846B6">
        <w:rPr>
          <w:rFonts w:ascii="Arial" w:eastAsia="Calibri" w:hAnsi="Arial" w:cs="Arial"/>
          <w:lang w:val="es-ES"/>
        </w:rPr>
        <w:t xml:space="preserve">3.3.4 PROTECCIÓN COLECTIVA </w:t>
      </w:r>
      <w:r w:rsidRPr="00E846B6">
        <w:rPr>
          <w:rFonts w:ascii="Arial" w:eastAsia="Calibri" w:hAnsi="Arial" w:cs="Arial"/>
          <w:lang w:val="es-ES"/>
        </w:rPr>
        <w:tab/>
        <w:t>69</w:t>
      </w:r>
    </w:p>
    <w:p w:rsidR="006A565D" w:rsidRPr="00E846B6" w:rsidRDefault="006A565D" w:rsidP="006A565D">
      <w:pPr>
        <w:tabs>
          <w:tab w:val="left" w:pos="284"/>
          <w:tab w:val="right" w:leader="dot" w:pos="8364"/>
        </w:tabs>
        <w:spacing w:after="0" w:line="480" w:lineRule="auto"/>
        <w:ind w:left="426"/>
        <w:rPr>
          <w:rFonts w:ascii="Arial" w:eastAsia="Calibri" w:hAnsi="Arial" w:cs="Arial"/>
          <w:lang w:val="es-ES"/>
        </w:rPr>
      </w:pPr>
      <w:r w:rsidRPr="00E846B6">
        <w:rPr>
          <w:rFonts w:ascii="Arial" w:eastAsia="Calibri" w:hAnsi="Arial" w:cs="Arial"/>
          <w:lang w:val="es-ES"/>
        </w:rPr>
        <w:t>3.3.5. PLANES DE EMERGENCIAS Y EVACUACIONES</w:t>
      </w:r>
      <w:r w:rsidRPr="00E846B6">
        <w:rPr>
          <w:rFonts w:ascii="Arial" w:eastAsia="Calibri" w:hAnsi="Arial" w:cs="Arial"/>
          <w:lang w:val="es-ES"/>
        </w:rPr>
        <w:tab/>
        <w:t>69</w:t>
      </w:r>
    </w:p>
    <w:p w:rsidR="006A565D" w:rsidRPr="00E846B6" w:rsidRDefault="006A565D" w:rsidP="006A565D">
      <w:pPr>
        <w:tabs>
          <w:tab w:val="left" w:pos="284"/>
          <w:tab w:val="right" w:leader="dot" w:pos="8364"/>
        </w:tabs>
        <w:spacing w:after="0" w:line="480" w:lineRule="auto"/>
        <w:ind w:left="426"/>
        <w:rPr>
          <w:rFonts w:ascii="Arial" w:eastAsia="Calibri" w:hAnsi="Arial" w:cs="Arial"/>
          <w:lang w:val="es-ES"/>
        </w:rPr>
      </w:pPr>
      <w:r w:rsidRPr="00E846B6">
        <w:rPr>
          <w:rFonts w:ascii="Arial" w:eastAsia="Calibri" w:hAnsi="Arial" w:cs="Arial"/>
          <w:lang w:val="es-ES"/>
        </w:rPr>
        <w:t>3.4 DEFINICIONES ESTRATÉGICAS DE LE EMPRESA</w:t>
      </w:r>
      <w:r w:rsidRPr="00E846B6">
        <w:rPr>
          <w:rFonts w:ascii="Arial" w:eastAsia="Calibri" w:hAnsi="Arial" w:cs="Arial"/>
          <w:lang w:val="es-ES"/>
        </w:rPr>
        <w:tab/>
        <w:t>70</w:t>
      </w:r>
    </w:p>
    <w:p w:rsidR="006A565D" w:rsidRPr="00E846B6" w:rsidRDefault="00E72E2D" w:rsidP="006A565D">
      <w:pPr>
        <w:tabs>
          <w:tab w:val="left" w:pos="284"/>
          <w:tab w:val="right" w:leader="dot" w:pos="8364"/>
        </w:tabs>
        <w:spacing w:after="0" w:line="480" w:lineRule="auto"/>
        <w:ind w:left="426"/>
        <w:rPr>
          <w:rFonts w:ascii="Arial" w:eastAsia="Calibri" w:hAnsi="Arial" w:cs="Arial"/>
          <w:lang w:val="es-ES"/>
        </w:rPr>
      </w:pPr>
      <w:r>
        <w:rPr>
          <w:rFonts w:ascii="Arial" w:eastAsia="Calibri" w:hAnsi="Arial" w:cs="Arial"/>
          <w:lang w:val="es-ES"/>
        </w:rPr>
        <w:t>3.4.1  MISIÓ</w:t>
      </w:r>
      <w:r w:rsidR="006A565D" w:rsidRPr="00E846B6">
        <w:rPr>
          <w:rFonts w:ascii="Arial" w:eastAsia="Calibri" w:hAnsi="Arial" w:cs="Arial"/>
          <w:lang w:val="es-ES"/>
        </w:rPr>
        <w:t>N</w:t>
      </w:r>
      <w:r w:rsidR="006A565D" w:rsidRPr="00E846B6">
        <w:rPr>
          <w:rFonts w:ascii="Arial" w:eastAsia="Calibri" w:hAnsi="Arial" w:cs="Arial"/>
          <w:lang w:val="es-ES"/>
        </w:rPr>
        <w:tab/>
        <w:t>70</w:t>
      </w:r>
    </w:p>
    <w:p w:rsidR="006A565D" w:rsidRPr="00E846B6" w:rsidRDefault="006A565D" w:rsidP="006A565D">
      <w:pPr>
        <w:tabs>
          <w:tab w:val="left" w:pos="284"/>
          <w:tab w:val="right" w:leader="dot" w:pos="8364"/>
        </w:tabs>
        <w:spacing w:after="0" w:line="480" w:lineRule="auto"/>
        <w:ind w:left="426"/>
        <w:rPr>
          <w:rFonts w:ascii="Arial" w:eastAsia="Calibri" w:hAnsi="Arial" w:cs="Arial"/>
          <w:lang w:val="es-ES"/>
        </w:rPr>
      </w:pPr>
      <w:r w:rsidRPr="00E846B6">
        <w:rPr>
          <w:rFonts w:ascii="Arial" w:eastAsia="Calibri" w:hAnsi="Arial" w:cs="Arial"/>
          <w:lang w:val="es-ES"/>
        </w:rPr>
        <w:t>3.4.2 VISIÓN</w:t>
      </w:r>
      <w:r w:rsidRPr="00E846B6">
        <w:rPr>
          <w:rFonts w:ascii="Arial" w:eastAsia="Calibri" w:hAnsi="Arial" w:cs="Arial"/>
          <w:lang w:val="es-ES"/>
        </w:rPr>
        <w:tab/>
        <w:t>70</w:t>
      </w:r>
    </w:p>
    <w:p w:rsidR="006A565D" w:rsidRPr="00E846B6" w:rsidRDefault="006A565D" w:rsidP="006A565D">
      <w:pPr>
        <w:tabs>
          <w:tab w:val="left" w:pos="284"/>
          <w:tab w:val="right" w:leader="dot" w:pos="8364"/>
        </w:tabs>
        <w:spacing w:after="0" w:line="480" w:lineRule="auto"/>
        <w:ind w:left="426"/>
        <w:rPr>
          <w:rFonts w:ascii="Arial" w:eastAsia="Calibri" w:hAnsi="Arial" w:cs="Arial"/>
          <w:lang w:val="es-ES"/>
        </w:rPr>
      </w:pPr>
      <w:r w:rsidRPr="00E846B6">
        <w:rPr>
          <w:rFonts w:ascii="Arial" w:eastAsia="Calibri" w:hAnsi="Arial" w:cs="Arial"/>
          <w:lang w:val="es-ES"/>
        </w:rPr>
        <w:t>3.4.3 OBJETIVOS ESTRATÉGICOS</w:t>
      </w:r>
      <w:r w:rsidRPr="00E846B6">
        <w:rPr>
          <w:rFonts w:ascii="Arial" w:eastAsia="Calibri" w:hAnsi="Arial" w:cs="Arial"/>
          <w:lang w:val="es-ES"/>
        </w:rPr>
        <w:tab/>
        <w:t>71</w:t>
      </w:r>
    </w:p>
    <w:p w:rsidR="006A565D" w:rsidRPr="00E846B6" w:rsidRDefault="006A565D" w:rsidP="006A565D">
      <w:pPr>
        <w:tabs>
          <w:tab w:val="left" w:pos="284"/>
          <w:tab w:val="right" w:leader="dot" w:pos="8364"/>
        </w:tabs>
        <w:spacing w:after="0" w:line="480" w:lineRule="auto"/>
        <w:ind w:left="426"/>
        <w:rPr>
          <w:rFonts w:ascii="Arial" w:eastAsia="Calibri" w:hAnsi="Arial" w:cs="Arial"/>
          <w:lang w:val="es-ES"/>
        </w:rPr>
      </w:pPr>
      <w:r w:rsidRPr="00E846B6">
        <w:rPr>
          <w:rFonts w:ascii="Arial" w:eastAsia="Calibri" w:hAnsi="Arial" w:cs="Arial"/>
          <w:lang w:val="es-ES"/>
        </w:rPr>
        <w:t>3.5 ORGANIGRAMA</w:t>
      </w:r>
      <w:r w:rsidRPr="00E846B6">
        <w:rPr>
          <w:rFonts w:ascii="Arial" w:eastAsia="Calibri" w:hAnsi="Arial" w:cs="Arial"/>
          <w:lang w:val="es-ES"/>
        </w:rPr>
        <w:tab/>
        <w:t>73</w:t>
      </w:r>
    </w:p>
    <w:p w:rsidR="006A565D" w:rsidRPr="00E846B6" w:rsidRDefault="006A565D" w:rsidP="006A565D">
      <w:pPr>
        <w:tabs>
          <w:tab w:val="left" w:pos="284"/>
          <w:tab w:val="right" w:leader="dot" w:pos="8364"/>
        </w:tabs>
        <w:spacing w:after="0" w:line="480" w:lineRule="auto"/>
        <w:ind w:left="426"/>
        <w:rPr>
          <w:rFonts w:ascii="Arial" w:eastAsia="Calibri" w:hAnsi="Arial" w:cs="Arial"/>
          <w:lang w:val="es-ES"/>
        </w:rPr>
      </w:pPr>
      <w:r w:rsidRPr="00E846B6">
        <w:rPr>
          <w:rFonts w:ascii="Arial" w:eastAsia="Calibri" w:hAnsi="Arial" w:cs="Arial"/>
          <w:lang w:val="es-ES"/>
        </w:rPr>
        <w:t>3.6  PRODUCTOS</w:t>
      </w:r>
      <w:r w:rsidRPr="00E846B6">
        <w:rPr>
          <w:rFonts w:ascii="Arial" w:eastAsia="Calibri" w:hAnsi="Arial" w:cs="Arial"/>
          <w:lang w:val="es-ES"/>
        </w:rPr>
        <w:tab/>
        <w:t>74</w:t>
      </w:r>
    </w:p>
    <w:p w:rsidR="006A565D" w:rsidRPr="00E846B6" w:rsidRDefault="006A565D" w:rsidP="006A565D">
      <w:pPr>
        <w:tabs>
          <w:tab w:val="left" w:pos="284"/>
          <w:tab w:val="right" w:leader="dot" w:pos="8364"/>
        </w:tabs>
        <w:spacing w:after="0" w:line="480" w:lineRule="auto"/>
        <w:ind w:left="426"/>
        <w:rPr>
          <w:rFonts w:ascii="Arial" w:eastAsia="Calibri" w:hAnsi="Arial" w:cs="Arial"/>
          <w:lang w:val="es-ES"/>
        </w:rPr>
      </w:pPr>
      <w:r w:rsidRPr="00E846B6">
        <w:rPr>
          <w:rFonts w:ascii="Arial" w:eastAsia="Calibri" w:hAnsi="Arial" w:cs="Arial"/>
          <w:lang w:val="es-ES"/>
        </w:rPr>
        <w:t>3.7 PROCESO GENERAL DE LA PLANTA</w:t>
      </w:r>
      <w:r w:rsidRPr="00E846B6">
        <w:rPr>
          <w:rFonts w:ascii="Arial" w:eastAsia="Calibri" w:hAnsi="Arial" w:cs="Arial"/>
          <w:lang w:val="es-ES"/>
        </w:rPr>
        <w:tab/>
        <w:t>76</w:t>
      </w:r>
    </w:p>
    <w:p w:rsidR="006A565D" w:rsidRPr="00E846B6" w:rsidRDefault="006A565D" w:rsidP="006A565D">
      <w:pPr>
        <w:tabs>
          <w:tab w:val="left" w:pos="284"/>
          <w:tab w:val="right" w:leader="dot" w:pos="8364"/>
        </w:tabs>
        <w:spacing w:after="0" w:line="480" w:lineRule="auto"/>
        <w:ind w:left="426"/>
        <w:rPr>
          <w:rFonts w:ascii="Arial" w:eastAsia="Calibri" w:hAnsi="Arial" w:cs="Arial"/>
          <w:lang w:val="es-ES"/>
        </w:rPr>
      </w:pPr>
      <w:r w:rsidRPr="00E846B6">
        <w:rPr>
          <w:rFonts w:ascii="Arial" w:eastAsia="Calibri" w:hAnsi="Arial" w:cs="Arial"/>
          <w:lang w:val="es-ES"/>
        </w:rPr>
        <w:t xml:space="preserve">3.7.1 PROCESOS CLAVES </w:t>
      </w:r>
      <w:r w:rsidRPr="00E846B6">
        <w:rPr>
          <w:rFonts w:ascii="Arial" w:eastAsia="Calibri" w:hAnsi="Arial" w:cs="Arial"/>
          <w:lang w:val="es-ES"/>
        </w:rPr>
        <w:tab/>
        <w:t>77</w:t>
      </w:r>
    </w:p>
    <w:p w:rsidR="001E3725" w:rsidRDefault="001E3725" w:rsidP="006A565D">
      <w:pPr>
        <w:tabs>
          <w:tab w:val="left" w:pos="284"/>
          <w:tab w:val="right" w:leader="dot" w:pos="8364"/>
        </w:tabs>
        <w:spacing w:after="0" w:line="480" w:lineRule="auto"/>
        <w:ind w:left="426"/>
        <w:rPr>
          <w:rFonts w:ascii="Arial" w:eastAsia="Calibri" w:hAnsi="Arial" w:cs="Arial"/>
          <w:lang w:val="es-ES"/>
        </w:rPr>
        <w:sectPr w:rsidR="001E3725" w:rsidSect="001E3725">
          <w:pgSz w:w="11906" w:h="16838"/>
          <w:pgMar w:top="2268" w:right="1361" w:bottom="2268" w:left="2268" w:header="709" w:footer="709" w:gutter="0"/>
          <w:pgNumType w:fmt="upperRoman" w:start="12"/>
          <w:cols w:space="708"/>
          <w:titlePg/>
          <w:docGrid w:linePitch="360"/>
        </w:sectPr>
      </w:pPr>
    </w:p>
    <w:p w:rsidR="006A565D" w:rsidRPr="00DD5751" w:rsidRDefault="001919B1" w:rsidP="006A565D">
      <w:pPr>
        <w:tabs>
          <w:tab w:val="left" w:pos="284"/>
          <w:tab w:val="right" w:leader="dot" w:pos="8364"/>
        </w:tabs>
        <w:spacing w:after="0" w:line="480" w:lineRule="auto"/>
        <w:ind w:left="426"/>
        <w:rPr>
          <w:rFonts w:ascii="Arial" w:eastAsia="Calibri" w:hAnsi="Arial" w:cs="Arial"/>
          <w:lang w:val="es-ES"/>
        </w:rPr>
      </w:pPr>
      <w:r w:rsidRPr="001919B1">
        <w:rPr>
          <w:rFonts w:ascii="Arial" w:eastAsia="Calibri" w:hAnsi="Arial" w:cs="Arial"/>
          <w:noProof/>
          <w:lang w:val="es-ES" w:eastAsia="es-ES"/>
        </w:rPr>
        <w:lastRenderedPageBreak/>
        <w:pict>
          <v:rect id="_x0000_s1521" style="position:absolute;left:0;text-align:left;margin-left:394.3pt;margin-top:-54.95pt;width:20.1pt;height:20.1pt;z-index:252059136" stroked="f"/>
        </w:pict>
      </w:r>
      <w:r w:rsidR="006A565D" w:rsidRPr="00E846B6">
        <w:rPr>
          <w:rFonts w:ascii="Arial" w:eastAsia="Calibri" w:hAnsi="Arial" w:cs="Arial"/>
          <w:lang w:val="es-ES"/>
        </w:rPr>
        <w:t>3.8</w:t>
      </w:r>
      <w:r w:rsidR="006A565D">
        <w:rPr>
          <w:rFonts w:ascii="Arial" w:eastAsia="Calibri" w:hAnsi="Arial" w:cs="Arial"/>
          <w:lang w:val="es-ES"/>
        </w:rPr>
        <w:t xml:space="preserve"> PROVEEDORES</w:t>
      </w:r>
      <w:r w:rsidR="006A565D">
        <w:rPr>
          <w:rFonts w:ascii="Arial" w:eastAsia="Calibri" w:hAnsi="Arial" w:cs="Arial"/>
          <w:lang w:val="es-ES"/>
        </w:rPr>
        <w:tab/>
        <w:t>77</w:t>
      </w:r>
    </w:p>
    <w:p w:rsidR="006A565D" w:rsidRPr="00DD5751" w:rsidRDefault="006A565D" w:rsidP="006A565D">
      <w:pPr>
        <w:tabs>
          <w:tab w:val="left" w:pos="284"/>
          <w:tab w:val="right" w:leader="dot" w:pos="8364"/>
        </w:tabs>
        <w:spacing w:after="0" w:line="480" w:lineRule="auto"/>
        <w:ind w:left="426"/>
        <w:rPr>
          <w:rFonts w:ascii="Arial" w:eastAsia="Calibri" w:hAnsi="Arial" w:cs="Arial"/>
          <w:lang w:val="es-ES"/>
        </w:rPr>
      </w:pPr>
      <w:r>
        <w:rPr>
          <w:rFonts w:ascii="Arial" w:eastAsia="Calibri" w:hAnsi="Arial" w:cs="Arial"/>
          <w:lang w:val="es-ES"/>
        </w:rPr>
        <w:t>3.9</w:t>
      </w:r>
      <w:r w:rsidRPr="00DD5751">
        <w:rPr>
          <w:rFonts w:ascii="Arial" w:eastAsia="Calibri" w:hAnsi="Arial" w:cs="Arial"/>
          <w:lang w:val="es-ES"/>
        </w:rPr>
        <w:t xml:space="preserve"> DESCRIPC</w:t>
      </w:r>
      <w:r>
        <w:rPr>
          <w:rFonts w:ascii="Arial" w:eastAsia="Calibri" w:hAnsi="Arial" w:cs="Arial"/>
          <w:lang w:val="es-ES"/>
        </w:rPr>
        <w:t>IÓ</w:t>
      </w:r>
      <w:r w:rsidRPr="00DD5751">
        <w:rPr>
          <w:rFonts w:ascii="Arial" w:eastAsia="Calibri" w:hAnsi="Arial" w:cs="Arial"/>
          <w:lang w:val="es-ES"/>
        </w:rPr>
        <w:t>N DE LOS PRINCIPALES PROBLEMAS Y ANÁLISIS DE LA CAUSA RAÍ</w:t>
      </w:r>
      <w:r>
        <w:rPr>
          <w:rFonts w:ascii="Arial" w:eastAsia="Calibri" w:hAnsi="Arial" w:cs="Arial"/>
          <w:lang w:val="es-ES"/>
        </w:rPr>
        <w:t>Z</w:t>
      </w:r>
      <w:r>
        <w:rPr>
          <w:rFonts w:ascii="Arial" w:eastAsia="Calibri" w:hAnsi="Arial" w:cs="Arial"/>
          <w:lang w:val="es-ES"/>
        </w:rPr>
        <w:tab/>
        <w:t>78</w:t>
      </w:r>
    </w:p>
    <w:p w:rsidR="006A565D" w:rsidRPr="00DD5751" w:rsidRDefault="006A565D" w:rsidP="006A565D">
      <w:pPr>
        <w:tabs>
          <w:tab w:val="left" w:pos="284"/>
          <w:tab w:val="right" w:leader="dot" w:pos="8364"/>
        </w:tabs>
        <w:spacing w:after="0" w:line="480" w:lineRule="auto"/>
        <w:ind w:left="426"/>
        <w:rPr>
          <w:rFonts w:ascii="Arial" w:eastAsia="Calibri" w:hAnsi="Arial" w:cs="Arial"/>
          <w:lang w:val="es-ES"/>
        </w:rPr>
      </w:pPr>
      <w:r>
        <w:rPr>
          <w:rFonts w:ascii="Arial" w:eastAsia="Calibri" w:hAnsi="Arial" w:cs="Arial"/>
          <w:lang w:val="es-ES"/>
        </w:rPr>
        <w:t>3.9</w:t>
      </w:r>
      <w:r w:rsidRPr="00DD5751">
        <w:rPr>
          <w:rFonts w:ascii="Arial" w:eastAsia="Calibri" w:hAnsi="Arial" w:cs="Arial"/>
          <w:lang w:val="es-ES"/>
        </w:rPr>
        <w:t>.</w:t>
      </w:r>
      <w:r>
        <w:rPr>
          <w:rFonts w:ascii="Arial" w:eastAsia="Calibri" w:hAnsi="Arial" w:cs="Arial"/>
          <w:lang w:val="es-ES"/>
        </w:rPr>
        <w:t>1 IMPACTO ECONÓMICO POTENCIAL</w:t>
      </w:r>
      <w:r>
        <w:rPr>
          <w:rFonts w:ascii="Arial" w:eastAsia="Calibri" w:hAnsi="Arial" w:cs="Arial"/>
          <w:lang w:val="es-ES"/>
        </w:rPr>
        <w:tab/>
        <w:t>80</w:t>
      </w:r>
    </w:p>
    <w:p w:rsidR="006A565D" w:rsidRPr="00DD5751" w:rsidRDefault="006A565D" w:rsidP="006A565D">
      <w:pPr>
        <w:tabs>
          <w:tab w:val="left" w:pos="284"/>
          <w:tab w:val="right" w:leader="dot" w:pos="8364"/>
        </w:tabs>
        <w:spacing w:after="0" w:line="480" w:lineRule="auto"/>
        <w:ind w:left="426"/>
        <w:rPr>
          <w:rFonts w:ascii="Arial" w:eastAsia="Calibri" w:hAnsi="Arial" w:cs="Arial"/>
          <w:lang w:val="es-ES"/>
        </w:rPr>
      </w:pPr>
      <w:r>
        <w:rPr>
          <w:rFonts w:ascii="Arial" w:eastAsia="Calibri" w:hAnsi="Arial" w:cs="Arial"/>
          <w:lang w:val="es-ES"/>
        </w:rPr>
        <w:t>3.10</w:t>
      </w:r>
      <w:r w:rsidRPr="00DD5751">
        <w:rPr>
          <w:rFonts w:ascii="Arial" w:eastAsia="Calibri" w:hAnsi="Arial" w:cs="Arial"/>
          <w:lang w:val="es-ES"/>
        </w:rPr>
        <w:t xml:space="preserve">  EVALUACIÓN DEL CUMPLIMIENTO ACTUAL EN CONTROL OPER</w:t>
      </w:r>
      <w:r>
        <w:rPr>
          <w:rFonts w:ascii="Arial" w:eastAsia="Calibri" w:hAnsi="Arial" w:cs="Arial"/>
          <w:lang w:val="es-ES"/>
        </w:rPr>
        <w:t>ACIONAL DE LOS RTL SEGÚN SART</w:t>
      </w:r>
      <w:r>
        <w:rPr>
          <w:rFonts w:ascii="Arial" w:eastAsia="Calibri" w:hAnsi="Arial" w:cs="Arial"/>
          <w:lang w:val="es-ES"/>
        </w:rPr>
        <w:tab/>
        <w:t>82</w:t>
      </w:r>
    </w:p>
    <w:p w:rsidR="006A565D" w:rsidRDefault="006A565D" w:rsidP="009E2FBB">
      <w:pPr>
        <w:tabs>
          <w:tab w:val="right" w:leader="dot" w:pos="8364"/>
          <w:tab w:val="right" w:leader="dot" w:pos="8838"/>
        </w:tabs>
        <w:spacing w:after="0" w:line="480" w:lineRule="auto"/>
        <w:ind w:left="426"/>
        <w:rPr>
          <w:rFonts w:ascii="Arial" w:eastAsia="Calibri" w:hAnsi="Arial" w:cs="Arial"/>
          <w:b/>
          <w:lang w:val="es-ES"/>
        </w:rPr>
      </w:pPr>
    </w:p>
    <w:p w:rsidR="006A565D" w:rsidRPr="00DD5751" w:rsidRDefault="003C4D2A" w:rsidP="006A565D">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Pr>
          <w:rFonts w:ascii="Arial" w:eastAsia="Times New Roman" w:hAnsi="Arial" w:cs="Arial"/>
          <w:b/>
          <w:bCs/>
          <w:noProof/>
          <w:sz w:val="26"/>
          <w:szCs w:val="28"/>
          <w:lang w:val="es-ES" w:eastAsia="es-ES"/>
        </w:rPr>
        <w:t>CAPÍ</w:t>
      </w:r>
      <w:r w:rsidR="006A565D">
        <w:rPr>
          <w:rFonts w:ascii="Arial" w:eastAsia="Times New Roman" w:hAnsi="Arial" w:cs="Arial"/>
          <w:b/>
          <w:bCs/>
          <w:noProof/>
          <w:sz w:val="26"/>
          <w:szCs w:val="28"/>
          <w:lang w:val="es-ES" w:eastAsia="es-ES"/>
        </w:rPr>
        <w:t>TULO IV</w:t>
      </w:r>
      <w:r w:rsidR="006A565D">
        <w:rPr>
          <w:rFonts w:ascii="Arial" w:eastAsia="Times New Roman" w:hAnsi="Arial" w:cs="Arial"/>
          <w:b/>
          <w:bCs/>
          <w:noProof/>
          <w:sz w:val="26"/>
          <w:szCs w:val="28"/>
          <w:lang w:val="es-ES" w:eastAsia="es-ES"/>
        </w:rPr>
        <w:tab/>
        <w:t>90</w:t>
      </w:r>
    </w:p>
    <w:p w:rsidR="006A565D" w:rsidRPr="00DD5751" w:rsidRDefault="006A565D" w:rsidP="006A565D">
      <w:pPr>
        <w:tabs>
          <w:tab w:val="right" w:leader="dot" w:pos="8364"/>
          <w:tab w:val="right" w:leader="dot" w:pos="8838"/>
        </w:tabs>
        <w:spacing w:after="0" w:line="480" w:lineRule="auto"/>
        <w:ind w:left="426"/>
        <w:rPr>
          <w:rFonts w:ascii="Arial" w:eastAsia="Calibri" w:hAnsi="Arial" w:cs="Arial"/>
          <w:lang w:val="es-EC"/>
        </w:rPr>
      </w:pPr>
      <w:r w:rsidRPr="007944BA">
        <w:rPr>
          <w:rFonts w:ascii="Arial" w:eastAsia="Calibri" w:hAnsi="Arial" w:cs="Arial"/>
          <w:b/>
          <w:lang w:val="es-EC"/>
        </w:rPr>
        <w:t>4. DISEÑO DEL SISTEMA DE GESTION DE CONTROL OPERACIONAL ALINEADO A SART</w:t>
      </w:r>
      <w:r w:rsidRPr="007944BA">
        <w:rPr>
          <w:rFonts w:ascii="Arial" w:eastAsia="Calibri" w:hAnsi="Arial" w:cs="Arial"/>
          <w:b/>
          <w:lang w:val="es-ES"/>
        </w:rPr>
        <w:tab/>
      </w:r>
      <w:r>
        <w:rPr>
          <w:rFonts w:ascii="Arial" w:eastAsia="Calibri" w:hAnsi="Arial" w:cs="Arial"/>
          <w:b/>
          <w:lang w:val="es-ES"/>
        </w:rPr>
        <w:t>90</w:t>
      </w:r>
    </w:p>
    <w:p w:rsidR="006A565D" w:rsidRPr="006A565D" w:rsidRDefault="006A565D" w:rsidP="006A565D">
      <w:pPr>
        <w:tabs>
          <w:tab w:val="right" w:leader="dot" w:pos="8364"/>
          <w:tab w:val="right" w:leader="dot" w:pos="8838"/>
        </w:tabs>
        <w:spacing w:after="0" w:line="480" w:lineRule="auto"/>
        <w:ind w:left="426"/>
        <w:rPr>
          <w:rFonts w:ascii="Arial" w:eastAsia="Calibri" w:hAnsi="Arial" w:cs="Arial"/>
          <w:lang w:val="es-ES"/>
        </w:rPr>
      </w:pPr>
      <w:r w:rsidRPr="00DD5751">
        <w:rPr>
          <w:rFonts w:ascii="Arial" w:eastAsia="Calibri" w:hAnsi="Arial" w:cs="Arial"/>
          <w:lang w:val="es-ES"/>
        </w:rPr>
        <w:t>4</w:t>
      </w:r>
      <w:r>
        <w:rPr>
          <w:rFonts w:ascii="Arial" w:eastAsia="Calibri" w:hAnsi="Arial" w:cs="Arial"/>
          <w:lang w:val="es-ES"/>
        </w:rPr>
        <w:t>.1. IDENTIFICACIÓN DE PELIGRO</w:t>
      </w:r>
      <w:r>
        <w:rPr>
          <w:rFonts w:ascii="Arial" w:eastAsia="Calibri" w:hAnsi="Arial" w:cs="Arial"/>
          <w:lang w:val="es-ES"/>
        </w:rPr>
        <w:tab/>
        <w:t>90</w:t>
      </w:r>
    </w:p>
    <w:p w:rsidR="006A565D" w:rsidRPr="00DD5751" w:rsidRDefault="001919B1" w:rsidP="006A565D">
      <w:pPr>
        <w:tabs>
          <w:tab w:val="right" w:leader="dot" w:pos="8364"/>
        </w:tabs>
        <w:spacing w:after="0" w:line="480" w:lineRule="auto"/>
        <w:ind w:left="426"/>
        <w:rPr>
          <w:rFonts w:ascii="Arial" w:eastAsia="Calibri" w:hAnsi="Arial" w:cs="Arial"/>
          <w:lang w:val="es-ES"/>
        </w:rPr>
      </w:pPr>
      <w:r w:rsidRPr="001919B1">
        <w:rPr>
          <w:rFonts w:ascii="Arial" w:eastAsia="Calibri" w:hAnsi="Arial" w:cs="Arial"/>
          <w:noProof/>
          <w:lang w:val="es-ES" w:eastAsia="es-ES"/>
        </w:rPr>
        <w:pict>
          <v:rect id="_x0000_s1523" style="position:absolute;left:0;text-align:left;margin-left:385.6pt;margin-top:-82.4pt;width:40.15pt;height:23.4pt;z-index:252061184" stroked="f"/>
        </w:pict>
      </w:r>
      <w:r w:rsidR="006A565D">
        <w:rPr>
          <w:rFonts w:ascii="Arial" w:eastAsia="Calibri" w:hAnsi="Arial" w:cs="Arial"/>
          <w:lang w:val="es-ES"/>
        </w:rPr>
        <w:t>4.2. ANÁLISIS DE TAREA</w:t>
      </w:r>
      <w:r w:rsidR="006A565D">
        <w:rPr>
          <w:rFonts w:ascii="Arial" w:eastAsia="Calibri" w:hAnsi="Arial" w:cs="Arial"/>
          <w:lang w:val="es-ES"/>
        </w:rPr>
        <w:tab/>
        <w:t>93</w:t>
      </w:r>
    </w:p>
    <w:p w:rsidR="006A565D" w:rsidRPr="00DD5751" w:rsidRDefault="006A565D" w:rsidP="006A565D">
      <w:pPr>
        <w:tabs>
          <w:tab w:val="right" w:leader="dot" w:pos="8364"/>
        </w:tabs>
        <w:spacing w:after="0" w:line="480" w:lineRule="auto"/>
        <w:ind w:left="426"/>
        <w:rPr>
          <w:rFonts w:ascii="Arial" w:eastAsia="Calibri" w:hAnsi="Arial" w:cs="Arial"/>
          <w:lang w:val="es-ES"/>
        </w:rPr>
      </w:pPr>
      <w:r>
        <w:rPr>
          <w:rFonts w:ascii="Arial" w:eastAsia="Calibri" w:hAnsi="Arial" w:cs="Arial"/>
          <w:lang w:val="es-ES"/>
        </w:rPr>
        <w:t>4.3. EVALUACIÓN DE RIESGOS</w:t>
      </w:r>
      <w:r>
        <w:rPr>
          <w:rFonts w:ascii="Arial" w:eastAsia="Calibri" w:hAnsi="Arial" w:cs="Arial"/>
          <w:lang w:val="es-ES"/>
        </w:rPr>
        <w:tab/>
        <w:t>100</w:t>
      </w:r>
    </w:p>
    <w:p w:rsidR="006A565D" w:rsidRPr="00D40582" w:rsidRDefault="006A565D" w:rsidP="00D40582">
      <w:pPr>
        <w:tabs>
          <w:tab w:val="right" w:leader="dot" w:pos="8364"/>
        </w:tabs>
        <w:spacing w:after="0" w:line="480" w:lineRule="auto"/>
        <w:ind w:left="426"/>
        <w:rPr>
          <w:rFonts w:ascii="Arial" w:eastAsia="Calibri" w:hAnsi="Arial" w:cs="Arial"/>
          <w:lang w:val="es-ES"/>
        </w:rPr>
      </w:pPr>
      <w:r w:rsidRPr="00E846B6">
        <w:rPr>
          <w:rFonts w:ascii="Arial" w:eastAsia="Calibri" w:hAnsi="Arial" w:cs="Arial"/>
          <w:lang w:val="es-ES"/>
        </w:rPr>
        <w:t>4</w:t>
      </w:r>
      <w:r w:rsidR="009C5DDB" w:rsidRPr="00E846B6">
        <w:rPr>
          <w:rFonts w:ascii="Arial" w:eastAsia="Calibri" w:hAnsi="Arial" w:cs="Arial"/>
          <w:lang w:val="es-ES"/>
        </w:rPr>
        <w:t>.4. PROCEDIMIENTOS OPERATIVOS</w:t>
      </w:r>
      <w:r w:rsidR="009C5DDB" w:rsidRPr="00E846B6">
        <w:rPr>
          <w:rFonts w:ascii="Arial" w:eastAsia="Calibri" w:hAnsi="Arial" w:cs="Arial"/>
          <w:lang w:val="es-ES"/>
        </w:rPr>
        <w:tab/>
        <w:t>10</w:t>
      </w:r>
      <w:r w:rsidR="009C5DDB" w:rsidRPr="00D40582">
        <w:rPr>
          <w:rFonts w:ascii="Arial" w:eastAsia="Calibri" w:hAnsi="Arial" w:cs="Arial"/>
          <w:lang w:val="es-ES"/>
        </w:rPr>
        <w:t>4</w:t>
      </w:r>
    </w:p>
    <w:p w:rsidR="006A565D" w:rsidRPr="007944BA" w:rsidRDefault="009C5DDB" w:rsidP="006A565D">
      <w:pPr>
        <w:tabs>
          <w:tab w:val="right" w:leader="dot" w:pos="8364"/>
        </w:tabs>
        <w:spacing w:after="0" w:line="480" w:lineRule="auto"/>
        <w:ind w:left="426"/>
        <w:rPr>
          <w:rFonts w:ascii="Arial" w:eastAsia="Calibri" w:hAnsi="Arial" w:cs="Arial"/>
          <w:b/>
          <w:lang w:val="es-ES"/>
        </w:rPr>
      </w:pPr>
      <w:r>
        <w:rPr>
          <w:rFonts w:ascii="Arial" w:eastAsia="Calibri" w:hAnsi="Arial" w:cs="Arial"/>
          <w:b/>
          <w:lang w:val="es-ES"/>
        </w:rPr>
        <w:t>4.5 GUÍAS OPRATIVAS</w:t>
      </w:r>
      <w:r>
        <w:rPr>
          <w:rFonts w:ascii="Arial" w:eastAsia="Calibri" w:hAnsi="Arial" w:cs="Arial"/>
          <w:b/>
          <w:lang w:val="es-ES"/>
        </w:rPr>
        <w:tab/>
        <w:t>136</w:t>
      </w:r>
    </w:p>
    <w:p w:rsidR="006A565D" w:rsidRPr="007944BA" w:rsidRDefault="006A565D" w:rsidP="006A565D">
      <w:pPr>
        <w:tabs>
          <w:tab w:val="right" w:leader="dot" w:pos="8364"/>
        </w:tabs>
        <w:spacing w:after="0" w:line="480" w:lineRule="auto"/>
        <w:ind w:left="426"/>
        <w:rPr>
          <w:rFonts w:ascii="Arial" w:eastAsia="Calibri" w:hAnsi="Arial" w:cs="Arial"/>
          <w:b/>
          <w:lang w:val="es-ES"/>
        </w:rPr>
      </w:pPr>
      <w:r w:rsidRPr="007944BA">
        <w:rPr>
          <w:rFonts w:ascii="Arial" w:eastAsia="Calibri" w:hAnsi="Arial" w:cs="Arial"/>
          <w:b/>
          <w:lang w:val="es-ES"/>
        </w:rPr>
        <w:t>4</w:t>
      </w:r>
      <w:r w:rsidR="009C5DDB">
        <w:rPr>
          <w:rFonts w:ascii="Arial" w:eastAsia="Calibri" w:hAnsi="Arial" w:cs="Arial"/>
          <w:b/>
          <w:lang w:val="es-ES"/>
        </w:rPr>
        <w:t>.6. INSPECCIONES PROGRAMADAS</w:t>
      </w:r>
      <w:r w:rsidR="009C5DDB">
        <w:rPr>
          <w:rFonts w:ascii="Arial" w:eastAsia="Calibri" w:hAnsi="Arial" w:cs="Arial"/>
          <w:b/>
          <w:lang w:val="es-ES"/>
        </w:rPr>
        <w:tab/>
      </w:r>
      <w:r w:rsidR="001B25D0">
        <w:rPr>
          <w:rFonts w:ascii="Arial" w:eastAsia="Calibri" w:hAnsi="Arial" w:cs="Arial"/>
          <w:b/>
          <w:lang w:val="es-ES"/>
        </w:rPr>
        <w:t>160</w:t>
      </w:r>
    </w:p>
    <w:p w:rsidR="006A565D" w:rsidRPr="007944BA" w:rsidRDefault="001B25D0" w:rsidP="006A565D">
      <w:pPr>
        <w:tabs>
          <w:tab w:val="right" w:leader="dot" w:pos="8364"/>
        </w:tabs>
        <w:spacing w:after="0" w:line="480" w:lineRule="auto"/>
        <w:ind w:left="426"/>
        <w:rPr>
          <w:rFonts w:ascii="Arial" w:eastAsia="Calibri" w:hAnsi="Arial" w:cs="Arial"/>
          <w:b/>
          <w:lang w:val="es-ES"/>
        </w:rPr>
      </w:pPr>
      <w:r>
        <w:rPr>
          <w:rFonts w:ascii="Arial" w:eastAsia="Calibri" w:hAnsi="Arial" w:cs="Arial"/>
          <w:b/>
          <w:lang w:val="es-ES"/>
        </w:rPr>
        <w:t>4.7. CAPACITACIÓN</w:t>
      </w:r>
      <w:r>
        <w:rPr>
          <w:rFonts w:ascii="Arial" w:eastAsia="Calibri" w:hAnsi="Arial" w:cs="Arial"/>
          <w:b/>
          <w:lang w:val="es-ES"/>
        </w:rPr>
        <w:tab/>
        <w:t>170</w:t>
      </w:r>
    </w:p>
    <w:p w:rsidR="006A565D" w:rsidRPr="00DD5751" w:rsidRDefault="006A565D" w:rsidP="006A565D">
      <w:pPr>
        <w:tabs>
          <w:tab w:val="right" w:leader="dot" w:pos="8364"/>
        </w:tabs>
        <w:spacing w:after="0" w:line="480" w:lineRule="auto"/>
        <w:ind w:left="426"/>
        <w:rPr>
          <w:rFonts w:ascii="Arial" w:eastAsia="Calibri" w:hAnsi="Arial" w:cs="Arial"/>
          <w:lang w:val="es-ES"/>
        </w:rPr>
      </w:pPr>
      <w:r w:rsidRPr="00DD5751">
        <w:rPr>
          <w:rFonts w:ascii="Arial" w:eastAsia="Calibri" w:hAnsi="Arial" w:cs="Arial"/>
          <w:lang w:val="es-ES"/>
        </w:rPr>
        <w:t>4.7.1 I</w:t>
      </w:r>
      <w:r w:rsidR="001B25D0">
        <w:rPr>
          <w:rFonts w:ascii="Arial" w:eastAsia="Calibri" w:hAnsi="Arial" w:cs="Arial"/>
          <w:lang w:val="es-ES"/>
        </w:rPr>
        <w:t>DENTIFICACIÓN DE NECESIDADES</w:t>
      </w:r>
      <w:r w:rsidR="001B25D0">
        <w:rPr>
          <w:rFonts w:ascii="Arial" w:eastAsia="Calibri" w:hAnsi="Arial" w:cs="Arial"/>
          <w:lang w:val="es-ES"/>
        </w:rPr>
        <w:tab/>
        <w:t>171</w:t>
      </w:r>
    </w:p>
    <w:p w:rsidR="006A565D" w:rsidRPr="00DD5751" w:rsidRDefault="001B25D0" w:rsidP="006A565D">
      <w:pPr>
        <w:tabs>
          <w:tab w:val="right" w:leader="dot" w:pos="8364"/>
        </w:tabs>
        <w:spacing w:after="0" w:line="480" w:lineRule="auto"/>
        <w:ind w:left="426"/>
        <w:rPr>
          <w:rFonts w:ascii="Arial" w:eastAsia="Calibri" w:hAnsi="Arial" w:cs="Arial"/>
          <w:lang w:val="es-ES"/>
        </w:rPr>
      </w:pPr>
      <w:r>
        <w:rPr>
          <w:rFonts w:ascii="Arial" w:eastAsia="Calibri" w:hAnsi="Arial" w:cs="Arial"/>
          <w:lang w:val="es-ES"/>
        </w:rPr>
        <w:t>4.7.2 DISEÑO DE LA CAPACITACIÓN</w:t>
      </w:r>
      <w:r>
        <w:rPr>
          <w:rFonts w:ascii="Arial" w:eastAsia="Calibri" w:hAnsi="Arial" w:cs="Arial"/>
          <w:lang w:val="es-ES"/>
        </w:rPr>
        <w:tab/>
        <w:t>171</w:t>
      </w:r>
    </w:p>
    <w:p w:rsidR="006A565D" w:rsidRPr="007944BA" w:rsidRDefault="001B25D0" w:rsidP="006A565D">
      <w:pPr>
        <w:tabs>
          <w:tab w:val="right" w:leader="dot" w:pos="8364"/>
        </w:tabs>
        <w:spacing w:after="0" w:line="480" w:lineRule="auto"/>
        <w:ind w:left="426"/>
        <w:rPr>
          <w:rFonts w:ascii="Arial" w:eastAsia="Calibri" w:hAnsi="Arial" w:cs="Arial"/>
          <w:lang w:val="es-ES"/>
        </w:rPr>
      </w:pPr>
      <w:r>
        <w:rPr>
          <w:rFonts w:ascii="Arial" w:eastAsia="Calibri" w:hAnsi="Arial" w:cs="Arial"/>
          <w:lang w:val="es-ES"/>
        </w:rPr>
        <w:t>4.7.3  CRONOGRAMA DE CAPACITACIÓN</w:t>
      </w:r>
      <w:r>
        <w:rPr>
          <w:rFonts w:ascii="Arial" w:eastAsia="Calibri" w:hAnsi="Arial" w:cs="Arial"/>
          <w:lang w:val="es-ES"/>
        </w:rPr>
        <w:tab/>
        <w:t>178</w:t>
      </w:r>
    </w:p>
    <w:p w:rsidR="006A565D" w:rsidRPr="007944BA" w:rsidRDefault="001B25D0" w:rsidP="006A565D">
      <w:pPr>
        <w:tabs>
          <w:tab w:val="right" w:leader="dot" w:pos="8364"/>
        </w:tabs>
        <w:spacing w:after="0" w:line="480" w:lineRule="auto"/>
        <w:ind w:left="426"/>
        <w:rPr>
          <w:rFonts w:ascii="Arial" w:eastAsia="Calibri" w:hAnsi="Arial" w:cs="Arial"/>
          <w:b/>
          <w:lang w:val="es-ES"/>
        </w:rPr>
      </w:pPr>
      <w:r>
        <w:rPr>
          <w:rFonts w:ascii="Arial" w:eastAsia="Calibri" w:hAnsi="Arial" w:cs="Arial"/>
          <w:b/>
          <w:lang w:val="es-ES"/>
        </w:rPr>
        <w:t>4.8. AUDITORÍA</w:t>
      </w:r>
      <w:r>
        <w:rPr>
          <w:rFonts w:ascii="Arial" w:eastAsia="Calibri" w:hAnsi="Arial" w:cs="Arial"/>
          <w:b/>
          <w:lang w:val="es-ES"/>
        </w:rPr>
        <w:tab/>
        <w:t>180</w:t>
      </w:r>
    </w:p>
    <w:p w:rsidR="006A565D" w:rsidRPr="00DD5751" w:rsidRDefault="006A565D" w:rsidP="006A565D">
      <w:pPr>
        <w:tabs>
          <w:tab w:val="right" w:leader="dot" w:pos="8364"/>
        </w:tabs>
        <w:spacing w:after="0" w:line="480" w:lineRule="auto"/>
        <w:ind w:left="426"/>
        <w:rPr>
          <w:rFonts w:ascii="Arial" w:eastAsia="Calibri" w:hAnsi="Arial" w:cs="Arial"/>
          <w:lang w:val="es-ES"/>
        </w:rPr>
      </w:pPr>
      <w:r w:rsidRPr="00DD5751">
        <w:rPr>
          <w:rFonts w:ascii="Arial" w:eastAsia="Calibri" w:hAnsi="Arial" w:cs="Arial"/>
          <w:lang w:val="es-ES"/>
        </w:rPr>
        <w:t>4.8.1</w:t>
      </w:r>
      <w:r w:rsidRPr="00DD5751">
        <w:rPr>
          <w:rFonts w:ascii="Arial" w:eastAsia="Calibri" w:hAnsi="Arial" w:cs="Arial"/>
          <w:b/>
          <w:lang w:val="es-ES"/>
        </w:rPr>
        <w:t xml:space="preserve">. </w:t>
      </w:r>
      <w:r w:rsidR="001B25D0">
        <w:rPr>
          <w:rFonts w:ascii="Arial" w:eastAsia="Calibri" w:hAnsi="Arial" w:cs="Arial"/>
          <w:lang w:val="es-ES"/>
        </w:rPr>
        <w:t>PROGRAMA DE AUDITORÍA</w:t>
      </w:r>
      <w:r w:rsidR="001B25D0">
        <w:rPr>
          <w:rFonts w:ascii="Arial" w:eastAsia="Calibri" w:hAnsi="Arial" w:cs="Arial"/>
          <w:lang w:val="es-ES"/>
        </w:rPr>
        <w:tab/>
        <w:t>180</w:t>
      </w:r>
    </w:p>
    <w:p w:rsidR="006A565D" w:rsidRPr="00E756F8" w:rsidRDefault="006A565D" w:rsidP="001B25D0">
      <w:pPr>
        <w:tabs>
          <w:tab w:val="right" w:leader="dot" w:pos="8364"/>
        </w:tabs>
        <w:spacing w:after="0" w:line="480" w:lineRule="auto"/>
        <w:ind w:left="426"/>
        <w:rPr>
          <w:rFonts w:ascii="Arial" w:eastAsia="Calibri" w:hAnsi="Arial" w:cs="Arial"/>
          <w:lang w:val="es-ES"/>
        </w:rPr>
      </w:pPr>
      <w:r w:rsidRPr="00DD5751">
        <w:rPr>
          <w:rFonts w:ascii="Arial" w:eastAsia="Calibri" w:hAnsi="Arial" w:cs="Arial"/>
          <w:lang w:val="es-ES"/>
        </w:rPr>
        <w:t>4.8.2PL</w:t>
      </w:r>
      <w:r w:rsidR="001B25D0">
        <w:rPr>
          <w:rFonts w:ascii="Arial" w:eastAsia="Calibri" w:hAnsi="Arial" w:cs="Arial"/>
          <w:lang w:val="es-ES"/>
        </w:rPr>
        <w:t>ANIFICACION DE  DE AUDITORÍA</w:t>
      </w:r>
      <w:r w:rsidR="001B25D0">
        <w:rPr>
          <w:rFonts w:ascii="Arial" w:eastAsia="Calibri" w:hAnsi="Arial" w:cs="Arial"/>
          <w:lang w:val="es-ES"/>
        </w:rPr>
        <w:tab/>
        <w:t>180</w:t>
      </w:r>
    </w:p>
    <w:p w:rsidR="001B25D0" w:rsidRPr="00E756F8" w:rsidRDefault="006A565D" w:rsidP="001B25D0">
      <w:pPr>
        <w:tabs>
          <w:tab w:val="right" w:leader="dot" w:pos="8364"/>
        </w:tabs>
        <w:spacing w:after="0" w:line="480" w:lineRule="auto"/>
        <w:ind w:left="426"/>
        <w:rPr>
          <w:rFonts w:ascii="Arial" w:eastAsia="Calibri" w:hAnsi="Arial" w:cs="Arial"/>
          <w:lang w:val="es-ES"/>
        </w:rPr>
      </w:pPr>
      <w:r w:rsidRPr="00E756F8">
        <w:rPr>
          <w:rFonts w:ascii="Arial" w:eastAsia="Calibri" w:hAnsi="Arial" w:cs="Arial"/>
          <w:lang w:val="es-ES"/>
        </w:rPr>
        <w:t>4.8.3 EJECUC</w:t>
      </w:r>
      <w:r w:rsidR="001B25D0">
        <w:rPr>
          <w:rFonts w:ascii="Arial" w:eastAsia="Calibri" w:hAnsi="Arial" w:cs="Arial"/>
          <w:lang w:val="es-ES"/>
        </w:rPr>
        <w:t>IÓN DE  LA AUDITORÍA</w:t>
      </w:r>
      <w:r w:rsidR="001B25D0">
        <w:rPr>
          <w:rFonts w:ascii="Arial" w:eastAsia="Calibri" w:hAnsi="Arial" w:cs="Arial"/>
          <w:lang w:val="es-ES"/>
        </w:rPr>
        <w:tab/>
        <w:t>18</w:t>
      </w:r>
      <w:r w:rsidR="00DA4F64">
        <w:rPr>
          <w:rFonts w:ascii="Arial" w:eastAsia="Calibri" w:hAnsi="Arial" w:cs="Arial"/>
          <w:lang w:val="es-ES"/>
        </w:rPr>
        <w:t>2</w:t>
      </w:r>
    </w:p>
    <w:p w:rsidR="001E3725" w:rsidRDefault="001E3725" w:rsidP="006A565D">
      <w:pPr>
        <w:tabs>
          <w:tab w:val="right" w:leader="dot" w:pos="8364"/>
        </w:tabs>
        <w:spacing w:after="0" w:line="480" w:lineRule="auto"/>
        <w:ind w:left="426"/>
        <w:rPr>
          <w:rFonts w:ascii="Arial" w:eastAsia="Calibri" w:hAnsi="Arial" w:cs="Arial"/>
          <w:lang w:val="es-ES"/>
        </w:rPr>
        <w:sectPr w:rsidR="001E3725" w:rsidSect="001E3725">
          <w:pgSz w:w="11906" w:h="16838"/>
          <w:pgMar w:top="2268" w:right="1361" w:bottom="2268" w:left="2268" w:header="709" w:footer="709" w:gutter="0"/>
          <w:pgNumType w:fmt="upperRoman" w:start="13"/>
          <w:cols w:space="708"/>
          <w:titlePg/>
          <w:docGrid w:linePitch="360"/>
        </w:sectPr>
      </w:pPr>
    </w:p>
    <w:p w:rsidR="006A565D" w:rsidRPr="00E756F8" w:rsidRDefault="001919B1" w:rsidP="006A565D">
      <w:pPr>
        <w:tabs>
          <w:tab w:val="right" w:leader="dot" w:pos="8364"/>
        </w:tabs>
        <w:spacing w:after="0" w:line="480" w:lineRule="auto"/>
        <w:ind w:left="426"/>
        <w:rPr>
          <w:rFonts w:ascii="Arial" w:eastAsia="Calibri" w:hAnsi="Arial" w:cs="Arial"/>
          <w:lang w:val="es-ES"/>
        </w:rPr>
      </w:pPr>
      <w:r w:rsidRPr="001919B1">
        <w:rPr>
          <w:rFonts w:ascii="Arial" w:eastAsia="Calibri" w:hAnsi="Arial" w:cs="Arial"/>
          <w:noProof/>
          <w:lang w:val="es-ES" w:eastAsia="es-ES"/>
        </w:rPr>
        <w:lastRenderedPageBreak/>
        <w:pict>
          <v:rect id="_x0000_s1530" style="position:absolute;left:0;text-align:left;margin-left:388.1pt;margin-top:-56.3pt;width:30.95pt;height:26.05pt;z-index:252068352" stroked="f"/>
        </w:pict>
      </w:r>
      <w:r w:rsidRPr="001919B1">
        <w:rPr>
          <w:rFonts w:ascii="Arial" w:eastAsia="Calibri" w:hAnsi="Arial" w:cs="Arial"/>
          <w:noProof/>
          <w:lang w:val="es-ES" w:eastAsia="es-ES"/>
        </w:rPr>
        <w:pict>
          <v:rect id="_x0000_s1524" style="position:absolute;left:0;text-align:left;margin-left:395.6pt;margin-top:-82.4pt;width:23.45pt;height:19.25pt;z-index:252062208" stroked="f"/>
        </w:pict>
      </w:r>
    </w:p>
    <w:p w:rsidR="006A565D" w:rsidRPr="00E756F8" w:rsidRDefault="001B25D0" w:rsidP="006A565D">
      <w:pPr>
        <w:tabs>
          <w:tab w:val="right" w:leader="dot" w:pos="8364"/>
        </w:tabs>
        <w:spacing w:after="0" w:line="480" w:lineRule="auto"/>
        <w:ind w:left="426"/>
        <w:rPr>
          <w:rFonts w:ascii="Arial" w:eastAsia="Calibri" w:hAnsi="Arial" w:cs="Arial"/>
          <w:lang w:val="es-ES"/>
        </w:rPr>
      </w:pPr>
      <w:r>
        <w:rPr>
          <w:rFonts w:ascii="Arial" w:eastAsia="Calibri" w:hAnsi="Arial" w:cs="Arial"/>
          <w:lang w:val="es-ES"/>
        </w:rPr>
        <w:t>4.8.4</w:t>
      </w:r>
      <w:r w:rsidR="00912F72">
        <w:rPr>
          <w:rFonts w:ascii="Arial" w:eastAsia="Calibri" w:hAnsi="Arial" w:cs="Arial"/>
          <w:lang w:val="es-ES"/>
        </w:rPr>
        <w:t xml:space="preserve"> REGISTRO DE CONFORMIDADES  </w:t>
      </w:r>
      <w:r w:rsidR="00912F72">
        <w:rPr>
          <w:rFonts w:ascii="Arial" w:eastAsia="Calibri" w:hAnsi="Arial" w:cs="Arial"/>
          <w:lang w:val="es-ES"/>
        </w:rPr>
        <w:tab/>
        <w:t>186</w:t>
      </w:r>
    </w:p>
    <w:p w:rsidR="006A565D" w:rsidRPr="00E756F8" w:rsidRDefault="00912F72" w:rsidP="006A565D">
      <w:pPr>
        <w:tabs>
          <w:tab w:val="right" w:leader="dot" w:pos="8364"/>
        </w:tabs>
        <w:spacing w:after="0" w:line="480" w:lineRule="auto"/>
        <w:ind w:left="426"/>
        <w:rPr>
          <w:rFonts w:ascii="Arial" w:eastAsia="Calibri" w:hAnsi="Arial" w:cs="Arial"/>
          <w:lang w:val="es-ES"/>
        </w:rPr>
      </w:pPr>
      <w:r>
        <w:rPr>
          <w:rFonts w:ascii="Arial" w:eastAsia="Calibri" w:hAnsi="Arial" w:cs="Arial"/>
          <w:lang w:val="es-ES"/>
        </w:rPr>
        <w:t xml:space="preserve">4.8.5 INFORME DE AUDITORÍA </w:t>
      </w:r>
      <w:r>
        <w:rPr>
          <w:rFonts w:ascii="Arial" w:eastAsia="Calibri" w:hAnsi="Arial" w:cs="Arial"/>
          <w:lang w:val="es-ES"/>
        </w:rPr>
        <w:tab/>
        <w:t>191</w:t>
      </w:r>
    </w:p>
    <w:p w:rsidR="006A565D" w:rsidRPr="00E756F8" w:rsidRDefault="00912F72" w:rsidP="006A565D">
      <w:pPr>
        <w:tabs>
          <w:tab w:val="right" w:leader="dot" w:pos="8364"/>
        </w:tabs>
        <w:spacing w:after="0" w:line="480" w:lineRule="auto"/>
        <w:ind w:left="426"/>
        <w:rPr>
          <w:rFonts w:ascii="Arial" w:eastAsia="Calibri" w:hAnsi="Arial" w:cs="Arial"/>
          <w:lang w:val="es-ES"/>
        </w:rPr>
      </w:pPr>
      <w:r>
        <w:rPr>
          <w:rFonts w:ascii="Arial" w:eastAsia="Calibri" w:hAnsi="Arial" w:cs="Arial"/>
          <w:lang w:val="es-ES"/>
        </w:rPr>
        <w:t>4.8.6 LISTAS DE VERIFICACIÓN RTL</w:t>
      </w:r>
      <w:r>
        <w:rPr>
          <w:rFonts w:ascii="Arial" w:eastAsia="Calibri" w:hAnsi="Arial" w:cs="Arial"/>
          <w:lang w:val="es-ES"/>
        </w:rPr>
        <w:tab/>
        <w:t>193</w:t>
      </w:r>
    </w:p>
    <w:p w:rsidR="006A565D" w:rsidRPr="00E756F8" w:rsidRDefault="006A565D" w:rsidP="006A565D">
      <w:pPr>
        <w:tabs>
          <w:tab w:val="right" w:leader="dot" w:pos="8364"/>
        </w:tabs>
        <w:spacing w:after="0" w:line="480" w:lineRule="auto"/>
        <w:ind w:left="426"/>
        <w:rPr>
          <w:rFonts w:ascii="Arial" w:eastAsia="Calibri" w:hAnsi="Arial" w:cs="Arial"/>
          <w:lang w:val="es-ES"/>
        </w:rPr>
      </w:pPr>
      <w:r w:rsidRPr="00D40582">
        <w:rPr>
          <w:rFonts w:ascii="Arial" w:eastAsia="Calibri" w:hAnsi="Arial" w:cs="Arial"/>
          <w:b/>
          <w:lang w:val="es-ES"/>
        </w:rPr>
        <w:t>4.9</w:t>
      </w:r>
      <w:r w:rsidR="00C739C8">
        <w:rPr>
          <w:rFonts w:ascii="Arial" w:eastAsia="Calibri" w:hAnsi="Arial" w:cs="Arial"/>
          <w:b/>
          <w:lang w:val="es-ES"/>
        </w:rPr>
        <w:t xml:space="preserve"> </w:t>
      </w:r>
      <w:r w:rsidRPr="00E756F8">
        <w:rPr>
          <w:rFonts w:ascii="Arial" w:eastAsia="Calibri" w:hAnsi="Arial" w:cs="Arial"/>
          <w:b/>
          <w:lang w:val="es-ES"/>
        </w:rPr>
        <w:t>MEJORAMIENTO CONTINUO</w:t>
      </w:r>
      <w:r w:rsidR="00912F72">
        <w:rPr>
          <w:rFonts w:ascii="Arial" w:eastAsia="Calibri" w:hAnsi="Arial" w:cs="Arial"/>
          <w:lang w:val="es-ES"/>
        </w:rPr>
        <w:tab/>
        <w:t>198</w:t>
      </w:r>
    </w:p>
    <w:p w:rsidR="006A565D" w:rsidRPr="00E756F8" w:rsidRDefault="00912F72" w:rsidP="006A565D">
      <w:pPr>
        <w:tabs>
          <w:tab w:val="right" w:leader="dot" w:pos="8364"/>
        </w:tabs>
        <w:spacing w:after="0" w:line="480" w:lineRule="auto"/>
        <w:ind w:left="426"/>
        <w:rPr>
          <w:rFonts w:ascii="Arial" w:eastAsia="Calibri" w:hAnsi="Arial" w:cs="Arial"/>
          <w:lang w:val="es-ES"/>
        </w:rPr>
      </w:pPr>
      <w:r>
        <w:rPr>
          <w:rFonts w:ascii="Arial" w:eastAsia="Calibri" w:hAnsi="Arial" w:cs="Arial"/>
          <w:lang w:val="es-ES"/>
        </w:rPr>
        <w:t>4.9.1 INDICADORES</w:t>
      </w:r>
      <w:r>
        <w:rPr>
          <w:rFonts w:ascii="Arial" w:eastAsia="Calibri" w:hAnsi="Arial" w:cs="Arial"/>
          <w:lang w:val="es-ES"/>
        </w:rPr>
        <w:tab/>
        <w:t>198</w:t>
      </w:r>
    </w:p>
    <w:p w:rsidR="006A565D" w:rsidRPr="00E756F8" w:rsidRDefault="00912F72" w:rsidP="006A565D">
      <w:pPr>
        <w:tabs>
          <w:tab w:val="right" w:leader="dot" w:pos="8364"/>
        </w:tabs>
        <w:spacing w:after="0" w:line="480" w:lineRule="auto"/>
        <w:ind w:left="426"/>
        <w:rPr>
          <w:rFonts w:ascii="Arial" w:eastAsia="Calibri" w:hAnsi="Arial" w:cs="Arial"/>
          <w:lang w:val="es-ES"/>
        </w:rPr>
      </w:pPr>
      <w:r>
        <w:rPr>
          <w:rFonts w:ascii="Arial" w:eastAsia="Calibri" w:hAnsi="Arial" w:cs="Arial"/>
          <w:lang w:val="es-ES"/>
        </w:rPr>
        <w:t>4.9.2 TABLERO DE CONTROL</w:t>
      </w:r>
      <w:r>
        <w:rPr>
          <w:rFonts w:ascii="Arial" w:eastAsia="Calibri" w:hAnsi="Arial" w:cs="Arial"/>
          <w:lang w:val="es-ES"/>
        </w:rPr>
        <w:tab/>
        <w:t>202</w:t>
      </w:r>
    </w:p>
    <w:p w:rsidR="006A565D" w:rsidRDefault="00912F72" w:rsidP="00912F72">
      <w:pPr>
        <w:tabs>
          <w:tab w:val="right" w:leader="dot" w:pos="8364"/>
        </w:tabs>
        <w:spacing w:after="0" w:line="480" w:lineRule="auto"/>
        <w:ind w:left="426"/>
        <w:rPr>
          <w:rFonts w:ascii="Arial" w:eastAsia="Calibri" w:hAnsi="Arial" w:cs="Arial"/>
          <w:lang w:val="es-ES"/>
        </w:rPr>
      </w:pPr>
      <w:r>
        <w:rPr>
          <w:rFonts w:ascii="Arial" w:eastAsia="Calibri" w:hAnsi="Arial" w:cs="Arial"/>
          <w:lang w:val="es-ES"/>
        </w:rPr>
        <w:t>4.9.3 GRÁ</w:t>
      </w:r>
      <w:r w:rsidR="006A565D" w:rsidRPr="00E756F8">
        <w:rPr>
          <w:rFonts w:ascii="Arial" w:eastAsia="Calibri" w:hAnsi="Arial" w:cs="Arial"/>
          <w:lang w:val="es-ES"/>
        </w:rPr>
        <w:t>FICOS DE TEN</w:t>
      </w:r>
      <w:r>
        <w:rPr>
          <w:rFonts w:ascii="Arial" w:eastAsia="Calibri" w:hAnsi="Arial" w:cs="Arial"/>
          <w:lang w:val="es-ES"/>
        </w:rPr>
        <w:t>DENCIA</w:t>
      </w:r>
      <w:r>
        <w:rPr>
          <w:rFonts w:ascii="Arial" w:eastAsia="Calibri" w:hAnsi="Arial" w:cs="Arial"/>
          <w:lang w:val="es-ES"/>
        </w:rPr>
        <w:tab/>
        <w:t>204</w:t>
      </w:r>
    </w:p>
    <w:p w:rsidR="00912F72" w:rsidRPr="00912F72" w:rsidRDefault="00912F72" w:rsidP="00912F72">
      <w:pPr>
        <w:tabs>
          <w:tab w:val="right" w:leader="dot" w:pos="8364"/>
        </w:tabs>
        <w:spacing w:after="0" w:line="480" w:lineRule="auto"/>
        <w:ind w:left="426"/>
        <w:rPr>
          <w:rFonts w:ascii="Arial" w:eastAsia="Calibri" w:hAnsi="Arial" w:cs="Arial"/>
          <w:lang w:val="es-ES"/>
        </w:rPr>
      </w:pPr>
    </w:p>
    <w:p w:rsidR="006A565D" w:rsidRPr="00E756F8" w:rsidRDefault="003C4D2A" w:rsidP="006A565D">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Pr>
          <w:rFonts w:ascii="Arial" w:eastAsia="Times New Roman" w:hAnsi="Arial" w:cs="Arial"/>
          <w:b/>
          <w:bCs/>
          <w:noProof/>
          <w:sz w:val="26"/>
          <w:szCs w:val="28"/>
          <w:lang w:val="es-ES" w:eastAsia="es-ES"/>
        </w:rPr>
        <w:t>CAPÍ</w:t>
      </w:r>
      <w:r w:rsidR="006A565D">
        <w:rPr>
          <w:rFonts w:ascii="Arial" w:eastAsia="Times New Roman" w:hAnsi="Arial" w:cs="Arial"/>
          <w:b/>
          <w:bCs/>
          <w:noProof/>
          <w:sz w:val="26"/>
          <w:szCs w:val="28"/>
          <w:lang w:val="es-ES" w:eastAsia="es-ES"/>
        </w:rPr>
        <w:t>TULO V</w:t>
      </w:r>
      <w:r w:rsidR="00912F72">
        <w:rPr>
          <w:rFonts w:ascii="Arial" w:eastAsia="Times New Roman" w:hAnsi="Arial" w:cs="Arial"/>
          <w:b/>
          <w:bCs/>
          <w:noProof/>
          <w:sz w:val="26"/>
          <w:szCs w:val="28"/>
          <w:lang w:val="es-ES" w:eastAsia="es-ES"/>
        </w:rPr>
        <w:tab/>
        <w:t xml:space="preserve"> 214</w:t>
      </w:r>
    </w:p>
    <w:p w:rsidR="006A565D" w:rsidRPr="00E756F8" w:rsidRDefault="00912F72" w:rsidP="006A565D">
      <w:pPr>
        <w:tabs>
          <w:tab w:val="right" w:leader="dot" w:pos="8364"/>
          <w:tab w:val="right" w:leader="dot" w:pos="8838"/>
        </w:tabs>
        <w:spacing w:after="0" w:line="480" w:lineRule="auto"/>
        <w:ind w:left="426"/>
        <w:rPr>
          <w:rFonts w:ascii="Arial" w:eastAsia="Calibri" w:hAnsi="Arial" w:cs="Arial"/>
          <w:lang w:val="es-EC"/>
        </w:rPr>
      </w:pPr>
      <w:r>
        <w:rPr>
          <w:rFonts w:ascii="Arial" w:eastAsia="Calibri" w:hAnsi="Arial" w:cs="Arial"/>
          <w:b/>
          <w:lang w:val="es-EC"/>
        </w:rPr>
        <w:t>5</w:t>
      </w:r>
      <w:r w:rsidR="006A565D" w:rsidRPr="00E756F8">
        <w:rPr>
          <w:rFonts w:ascii="Arial" w:eastAsia="Calibri" w:hAnsi="Arial" w:cs="Arial"/>
          <w:lang w:val="es-EC"/>
        </w:rPr>
        <w:t>.</w:t>
      </w:r>
      <w:r>
        <w:rPr>
          <w:rFonts w:ascii="Arial" w:eastAsia="Calibri" w:hAnsi="Arial" w:cs="Arial"/>
          <w:lang w:val="es-EC"/>
        </w:rPr>
        <w:t xml:space="preserve">  ANÁLISIS DE RESULTADOS</w:t>
      </w:r>
      <w:r>
        <w:rPr>
          <w:rFonts w:ascii="Arial" w:eastAsia="Calibri" w:hAnsi="Arial" w:cs="Arial"/>
          <w:lang w:val="es-ES"/>
        </w:rPr>
        <w:tab/>
        <w:t>214</w:t>
      </w:r>
    </w:p>
    <w:p w:rsidR="006A565D" w:rsidRPr="00E756F8" w:rsidRDefault="00912F72" w:rsidP="006A565D">
      <w:pPr>
        <w:tabs>
          <w:tab w:val="right" w:leader="dot" w:pos="8364"/>
          <w:tab w:val="right" w:leader="dot" w:pos="8838"/>
        </w:tabs>
        <w:spacing w:after="0" w:line="480" w:lineRule="auto"/>
        <w:ind w:left="426"/>
        <w:rPr>
          <w:rFonts w:ascii="Arial" w:eastAsia="Calibri" w:hAnsi="Arial" w:cs="Arial"/>
          <w:lang w:val="es-ES"/>
        </w:rPr>
      </w:pPr>
      <w:r w:rsidRPr="00912F72">
        <w:rPr>
          <w:rFonts w:ascii="Arial" w:eastAsia="Calibri" w:hAnsi="Arial" w:cs="Arial"/>
          <w:lang w:val="es-ES"/>
        </w:rPr>
        <w:t>5</w:t>
      </w:r>
      <w:r w:rsidR="006A565D" w:rsidRPr="00912F72">
        <w:rPr>
          <w:rFonts w:ascii="Arial" w:eastAsia="Calibri" w:hAnsi="Arial" w:cs="Arial"/>
          <w:lang w:val="es-ES"/>
        </w:rPr>
        <w:t>.1</w:t>
      </w:r>
      <w:r w:rsidRPr="00912F72">
        <w:rPr>
          <w:rFonts w:ascii="Arial" w:eastAsia="Calibri" w:hAnsi="Arial" w:cs="Arial"/>
          <w:lang w:val="es-ES"/>
        </w:rPr>
        <w:t xml:space="preserve"> ANÁLISIS DE RESULTADOS DE LOS INDICADORES</w:t>
      </w:r>
      <w:r w:rsidRPr="00912F72">
        <w:rPr>
          <w:rFonts w:ascii="Arial" w:eastAsia="Calibri" w:hAnsi="Arial" w:cs="Arial"/>
          <w:lang w:val="es-ES"/>
        </w:rPr>
        <w:tab/>
      </w:r>
      <w:r>
        <w:rPr>
          <w:rFonts w:ascii="Arial" w:eastAsia="Calibri" w:hAnsi="Arial" w:cs="Arial"/>
          <w:lang w:val="es-ES"/>
        </w:rPr>
        <w:t>214</w:t>
      </w:r>
    </w:p>
    <w:p w:rsidR="006A565D" w:rsidRPr="00912F72" w:rsidRDefault="00912F72" w:rsidP="006A565D">
      <w:pPr>
        <w:tabs>
          <w:tab w:val="right" w:leader="dot" w:pos="8364"/>
          <w:tab w:val="right" w:leader="dot" w:pos="8838"/>
        </w:tabs>
        <w:spacing w:after="0" w:line="480" w:lineRule="auto"/>
        <w:ind w:left="426"/>
        <w:rPr>
          <w:rFonts w:ascii="Arial" w:eastAsia="Calibri" w:hAnsi="Arial" w:cs="Arial"/>
          <w:lang w:val="es-ES"/>
        </w:rPr>
      </w:pPr>
      <w:r w:rsidRPr="00912F72">
        <w:rPr>
          <w:rFonts w:ascii="Arial" w:eastAsia="Calibri" w:hAnsi="Arial" w:cs="Arial"/>
          <w:lang w:val="es-ES"/>
        </w:rPr>
        <w:t>5</w:t>
      </w:r>
      <w:r w:rsidR="006A565D" w:rsidRPr="00912F72">
        <w:rPr>
          <w:rFonts w:ascii="Arial" w:eastAsia="Calibri" w:hAnsi="Arial" w:cs="Arial"/>
          <w:lang w:val="es-ES"/>
        </w:rPr>
        <w:t xml:space="preserve">.2. </w:t>
      </w:r>
      <w:r w:rsidRPr="00912F72">
        <w:rPr>
          <w:rFonts w:ascii="Arial" w:eastAsia="Calibri" w:hAnsi="Arial" w:cs="Arial"/>
          <w:lang w:val="es-ES"/>
        </w:rPr>
        <w:t>ANÁLISIS DE RESULTADOS DE LAS CONDICIONES Y ACTOS INSEGUROS</w:t>
      </w:r>
      <w:r w:rsidR="006A565D" w:rsidRPr="00912F72">
        <w:rPr>
          <w:rFonts w:ascii="Arial" w:eastAsia="Calibri" w:hAnsi="Arial" w:cs="Arial"/>
          <w:lang w:val="es-ES"/>
        </w:rPr>
        <w:tab/>
      </w:r>
      <w:r w:rsidRPr="00912F72">
        <w:rPr>
          <w:rFonts w:ascii="Arial" w:eastAsia="Calibri" w:hAnsi="Arial" w:cs="Arial"/>
          <w:lang w:val="es-ES"/>
        </w:rPr>
        <w:t>216</w:t>
      </w:r>
    </w:p>
    <w:p w:rsidR="006A565D" w:rsidRDefault="00912F72" w:rsidP="00912F72">
      <w:pPr>
        <w:tabs>
          <w:tab w:val="right" w:leader="dot" w:pos="8364"/>
          <w:tab w:val="right" w:leader="dot" w:pos="8838"/>
        </w:tabs>
        <w:spacing w:after="0" w:line="480" w:lineRule="auto"/>
        <w:ind w:left="426"/>
        <w:rPr>
          <w:rFonts w:ascii="Arial" w:eastAsia="Calibri" w:hAnsi="Arial" w:cs="Arial"/>
          <w:lang w:val="es-ES"/>
        </w:rPr>
      </w:pPr>
      <w:r w:rsidRPr="00912F72">
        <w:rPr>
          <w:rFonts w:ascii="Arial" w:eastAsia="Calibri" w:hAnsi="Arial" w:cs="Arial"/>
          <w:lang w:val="es-ES"/>
        </w:rPr>
        <w:t>5.3 ANÁLISIS DE RESULTADOS DE LOS COSTOS TOTALES</w:t>
      </w:r>
      <w:r>
        <w:rPr>
          <w:rFonts w:ascii="Arial" w:eastAsia="Calibri" w:hAnsi="Arial" w:cs="Arial"/>
          <w:lang w:val="es-ES"/>
        </w:rPr>
        <w:tab/>
        <w:t>219</w:t>
      </w:r>
    </w:p>
    <w:p w:rsidR="00912F72" w:rsidRPr="00912F72" w:rsidRDefault="00912F72" w:rsidP="00912F72">
      <w:pPr>
        <w:tabs>
          <w:tab w:val="right" w:leader="dot" w:pos="8364"/>
          <w:tab w:val="right" w:leader="dot" w:pos="8838"/>
        </w:tabs>
        <w:spacing w:after="0" w:line="480" w:lineRule="auto"/>
        <w:rPr>
          <w:rFonts w:ascii="Arial" w:eastAsia="Calibri" w:hAnsi="Arial" w:cs="Arial"/>
          <w:lang w:val="es-ES"/>
        </w:rPr>
      </w:pPr>
    </w:p>
    <w:p w:rsidR="006A565D" w:rsidRPr="00E756F8" w:rsidRDefault="003C4D2A" w:rsidP="006A565D">
      <w:pPr>
        <w:tabs>
          <w:tab w:val="left" w:pos="1134"/>
          <w:tab w:val="right" w:leader="dot" w:pos="8364"/>
        </w:tabs>
        <w:spacing w:after="0" w:line="480" w:lineRule="auto"/>
        <w:ind w:right="49"/>
        <w:jc w:val="both"/>
        <w:rPr>
          <w:rFonts w:ascii="Arial" w:eastAsia="Times New Roman" w:hAnsi="Arial" w:cs="Arial"/>
          <w:b/>
          <w:bCs/>
          <w:noProof/>
          <w:sz w:val="26"/>
          <w:szCs w:val="28"/>
          <w:lang w:val="es-ES" w:eastAsia="es-ES"/>
        </w:rPr>
      </w:pPr>
      <w:r>
        <w:rPr>
          <w:rFonts w:ascii="Arial" w:eastAsia="Times New Roman" w:hAnsi="Arial" w:cs="Arial"/>
          <w:b/>
          <w:bCs/>
          <w:noProof/>
          <w:sz w:val="26"/>
          <w:szCs w:val="28"/>
          <w:lang w:val="es-ES" w:eastAsia="es-ES"/>
        </w:rPr>
        <w:t>CAPÍ</w:t>
      </w:r>
      <w:r w:rsidR="00912F72">
        <w:rPr>
          <w:rFonts w:ascii="Arial" w:eastAsia="Times New Roman" w:hAnsi="Arial" w:cs="Arial"/>
          <w:b/>
          <w:bCs/>
          <w:noProof/>
          <w:sz w:val="26"/>
          <w:szCs w:val="28"/>
          <w:lang w:val="es-ES" w:eastAsia="es-ES"/>
        </w:rPr>
        <w:t>TULO VI</w:t>
      </w:r>
      <w:r w:rsidR="00912F72">
        <w:rPr>
          <w:rFonts w:ascii="Arial" w:eastAsia="Times New Roman" w:hAnsi="Arial" w:cs="Arial"/>
          <w:b/>
          <w:bCs/>
          <w:noProof/>
          <w:sz w:val="26"/>
          <w:szCs w:val="28"/>
          <w:lang w:val="es-ES" w:eastAsia="es-ES"/>
        </w:rPr>
        <w:tab/>
        <w:t xml:space="preserve"> 221</w:t>
      </w:r>
    </w:p>
    <w:p w:rsidR="006A565D" w:rsidRPr="00E756F8" w:rsidRDefault="006A565D" w:rsidP="006A565D">
      <w:pPr>
        <w:tabs>
          <w:tab w:val="right" w:leader="dot" w:pos="8364"/>
          <w:tab w:val="right" w:leader="dot" w:pos="8838"/>
        </w:tabs>
        <w:spacing w:after="0" w:line="480" w:lineRule="auto"/>
        <w:ind w:left="426"/>
        <w:rPr>
          <w:rFonts w:ascii="Arial" w:eastAsia="Calibri" w:hAnsi="Arial" w:cs="Arial"/>
          <w:lang w:val="es-EC"/>
        </w:rPr>
      </w:pPr>
      <w:r w:rsidRPr="00E756F8">
        <w:rPr>
          <w:rFonts w:ascii="Arial" w:eastAsia="Calibri" w:hAnsi="Arial" w:cs="Arial"/>
          <w:b/>
          <w:lang w:val="es-EC"/>
        </w:rPr>
        <w:t>6</w:t>
      </w:r>
      <w:r w:rsidRPr="00E756F8">
        <w:rPr>
          <w:rFonts w:ascii="Arial" w:eastAsia="Calibri" w:hAnsi="Arial" w:cs="Arial"/>
          <w:lang w:val="es-EC"/>
        </w:rPr>
        <w:t>.  CONCLUSIONES Y RECOMENDACIONES</w:t>
      </w:r>
      <w:r w:rsidR="00912F72">
        <w:rPr>
          <w:rFonts w:ascii="Arial" w:eastAsia="Calibri" w:hAnsi="Arial" w:cs="Arial"/>
          <w:lang w:val="es-ES"/>
        </w:rPr>
        <w:tab/>
        <w:t>221</w:t>
      </w:r>
    </w:p>
    <w:p w:rsidR="006A565D" w:rsidRPr="00D40582" w:rsidRDefault="006A565D" w:rsidP="006A565D">
      <w:pPr>
        <w:tabs>
          <w:tab w:val="right" w:leader="dot" w:pos="8364"/>
          <w:tab w:val="right" w:leader="dot" w:pos="8838"/>
        </w:tabs>
        <w:spacing w:after="0" w:line="480" w:lineRule="auto"/>
        <w:ind w:left="426"/>
        <w:rPr>
          <w:rFonts w:ascii="Arial" w:eastAsia="Calibri" w:hAnsi="Arial" w:cs="Arial"/>
          <w:lang w:val="es-ES"/>
        </w:rPr>
      </w:pPr>
      <w:r w:rsidRPr="00D40582">
        <w:rPr>
          <w:rFonts w:ascii="Arial" w:eastAsia="Calibri" w:hAnsi="Arial" w:cs="Arial"/>
          <w:lang w:val="es-ES"/>
        </w:rPr>
        <w:t>6.1.</w:t>
      </w:r>
      <w:r w:rsidR="0088623A">
        <w:rPr>
          <w:rFonts w:ascii="Arial" w:eastAsia="Calibri" w:hAnsi="Arial" w:cs="Arial"/>
          <w:lang w:val="es-ES"/>
        </w:rPr>
        <w:t xml:space="preserve"> </w:t>
      </w:r>
      <w:r w:rsidR="00912F72" w:rsidRPr="00D40582">
        <w:rPr>
          <w:rFonts w:ascii="Arial" w:eastAsia="Calibri" w:hAnsi="Arial" w:cs="Arial"/>
          <w:lang w:val="es-ES"/>
        </w:rPr>
        <w:t>CONCLUSIONES</w:t>
      </w:r>
      <w:r w:rsidR="00912F72" w:rsidRPr="00D40582">
        <w:rPr>
          <w:rFonts w:ascii="Arial" w:eastAsia="Calibri" w:hAnsi="Arial" w:cs="Arial"/>
          <w:lang w:val="es-ES"/>
        </w:rPr>
        <w:tab/>
        <w:t>221</w:t>
      </w:r>
    </w:p>
    <w:p w:rsidR="00171BE4" w:rsidRDefault="006A565D" w:rsidP="00171BE4">
      <w:pPr>
        <w:tabs>
          <w:tab w:val="right" w:leader="dot" w:pos="8364"/>
          <w:tab w:val="right" w:leader="dot" w:pos="8838"/>
        </w:tabs>
        <w:spacing w:after="0" w:line="480" w:lineRule="auto"/>
        <w:ind w:left="426"/>
        <w:rPr>
          <w:rFonts w:ascii="Arial" w:eastAsia="Calibri" w:hAnsi="Arial" w:cs="Arial"/>
          <w:b/>
          <w:lang w:val="es-ES"/>
        </w:rPr>
      </w:pPr>
      <w:r w:rsidRPr="00D40582">
        <w:rPr>
          <w:rFonts w:ascii="Arial" w:eastAsia="Calibri" w:hAnsi="Arial" w:cs="Arial"/>
          <w:lang w:val="es-ES"/>
        </w:rPr>
        <w:t>6.2. RECOMENDACIONES</w:t>
      </w:r>
      <w:r w:rsidRPr="00E756F8">
        <w:rPr>
          <w:rFonts w:ascii="Arial" w:eastAsia="Calibri" w:hAnsi="Arial" w:cs="Arial"/>
          <w:lang w:val="es-ES"/>
        </w:rPr>
        <w:tab/>
      </w:r>
      <w:r w:rsidR="00912F72">
        <w:rPr>
          <w:rFonts w:ascii="Arial" w:eastAsia="Calibri" w:hAnsi="Arial" w:cs="Arial"/>
          <w:lang w:val="es-ES"/>
        </w:rPr>
        <w:t>22</w:t>
      </w:r>
      <w:r w:rsidR="00C739C8">
        <w:rPr>
          <w:rFonts w:ascii="Arial" w:eastAsia="Calibri" w:hAnsi="Arial" w:cs="Arial"/>
          <w:lang w:val="es-ES"/>
        </w:rPr>
        <w:t>3</w:t>
      </w:r>
    </w:p>
    <w:p w:rsidR="00171BE4" w:rsidRDefault="00171BE4" w:rsidP="00171BE4">
      <w:pPr>
        <w:tabs>
          <w:tab w:val="right" w:leader="dot" w:pos="8364"/>
          <w:tab w:val="right" w:leader="dot" w:pos="8838"/>
        </w:tabs>
        <w:spacing w:after="0" w:line="480" w:lineRule="auto"/>
        <w:rPr>
          <w:rFonts w:ascii="Arial" w:eastAsia="Calibri" w:hAnsi="Arial" w:cs="Arial"/>
          <w:b/>
          <w:lang w:val="es-ES"/>
        </w:rPr>
      </w:pPr>
      <w:r>
        <w:rPr>
          <w:rFonts w:ascii="Arial" w:eastAsia="Calibri" w:hAnsi="Arial" w:cs="Arial"/>
          <w:b/>
          <w:lang w:val="es-ES"/>
        </w:rPr>
        <w:t xml:space="preserve">ANEXOS </w:t>
      </w:r>
    </w:p>
    <w:p w:rsidR="00171BE4" w:rsidRPr="00171BE4" w:rsidRDefault="00171BE4" w:rsidP="00171BE4">
      <w:pPr>
        <w:tabs>
          <w:tab w:val="right" w:leader="dot" w:pos="8364"/>
          <w:tab w:val="right" w:leader="dot" w:pos="8838"/>
        </w:tabs>
        <w:spacing w:after="0" w:line="480" w:lineRule="auto"/>
        <w:rPr>
          <w:rFonts w:ascii="Arial" w:eastAsia="Calibri" w:hAnsi="Arial" w:cs="Arial"/>
          <w:b/>
          <w:lang w:val="es-ES"/>
        </w:rPr>
        <w:sectPr w:rsidR="00171BE4" w:rsidRPr="00171BE4" w:rsidSect="001E3725">
          <w:pgSz w:w="11906" w:h="16838"/>
          <w:pgMar w:top="2268" w:right="1361" w:bottom="2268" w:left="2268" w:header="709" w:footer="709" w:gutter="0"/>
          <w:pgNumType w:fmt="upperRoman" w:start="14"/>
          <w:cols w:space="708"/>
          <w:titlePg/>
          <w:docGrid w:linePitch="360"/>
        </w:sectPr>
      </w:pPr>
      <w:r>
        <w:rPr>
          <w:rFonts w:ascii="Arial" w:eastAsia="Calibri" w:hAnsi="Arial" w:cs="Arial"/>
          <w:b/>
          <w:lang w:val="es-ES"/>
        </w:rPr>
        <w:t>REFERENCIAS BIBLIOGRAFICAS</w:t>
      </w:r>
    </w:p>
    <w:p w:rsidR="00912F72" w:rsidRDefault="001919B1" w:rsidP="00912F72">
      <w:pPr>
        <w:spacing w:after="0" w:line="480" w:lineRule="auto"/>
        <w:jc w:val="center"/>
        <w:rPr>
          <w:b/>
          <w:sz w:val="32"/>
          <w:szCs w:val="32"/>
          <w:lang w:val="es-EC"/>
        </w:rPr>
      </w:pPr>
      <w:bookmarkStart w:id="8" w:name="_Toc245742842"/>
      <w:bookmarkStart w:id="9" w:name="_Toc245742843"/>
      <w:r w:rsidRPr="001919B1">
        <w:rPr>
          <w:b/>
          <w:noProof/>
          <w:sz w:val="32"/>
          <w:szCs w:val="32"/>
          <w:lang w:val="es-ES" w:eastAsia="es-ES"/>
        </w:rPr>
        <w:lastRenderedPageBreak/>
        <w:pict>
          <v:rect id="_x0000_s1532" style="position:absolute;left:0;text-align:left;margin-left:384.4pt;margin-top:-83.6pt;width:38.5pt;height:31.05pt;z-index:252070400" stroked="f"/>
        </w:pict>
      </w:r>
      <w:r w:rsidR="00912F72" w:rsidRPr="00873B3D">
        <w:rPr>
          <w:b/>
          <w:sz w:val="32"/>
          <w:szCs w:val="32"/>
          <w:lang w:val="es-EC"/>
        </w:rPr>
        <w:t>ABREVIATURA</w:t>
      </w:r>
      <w:bookmarkEnd w:id="8"/>
      <w:r w:rsidR="00912F72">
        <w:rPr>
          <w:b/>
          <w:sz w:val="32"/>
          <w:szCs w:val="32"/>
          <w:lang w:val="es-EC"/>
        </w:rPr>
        <w:t>S</w:t>
      </w:r>
    </w:p>
    <w:p w:rsidR="00912F72" w:rsidRPr="00873B3D" w:rsidRDefault="00912F72" w:rsidP="00912F72">
      <w:pPr>
        <w:spacing w:after="0" w:line="480" w:lineRule="auto"/>
        <w:jc w:val="center"/>
        <w:rPr>
          <w:b/>
          <w:sz w:val="32"/>
          <w:szCs w:val="32"/>
          <w:lang w:val="es-EC"/>
        </w:rPr>
      </w:pPr>
    </w:p>
    <w:tbl>
      <w:tblPr>
        <w:tblW w:w="8097" w:type="dxa"/>
        <w:tblInd w:w="53" w:type="dxa"/>
        <w:tblCellMar>
          <w:left w:w="70" w:type="dxa"/>
          <w:right w:w="70" w:type="dxa"/>
        </w:tblCellMar>
        <w:tblLook w:val="04A0"/>
      </w:tblPr>
      <w:tblGrid>
        <w:gridCol w:w="994"/>
        <w:gridCol w:w="7103"/>
      </w:tblGrid>
      <w:tr w:rsidR="00912F72" w:rsidRPr="00381E47" w:rsidTr="00912F72">
        <w:trPr>
          <w:trHeight w:val="315"/>
        </w:trPr>
        <w:tc>
          <w:tcPr>
            <w:tcW w:w="994" w:type="dxa"/>
            <w:tcBorders>
              <w:top w:val="nil"/>
              <w:left w:val="nil"/>
              <w:bottom w:val="nil"/>
              <w:right w:val="nil"/>
            </w:tcBorders>
            <w:shd w:val="clear" w:color="000000" w:fill="FFFFFF"/>
            <w:noWrap/>
            <w:hideMark/>
          </w:tcPr>
          <w:bookmarkEnd w:id="9"/>
          <w:p w:rsidR="00912F72" w:rsidRPr="00E72E2D" w:rsidRDefault="00E72E2D" w:rsidP="00912F72">
            <w:pPr>
              <w:spacing w:after="0" w:line="480" w:lineRule="auto"/>
              <w:rPr>
                <w:rFonts w:eastAsia="Times New Roman" w:cs="Arial"/>
                <w:b/>
                <w:bCs/>
                <w:color w:val="000000"/>
                <w:sz w:val="24"/>
                <w:szCs w:val="24"/>
                <w:lang w:eastAsia="es-EC"/>
              </w:rPr>
            </w:pPr>
            <w:r w:rsidRPr="00E72E2D">
              <w:rPr>
                <w:rFonts w:eastAsia="Times New Roman" w:cs="Arial"/>
                <w:b/>
                <w:bCs/>
                <w:color w:val="000000"/>
                <w:sz w:val="24"/>
                <w:szCs w:val="24"/>
                <w:lang w:eastAsia="es-EC"/>
              </w:rPr>
              <w:t>ART</w:t>
            </w:r>
            <w:r w:rsidR="00912F72" w:rsidRPr="00E72E2D">
              <w:rPr>
                <w:rFonts w:eastAsia="Times New Roman" w:cs="Arial"/>
                <w:b/>
                <w:bCs/>
                <w:color w:val="000000"/>
                <w:sz w:val="24"/>
                <w:szCs w:val="24"/>
                <w:lang w:eastAsia="es-EC"/>
              </w:rPr>
              <w:t>.</w:t>
            </w:r>
          </w:p>
        </w:tc>
        <w:tc>
          <w:tcPr>
            <w:tcW w:w="7103"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color w:val="000000"/>
                <w:sz w:val="24"/>
                <w:szCs w:val="24"/>
                <w:lang w:eastAsia="es-EC"/>
              </w:rPr>
            </w:pPr>
            <w:r w:rsidRPr="00E72E2D">
              <w:rPr>
                <w:rFonts w:eastAsia="Times New Roman" w:cs="Arial"/>
                <w:color w:val="000000"/>
                <w:sz w:val="24"/>
                <w:szCs w:val="24"/>
                <w:lang w:eastAsia="es-EC"/>
              </w:rPr>
              <w:t>Artículo</w:t>
            </w:r>
          </w:p>
        </w:tc>
      </w:tr>
      <w:tr w:rsidR="00912F72" w:rsidRPr="00381E47" w:rsidTr="00912F72">
        <w:trPr>
          <w:trHeight w:val="315"/>
        </w:trPr>
        <w:tc>
          <w:tcPr>
            <w:tcW w:w="994"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b/>
                <w:bCs/>
                <w:color w:val="000000"/>
                <w:sz w:val="24"/>
                <w:szCs w:val="24"/>
                <w:lang w:eastAsia="es-EC"/>
              </w:rPr>
            </w:pPr>
            <w:r w:rsidRPr="00E72E2D">
              <w:rPr>
                <w:rFonts w:eastAsia="Times New Roman" w:cs="Arial"/>
                <w:b/>
                <w:bCs/>
                <w:color w:val="000000"/>
                <w:sz w:val="24"/>
                <w:szCs w:val="24"/>
                <w:lang w:eastAsia="es-EC"/>
              </w:rPr>
              <w:t>EPC</w:t>
            </w:r>
          </w:p>
        </w:tc>
        <w:tc>
          <w:tcPr>
            <w:tcW w:w="7103"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color w:val="000000"/>
                <w:sz w:val="24"/>
                <w:szCs w:val="24"/>
                <w:lang w:eastAsia="es-EC"/>
              </w:rPr>
            </w:pPr>
            <w:r w:rsidRPr="00E72E2D">
              <w:rPr>
                <w:rFonts w:eastAsia="Times New Roman" w:cs="Arial"/>
                <w:color w:val="000000"/>
                <w:sz w:val="24"/>
                <w:szCs w:val="24"/>
                <w:lang w:eastAsia="es-EC"/>
              </w:rPr>
              <w:t>Equipo de Protección</w:t>
            </w:r>
            <w:r w:rsidR="00C739C8" w:rsidRPr="00E72E2D">
              <w:rPr>
                <w:rFonts w:eastAsia="Times New Roman" w:cs="Arial"/>
                <w:color w:val="000000"/>
                <w:sz w:val="24"/>
                <w:szCs w:val="24"/>
                <w:lang w:eastAsia="es-EC"/>
              </w:rPr>
              <w:t xml:space="preserve"> </w:t>
            </w:r>
            <w:r w:rsidRPr="00E72E2D">
              <w:rPr>
                <w:rFonts w:eastAsia="Times New Roman" w:cs="Arial"/>
                <w:color w:val="000000"/>
                <w:sz w:val="24"/>
                <w:szCs w:val="24"/>
                <w:lang w:eastAsia="es-EC"/>
              </w:rPr>
              <w:t>Colectiva</w:t>
            </w:r>
          </w:p>
        </w:tc>
      </w:tr>
      <w:tr w:rsidR="00912F72" w:rsidRPr="00381E47" w:rsidTr="00912F72">
        <w:trPr>
          <w:trHeight w:val="315"/>
        </w:trPr>
        <w:tc>
          <w:tcPr>
            <w:tcW w:w="994"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b/>
                <w:bCs/>
                <w:color w:val="000000"/>
                <w:sz w:val="24"/>
                <w:szCs w:val="24"/>
                <w:lang w:eastAsia="es-EC"/>
              </w:rPr>
            </w:pPr>
            <w:r w:rsidRPr="00E72E2D">
              <w:rPr>
                <w:rFonts w:eastAsia="Times New Roman" w:cs="Arial"/>
                <w:b/>
                <w:bCs/>
                <w:color w:val="000000"/>
                <w:sz w:val="24"/>
                <w:szCs w:val="24"/>
                <w:lang w:eastAsia="es-EC"/>
              </w:rPr>
              <w:t>EPP</w:t>
            </w:r>
          </w:p>
        </w:tc>
        <w:tc>
          <w:tcPr>
            <w:tcW w:w="7103"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color w:val="000000"/>
                <w:sz w:val="24"/>
                <w:szCs w:val="24"/>
                <w:lang w:eastAsia="es-EC"/>
              </w:rPr>
            </w:pPr>
            <w:r w:rsidRPr="00E72E2D">
              <w:rPr>
                <w:rFonts w:eastAsia="Times New Roman" w:cs="Arial"/>
                <w:color w:val="000000"/>
                <w:sz w:val="24"/>
                <w:szCs w:val="24"/>
                <w:lang w:eastAsia="es-EC"/>
              </w:rPr>
              <w:t>Equipo de Protección Personal</w:t>
            </w:r>
          </w:p>
        </w:tc>
      </w:tr>
      <w:tr w:rsidR="00912F72" w:rsidRPr="00623A0A" w:rsidTr="00912F72">
        <w:trPr>
          <w:trHeight w:val="315"/>
        </w:trPr>
        <w:tc>
          <w:tcPr>
            <w:tcW w:w="994"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b/>
                <w:bCs/>
                <w:color w:val="000000"/>
                <w:sz w:val="24"/>
                <w:szCs w:val="24"/>
                <w:lang w:eastAsia="es-EC"/>
              </w:rPr>
            </w:pPr>
            <w:r w:rsidRPr="00E72E2D">
              <w:rPr>
                <w:rFonts w:eastAsia="Times New Roman" w:cs="Arial"/>
                <w:b/>
                <w:bCs/>
                <w:color w:val="000000"/>
                <w:sz w:val="24"/>
                <w:szCs w:val="24"/>
                <w:lang w:eastAsia="es-EC"/>
              </w:rPr>
              <w:t>IESS</w:t>
            </w:r>
          </w:p>
        </w:tc>
        <w:tc>
          <w:tcPr>
            <w:tcW w:w="7103"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color w:val="000000"/>
                <w:sz w:val="24"/>
                <w:szCs w:val="24"/>
                <w:lang w:val="es-EC" w:eastAsia="es-EC"/>
              </w:rPr>
            </w:pPr>
            <w:r w:rsidRPr="00E72E2D">
              <w:rPr>
                <w:rFonts w:eastAsia="Times New Roman" w:cs="Arial"/>
                <w:color w:val="000000"/>
                <w:sz w:val="24"/>
                <w:szCs w:val="24"/>
                <w:lang w:val="es-EC" w:eastAsia="es-EC"/>
              </w:rPr>
              <w:t>Instituto Ecuatoriano de Seguridad Social</w:t>
            </w:r>
          </w:p>
        </w:tc>
      </w:tr>
      <w:tr w:rsidR="00912F72" w:rsidRPr="00381E47" w:rsidTr="00912F72">
        <w:trPr>
          <w:trHeight w:val="315"/>
        </w:trPr>
        <w:tc>
          <w:tcPr>
            <w:tcW w:w="994"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b/>
                <w:bCs/>
                <w:color w:val="000000"/>
                <w:sz w:val="24"/>
                <w:szCs w:val="24"/>
                <w:lang w:eastAsia="es-EC"/>
              </w:rPr>
            </w:pPr>
            <w:r w:rsidRPr="00E72E2D">
              <w:rPr>
                <w:rFonts w:eastAsia="Times New Roman" w:cs="Arial"/>
                <w:b/>
                <w:bCs/>
                <w:color w:val="000000"/>
                <w:sz w:val="24"/>
                <w:szCs w:val="24"/>
                <w:lang w:eastAsia="es-EC"/>
              </w:rPr>
              <w:t>INEN</w:t>
            </w:r>
          </w:p>
        </w:tc>
        <w:tc>
          <w:tcPr>
            <w:tcW w:w="7103"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color w:val="000000"/>
                <w:sz w:val="24"/>
                <w:szCs w:val="24"/>
                <w:lang w:eastAsia="es-EC"/>
              </w:rPr>
            </w:pPr>
            <w:r w:rsidRPr="00E72E2D">
              <w:rPr>
                <w:rFonts w:eastAsia="Times New Roman" w:cs="Arial"/>
                <w:color w:val="000000"/>
                <w:sz w:val="24"/>
                <w:szCs w:val="24"/>
                <w:lang w:eastAsia="es-EC"/>
              </w:rPr>
              <w:t>Instituto</w:t>
            </w:r>
            <w:r w:rsidR="003C4D2A">
              <w:rPr>
                <w:rFonts w:eastAsia="Times New Roman" w:cs="Arial"/>
                <w:color w:val="000000"/>
                <w:sz w:val="24"/>
                <w:szCs w:val="24"/>
                <w:lang w:eastAsia="es-EC"/>
              </w:rPr>
              <w:t xml:space="preserve"> </w:t>
            </w:r>
            <w:r w:rsidRPr="00E72E2D">
              <w:rPr>
                <w:rFonts w:eastAsia="Times New Roman" w:cs="Arial"/>
                <w:color w:val="000000"/>
                <w:sz w:val="24"/>
                <w:szCs w:val="24"/>
                <w:lang w:eastAsia="es-EC"/>
              </w:rPr>
              <w:t>Ecuatoriano de Normalización</w:t>
            </w:r>
          </w:p>
        </w:tc>
      </w:tr>
      <w:tr w:rsidR="00912F72" w:rsidRPr="00381E47" w:rsidTr="00912F72">
        <w:trPr>
          <w:trHeight w:val="315"/>
        </w:trPr>
        <w:tc>
          <w:tcPr>
            <w:tcW w:w="994"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b/>
                <w:bCs/>
                <w:color w:val="000000"/>
                <w:sz w:val="24"/>
                <w:szCs w:val="24"/>
                <w:lang w:eastAsia="es-EC"/>
              </w:rPr>
            </w:pPr>
            <w:r w:rsidRPr="00E72E2D">
              <w:rPr>
                <w:rFonts w:eastAsia="Times New Roman" w:cs="Arial"/>
                <w:b/>
                <w:bCs/>
                <w:color w:val="000000"/>
                <w:sz w:val="24"/>
                <w:szCs w:val="24"/>
                <w:lang w:eastAsia="es-EC"/>
              </w:rPr>
              <w:t>NC</w:t>
            </w:r>
          </w:p>
        </w:tc>
        <w:tc>
          <w:tcPr>
            <w:tcW w:w="7103"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color w:val="000000"/>
                <w:sz w:val="24"/>
                <w:szCs w:val="24"/>
                <w:lang w:eastAsia="es-EC"/>
              </w:rPr>
            </w:pPr>
            <w:r w:rsidRPr="00E72E2D">
              <w:rPr>
                <w:rFonts w:eastAsia="Times New Roman" w:cs="Arial"/>
                <w:color w:val="000000"/>
                <w:sz w:val="24"/>
                <w:szCs w:val="24"/>
                <w:lang w:eastAsia="es-EC"/>
              </w:rPr>
              <w:t>Nivel de Consecuencia</w:t>
            </w:r>
          </w:p>
        </w:tc>
      </w:tr>
      <w:tr w:rsidR="00912F72" w:rsidRPr="00381E47" w:rsidTr="00912F72">
        <w:trPr>
          <w:trHeight w:val="315"/>
        </w:trPr>
        <w:tc>
          <w:tcPr>
            <w:tcW w:w="994"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b/>
                <w:bCs/>
                <w:color w:val="000000"/>
                <w:sz w:val="24"/>
                <w:szCs w:val="24"/>
                <w:lang w:eastAsia="es-EC"/>
              </w:rPr>
            </w:pPr>
            <w:r w:rsidRPr="00E72E2D">
              <w:rPr>
                <w:rFonts w:eastAsia="Times New Roman" w:cs="Arial"/>
                <w:b/>
                <w:bCs/>
                <w:color w:val="000000"/>
                <w:sz w:val="24"/>
                <w:szCs w:val="24"/>
                <w:lang w:eastAsia="es-EC"/>
              </w:rPr>
              <w:t>NP</w:t>
            </w:r>
          </w:p>
        </w:tc>
        <w:tc>
          <w:tcPr>
            <w:tcW w:w="7103"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color w:val="000000"/>
                <w:sz w:val="24"/>
                <w:szCs w:val="24"/>
                <w:lang w:eastAsia="es-EC"/>
              </w:rPr>
            </w:pPr>
            <w:r w:rsidRPr="00E72E2D">
              <w:rPr>
                <w:rFonts w:eastAsia="Times New Roman" w:cs="Arial"/>
                <w:color w:val="000000"/>
                <w:sz w:val="24"/>
                <w:szCs w:val="24"/>
                <w:lang w:eastAsia="es-EC"/>
              </w:rPr>
              <w:t>Nivel de Probabilidad</w:t>
            </w:r>
          </w:p>
        </w:tc>
      </w:tr>
      <w:tr w:rsidR="00912F72" w:rsidRPr="00381E47" w:rsidTr="00912F72">
        <w:trPr>
          <w:trHeight w:val="315"/>
        </w:trPr>
        <w:tc>
          <w:tcPr>
            <w:tcW w:w="994"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b/>
                <w:bCs/>
                <w:color w:val="000000"/>
                <w:sz w:val="24"/>
                <w:szCs w:val="24"/>
                <w:lang w:eastAsia="es-EC"/>
              </w:rPr>
            </w:pPr>
            <w:r w:rsidRPr="00E72E2D">
              <w:rPr>
                <w:rFonts w:eastAsia="Times New Roman" w:cs="Arial"/>
                <w:b/>
                <w:bCs/>
                <w:color w:val="000000"/>
                <w:sz w:val="24"/>
                <w:szCs w:val="24"/>
                <w:lang w:eastAsia="es-EC"/>
              </w:rPr>
              <w:t>NR</w:t>
            </w:r>
          </w:p>
        </w:tc>
        <w:tc>
          <w:tcPr>
            <w:tcW w:w="7103"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color w:val="000000"/>
                <w:sz w:val="24"/>
                <w:szCs w:val="24"/>
                <w:lang w:eastAsia="es-EC"/>
              </w:rPr>
            </w:pPr>
            <w:r w:rsidRPr="00E72E2D">
              <w:rPr>
                <w:rFonts w:eastAsia="Times New Roman" w:cs="Arial"/>
                <w:color w:val="000000"/>
                <w:sz w:val="24"/>
                <w:szCs w:val="24"/>
                <w:lang w:eastAsia="es-EC"/>
              </w:rPr>
              <w:t>Nivel de Riesgo</w:t>
            </w:r>
          </w:p>
        </w:tc>
      </w:tr>
      <w:tr w:rsidR="00912F72" w:rsidRPr="00623A0A" w:rsidTr="00912F72">
        <w:trPr>
          <w:trHeight w:val="315"/>
        </w:trPr>
        <w:tc>
          <w:tcPr>
            <w:tcW w:w="994"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b/>
                <w:bCs/>
                <w:color w:val="000000"/>
                <w:sz w:val="24"/>
                <w:szCs w:val="24"/>
                <w:lang w:eastAsia="es-EC"/>
              </w:rPr>
            </w:pPr>
            <w:r w:rsidRPr="00E72E2D">
              <w:rPr>
                <w:rFonts w:eastAsia="Times New Roman" w:cs="Arial"/>
                <w:b/>
                <w:bCs/>
                <w:color w:val="000000"/>
                <w:sz w:val="24"/>
                <w:szCs w:val="24"/>
                <w:lang w:eastAsia="es-EC"/>
              </w:rPr>
              <w:t>OHSAS</w:t>
            </w:r>
          </w:p>
        </w:tc>
        <w:tc>
          <w:tcPr>
            <w:tcW w:w="7103" w:type="dxa"/>
            <w:tcBorders>
              <w:top w:val="nil"/>
              <w:left w:val="nil"/>
              <w:bottom w:val="nil"/>
              <w:right w:val="nil"/>
            </w:tcBorders>
            <w:shd w:val="clear" w:color="000000" w:fill="FFFFFF"/>
            <w:noWrap/>
            <w:hideMark/>
          </w:tcPr>
          <w:p w:rsidR="00912F72" w:rsidRPr="00E72E2D" w:rsidRDefault="00912F72" w:rsidP="00D40582">
            <w:pPr>
              <w:spacing w:after="0" w:line="480" w:lineRule="auto"/>
              <w:rPr>
                <w:rFonts w:eastAsia="Times New Roman" w:cs="Arial"/>
                <w:color w:val="000000"/>
                <w:sz w:val="24"/>
                <w:szCs w:val="24"/>
                <w:lang w:val="es-EC" w:eastAsia="es-EC"/>
              </w:rPr>
            </w:pPr>
            <w:r w:rsidRPr="00E72E2D">
              <w:rPr>
                <w:rFonts w:eastAsia="Times New Roman" w:cs="Arial"/>
                <w:color w:val="000000"/>
                <w:sz w:val="24"/>
                <w:szCs w:val="24"/>
                <w:lang w:val="es-EC" w:eastAsia="es-EC"/>
              </w:rPr>
              <w:t xml:space="preserve">Sistema de Administración de Seguridad y Salud </w:t>
            </w:r>
          </w:p>
        </w:tc>
      </w:tr>
      <w:tr w:rsidR="00912F72" w:rsidRPr="00381E47" w:rsidTr="00912F72">
        <w:trPr>
          <w:trHeight w:val="315"/>
        </w:trPr>
        <w:tc>
          <w:tcPr>
            <w:tcW w:w="994"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b/>
                <w:bCs/>
                <w:color w:val="000000"/>
                <w:sz w:val="24"/>
                <w:szCs w:val="24"/>
                <w:lang w:eastAsia="es-EC"/>
              </w:rPr>
            </w:pPr>
            <w:r w:rsidRPr="00E72E2D">
              <w:rPr>
                <w:rFonts w:eastAsia="Times New Roman" w:cs="Arial"/>
                <w:b/>
                <w:bCs/>
                <w:color w:val="000000"/>
                <w:sz w:val="24"/>
                <w:szCs w:val="24"/>
                <w:lang w:eastAsia="es-EC"/>
              </w:rPr>
              <w:t xml:space="preserve">S&amp;SO </w:t>
            </w:r>
          </w:p>
        </w:tc>
        <w:tc>
          <w:tcPr>
            <w:tcW w:w="7103"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color w:val="000000"/>
                <w:sz w:val="24"/>
                <w:szCs w:val="24"/>
                <w:lang w:eastAsia="es-EC"/>
              </w:rPr>
            </w:pPr>
            <w:r w:rsidRPr="00E72E2D">
              <w:rPr>
                <w:rFonts w:eastAsia="Times New Roman" w:cs="Arial"/>
                <w:color w:val="000000"/>
                <w:sz w:val="24"/>
                <w:szCs w:val="24"/>
                <w:lang w:eastAsia="es-EC"/>
              </w:rPr>
              <w:t>Seguridad y Salud</w:t>
            </w:r>
            <w:r w:rsidR="00C739C8" w:rsidRPr="00E72E2D">
              <w:rPr>
                <w:rFonts w:eastAsia="Times New Roman" w:cs="Arial"/>
                <w:color w:val="000000"/>
                <w:sz w:val="24"/>
                <w:szCs w:val="24"/>
                <w:lang w:eastAsia="es-EC"/>
              </w:rPr>
              <w:t xml:space="preserve"> </w:t>
            </w:r>
            <w:r w:rsidRPr="00E72E2D">
              <w:rPr>
                <w:rFonts w:eastAsia="Times New Roman" w:cs="Arial"/>
                <w:color w:val="000000"/>
                <w:sz w:val="24"/>
                <w:szCs w:val="24"/>
                <w:lang w:eastAsia="es-EC"/>
              </w:rPr>
              <w:t>Ocupacional</w:t>
            </w:r>
          </w:p>
        </w:tc>
      </w:tr>
      <w:tr w:rsidR="00912F72" w:rsidRPr="00623A0A" w:rsidTr="00912F72">
        <w:trPr>
          <w:trHeight w:val="315"/>
        </w:trPr>
        <w:tc>
          <w:tcPr>
            <w:tcW w:w="994"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b/>
                <w:bCs/>
                <w:color w:val="000000"/>
                <w:sz w:val="24"/>
                <w:szCs w:val="24"/>
                <w:lang w:eastAsia="es-EC"/>
              </w:rPr>
            </w:pPr>
            <w:r w:rsidRPr="00E72E2D">
              <w:rPr>
                <w:rFonts w:eastAsia="Times New Roman" w:cs="Arial"/>
                <w:b/>
                <w:bCs/>
                <w:color w:val="000000"/>
                <w:sz w:val="24"/>
                <w:szCs w:val="24"/>
                <w:lang w:eastAsia="es-EC"/>
              </w:rPr>
              <w:t>SST</w:t>
            </w:r>
          </w:p>
        </w:tc>
        <w:tc>
          <w:tcPr>
            <w:tcW w:w="7103" w:type="dxa"/>
            <w:tcBorders>
              <w:top w:val="nil"/>
              <w:left w:val="nil"/>
              <w:bottom w:val="nil"/>
              <w:right w:val="nil"/>
            </w:tcBorders>
            <w:shd w:val="clear" w:color="000000" w:fill="FFFFFF"/>
            <w:noWrap/>
            <w:hideMark/>
          </w:tcPr>
          <w:p w:rsidR="00912F72" w:rsidRPr="00E72E2D" w:rsidRDefault="00912F72" w:rsidP="00912F72">
            <w:pPr>
              <w:spacing w:after="0" w:line="480" w:lineRule="auto"/>
              <w:rPr>
                <w:rFonts w:eastAsia="Times New Roman" w:cs="Arial"/>
                <w:color w:val="000000"/>
                <w:sz w:val="24"/>
                <w:szCs w:val="24"/>
                <w:lang w:val="es-EC" w:eastAsia="es-EC"/>
              </w:rPr>
            </w:pPr>
            <w:r w:rsidRPr="00E72E2D">
              <w:rPr>
                <w:rFonts w:eastAsia="Times New Roman" w:cs="Arial"/>
                <w:color w:val="000000"/>
                <w:sz w:val="24"/>
                <w:szCs w:val="24"/>
                <w:lang w:val="es-EC" w:eastAsia="es-EC"/>
              </w:rPr>
              <w:t>Seguridad y Salud en el Trabajo</w:t>
            </w:r>
          </w:p>
        </w:tc>
      </w:tr>
      <w:tr w:rsidR="00912F72" w:rsidRPr="00623A0A" w:rsidTr="00912F72">
        <w:trPr>
          <w:trHeight w:val="315"/>
        </w:trPr>
        <w:tc>
          <w:tcPr>
            <w:tcW w:w="994" w:type="dxa"/>
            <w:tcBorders>
              <w:top w:val="nil"/>
              <w:left w:val="nil"/>
              <w:bottom w:val="nil"/>
              <w:right w:val="nil"/>
            </w:tcBorders>
            <w:shd w:val="clear" w:color="000000" w:fill="FFFFFF"/>
            <w:noWrap/>
            <w:hideMark/>
          </w:tcPr>
          <w:p w:rsidR="00912F72" w:rsidRPr="00E72E2D" w:rsidRDefault="00912F72" w:rsidP="00912F72">
            <w:pPr>
              <w:spacing w:after="0" w:line="480" w:lineRule="auto"/>
              <w:rPr>
                <w:b/>
                <w:sz w:val="24"/>
                <w:szCs w:val="24"/>
              </w:rPr>
            </w:pPr>
            <w:r w:rsidRPr="00E72E2D">
              <w:rPr>
                <w:b/>
                <w:sz w:val="24"/>
                <w:szCs w:val="24"/>
              </w:rPr>
              <w:t>SGRT</w:t>
            </w:r>
          </w:p>
          <w:p w:rsidR="00912F72" w:rsidRPr="00E72E2D" w:rsidRDefault="00912F72" w:rsidP="00912F72">
            <w:pPr>
              <w:spacing w:after="0" w:line="480" w:lineRule="auto"/>
              <w:rPr>
                <w:b/>
                <w:sz w:val="24"/>
                <w:szCs w:val="24"/>
              </w:rPr>
            </w:pPr>
            <w:r w:rsidRPr="00E72E2D">
              <w:rPr>
                <w:b/>
                <w:sz w:val="24"/>
                <w:szCs w:val="24"/>
              </w:rPr>
              <w:t>OIT</w:t>
            </w:r>
          </w:p>
          <w:p w:rsidR="00912F72" w:rsidRPr="00E72E2D" w:rsidRDefault="00912F72" w:rsidP="00912F72">
            <w:pPr>
              <w:spacing w:after="0" w:line="480" w:lineRule="auto"/>
              <w:rPr>
                <w:sz w:val="24"/>
                <w:szCs w:val="24"/>
                <w:lang w:val="es-EC"/>
              </w:rPr>
            </w:pPr>
            <w:r w:rsidRPr="00E72E2D">
              <w:rPr>
                <w:b/>
                <w:sz w:val="24"/>
                <w:szCs w:val="24"/>
              </w:rPr>
              <w:t>UV</w:t>
            </w:r>
          </w:p>
        </w:tc>
        <w:tc>
          <w:tcPr>
            <w:tcW w:w="7103" w:type="dxa"/>
            <w:tcBorders>
              <w:top w:val="nil"/>
              <w:left w:val="nil"/>
              <w:bottom w:val="nil"/>
              <w:right w:val="nil"/>
            </w:tcBorders>
            <w:shd w:val="clear" w:color="000000" w:fill="FFFFFF"/>
            <w:noWrap/>
            <w:hideMark/>
          </w:tcPr>
          <w:p w:rsidR="00912F72" w:rsidRPr="00E72E2D" w:rsidRDefault="00912F72" w:rsidP="00912F72">
            <w:pPr>
              <w:spacing w:after="0" w:line="480" w:lineRule="auto"/>
              <w:rPr>
                <w:sz w:val="24"/>
                <w:szCs w:val="24"/>
                <w:lang w:val="es-EC"/>
              </w:rPr>
            </w:pPr>
            <w:r w:rsidRPr="00E72E2D">
              <w:rPr>
                <w:sz w:val="24"/>
                <w:szCs w:val="24"/>
                <w:lang w:val="es-EC"/>
              </w:rPr>
              <w:t>Seguro General de Riesgos del Trabajo</w:t>
            </w:r>
          </w:p>
          <w:p w:rsidR="00912F72" w:rsidRPr="00E72E2D" w:rsidRDefault="00912F72" w:rsidP="00912F72">
            <w:pPr>
              <w:spacing w:after="0" w:line="480" w:lineRule="auto"/>
              <w:rPr>
                <w:sz w:val="24"/>
                <w:szCs w:val="24"/>
                <w:lang w:val="es-EC"/>
              </w:rPr>
            </w:pPr>
            <w:r w:rsidRPr="00E72E2D">
              <w:rPr>
                <w:sz w:val="24"/>
                <w:szCs w:val="24"/>
                <w:lang w:val="es-EC"/>
              </w:rPr>
              <w:t>Organización Internacional del Trabajo</w:t>
            </w:r>
          </w:p>
          <w:p w:rsidR="00912F72" w:rsidRPr="00E72E2D" w:rsidRDefault="00912F72" w:rsidP="00912F72">
            <w:pPr>
              <w:spacing w:after="0" w:line="480" w:lineRule="auto"/>
              <w:rPr>
                <w:sz w:val="24"/>
                <w:szCs w:val="24"/>
                <w:lang w:val="es-EC"/>
              </w:rPr>
            </w:pPr>
            <w:r w:rsidRPr="00E72E2D">
              <w:rPr>
                <w:sz w:val="24"/>
                <w:szCs w:val="24"/>
                <w:lang w:val="es-EC"/>
              </w:rPr>
              <w:t xml:space="preserve">Rayos  Ultravioletas </w:t>
            </w:r>
          </w:p>
          <w:p w:rsidR="00912F72" w:rsidRPr="00E72E2D" w:rsidRDefault="00912F72" w:rsidP="00912F72">
            <w:pPr>
              <w:spacing w:after="0" w:line="480" w:lineRule="auto"/>
              <w:rPr>
                <w:rFonts w:eastAsia="Times New Roman" w:cs="Arial"/>
                <w:color w:val="000000"/>
                <w:sz w:val="24"/>
                <w:szCs w:val="24"/>
                <w:lang w:val="es-EC" w:eastAsia="es-EC"/>
              </w:rPr>
            </w:pPr>
          </w:p>
        </w:tc>
      </w:tr>
    </w:tbl>
    <w:p w:rsidR="006A565D" w:rsidRPr="00912F72" w:rsidRDefault="006A565D" w:rsidP="009E2FBB">
      <w:pPr>
        <w:tabs>
          <w:tab w:val="right" w:leader="dot" w:pos="8364"/>
          <w:tab w:val="right" w:leader="dot" w:pos="8838"/>
        </w:tabs>
        <w:spacing w:after="0" w:line="480" w:lineRule="auto"/>
        <w:ind w:left="426"/>
        <w:rPr>
          <w:rFonts w:ascii="Arial" w:eastAsia="Calibri" w:hAnsi="Arial" w:cs="Arial"/>
          <w:b/>
          <w:lang w:val="es-EC"/>
        </w:rPr>
        <w:sectPr w:rsidR="006A565D" w:rsidRPr="00912F72" w:rsidSect="001E3725">
          <w:pgSz w:w="11906" w:h="16838"/>
          <w:pgMar w:top="2268" w:right="1361" w:bottom="2268" w:left="2268" w:header="709" w:footer="709" w:gutter="0"/>
          <w:pgNumType w:fmt="upperRoman" w:start="15"/>
          <w:cols w:space="708"/>
          <w:titlePg/>
          <w:docGrid w:linePitch="360"/>
        </w:sectPr>
      </w:pPr>
    </w:p>
    <w:p w:rsidR="002B4CDA" w:rsidRPr="00083B5C" w:rsidRDefault="001919B1" w:rsidP="002B4CDA">
      <w:pPr>
        <w:keepNext/>
        <w:spacing w:after="0" w:line="480" w:lineRule="auto"/>
        <w:jc w:val="center"/>
        <w:outlineLvl w:val="1"/>
        <w:rPr>
          <w:rFonts w:eastAsia="Calibri" w:cs="Arial"/>
          <w:b/>
          <w:sz w:val="40"/>
          <w:szCs w:val="24"/>
          <w:lang w:val="es-EC"/>
        </w:rPr>
      </w:pPr>
      <w:r w:rsidRPr="001919B1">
        <w:rPr>
          <w:rFonts w:eastAsia="Calibri" w:cs="Arial"/>
          <w:b/>
          <w:noProof/>
          <w:sz w:val="40"/>
          <w:szCs w:val="24"/>
          <w:lang w:val="es-ES" w:eastAsia="es-ES"/>
        </w:rPr>
        <w:lastRenderedPageBreak/>
        <w:pict>
          <v:rect id="_x0000_s1531" style="position:absolute;left:0;text-align:left;margin-left:388.1pt;margin-top:-82.35pt;width:33.55pt;height:28.55pt;z-index:252069376" stroked="f"/>
        </w:pict>
      </w:r>
      <w:r w:rsidR="002B4CDA" w:rsidRPr="00083B5C">
        <w:rPr>
          <w:rFonts w:eastAsia="Calibri" w:cs="Arial"/>
          <w:b/>
          <w:sz w:val="40"/>
          <w:szCs w:val="24"/>
          <w:lang w:val="es-EC"/>
        </w:rPr>
        <w:t>ÍNDICE DE TABLAS</w:t>
      </w:r>
    </w:p>
    <w:p w:rsidR="002B4CDA" w:rsidRPr="00E756F8" w:rsidRDefault="002B4CDA" w:rsidP="002B4CDA">
      <w:pPr>
        <w:spacing w:after="0" w:line="480" w:lineRule="auto"/>
        <w:rPr>
          <w:rFonts w:ascii="Calibri" w:eastAsia="Calibri" w:hAnsi="Calibri" w:cs="Times New Roman"/>
          <w:lang w:val="es-EC"/>
        </w:rPr>
      </w:pP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1: </w:t>
      </w:r>
      <w:r>
        <w:rPr>
          <w:rFonts w:ascii="Arial" w:eastAsia="Calibri" w:hAnsi="Arial" w:cs="Arial"/>
          <w:lang w:val="es-ES"/>
        </w:rPr>
        <w:t>MÉ</w:t>
      </w:r>
      <w:r w:rsidRPr="00E756F8">
        <w:rPr>
          <w:rFonts w:ascii="Arial" w:eastAsia="Calibri" w:hAnsi="Arial" w:cs="Arial"/>
          <w:lang w:val="es-ES"/>
        </w:rPr>
        <w:t>TODO D</w:t>
      </w:r>
      <w:r w:rsidR="00DD11E6">
        <w:rPr>
          <w:rFonts w:ascii="Arial" w:eastAsia="Calibri" w:hAnsi="Arial" w:cs="Arial"/>
          <w:lang w:val="es-ES"/>
        </w:rPr>
        <w:t>E WILLIAM FINE - CONSECUENCIA</w:t>
      </w:r>
      <w:r w:rsidR="00DD11E6">
        <w:rPr>
          <w:rFonts w:ascii="Arial" w:eastAsia="Calibri" w:hAnsi="Arial" w:cs="Arial"/>
          <w:lang w:val="es-ES"/>
        </w:rPr>
        <w:tab/>
        <w:t>29</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2: </w:t>
      </w:r>
      <w:r>
        <w:rPr>
          <w:rFonts w:ascii="Arial" w:eastAsia="Calibri" w:hAnsi="Arial" w:cs="Arial"/>
          <w:lang w:val="es-ES"/>
        </w:rPr>
        <w:t>MÉ</w:t>
      </w:r>
      <w:r w:rsidRPr="00E756F8">
        <w:rPr>
          <w:rFonts w:ascii="Arial" w:eastAsia="Calibri" w:hAnsi="Arial" w:cs="Arial"/>
          <w:lang w:val="es-ES"/>
        </w:rPr>
        <w:t>TODO</w:t>
      </w:r>
      <w:r>
        <w:rPr>
          <w:rFonts w:ascii="Arial" w:eastAsia="Calibri" w:hAnsi="Arial" w:cs="Arial"/>
          <w:lang w:val="es-ES"/>
        </w:rPr>
        <w:t xml:space="preserve"> DE WILLIAM FINE - EXPOSICIÓN</w:t>
      </w:r>
      <w:r>
        <w:rPr>
          <w:rFonts w:ascii="Arial" w:eastAsia="Calibri" w:hAnsi="Arial" w:cs="Arial"/>
          <w:lang w:val="es-ES"/>
        </w:rPr>
        <w:tab/>
        <w:t>29</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3: </w:t>
      </w:r>
      <w:r w:rsidRPr="00E756F8">
        <w:rPr>
          <w:rFonts w:ascii="Arial" w:eastAsia="Calibri" w:hAnsi="Arial" w:cs="Arial"/>
          <w:lang w:val="es-ES"/>
        </w:rPr>
        <w:t>MÉTODO DE</w:t>
      </w:r>
      <w:r>
        <w:rPr>
          <w:rFonts w:ascii="Arial" w:eastAsia="Calibri" w:hAnsi="Arial" w:cs="Arial"/>
          <w:lang w:val="es-ES"/>
        </w:rPr>
        <w:t xml:space="preserve"> WILLIAM FINE - PROBABILIDAD </w:t>
      </w:r>
      <w:r>
        <w:rPr>
          <w:rFonts w:ascii="Arial" w:eastAsia="Calibri" w:hAnsi="Arial" w:cs="Arial"/>
          <w:lang w:val="es-ES"/>
        </w:rPr>
        <w:tab/>
        <w:t>30</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4: </w:t>
      </w:r>
      <w:r>
        <w:rPr>
          <w:rFonts w:ascii="Arial" w:eastAsia="Calibri" w:hAnsi="Arial" w:cs="Arial"/>
          <w:lang w:val="es-ES"/>
        </w:rPr>
        <w:t>MÉ</w:t>
      </w:r>
      <w:r w:rsidRPr="00E756F8">
        <w:rPr>
          <w:rFonts w:ascii="Arial" w:eastAsia="Calibri" w:hAnsi="Arial" w:cs="Arial"/>
          <w:lang w:val="es-ES"/>
        </w:rPr>
        <w:t xml:space="preserve">TODO DE </w:t>
      </w:r>
      <w:r>
        <w:rPr>
          <w:rFonts w:ascii="Arial" w:eastAsia="Calibri" w:hAnsi="Arial" w:cs="Arial"/>
          <w:lang w:val="es-ES"/>
        </w:rPr>
        <w:t>WILLIAM FINE – MATRIZ  EVALUACIÓ</w:t>
      </w:r>
      <w:r w:rsidRPr="00E756F8">
        <w:rPr>
          <w:rFonts w:ascii="Arial" w:eastAsia="Calibri" w:hAnsi="Arial" w:cs="Arial"/>
          <w:lang w:val="es-ES"/>
        </w:rPr>
        <w:t>N DE R</w:t>
      </w:r>
      <w:r>
        <w:rPr>
          <w:rFonts w:ascii="Arial" w:eastAsia="Calibri" w:hAnsi="Arial" w:cs="Arial"/>
          <w:lang w:val="es-ES"/>
        </w:rPr>
        <w:t>IESGOS</w:t>
      </w:r>
      <w:r>
        <w:rPr>
          <w:rFonts w:ascii="Arial" w:eastAsia="Calibri" w:hAnsi="Arial" w:cs="Arial"/>
          <w:lang w:val="es-ES"/>
        </w:rPr>
        <w:tab/>
        <w:t>31</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5: </w:t>
      </w:r>
      <w:r w:rsidR="00DD2C82">
        <w:rPr>
          <w:rFonts w:ascii="Arial" w:eastAsia="Calibri" w:hAnsi="Arial" w:cs="Arial"/>
          <w:lang w:val="es-ES"/>
        </w:rPr>
        <w:t>COMPARACIÓN OHSAS Y SART</w:t>
      </w:r>
      <w:r w:rsidR="00DD2C82">
        <w:rPr>
          <w:rFonts w:ascii="Arial" w:eastAsia="Calibri" w:hAnsi="Arial" w:cs="Arial"/>
          <w:lang w:val="es-ES"/>
        </w:rPr>
        <w:tab/>
        <w:t>47</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6: </w:t>
      </w:r>
      <w:r w:rsidR="00DD2C82">
        <w:rPr>
          <w:rFonts w:ascii="Arial" w:eastAsia="Calibri" w:hAnsi="Arial" w:cs="Arial"/>
          <w:lang w:val="es-ES"/>
        </w:rPr>
        <w:t>IMPACTO ECONÓMICO POTENCIAL</w:t>
      </w:r>
      <w:r w:rsidR="00DD2C82">
        <w:rPr>
          <w:rFonts w:ascii="Arial" w:eastAsia="Calibri" w:hAnsi="Arial" w:cs="Arial"/>
          <w:lang w:val="es-ES"/>
        </w:rPr>
        <w:tab/>
        <w:t>80</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7: </w:t>
      </w:r>
      <w:r w:rsidR="00DD2C82">
        <w:rPr>
          <w:rFonts w:ascii="Arial" w:eastAsia="Calibri" w:hAnsi="Arial" w:cs="Arial"/>
          <w:lang w:val="es-ES"/>
        </w:rPr>
        <w:t>IDENTIFICACIÓN DE PELIGROS</w:t>
      </w:r>
      <w:r w:rsidR="00DD2C82">
        <w:rPr>
          <w:rFonts w:ascii="Arial" w:eastAsia="Calibri" w:hAnsi="Arial" w:cs="Arial"/>
          <w:lang w:val="es-ES"/>
        </w:rPr>
        <w:tab/>
        <w:t>91</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8: </w:t>
      </w:r>
      <w:r w:rsidRPr="00E756F8">
        <w:rPr>
          <w:rFonts w:ascii="Arial" w:eastAsia="Calibri" w:hAnsi="Arial" w:cs="Arial"/>
          <w:lang w:val="es-ES"/>
        </w:rPr>
        <w:t xml:space="preserve">ANÁLISIS DE TAREA </w:t>
      </w:r>
      <w:r w:rsidR="00DD2C82">
        <w:rPr>
          <w:rFonts w:ascii="Arial" w:eastAsia="Calibri" w:hAnsi="Arial" w:cs="Arial"/>
          <w:lang w:val="es-ES"/>
        </w:rPr>
        <w:t xml:space="preserve">– MANTENIMIENTO </w:t>
      </w:r>
      <w:r w:rsidRPr="00E756F8">
        <w:rPr>
          <w:rFonts w:ascii="Arial" w:eastAsia="Calibri" w:hAnsi="Arial" w:cs="Arial"/>
          <w:lang w:val="es-ES"/>
        </w:rPr>
        <w:t xml:space="preserve"> MECÁNICO </w:t>
      </w:r>
      <w:r w:rsidR="00DD2C82">
        <w:rPr>
          <w:rFonts w:ascii="Arial" w:eastAsia="Calibri" w:hAnsi="Arial" w:cs="Arial"/>
          <w:lang w:val="es-ES"/>
        </w:rPr>
        <w:t>1</w:t>
      </w:r>
      <w:r w:rsidR="00DD2C82">
        <w:rPr>
          <w:rFonts w:ascii="Arial" w:eastAsia="Calibri" w:hAnsi="Arial" w:cs="Arial"/>
          <w:lang w:val="es-ES"/>
        </w:rPr>
        <w:tab/>
        <w:t>9</w:t>
      </w:r>
      <w:r w:rsidRPr="00E756F8">
        <w:rPr>
          <w:rFonts w:ascii="Arial" w:eastAsia="Calibri" w:hAnsi="Arial" w:cs="Arial"/>
          <w:lang w:val="es-ES"/>
        </w:rPr>
        <w:t>4</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9: </w:t>
      </w:r>
      <w:r w:rsidRPr="00E756F8">
        <w:rPr>
          <w:rFonts w:ascii="Arial" w:eastAsia="Calibri" w:hAnsi="Arial" w:cs="Arial"/>
          <w:lang w:val="es-ES"/>
        </w:rPr>
        <w:t>ANALISIS DE TAR</w:t>
      </w:r>
      <w:r w:rsidR="00DD2C82">
        <w:rPr>
          <w:rFonts w:ascii="Arial" w:eastAsia="Calibri" w:hAnsi="Arial" w:cs="Arial"/>
          <w:lang w:val="es-ES"/>
        </w:rPr>
        <w:t>EA – MANTENIMIENTO MECÁNICO 2</w:t>
      </w:r>
      <w:r w:rsidR="00DD2C82">
        <w:rPr>
          <w:rFonts w:ascii="Arial" w:eastAsia="Calibri" w:hAnsi="Arial" w:cs="Arial"/>
          <w:lang w:val="es-ES"/>
        </w:rPr>
        <w:tab/>
        <w:t>95</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10:</w:t>
      </w:r>
      <w:r w:rsidRPr="00E756F8">
        <w:rPr>
          <w:rFonts w:ascii="Arial" w:eastAsia="Calibri" w:hAnsi="Arial" w:cs="Arial"/>
          <w:lang w:val="es-ES"/>
        </w:rPr>
        <w:t xml:space="preserve"> ANÁLISIS</w:t>
      </w:r>
      <w:r w:rsidR="00DD2C82">
        <w:rPr>
          <w:rFonts w:ascii="Arial" w:eastAsia="Calibri" w:hAnsi="Arial" w:cs="Arial"/>
          <w:lang w:val="es-ES"/>
        </w:rPr>
        <w:t xml:space="preserve"> DE TAREA – TOMA DE MUESTRA </w:t>
      </w:r>
      <w:r w:rsidR="00DD2C82">
        <w:rPr>
          <w:rFonts w:ascii="Arial" w:eastAsia="Calibri" w:hAnsi="Arial" w:cs="Arial"/>
          <w:lang w:val="es-ES"/>
        </w:rPr>
        <w:tab/>
        <w:t>96</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11: </w:t>
      </w:r>
      <w:r>
        <w:rPr>
          <w:rFonts w:ascii="Arial" w:eastAsia="Calibri" w:hAnsi="Arial" w:cs="Arial"/>
          <w:lang w:val="es-ES"/>
        </w:rPr>
        <w:t>ANÁL</w:t>
      </w:r>
      <w:r w:rsidRPr="00E756F8">
        <w:rPr>
          <w:rFonts w:ascii="Arial" w:eastAsia="Calibri" w:hAnsi="Arial" w:cs="Arial"/>
          <w:lang w:val="es-ES"/>
        </w:rPr>
        <w:t>ISIS DE TA</w:t>
      </w:r>
      <w:r w:rsidR="00DD2C82">
        <w:rPr>
          <w:rFonts w:ascii="Arial" w:eastAsia="Calibri" w:hAnsi="Arial" w:cs="Arial"/>
          <w:lang w:val="es-ES"/>
        </w:rPr>
        <w:t xml:space="preserve">REA – ANALISIS DE LA MUESTRA </w:t>
      </w:r>
      <w:r w:rsidR="00DD2C82">
        <w:rPr>
          <w:rFonts w:ascii="Arial" w:eastAsia="Calibri" w:hAnsi="Arial" w:cs="Arial"/>
          <w:lang w:val="es-ES"/>
        </w:rPr>
        <w:tab/>
        <w:t>97</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12: </w:t>
      </w:r>
      <w:r>
        <w:rPr>
          <w:rFonts w:ascii="Arial" w:eastAsia="Calibri" w:hAnsi="Arial" w:cs="Arial"/>
          <w:lang w:val="es-ES"/>
        </w:rPr>
        <w:t>ANÁL</w:t>
      </w:r>
      <w:r w:rsidRPr="00E756F8">
        <w:rPr>
          <w:rFonts w:ascii="Arial" w:eastAsia="Calibri" w:hAnsi="Arial" w:cs="Arial"/>
          <w:lang w:val="es-ES"/>
        </w:rPr>
        <w:t>IS</w:t>
      </w:r>
      <w:r>
        <w:rPr>
          <w:rFonts w:ascii="Arial" w:eastAsia="Calibri" w:hAnsi="Arial" w:cs="Arial"/>
          <w:lang w:val="es-ES"/>
        </w:rPr>
        <w:t>IS</w:t>
      </w:r>
      <w:r w:rsidRPr="00E756F8">
        <w:rPr>
          <w:rFonts w:ascii="Arial" w:eastAsia="Calibri" w:hAnsi="Arial" w:cs="Arial"/>
          <w:lang w:val="es-ES"/>
        </w:rPr>
        <w:t xml:space="preserve"> DE TA</w:t>
      </w:r>
      <w:r w:rsidR="00DD2C82">
        <w:rPr>
          <w:rFonts w:ascii="Arial" w:eastAsia="Calibri" w:hAnsi="Arial" w:cs="Arial"/>
          <w:lang w:val="es-ES"/>
        </w:rPr>
        <w:t>REA – DESPACHO DE COMBUSTIBLE</w:t>
      </w:r>
      <w:r w:rsidR="00DD2C82">
        <w:rPr>
          <w:rFonts w:ascii="Arial" w:eastAsia="Calibri" w:hAnsi="Arial" w:cs="Arial"/>
          <w:lang w:val="es-ES"/>
        </w:rPr>
        <w:tab/>
        <w:t>98</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13: </w:t>
      </w:r>
      <w:r w:rsidR="00E72E2D">
        <w:rPr>
          <w:rFonts w:ascii="Arial" w:eastAsia="Calibri" w:hAnsi="Arial" w:cs="Arial"/>
          <w:lang w:val="es-ES"/>
        </w:rPr>
        <w:t>ANÁ</w:t>
      </w:r>
      <w:r w:rsidRPr="00E756F8">
        <w:rPr>
          <w:rFonts w:ascii="Arial" w:eastAsia="Calibri" w:hAnsi="Arial" w:cs="Arial"/>
          <w:lang w:val="es-ES"/>
        </w:rPr>
        <w:t>LISIS DE T</w:t>
      </w:r>
      <w:r w:rsidR="00DD2C82">
        <w:rPr>
          <w:rFonts w:ascii="Arial" w:eastAsia="Calibri" w:hAnsi="Arial" w:cs="Arial"/>
          <w:lang w:val="es-ES"/>
        </w:rPr>
        <w:t>AREA – LIMPIEZA ISLA DE CARGA</w:t>
      </w:r>
      <w:r w:rsidR="00DD2C82">
        <w:rPr>
          <w:rFonts w:ascii="Arial" w:eastAsia="Calibri" w:hAnsi="Arial" w:cs="Arial"/>
          <w:lang w:val="es-ES"/>
        </w:rPr>
        <w:tab/>
        <w:t>99</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14: </w:t>
      </w:r>
      <w:r w:rsidRPr="00E756F8">
        <w:rPr>
          <w:rFonts w:ascii="Arial" w:eastAsia="Calibri" w:hAnsi="Arial" w:cs="Arial"/>
          <w:lang w:val="es-ES"/>
        </w:rPr>
        <w:t>EVALUACIÓN DE RIESGO</w:t>
      </w:r>
      <w:r w:rsidR="00DD2C82">
        <w:rPr>
          <w:rFonts w:ascii="Arial" w:eastAsia="Calibri" w:hAnsi="Arial" w:cs="Arial"/>
          <w:lang w:val="es-ES"/>
        </w:rPr>
        <w:t>S DE MANTENIMIENTO PREVENTIVO</w:t>
      </w:r>
      <w:r w:rsidR="00DD2C82">
        <w:rPr>
          <w:rFonts w:ascii="Arial" w:eastAsia="Calibri" w:hAnsi="Arial" w:cs="Arial"/>
          <w:lang w:val="es-ES"/>
        </w:rPr>
        <w:tab/>
        <w:t>101</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15: </w:t>
      </w:r>
      <w:r w:rsidRPr="00E756F8">
        <w:rPr>
          <w:rFonts w:ascii="Arial" w:eastAsia="Calibri" w:hAnsi="Arial" w:cs="Arial"/>
          <w:lang w:val="es-ES"/>
        </w:rPr>
        <w:t>EVALUACIÓN DE RIESGOS DE LABORATORIO</w:t>
      </w:r>
      <w:r w:rsidR="00EB7E0E">
        <w:rPr>
          <w:rFonts w:ascii="Arial" w:eastAsia="Calibri" w:hAnsi="Arial" w:cs="Arial"/>
          <w:lang w:val="es-ES"/>
        </w:rPr>
        <w:t xml:space="preserve"> DE </w:t>
      </w:r>
      <w:r w:rsidR="00DD2C82">
        <w:rPr>
          <w:rFonts w:ascii="Arial" w:eastAsia="Calibri" w:hAnsi="Arial" w:cs="Arial"/>
          <w:lang w:val="es-ES"/>
        </w:rPr>
        <w:t xml:space="preserve"> CONTROL DE CALIDAD</w:t>
      </w:r>
      <w:r w:rsidR="00DD2C82">
        <w:rPr>
          <w:rFonts w:ascii="Arial" w:eastAsia="Calibri" w:hAnsi="Arial" w:cs="Arial"/>
          <w:lang w:val="es-ES"/>
        </w:rPr>
        <w:tab/>
        <w:t>102</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16: </w:t>
      </w:r>
      <w:r w:rsidRPr="00E756F8">
        <w:rPr>
          <w:rFonts w:ascii="Arial" w:eastAsia="Calibri" w:hAnsi="Arial" w:cs="Arial"/>
          <w:lang w:val="es-ES"/>
        </w:rPr>
        <w:t>EVALUACI</w:t>
      </w:r>
      <w:r w:rsidR="00E72E2D">
        <w:rPr>
          <w:rFonts w:ascii="Arial" w:eastAsia="Calibri" w:hAnsi="Arial" w:cs="Arial"/>
          <w:lang w:val="es-ES"/>
        </w:rPr>
        <w:t>Ó</w:t>
      </w:r>
      <w:r w:rsidR="00DD2C82">
        <w:rPr>
          <w:rFonts w:ascii="Arial" w:eastAsia="Calibri" w:hAnsi="Arial" w:cs="Arial"/>
          <w:lang w:val="es-ES"/>
        </w:rPr>
        <w:t xml:space="preserve">N DE RIESGOS ISLAS DE CARGA </w:t>
      </w:r>
      <w:r w:rsidR="00DD2C82">
        <w:rPr>
          <w:rFonts w:ascii="Arial" w:eastAsia="Calibri" w:hAnsi="Arial" w:cs="Arial"/>
          <w:lang w:val="es-ES"/>
        </w:rPr>
        <w:tab/>
        <w:t>103</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17:</w:t>
      </w:r>
      <w:r w:rsidR="00D40582">
        <w:rPr>
          <w:rFonts w:ascii="Arial" w:eastAsia="Calibri" w:hAnsi="Arial" w:cs="Arial"/>
          <w:lang w:val="es-ES"/>
        </w:rPr>
        <w:t>PROCEDIM</w:t>
      </w:r>
      <w:r w:rsidRPr="00E756F8">
        <w:rPr>
          <w:rFonts w:ascii="Arial" w:eastAsia="Calibri" w:hAnsi="Arial" w:cs="Arial"/>
          <w:lang w:val="es-ES"/>
        </w:rPr>
        <w:t>I</w:t>
      </w:r>
      <w:r w:rsidR="00D40582">
        <w:rPr>
          <w:rFonts w:ascii="Arial" w:eastAsia="Calibri" w:hAnsi="Arial" w:cs="Arial"/>
          <w:lang w:val="es-ES"/>
        </w:rPr>
        <w:t>E</w:t>
      </w:r>
      <w:r w:rsidRPr="00E756F8">
        <w:rPr>
          <w:rFonts w:ascii="Arial" w:eastAsia="Calibri" w:hAnsi="Arial" w:cs="Arial"/>
          <w:lang w:val="es-ES"/>
        </w:rPr>
        <w:t>NTO OPERATI</w:t>
      </w:r>
      <w:r w:rsidR="00C739C8">
        <w:rPr>
          <w:rFonts w:ascii="Arial" w:eastAsia="Calibri" w:hAnsi="Arial" w:cs="Arial"/>
          <w:lang w:val="es-ES"/>
        </w:rPr>
        <w:t>VO –</w:t>
      </w:r>
      <w:r w:rsidR="00DD2C82">
        <w:rPr>
          <w:rFonts w:ascii="Arial" w:eastAsia="Calibri" w:hAnsi="Arial" w:cs="Arial"/>
          <w:lang w:val="es-ES"/>
        </w:rPr>
        <w:t>MANTENIMIENTO MECANICO 1</w:t>
      </w:r>
      <w:r w:rsidR="00DD2C82">
        <w:rPr>
          <w:rFonts w:ascii="Arial" w:eastAsia="Calibri" w:hAnsi="Arial" w:cs="Arial"/>
          <w:lang w:val="es-ES"/>
        </w:rPr>
        <w:tab/>
        <w:t>110</w:t>
      </w:r>
    </w:p>
    <w:p w:rsidR="002B4CDA" w:rsidRDefault="002B4CDA" w:rsidP="002B4CDA">
      <w:pPr>
        <w:tabs>
          <w:tab w:val="right" w:leader="dot" w:pos="8364"/>
        </w:tabs>
        <w:spacing w:after="0" w:line="480" w:lineRule="auto"/>
        <w:rPr>
          <w:rFonts w:ascii="Arial" w:eastAsia="Calibri" w:hAnsi="Arial" w:cs="Arial"/>
          <w:b/>
          <w:lang w:val="es-ES"/>
        </w:rPr>
        <w:sectPr w:rsidR="002B4CDA" w:rsidSect="001E3725">
          <w:pgSz w:w="11906" w:h="16838"/>
          <w:pgMar w:top="2268" w:right="1361" w:bottom="2268" w:left="2268" w:header="709" w:footer="709" w:gutter="0"/>
          <w:pgNumType w:fmt="upperRoman" w:start="16"/>
          <w:cols w:space="708"/>
          <w:titlePg/>
          <w:docGrid w:linePitch="360"/>
        </w:sectPr>
      </w:pPr>
    </w:p>
    <w:p w:rsidR="002B4CDA" w:rsidRPr="00E756F8" w:rsidRDefault="001919B1" w:rsidP="002B4CDA">
      <w:pPr>
        <w:tabs>
          <w:tab w:val="right" w:leader="dot" w:pos="8364"/>
        </w:tabs>
        <w:spacing w:after="0" w:line="480" w:lineRule="auto"/>
        <w:rPr>
          <w:rFonts w:ascii="Arial" w:eastAsia="Calibri" w:hAnsi="Arial" w:cs="Arial"/>
          <w:lang w:val="es-ES"/>
        </w:rPr>
      </w:pPr>
      <w:r w:rsidRPr="001919B1">
        <w:rPr>
          <w:rFonts w:ascii="Arial" w:eastAsia="Calibri" w:hAnsi="Arial" w:cs="Arial"/>
          <w:b/>
          <w:noProof/>
          <w:lang w:val="es-ES" w:eastAsia="es-ES"/>
        </w:rPr>
        <w:lastRenderedPageBreak/>
        <w:pict>
          <v:rect id="_x0000_s1527" style="position:absolute;margin-left:383.9pt;margin-top:-86.6pt;width:47.7pt;height:30.95pt;z-index:252066304" stroked="f"/>
        </w:pict>
      </w:r>
      <w:r w:rsidRPr="001919B1">
        <w:rPr>
          <w:rFonts w:ascii="Arial" w:eastAsia="Calibri" w:hAnsi="Arial" w:cs="Arial"/>
          <w:b/>
          <w:noProof/>
          <w:lang w:val="es-ES" w:eastAsia="es-ES"/>
        </w:rPr>
        <w:pict>
          <v:rect id="_x0000_s1525" style="position:absolute;margin-left:402.3pt;margin-top:-55.65pt;width:15.95pt;height:21.8pt;z-index:252064256" stroked="f"/>
        </w:pict>
      </w:r>
      <w:r w:rsidR="002B4CDA" w:rsidRPr="00E756F8">
        <w:rPr>
          <w:rFonts w:ascii="Arial" w:eastAsia="Calibri" w:hAnsi="Arial" w:cs="Arial"/>
          <w:b/>
          <w:lang w:val="es-ES"/>
        </w:rPr>
        <w:t>TABLA 18:</w:t>
      </w:r>
      <w:r w:rsidR="008B0A32">
        <w:rPr>
          <w:rFonts w:ascii="Arial" w:eastAsia="Calibri" w:hAnsi="Arial" w:cs="Arial"/>
          <w:lang w:val="es-ES"/>
        </w:rPr>
        <w:t xml:space="preserve"> PROCEDIM</w:t>
      </w:r>
      <w:r w:rsidR="002B4CDA" w:rsidRPr="00E756F8">
        <w:rPr>
          <w:rFonts w:ascii="Arial" w:eastAsia="Calibri" w:hAnsi="Arial" w:cs="Arial"/>
          <w:lang w:val="es-ES"/>
        </w:rPr>
        <w:t>I</w:t>
      </w:r>
      <w:r w:rsidR="008B0A32">
        <w:rPr>
          <w:rFonts w:ascii="Arial" w:eastAsia="Calibri" w:hAnsi="Arial" w:cs="Arial"/>
          <w:lang w:val="es-ES"/>
        </w:rPr>
        <w:t>E</w:t>
      </w:r>
      <w:r w:rsidR="002B4CDA" w:rsidRPr="00E756F8">
        <w:rPr>
          <w:rFonts w:ascii="Arial" w:eastAsia="Calibri" w:hAnsi="Arial" w:cs="Arial"/>
          <w:lang w:val="es-ES"/>
        </w:rPr>
        <w:t>NTO OPERATI</w:t>
      </w:r>
      <w:r w:rsidR="003C4D2A">
        <w:rPr>
          <w:rFonts w:ascii="Arial" w:eastAsia="Calibri" w:hAnsi="Arial" w:cs="Arial"/>
          <w:lang w:val="es-ES"/>
        </w:rPr>
        <w:t>VO – MANTENIM</w:t>
      </w:r>
      <w:r w:rsidR="00DD2C82">
        <w:rPr>
          <w:rFonts w:ascii="Arial" w:eastAsia="Calibri" w:hAnsi="Arial" w:cs="Arial"/>
          <w:lang w:val="es-ES"/>
        </w:rPr>
        <w:t>I</w:t>
      </w:r>
      <w:r w:rsidR="003C4D2A">
        <w:rPr>
          <w:rFonts w:ascii="Arial" w:eastAsia="Calibri" w:hAnsi="Arial" w:cs="Arial"/>
          <w:lang w:val="es-ES"/>
        </w:rPr>
        <w:t>ENTO MECÁ</w:t>
      </w:r>
      <w:r w:rsidR="00DD2C82">
        <w:rPr>
          <w:rFonts w:ascii="Arial" w:eastAsia="Calibri" w:hAnsi="Arial" w:cs="Arial"/>
          <w:lang w:val="es-ES"/>
        </w:rPr>
        <w:t>NICO 2</w:t>
      </w:r>
      <w:r w:rsidR="00DD2C82">
        <w:rPr>
          <w:rFonts w:ascii="Arial" w:eastAsia="Calibri" w:hAnsi="Arial" w:cs="Arial"/>
          <w:lang w:val="es-ES"/>
        </w:rPr>
        <w:tab/>
        <w:t>111</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19:</w:t>
      </w:r>
      <w:r w:rsidRPr="00E756F8">
        <w:rPr>
          <w:rFonts w:ascii="Arial" w:eastAsia="Calibri" w:hAnsi="Arial" w:cs="Arial"/>
          <w:lang w:val="es-ES"/>
        </w:rPr>
        <w:t xml:space="preserve"> PROCEDIMIENTO</w:t>
      </w:r>
      <w:r w:rsidR="00DD2C82">
        <w:rPr>
          <w:rFonts w:ascii="Arial" w:eastAsia="Calibri" w:hAnsi="Arial" w:cs="Arial"/>
          <w:lang w:val="es-ES"/>
        </w:rPr>
        <w:t xml:space="preserve"> OPERATIVO – TOMA DE MUESTRA</w:t>
      </w:r>
      <w:r w:rsidR="00DD2C82">
        <w:rPr>
          <w:rFonts w:ascii="Arial" w:eastAsia="Calibri" w:hAnsi="Arial" w:cs="Arial"/>
          <w:lang w:val="es-ES"/>
        </w:rPr>
        <w:tab/>
        <w:t>118</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20:</w:t>
      </w:r>
      <w:r w:rsidRPr="00E756F8">
        <w:rPr>
          <w:rFonts w:ascii="Arial" w:eastAsia="Calibri" w:hAnsi="Arial" w:cs="Arial"/>
          <w:lang w:val="es-ES"/>
        </w:rPr>
        <w:t xml:space="preserve"> PROCEDIMIENTO  OP</w:t>
      </w:r>
      <w:r w:rsidR="003C4D2A">
        <w:rPr>
          <w:rFonts w:ascii="Arial" w:eastAsia="Calibri" w:hAnsi="Arial" w:cs="Arial"/>
          <w:lang w:val="es-ES"/>
        </w:rPr>
        <w:t>ERATIVO – ANÁ</w:t>
      </w:r>
      <w:r w:rsidR="00DD2C82">
        <w:rPr>
          <w:rFonts w:ascii="Arial" w:eastAsia="Calibri" w:hAnsi="Arial" w:cs="Arial"/>
          <w:lang w:val="es-ES"/>
        </w:rPr>
        <w:t>LISIS DE MUESTRA</w:t>
      </w:r>
      <w:r w:rsidR="00DD2C82">
        <w:rPr>
          <w:rFonts w:ascii="Arial" w:eastAsia="Calibri" w:hAnsi="Arial" w:cs="Arial"/>
          <w:lang w:val="es-ES"/>
        </w:rPr>
        <w:tab/>
        <w:t>120</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21:</w:t>
      </w:r>
      <w:r w:rsidRPr="00E756F8">
        <w:rPr>
          <w:rFonts w:ascii="Arial" w:eastAsia="Calibri" w:hAnsi="Arial" w:cs="Arial"/>
          <w:lang w:val="es-ES"/>
        </w:rPr>
        <w:t xml:space="preserve"> PROCEDIMIENTO OPERATIVO</w:t>
      </w:r>
      <w:r w:rsidR="00DD2C82">
        <w:rPr>
          <w:rFonts w:ascii="Arial" w:eastAsia="Calibri" w:hAnsi="Arial" w:cs="Arial"/>
          <w:lang w:val="es-ES"/>
        </w:rPr>
        <w:t xml:space="preserve"> – DESPACHO DE COMBUSTIBLE</w:t>
      </w:r>
      <w:r w:rsidR="00DD2C82">
        <w:rPr>
          <w:rFonts w:ascii="Arial" w:eastAsia="Calibri" w:hAnsi="Arial" w:cs="Arial"/>
          <w:lang w:val="es-ES"/>
        </w:rPr>
        <w:tab/>
        <w:t>125</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22: </w:t>
      </w:r>
      <w:r w:rsidRPr="00E756F8">
        <w:rPr>
          <w:rFonts w:ascii="Arial" w:eastAsia="Calibri" w:hAnsi="Arial" w:cs="Arial"/>
          <w:lang w:val="es-ES"/>
        </w:rPr>
        <w:t>PROCEDIEMIENTO OPERA</w:t>
      </w:r>
      <w:r w:rsidR="00DD2C82">
        <w:rPr>
          <w:rFonts w:ascii="Arial" w:eastAsia="Calibri" w:hAnsi="Arial" w:cs="Arial"/>
          <w:lang w:val="es-ES"/>
        </w:rPr>
        <w:t>TIVO – LIMPIEZA ISLA DE CARGA</w:t>
      </w:r>
      <w:r w:rsidR="00DD2C82">
        <w:rPr>
          <w:rFonts w:ascii="Arial" w:eastAsia="Calibri" w:hAnsi="Arial" w:cs="Arial"/>
          <w:lang w:val="es-ES"/>
        </w:rPr>
        <w:tab/>
        <w:t>128</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23:</w:t>
      </w:r>
      <w:r>
        <w:rPr>
          <w:rFonts w:ascii="Arial" w:eastAsia="Calibri" w:hAnsi="Arial" w:cs="Arial"/>
          <w:lang w:val="es-ES"/>
        </w:rPr>
        <w:t xml:space="preserve"> INSPECCIÓN</w:t>
      </w:r>
      <w:r w:rsidRPr="00E756F8">
        <w:rPr>
          <w:rFonts w:ascii="Arial" w:eastAsia="Calibri" w:hAnsi="Arial" w:cs="Arial"/>
          <w:lang w:val="es-ES"/>
        </w:rPr>
        <w:t xml:space="preserve"> PROGRAM</w:t>
      </w:r>
      <w:r w:rsidR="00DD2C82">
        <w:rPr>
          <w:rFonts w:ascii="Arial" w:eastAsia="Calibri" w:hAnsi="Arial" w:cs="Arial"/>
          <w:lang w:val="es-ES"/>
        </w:rPr>
        <w:t>ADA – MANTENIMIENTO MECÁNICO</w:t>
      </w:r>
      <w:r w:rsidR="00DD2C82">
        <w:rPr>
          <w:rFonts w:ascii="Arial" w:eastAsia="Calibri" w:hAnsi="Arial" w:cs="Arial"/>
          <w:lang w:val="es-ES"/>
        </w:rPr>
        <w:tab/>
        <w:t>167</w:t>
      </w:r>
    </w:p>
    <w:p w:rsidR="002B4CDA" w:rsidRDefault="002B4CDA" w:rsidP="002B4CDA">
      <w:pPr>
        <w:tabs>
          <w:tab w:val="right" w:leader="dot" w:pos="8364"/>
        </w:tabs>
        <w:spacing w:after="0" w:line="480" w:lineRule="auto"/>
        <w:rPr>
          <w:lang w:val="es-EC"/>
        </w:rPr>
      </w:pPr>
      <w:r w:rsidRPr="00E756F8">
        <w:rPr>
          <w:rFonts w:ascii="Arial" w:eastAsia="Calibri" w:hAnsi="Arial" w:cs="Arial"/>
          <w:b/>
          <w:lang w:val="es-ES"/>
        </w:rPr>
        <w:t>TABLA 24</w:t>
      </w:r>
      <w:r w:rsidR="0037712F" w:rsidRPr="00E756F8">
        <w:rPr>
          <w:rFonts w:ascii="Arial" w:eastAsia="Calibri" w:hAnsi="Arial" w:cs="Arial"/>
          <w:b/>
          <w:lang w:val="es-ES"/>
        </w:rPr>
        <w:t>:</w:t>
      </w:r>
      <w:r w:rsidR="0037712F">
        <w:rPr>
          <w:rFonts w:ascii="Arial" w:eastAsia="Calibri" w:hAnsi="Arial" w:cs="Arial"/>
          <w:lang w:val="es-ES"/>
        </w:rPr>
        <w:t xml:space="preserve"> INSPECCIÓN</w:t>
      </w:r>
      <w:r w:rsidRPr="00E756F8">
        <w:rPr>
          <w:rFonts w:ascii="Arial" w:eastAsia="Calibri" w:hAnsi="Arial" w:cs="Arial"/>
          <w:lang w:val="es-ES"/>
        </w:rPr>
        <w:t xml:space="preserve"> PROGRAMADA - LABORATORIO</w:t>
      </w:r>
      <w:r w:rsidRPr="00E756F8">
        <w:rPr>
          <w:rFonts w:ascii="Arial" w:eastAsia="Calibri" w:hAnsi="Arial" w:cs="Arial"/>
          <w:lang w:val="es-ES"/>
        </w:rPr>
        <w:tab/>
        <w:t>1</w:t>
      </w:r>
      <w:r w:rsidR="00DD2C82">
        <w:rPr>
          <w:rFonts w:ascii="Arial" w:eastAsia="Calibri" w:hAnsi="Arial" w:cs="Arial"/>
          <w:lang w:val="es-ES"/>
        </w:rPr>
        <w:t>68</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25</w:t>
      </w:r>
      <w:r w:rsidR="0037712F" w:rsidRPr="00E756F8">
        <w:rPr>
          <w:rFonts w:ascii="Arial" w:eastAsia="Calibri" w:hAnsi="Arial" w:cs="Arial"/>
          <w:b/>
          <w:lang w:val="es-ES"/>
        </w:rPr>
        <w:t>:</w:t>
      </w:r>
      <w:r w:rsidR="0037712F">
        <w:rPr>
          <w:rFonts w:ascii="Arial" w:eastAsia="Calibri" w:hAnsi="Arial" w:cs="Arial"/>
          <w:lang w:val="es-ES"/>
        </w:rPr>
        <w:t xml:space="preserve"> INSPECCIÓN</w:t>
      </w:r>
      <w:r w:rsidR="00DD2C82">
        <w:rPr>
          <w:rFonts w:ascii="Arial" w:eastAsia="Calibri" w:hAnsi="Arial" w:cs="Arial"/>
          <w:lang w:val="es-ES"/>
        </w:rPr>
        <w:t xml:space="preserve"> PROGRAMADA – ISLA DE CARGA</w:t>
      </w:r>
      <w:r w:rsidR="00DD2C82">
        <w:rPr>
          <w:rFonts w:ascii="Arial" w:eastAsia="Calibri" w:hAnsi="Arial" w:cs="Arial"/>
          <w:lang w:val="es-ES"/>
        </w:rPr>
        <w:tab/>
        <w:t>169</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26:</w:t>
      </w:r>
      <w:r w:rsidRPr="00E756F8">
        <w:rPr>
          <w:rFonts w:ascii="Arial" w:eastAsia="Calibri" w:hAnsi="Arial" w:cs="Arial"/>
          <w:lang w:val="es-ES"/>
        </w:rPr>
        <w:t xml:space="preserve"> R</w:t>
      </w:r>
      <w:r w:rsidR="00DD2C82">
        <w:rPr>
          <w:rFonts w:ascii="Arial" w:eastAsia="Calibri" w:hAnsi="Arial" w:cs="Arial"/>
          <w:lang w:val="es-ES"/>
        </w:rPr>
        <w:t>EGISTRO DE NO CONFORMIDAD #1</w:t>
      </w:r>
      <w:r w:rsidR="00DD2C82">
        <w:rPr>
          <w:rFonts w:ascii="Arial" w:eastAsia="Calibri" w:hAnsi="Arial" w:cs="Arial"/>
          <w:lang w:val="es-ES"/>
        </w:rPr>
        <w:tab/>
        <w:t>187</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27</w:t>
      </w:r>
      <w:r w:rsidR="0037712F" w:rsidRPr="00E756F8">
        <w:rPr>
          <w:rFonts w:ascii="Arial" w:eastAsia="Calibri" w:hAnsi="Arial" w:cs="Arial"/>
          <w:b/>
          <w:lang w:val="es-ES"/>
        </w:rPr>
        <w:t>:</w:t>
      </w:r>
      <w:r w:rsidR="0037712F" w:rsidRPr="00E756F8">
        <w:rPr>
          <w:rFonts w:ascii="Arial" w:eastAsia="Calibri" w:hAnsi="Arial" w:cs="Arial"/>
          <w:lang w:val="es-ES"/>
        </w:rPr>
        <w:t xml:space="preserve"> REGISTRO</w:t>
      </w:r>
      <w:r w:rsidR="00DD2C82">
        <w:rPr>
          <w:rFonts w:ascii="Arial" w:eastAsia="Calibri" w:hAnsi="Arial" w:cs="Arial"/>
          <w:lang w:val="es-ES"/>
        </w:rPr>
        <w:t xml:space="preserve"> DE </w:t>
      </w:r>
      <w:r w:rsidR="0023295F">
        <w:rPr>
          <w:rFonts w:ascii="Arial" w:eastAsia="Calibri" w:hAnsi="Arial" w:cs="Arial"/>
          <w:lang w:val="es-ES"/>
        </w:rPr>
        <w:t>NO CONFORMIDAD #2</w:t>
      </w:r>
      <w:r w:rsidR="0023295F">
        <w:rPr>
          <w:rFonts w:ascii="Arial" w:eastAsia="Calibri" w:hAnsi="Arial" w:cs="Arial"/>
          <w:lang w:val="es-ES"/>
        </w:rPr>
        <w:tab/>
      </w:r>
      <w:r w:rsidR="00DD2C82">
        <w:rPr>
          <w:rFonts w:ascii="Arial" w:eastAsia="Calibri" w:hAnsi="Arial" w:cs="Arial"/>
          <w:lang w:val="es-ES"/>
        </w:rPr>
        <w:t>188</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28:</w:t>
      </w:r>
      <w:r w:rsidRPr="00E756F8">
        <w:rPr>
          <w:rFonts w:ascii="Arial" w:eastAsia="Calibri" w:hAnsi="Arial" w:cs="Arial"/>
          <w:lang w:val="es-ES"/>
        </w:rPr>
        <w:t xml:space="preserve"> RE</w:t>
      </w:r>
      <w:r w:rsidR="00DD2C82">
        <w:rPr>
          <w:rFonts w:ascii="Arial" w:eastAsia="Calibri" w:hAnsi="Arial" w:cs="Arial"/>
          <w:lang w:val="es-ES"/>
        </w:rPr>
        <w:t>GISTRO DE NO CONFORMIDAD # 3</w:t>
      </w:r>
      <w:r w:rsidR="00DD2C82">
        <w:rPr>
          <w:rFonts w:ascii="Arial" w:eastAsia="Calibri" w:hAnsi="Arial" w:cs="Arial"/>
          <w:lang w:val="es-ES"/>
        </w:rPr>
        <w:tab/>
        <w:t>189</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29</w:t>
      </w:r>
      <w:r w:rsidR="0037712F" w:rsidRPr="00E756F8">
        <w:rPr>
          <w:rFonts w:ascii="Arial" w:eastAsia="Calibri" w:hAnsi="Arial" w:cs="Arial"/>
          <w:b/>
          <w:lang w:val="es-ES"/>
        </w:rPr>
        <w:t>:</w:t>
      </w:r>
      <w:r w:rsidR="0037712F" w:rsidRPr="00E756F8">
        <w:rPr>
          <w:rFonts w:ascii="Arial" w:eastAsia="Calibri" w:hAnsi="Arial" w:cs="Arial"/>
          <w:lang w:val="es-ES"/>
        </w:rPr>
        <w:t xml:space="preserve"> REGISTRO</w:t>
      </w:r>
      <w:r w:rsidR="00DD2C82">
        <w:rPr>
          <w:rFonts w:ascii="Arial" w:eastAsia="Calibri" w:hAnsi="Arial" w:cs="Arial"/>
          <w:lang w:val="es-ES"/>
        </w:rPr>
        <w:t xml:space="preserve"> DE NO</w:t>
      </w:r>
      <w:r w:rsidR="00A3559F">
        <w:rPr>
          <w:rFonts w:ascii="Arial" w:eastAsia="Calibri" w:hAnsi="Arial" w:cs="Arial"/>
          <w:lang w:val="es-ES"/>
        </w:rPr>
        <w:t xml:space="preserve"> </w:t>
      </w:r>
      <w:r w:rsidR="00DD2C82">
        <w:rPr>
          <w:rFonts w:ascii="Arial" w:eastAsia="Calibri" w:hAnsi="Arial" w:cs="Arial"/>
          <w:lang w:val="es-ES"/>
        </w:rPr>
        <w:t>CONFORMIDAD # 4</w:t>
      </w:r>
      <w:r w:rsidR="00DD2C82">
        <w:rPr>
          <w:rFonts w:ascii="Arial" w:eastAsia="Calibri" w:hAnsi="Arial" w:cs="Arial"/>
          <w:lang w:val="es-ES"/>
        </w:rPr>
        <w:tab/>
        <w:t>190</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30</w:t>
      </w:r>
      <w:r w:rsidR="0037712F" w:rsidRPr="00E756F8">
        <w:rPr>
          <w:rFonts w:ascii="Arial" w:eastAsia="Calibri" w:hAnsi="Arial" w:cs="Arial"/>
          <w:b/>
          <w:lang w:val="es-ES"/>
        </w:rPr>
        <w:t>:</w:t>
      </w:r>
      <w:r w:rsidR="0037712F">
        <w:rPr>
          <w:rFonts w:ascii="Arial" w:eastAsia="Calibri" w:hAnsi="Arial" w:cs="Arial"/>
          <w:lang w:val="es-ES"/>
        </w:rPr>
        <w:t xml:space="preserve"> FICHA</w:t>
      </w:r>
      <w:r w:rsidR="0023295F">
        <w:rPr>
          <w:rFonts w:ascii="Arial" w:eastAsia="Calibri" w:hAnsi="Arial" w:cs="Arial"/>
          <w:lang w:val="es-ES"/>
        </w:rPr>
        <w:t xml:space="preserve"> DE INDICADOR # 1</w:t>
      </w:r>
      <w:r w:rsidR="0023295F">
        <w:rPr>
          <w:rFonts w:ascii="Arial" w:eastAsia="Calibri" w:hAnsi="Arial" w:cs="Arial"/>
          <w:lang w:val="es-ES"/>
        </w:rPr>
        <w:tab/>
        <w:t>198</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31:</w:t>
      </w:r>
      <w:r w:rsidR="0023295F">
        <w:rPr>
          <w:rFonts w:ascii="Arial" w:eastAsia="Calibri" w:hAnsi="Arial" w:cs="Arial"/>
          <w:lang w:val="es-ES"/>
        </w:rPr>
        <w:t xml:space="preserve"> FICHA DE INDICADOR # 2</w:t>
      </w:r>
      <w:r w:rsidR="0023295F">
        <w:rPr>
          <w:rFonts w:ascii="Arial" w:eastAsia="Calibri" w:hAnsi="Arial" w:cs="Arial"/>
          <w:lang w:val="es-ES"/>
        </w:rPr>
        <w:tab/>
        <w:t>199</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32:</w:t>
      </w:r>
      <w:r w:rsidR="0023295F">
        <w:rPr>
          <w:rFonts w:ascii="Arial" w:eastAsia="Calibri" w:hAnsi="Arial" w:cs="Arial"/>
          <w:lang w:val="es-ES"/>
        </w:rPr>
        <w:t xml:space="preserve"> FICHA DE INDICADOR # 3</w:t>
      </w:r>
      <w:r w:rsidR="0023295F">
        <w:rPr>
          <w:rFonts w:ascii="Arial" w:eastAsia="Calibri" w:hAnsi="Arial" w:cs="Arial"/>
          <w:lang w:val="es-ES"/>
        </w:rPr>
        <w:tab/>
        <w:t>199</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33: </w:t>
      </w:r>
      <w:r w:rsidRPr="00E756F8">
        <w:rPr>
          <w:rFonts w:ascii="Arial" w:eastAsia="Calibri" w:hAnsi="Arial" w:cs="Arial"/>
          <w:lang w:val="es-ES"/>
        </w:rPr>
        <w:t>FICHA</w:t>
      </w:r>
      <w:r w:rsidR="0023295F">
        <w:rPr>
          <w:rFonts w:ascii="Arial" w:eastAsia="Calibri" w:hAnsi="Arial" w:cs="Arial"/>
          <w:lang w:val="es-ES"/>
        </w:rPr>
        <w:t xml:space="preserve"> DE INDICADOR # 4</w:t>
      </w:r>
      <w:r w:rsidR="0023295F">
        <w:rPr>
          <w:rFonts w:ascii="Arial" w:eastAsia="Calibri" w:hAnsi="Arial" w:cs="Arial"/>
          <w:lang w:val="es-ES"/>
        </w:rPr>
        <w:tab/>
        <w:t>200</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34:</w:t>
      </w:r>
      <w:r w:rsidR="0023295F">
        <w:rPr>
          <w:rFonts w:ascii="Arial" w:eastAsia="Calibri" w:hAnsi="Arial" w:cs="Arial"/>
          <w:lang w:val="es-ES"/>
        </w:rPr>
        <w:t xml:space="preserve"> FICHA DE INDICADOR # 5</w:t>
      </w:r>
      <w:r w:rsidR="0023295F">
        <w:rPr>
          <w:rFonts w:ascii="Arial" w:eastAsia="Calibri" w:hAnsi="Arial" w:cs="Arial"/>
          <w:lang w:val="es-ES"/>
        </w:rPr>
        <w:tab/>
        <w:t>200</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35:</w:t>
      </w:r>
      <w:r w:rsidR="0023295F">
        <w:rPr>
          <w:rFonts w:ascii="Arial" w:eastAsia="Calibri" w:hAnsi="Arial" w:cs="Arial"/>
          <w:lang w:val="es-ES"/>
        </w:rPr>
        <w:t xml:space="preserve"> FICHA DE INDICADOR # 6</w:t>
      </w:r>
      <w:r w:rsidR="0023295F">
        <w:rPr>
          <w:rFonts w:ascii="Arial" w:eastAsia="Calibri" w:hAnsi="Arial" w:cs="Arial"/>
          <w:lang w:val="es-ES"/>
        </w:rPr>
        <w:tab/>
        <w:t>201</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36:</w:t>
      </w:r>
      <w:r w:rsidR="0023295F">
        <w:rPr>
          <w:rFonts w:ascii="Arial" w:eastAsia="Calibri" w:hAnsi="Arial" w:cs="Arial"/>
          <w:lang w:val="es-ES"/>
        </w:rPr>
        <w:t xml:space="preserve"> FICHA DE INDICADOR # 7</w:t>
      </w:r>
      <w:r w:rsidR="0023295F">
        <w:rPr>
          <w:rFonts w:ascii="Arial" w:eastAsia="Calibri" w:hAnsi="Arial" w:cs="Arial"/>
          <w:lang w:val="es-ES"/>
        </w:rPr>
        <w:tab/>
        <w:t>202</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37:</w:t>
      </w:r>
      <w:r w:rsidR="0023295F">
        <w:rPr>
          <w:rFonts w:ascii="Arial" w:eastAsia="Calibri" w:hAnsi="Arial" w:cs="Arial"/>
          <w:lang w:val="es-ES"/>
        </w:rPr>
        <w:t xml:space="preserve"> TABLERO DE CONTROL</w:t>
      </w:r>
      <w:r w:rsidR="0023295F">
        <w:rPr>
          <w:rFonts w:ascii="Arial" w:eastAsia="Calibri" w:hAnsi="Arial" w:cs="Arial"/>
          <w:lang w:val="es-ES"/>
        </w:rPr>
        <w:tab/>
        <w:t>203</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TABLA 38:</w:t>
      </w:r>
      <w:r w:rsidRPr="00E756F8">
        <w:rPr>
          <w:rFonts w:ascii="Arial" w:eastAsia="Calibri" w:hAnsi="Arial" w:cs="Arial"/>
          <w:lang w:val="es-ES"/>
        </w:rPr>
        <w:t xml:space="preserve"> MATRIZ DE SEGUIMIENTO DE ACTIVIDAD</w:t>
      </w:r>
      <w:r w:rsidR="0023295F">
        <w:rPr>
          <w:rFonts w:ascii="Arial" w:eastAsia="Calibri" w:hAnsi="Arial" w:cs="Arial"/>
          <w:lang w:val="es-ES"/>
        </w:rPr>
        <w:t xml:space="preserve">ES DE MEJORA </w:t>
      </w:r>
      <w:r w:rsidR="0023295F">
        <w:rPr>
          <w:rFonts w:ascii="Arial" w:eastAsia="Calibri" w:hAnsi="Arial" w:cs="Arial"/>
          <w:lang w:val="es-ES"/>
        </w:rPr>
        <w:tab/>
        <w:t>213</w:t>
      </w:r>
    </w:p>
    <w:p w:rsidR="002B4CDA" w:rsidRPr="00E756F8" w:rsidRDefault="002B4CDA" w:rsidP="002B4CDA">
      <w:pPr>
        <w:tabs>
          <w:tab w:val="right" w:leader="dot" w:pos="8364"/>
        </w:tabs>
        <w:spacing w:after="0" w:line="480" w:lineRule="auto"/>
        <w:rPr>
          <w:rFonts w:ascii="Arial" w:eastAsia="Calibri" w:hAnsi="Arial" w:cs="Arial"/>
          <w:lang w:val="es-ES"/>
        </w:rPr>
      </w:pPr>
      <w:r w:rsidRPr="00E756F8">
        <w:rPr>
          <w:rFonts w:ascii="Arial" w:eastAsia="Calibri" w:hAnsi="Arial" w:cs="Arial"/>
          <w:b/>
          <w:lang w:val="es-ES"/>
        </w:rPr>
        <w:t xml:space="preserve">TABLA 39: </w:t>
      </w:r>
      <w:r w:rsidRPr="00E756F8">
        <w:rPr>
          <w:rFonts w:ascii="Arial" w:eastAsia="Calibri" w:hAnsi="Arial" w:cs="Arial"/>
          <w:lang w:val="es-ES"/>
        </w:rPr>
        <w:t>ANÁLISIS DE R</w:t>
      </w:r>
      <w:r w:rsidR="00C17190">
        <w:rPr>
          <w:rFonts w:ascii="Arial" w:eastAsia="Calibri" w:hAnsi="Arial" w:cs="Arial"/>
          <w:lang w:val="es-ES"/>
        </w:rPr>
        <w:t>ESULTADOS DE LOS INDICADORES</w:t>
      </w:r>
      <w:r w:rsidR="00C17190">
        <w:rPr>
          <w:rFonts w:ascii="Arial" w:eastAsia="Calibri" w:hAnsi="Arial" w:cs="Arial"/>
          <w:lang w:val="es-ES"/>
        </w:rPr>
        <w:tab/>
        <w:t>215</w:t>
      </w:r>
    </w:p>
    <w:p w:rsidR="002B4CDA" w:rsidRDefault="002B4CDA" w:rsidP="002B4CDA">
      <w:pPr>
        <w:tabs>
          <w:tab w:val="right" w:leader="dot" w:pos="8364"/>
        </w:tabs>
        <w:spacing w:after="0" w:line="480" w:lineRule="auto"/>
        <w:rPr>
          <w:rFonts w:ascii="Arial" w:eastAsia="Calibri" w:hAnsi="Arial" w:cs="Arial"/>
          <w:b/>
          <w:lang w:val="es-ES"/>
        </w:rPr>
        <w:sectPr w:rsidR="002B4CDA" w:rsidSect="001E3725">
          <w:pgSz w:w="11906" w:h="16838"/>
          <w:pgMar w:top="2268" w:right="1361" w:bottom="2268" w:left="2268" w:header="709" w:footer="709" w:gutter="0"/>
          <w:pgNumType w:fmt="upperRoman" w:start="17"/>
          <w:cols w:space="708"/>
          <w:titlePg/>
          <w:docGrid w:linePitch="360"/>
        </w:sectPr>
      </w:pPr>
    </w:p>
    <w:p w:rsidR="002B4CDA" w:rsidRPr="00E756F8" w:rsidRDefault="001919B1" w:rsidP="002B4CDA">
      <w:pPr>
        <w:tabs>
          <w:tab w:val="right" w:leader="dot" w:pos="8364"/>
        </w:tabs>
        <w:spacing w:after="0" w:line="480" w:lineRule="auto"/>
        <w:ind w:left="142" w:hanging="142"/>
        <w:rPr>
          <w:rFonts w:ascii="Arial" w:eastAsia="Calibri" w:hAnsi="Arial" w:cs="Arial"/>
          <w:lang w:val="es-ES"/>
        </w:rPr>
      </w:pPr>
      <w:r w:rsidRPr="001919B1">
        <w:rPr>
          <w:rFonts w:ascii="Arial" w:eastAsia="Calibri" w:hAnsi="Arial" w:cs="Arial"/>
          <w:b/>
          <w:noProof/>
          <w:lang w:val="es-ES" w:eastAsia="es-ES"/>
        </w:rPr>
        <w:lastRenderedPageBreak/>
        <w:pict>
          <v:rect id="_x0000_s1526" style="position:absolute;left:0;text-align:left;margin-left:396.45pt;margin-top:-34.95pt;width:20.1pt;height:20.95pt;z-index:252065280" stroked="f"/>
        </w:pict>
      </w:r>
      <w:r w:rsidRPr="001919B1">
        <w:rPr>
          <w:rFonts w:ascii="Arial" w:eastAsia="Calibri" w:hAnsi="Arial" w:cs="Arial"/>
          <w:b/>
          <w:noProof/>
          <w:lang w:val="es-ES" w:eastAsia="es-ES"/>
        </w:rPr>
        <w:pict>
          <v:rect id="_x0000_s1528" style="position:absolute;left:0;text-align:left;margin-left:384.75pt;margin-top:-79.9pt;width:31.8pt;height:20.1pt;z-index:252067328" stroked="f"/>
        </w:pict>
      </w:r>
      <w:r w:rsidR="002B4CDA" w:rsidRPr="00E756F8">
        <w:rPr>
          <w:rFonts w:ascii="Arial" w:eastAsia="Calibri" w:hAnsi="Arial" w:cs="Arial"/>
          <w:b/>
          <w:lang w:val="es-ES"/>
        </w:rPr>
        <w:t xml:space="preserve">TABLA 40: </w:t>
      </w:r>
      <w:r w:rsidR="002B4CDA" w:rsidRPr="00E756F8">
        <w:rPr>
          <w:rFonts w:ascii="Arial" w:eastAsia="Calibri" w:hAnsi="Arial" w:cs="Arial"/>
          <w:lang w:val="es-ES"/>
        </w:rPr>
        <w:t>ANÁLISIS DE RESUL</w:t>
      </w:r>
      <w:r w:rsidR="00D1360F">
        <w:rPr>
          <w:rFonts w:ascii="Arial" w:eastAsia="Calibri" w:hAnsi="Arial" w:cs="Arial"/>
          <w:lang w:val="es-ES"/>
        </w:rPr>
        <w:t>TADO - CONDICIONES INSEGURAS</w:t>
      </w:r>
      <w:r w:rsidR="00D1360F">
        <w:rPr>
          <w:rFonts w:ascii="Arial" w:eastAsia="Calibri" w:hAnsi="Arial" w:cs="Arial"/>
          <w:lang w:val="es-ES"/>
        </w:rPr>
        <w:tab/>
        <w:t>217</w:t>
      </w:r>
    </w:p>
    <w:p w:rsidR="002B4CDA" w:rsidRPr="00E756F8" w:rsidRDefault="002B4CDA" w:rsidP="002B4CDA">
      <w:pPr>
        <w:tabs>
          <w:tab w:val="right" w:leader="dot" w:pos="8364"/>
        </w:tabs>
        <w:spacing w:after="0" w:line="480" w:lineRule="auto"/>
        <w:ind w:left="142" w:hanging="142"/>
        <w:rPr>
          <w:rFonts w:ascii="Arial" w:eastAsia="Calibri" w:hAnsi="Arial" w:cs="Arial"/>
          <w:lang w:val="es-ES"/>
        </w:rPr>
      </w:pPr>
      <w:r w:rsidRPr="00E756F8">
        <w:rPr>
          <w:rFonts w:ascii="Arial" w:eastAsia="Calibri" w:hAnsi="Arial" w:cs="Arial"/>
          <w:b/>
          <w:lang w:val="es-ES"/>
        </w:rPr>
        <w:t>TABLA 41:</w:t>
      </w:r>
      <w:r w:rsidRPr="00E756F8">
        <w:rPr>
          <w:rFonts w:ascii="Arial" w:eastAsia="Calibri" w:hAnsi="Arial" w:cs="Arial"/>
          <w:lang w:val="es-ES"/>
        </w:rPr>
        <w:t xml:space="preserve"> ANÁL</w:t>
      </w:r>
      <w:r>
        <w:rPr>
          <w:rFonts w:ascii="Arial" w:eastAsia="Calibri" w:hAnsi="Arial" w:cs="Arial"/>
          <w:lang w:val="es-ES"/>
        </w:rPr>
        <w:t>I</w:t>
      </w:r>
      <w:r w:rsidRPr="00E756F8">
        <w:rPr>
          <w:rFonts w:ascii="Arial" w:eastAsia="Calibri" w:hAnsi="Arial" w:cs="Arial"/>
          <w:lang w:val="es-ES"/>
        </w:rPr>
        <w:t>SIS DE R</w:t>
      </w:r>
      <w:r w:rsidR="00C17190">
        <w:rPr>
          <w:rFonts w:ascii="Arial" w:eastAsia="Calibri" w:hAnsi="Arial" w:cs="Arial"/>
          <w:lang w:val="es-ES"/>
        </w:rPr>
        <w:t>ESULTADOS  - ACTOS INSEGUROS</w:t>
      </w:r>
      <w:r w:rsidR="00C17190">
        <w:rPr>
          <w:rFonts w:ascii="Arial" w:eastAsia="Calibri" w:hAnsi="Arial" w:cs="Arial"/>
          <w:lang w:val="es-ES"/>
        </w:rPr>
        <w:tab/>
        <w:t>218</w:t>
      </w:r>
    </w:p>
    <w:p w:rsidR="002B4CDA" w:rsidRPr="00E756F8" w:rsidRDefault="002B4CDA" w:rsidP="002B4CDA">
      <w:pPr>
        <w:tabs>
          <w:tab w:val="right" w:leader="dot" w:pos="8364"/>
        </w:tabs>
        <w:spacing w:after="0" w:line="480" w:lineRule="auto"/>
        <w:ind w:left="142" w:hanging="142"/>
        <w:rPr>
          <w:rFonts w:ascii="Arial" w:eastAsia="Calibri" w:hAnsi="Arial" w:cs="Arial"/>
          <w:lang w:val="es-ES"/>
        </w:rPr>
      </w:pPr>
      <w:r w:rsidRPr="00E756F8">
        <w:rPr>
          <w:rFonts w:ascii="Arial" w:eastAsia="Calibri" w:hAnsi="Arial" w:cs="Arial"/>
          <w:b/>
          <w:lang w:val="es-ES"/>
        </w:rPr>
        <w:t>TABLA 42:</w:t>
      </w:r>
      <w:r w:rsidRPr="00E756F8">
        <w:rPr>
          <w:rFonts w:ascii="Arial" w:eastAsia="Calibri" w:hAnsi="Arial" w:cs="Arial"/>
          <w:lang w:val="es-ES"/>
        </w:rPr>
        <w:t xml:space="preserve"> ANÁL</w:t>
      </w:r>
      <w:r>
        <w:rPr>
          <w:rFonts w:ascii="Arial" w:eastAsia="Calibri" w:hAnsi="Arial" w:cs="Arial"/>
          <w:lang w:val="es-ES"/>
        </w:rPr>
        <w:t>I</w:t>
      </w:r>
      <w:r w:rsidRPr="00E756F8">
        <w:rPr>
          <w:rFonts w:ascii="Arial" w:eastAsia="Calibri" w:hAnsi="Arial" w:cs="Arial"/>
          <w:lang w:val="es-ES"/>
        </w:rPr>
        <w:t>SIS DE RESUL</w:t>
      </w:r>
      <w:r w:rsidR="00D1360F">
        <w:rPr>
          <w:rFonts w:ascii="Arial" w:eastAsia="Calibri" w:hAnsi="Arial" w:cs="Arial"/>
          <w:lang w:val="es-ES"/>
        </w:rPr>
        <w:t>TADOS  DE LOS COSTOS TOTALES</w:t>
      </w:r>
      <w:r w:rsidR="00D1360F">
        <w:rPr>
          <w:rFonts w:ascii="Arial" w:eastAsia="Calibri" w:hAnsi="Arial" w:cs="Arial"/>
          <w:lang w:val="es-ES"/>
        </w:rPr>
        <w:tab/>
        <w:t>220</w:t>
      </w:r>
    </w:p>
    <w:p w:rsidR="002B4CDA" w:rsidRPr="00E756F8" w:rsidRDefault="002B4CDA" w:rsidP="002B4CDA">
      <w:pPr>
        <w:spacing w:after="0" w:line="480" w:lineRule="auto"/>
        <w:rPr>
          <w:lang w:val="es-ES"/>
        </w:rPr>
      </w:pPr>
    </w:p>
    <w:p w:rsidR="00464968" w:rsidRDefault="00464968" w:rsidP="00DF45E1">
      <w:pPr>
        <w:tabs>
          <w:tab w:val="right" w:leader="dot" w:pos="8364"/>
          <w:tab w:val="right" w:leader="dot" w:pos="8838"/>
        </w:tabs>
        <w:spacing w:after="0" w:line="480" w:lineRule="auto"/>
        <w:rPr>
          <w:rFonts w:ascii="Arial" w:eastAsia="Calibri" w:hAnsi="Arial" w:cs="Arial"/>
          <w:lang w:val="es-ES"/>
        </w:rPr>
      </w:pPr>
    </w:p>
    <w:p w:rsidR="002B4CDA" w:rsidRDefault="002B4CDA" w:rsidP="00DF45E1">
      <w:pPr>
        <w:tabs>
          <w:tab w:val="right" w:leader="dot" w:pos="8364"/>
          <w:tab w:val="right" w:leader="dot" w:pos="8838"/>
        </w:tabs>
        <w:spacing w:after="0" w:line="480" w:lineRule="auto"/>
        <w:rPr>
          <w:rFonts w:ascii="Arial" w:eastAsia="Calibri" w:hAnsi="Arial" w:cs="Arial"/>
          <w:lang w:val="es-ES"/>
        </w:rPr>
      </w:pPr>
    </w:p>
    <w:p w:rsidR="002B4CDA" w:rsidRDefault="002B4CDA" w:rsidP="002B4CDA">
      <w:pPr>
        <w:keepNext/>
        <w:spacing w:after="0" w:line="480" w:lineRule="auto"/>
        <w:jc w:val="center"/>
        <w:outlineLvl w:val="1"/>
        <w:rPr>
          <w:rFonts w:eastAsia="Calibri" w:cs="Arial"/>
          <w:b/>
          <w:sz w:val="40"/>
          <w:szCs w:val="24"/>
          <w:lang w:val="es-EC"/>
        </w:rPr>
      </w:pPr>
      <w:r>
        <w:rPr>
          <w:rFonts w:eastAsia="Calibri" w:cs="Arial"/>
          <w:b/>
          <w:sz w:val="40"/>
          <w:szCs w:val="24"/>
          <w:lang w:val="es-EC"/>
        </w:rPr>
        <w:t>ÍNDICE DE FIGURAS</w:t>
      </w:r>
    </w:p>
    <w:p w:rsidR="002B4CDA" w:rsidRPr="00063E7C" w:rsidRDefault="002B4CDA" w:rsidP="002B4CDA">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2.1:</w:t>
      </w:r>
      <w:r w:rsidRPr="00063E7C">
        <w:rPr>
          <w:rFonts w:ascii="Arial" w:eastAsia="Calibri" w:hAnsi="Arial" w:cs="Arial"/>
          <w:lang w:val="es-ES"/>
        </w:rPr>
        <w:t xml:space="preserve"> CONSIDERACIONES ERGONÓMICAS</w:t>
      </w:r>
      <w:r w:rsidRPr="00063E7C">
        <w:rPr>
          <w:rFonts w:ascii="Arial" w:eastAsia="Calibri" w:hAnsi="Arial" w:cs="Arial"/>
          <w:lang w:val="es-ES"/>
        </w:rPr>
        <w:tab/>
        <w:t>16</w:t>
      </w:r>
    </w:p>
    <w:p w:rsidR="002B4CDA" w:rsidRPr="00063E7C" w:rsidRDefault="002B4CDA" w:rsidP="002B4CDA">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2.2:</w:t>
      </w:r>
      <w:r w:rsidRPr="00063E7C">
        <w:rPr>
          <w:rFonts w:ascii="Arial" w:eastAsia="Calibri" w:hAnsi="Arial" w:cs="Arial"/>
          <w:lang w:val="es-ES"/>
        </w:rPr>
        <w:t xml:space="preserve"> PIRÁMIDE DE BIRD</w:t>
      </w:r>
      <w:r w:rsidRPr="00063E7C">
        <w:rPr>
          <w:rFonts w:ascii="Arial" w:eastAsia="Calibri" w:hAnsi="Arial" w:cs="Arial"/>
          <w:lang w:val="es-ES"/>
        </w:rPr>
        <w:tab/>
        <w:t>20</w:t>
      </w:r>
    </w:p>
    <w:p w:rsidR="002B4CDA" w:rsidRPr="00063E7C" w:rsidRDefault="002B4CDA" w:rsidP="002B4CDA">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2.3:</w:t>
      </w:r>
      <w:r w:rsidRPr="00063E7C">
        <w:rPr>
          <w:rFonts w:ascii="Arial" w:eastAsia="Calibri" w:hAnsi="Arial" w:cs="Arial"/>
          <w:lang w:val="es-ES"/>
        </w:rPr>
        <w:t xml:space="preserve"> HERRAMIENTAS DE ANÁLISIS PARA UN SISTEMA DE GESTIÓN</w:t>
      </w:r>
      <w:r w:rsidRPr="00063E7C">
        <w:rPr>
          <w:rFonts w:ascii="Arial" w:eastAsia="Calibri" w:hAnsi="Arial" w:cs="Arial"/>
          <w:lang w:val="es-ES"/>
        </w:rPr>
        <w:tab/>
        <w:t>21</w:t>
      </w:r>
    </w:p>
    <w:p w:rsidR="002B4CDA" w:rsidRPr="00063E7C" w:rsidRDefault="002B4CDA" w:rsidP="002B4CDA">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2.4:</w:t>
      </w:r>
      <w:r w:rsidRPr="00063E7C">
        <w:rPr>
          <w:rFonts w:ascii="Arial" w:eastAsia="Calibri" w:hAnsi="Arial" w:cs="Arial"/>
          <w:lang w:val="es-ES"/>
        </w:rPr>
        <w:t xml:space="preserve"> PASOS PARA LA IDENTIFICACIÓN DE PELIGRO</w:t>
      </w:r>
      <w:r w:rsidRPr="00063E7C">
        <w:rPr>
          <w:rFonts w:ascii="Arial" w:eastAsia="Calibri" w:hAnsi="Arial" w:cs="Arial"/>
          <w:lang w:val="es-ES"/>
        </w:rPr>
        <w:tab/>
        <w:t>23</w:t>
      </w:r>
    </w:p>
    <w:p w:rsidR="002B4CDA" w:rsidRPr="00063E7C" w:rsidRDefault="002B4CDA" w:rsidP="002B4CDA">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2.5:</w:t>
      </w:r>
      <w:r w:rsidRPr="00063E7C">
        <w:rPr>
          <w:rFonts w:ascii="Arial" w:eastAsia="Calibri" w:hAnsi="Arial" w:cs="Arial"/>
          <w:lang w:val="es-ES"/>
        </w:rPr>
        <w:t xml:space="preserve"> L</w:t>
      </w:r>
      <w:r w:rsidR="00063E7C" w:rsidRPr="00063E7C">
        <w:rPr>
          <w:rFonts w:ascii="Arial" w:eastAsia="Calibri" w:hAnsi="Arial" w:cs="Arial"/>
          <w:lang w:val="es-ES"/>
        </w:rPr>
        <w:t>Í</w:t>
      </w:r>
      <w:r w:rsidRPr="00063E7C">
        <w:rPr>
          <w:rFonts w:ascii="Arial" w:eastAsia="Calibri" w:hAnsi="Arial" w:cs="Arial"/>
          <w:lang w:val="es-ES"/>
        </w:rPr>
        <w:t>NEAS DE DEFENSA ANTE EL RIESGO</w:t>
      </w:r>
      <w:r w:rsidRPr="00063E7C">
        <w:rPr>
          <w:rFonts w:ascii="Arial" w:eastAsia="Calibri" w:hAnsi="Arial" w:cs="Arial"/>
          <w:lang w:val="es-ES"/>
        </w:rPr>
        <w:tab/>
      </w:r>
      <w:r w:rsidR="00063E7C" w:rsidRPr="00063E7C">
        <w:rPr>
          <w:rFonts w:ascii="Arial" w:eastAsia="Calibri" w:hAnsi="Arial" w:cs="Arial"/>
          <w:lang w:val="es-ES"/>
        </w:rPr>
        <w:t>25</w:t>
      </w:r>
    </w:p>
    <w:p w:rsidR="00063E7C" w:rsidRPr="00063E7C" w:rsidRDefault="00063E7C" w:rsidP="00063E7C">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2.6:</w:t>
      </w:r>
      <w:r w:rsidRPr="00063E7C">
        <w:rPr>
          <w:rFonts w:ascii="Arial" w:eastAsia="Calibri" w:hAnsi="Arial" w:cs="Arial"/>
          <w:lang w:val="es-ES"/>
        </w:rPr>
        <w:t xml:space="preserve"> PLAN DE PREVENCIÓN</w:t>
      </w:r>
      <w:r w:rsidRPr="00063E7C">
        <w:rPr>
          <w:rFonts w:ascii="Arial" w:eastAsia="Calibri" w:hAnsi="Arial" w:cs="Arial"/>
          <w:lang w:val="es-ES"/>
        </w:rPr>
        <w:tab/>
        <w:t>28</w:t>
      </w:r>
    </w:p>
    <w:p w:rsidR="00063E7C" w:rsidRPr="00063E7C" w:rsidRDefault="00063E7C" w:rsidP="00063E7C">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2.7:</w:t>
      </w:r>
      <w:r w:rsidRPr="00063E7C">
        <w:rPr>
          <w:rFonts w:ascii="Arial" w:eastAsia="Calibri" w:hAnsi="Arial" w:cs="Arial"/>
          <w:lang w:val="es-ES"/>
        </w:rPr>
        <w:t xml:space="preserve"> CICLO DE MEJORA CONTINUA</w:t>
      </w:r>
      <w:r w:rsidRPr="00063E7C">
        <w:rPr>
          <w:rFonts w:ascii="Arial" w:eastAsia="Calibri" w:hAnsi="Arial" w:cs="Arial"/>
          <w:lang w:val="es-ES"/>
        </w:rPr>
        <w:tab/>
        <w:t>47</w:t>
      </w:r>
    </w:p>
    <w:p w:rsidR="00063E7C" w:rsidRPr="00063E7C" w:rsidRDefault="00063E7C" w:rsidP="00063E7C">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3.1:</w:t>
      </w:r>
      <w:r w:rsidRPr="00063E7C">
        <w:rPr>
          <w:rFonts w:ascii="Arial" w:eastAsia="Calibri" w:hAnsi="Arial" w:cs="Arial"/>
          <w:lang w:val="es-ES"/>
        </w:rPr>
        <w:t xml:space="preserve"> DESCRIPCIÓN DE LAS INSTALACIONES</w:t>
      </w:r>
      <w:r w:rsidRPr="00063E7C">
        <w:rPr>
          <w:rFonts w:ascii="Arial" w:eastAsia="Calibri" w:hAnsi="Arial" w:cs="Arial"/>
          <w:lang w:val="es-ES"/>
        </w:rPr>
        <w:tab/>
        <w:t>67</w:t>
      </w:r>
    </w:p>
    <w:p w:rsidR="00063E7C" w:rsidRDefault="00063E7C" w:rsidP="00063E7C">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3.3:</w:t>
      </w:r>
      <w:r w:rsidRPr="00063E7C">
        <w:rPr>
          <w:rFonts w:ascii="Arial" w:eastAsia="Calibri" w:hAnsi="Arial" w:cs="Arial"/>
          <w:lang w:val="es-ES"/>
        </w:rPr>
        <w:t xml:space="preserve"> ORGANIGRAMA</w:t>
      </w:r>
      <w:r w:rsidRPr="00063E7C">
        <w:rPr>
          <w:rFonts w:ascii="Arial" w:eastAsia="Calibri" w:hAnsi="Arial" w:cs="Arial"/>
          <w:lang w:val="es-ES"/>
        </w:rPr>
        <w:tab/>
        <w:t>73</w:t>
      </w:r>
    </w:p>
    <w:p w:rsidR="00063E7C" w:rsidRPr="00C17190" w:rsidRDefault="00063E7C" w:rsidP="00063E7C">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3.3:</w:t>
      </w:r>
      <w:r w:rsidRPr="00C17190">
        <w:rPr>
          <w:rFonts w:ascii="Arial" w:eastAsia="Calibri" w:hAnsi="Arial" w:cs="Arial"/>
          <w:lang w:val="es-ES"/>
        </w:rPr>
        <w:t xml:space="preserve"> PROCESO GENERAL DE LA PLANTA</w:t>
      </w:r>
      <w:r w:rsidRPr="00C17190">
        <w:rPr>
          <w:rFonts w:ascii="Arial" w:eastAsia="Calibri" w:hAnsi="Arial" w:cs="Arial"/>
          <w:lang w:val="es-ES"/>
        </w:rPr>
        <w:tab/>
        <w:t>76</w:t>
      </w:r>
    </w:p>
    <w:p w:rsidR="00063E7C" w:rsidRPr="00C17190" w:rsidRDefault="00063E7C" w:rsidP="00063E7C">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3.4:</w:t>
      </w:r>
      <w:r w:rsidR="00327E2E">
        <w:rPr>
          <w:rFonts w:ascii="Arial" w:eastAsia="Calibri" w:hAnsi="Arial" w:cs="Arial"/>
          <w:lang w:val="es-ES"/>
        </w:rPr>
        <w:t xml:space="preserve"> </w:t>
      </w:r>
      <w:r w:rsidRPr="00C17190">
        <w:rPr>
          <w:rFonts w:ascii="Arial" w:eastAsia="Calibri" w:hAnsi="Arial" w:cs="Arial"/>
          <w:lang w:val="es-ES"/>
        </w:rPr>
        <w:t>DIAGRAMA CAUSA- EFECTO</w:t>
      </w:r>
      <w:r w:rsidRPr="00C17190">
        <w:rPr>
          <w:rFonts w:ascii="Arial" w:eastAsia="Calibri" w:hAnsi="Arial" w:cs="Arial"/>
          <w:lang w:val="es-ES"/>
        </w:rPr>
        <w:tab/>
        <w:t>79</w:t>
      </w:r>
    </w:p>
    <w:p w:rsidR="00063E7C" w:rsidRPr="00C17190" w:rsidRDefault="00063E7C" w:rsidP="00063E7C">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4.1:</w:t>
      </w:r>
      <w:r w:rsidR="00327E2E">
        <w:rPr>
          <w:rFonts w:ascii="Arial" w:eastAsia="Calibri" w:hAnsi="Arial" w:cs="Arial"/>
          <w:b/>
          <w:lang w:val="es-ES"/>
        </w:rPr>
        <w:t xml:space="preserve"> </w:t>
      </w:r>
      <w:r w:rsidRPr="00C17190">
        <w:rPr>
          <w:rFonts w:ascii="Arial" w:eastAsia="Calibri" w:hAnsi="Arial" w:cs="Arial"/>
          <w:lang w:val="es-ES"/>
        </w:rPr>
        <w:t>CAPACITACIONES REALIZADAS</w:t>
      </w:r>
      <w:r w:rsidRPr="00C17190">
        <w:rPr>
          <w:rFonts w:ascii="Arial" w:eastAsia="Calibri" w:hAnsi="Arial" w:cs="Arial"/>
          <w:lang w:val="es-ES"/>
        </w:rPr>
        <w:tab/>
        <w:t>179</w:t>
      </w:r>
    </w:p>
    <w:p w:rsidR="00063E7C" w:rsidRPr="00C17190" w:rsidRDefault="00063E7C" w:rsidP="00063E7C">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4.2:</w:t>
      </w:r>
      <w:r w:rsidR="00327E2E">
        <w:rPr>
          <w:rFonts w:ascii="Arial" w:eastAsia="Calibri" w:hAnsi="Arial" w:cs="Arial"/>
          <w:lang w:val="es-ES"/>
        </w:rPr>
        <w:t xml:space="preserve"> </w:t>
      </w:r>
      <w:r w:rsidRPr="00C17190">
        <w:rPr>
          <w:rFonts w:ascii="Arial" w:eastAsia="Calibri" w:hAnsi="Arial" w:cs="Arial"/>
          <w:lang w:val="es-ES"/>
        </w:rPr>
        <w:t>REVISIÓN DE DOCUMENTACIÓN</w:t>
      </w:r>
      <w:r w:rsidRPr="00C17190">
        <w:rPr>
          <w:rFonts w:ascii="Arial" w:eastAsia="Calibri" w:hAnsi="Arial" w:cs="Arial"/>
          <w:lang w:val="es-ES"/>
        </w:rPr>
        <w:tab/>
        <w:t>184</w:t>
      </w:r>
    </w:p>
    <w:p w:rsidR="00063E7C" w:rsidRPr="00C17190" w:rsidRDefault="00063E7C" w:rsidP="00063E7C">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FIGURA 4.3:</w:t>
      </w:r>
      <w:r w:rsidR="00327E2E">
        <w:rPr>
          <w:rFonts w:ascii="Arial" w:eastAsia="Calibri" w:hAnsi="Arial" w:cs="Arial"/>
          <w:lang w:val="es-ES"/>
        </w:rPr>
        <w:t xml:space="preserve"> </w:t>
      </w:r>
      <w:r w:rsidRPr="00C17190">
        <w:rPr>
          <w:rFonts w:ascii="Arial" w:eastAsia="Calibri" w:hAnsi="Arial" w:cs="Arial"/>
          <w:lang w:val="es-ES"/>
        </w:rPr>
        <w:t>ENTREVISTAS CON EL PERSONAL</w:t>
      </w:r>
      <w:r w:rsidRPr="00C17190">
        <w:rPr>
          <w:rFonts w:ascii="Arial" w:eastAsia="Calibri" w:hAnsi="Arial" w:cs="Arial"/>
          <w:lang w:val="es-ES"/>
        </w:rPr>
        <w:tab/>
      </w:r>
      <w:r w:rsidR="00EB7E0E" w:rsidRPr="00C17190">
        <w:rPr>
          <w:rFonts w:ascii="Arial" w:eastAsia="Calibri" w:hAnsi="Arial" w:cs="Arial"/>
          <w:lang w:val="es-ES"/>
        </w:rPr>
        <w:t>185</w:t>
      </w:r>
    </w:p>
    <w:p w:rsidR="00063E7C" w:rsidRPr="00C17190" w:rsidRDefault="00063E7C" w:rsidP="00063E7C">
      <w:pPr>
        <w:tabs>
          <w:tab w:val="right" w:leader="dot" w:pos="8364"/>
        </w:tabs>
        <w:spacing w:after="0" w:line="480" w:lineRule="auto"/>
        <w:rPr>
          <w:rFonts w:ascii="Arial" w:eastAsia="Calibri" w:hAnsi="Arial" w:cs="Arial"/>
          <w:lang w:val="es-ES"/>
        </w:rPr>
      </w:pPr>
    </w:p>
    <w:p w:rsidR="00063E7C" w:rsidRPr="00E756F8" w:rsidRDefault="00063E7C" w:rsidP="00063E7C">
      <w:pPr>
        <w:tabs>
          <w:tab w:val="right" w:leader="dot" w:pos="8364"/>
        </w:tabs>
        <w:spacing w:after="0" w:line="480" w:lineRule="auto"/>
        <w:rPr>
          <w:rFonts w:ascii="Arial" w:eastAsia="Calibri" w:hAnsi="Arial" w:cs="Arial"/>
          <w:lang w:val="es-ES"/>
        </w:rPr>
      </w:pPr>
    </w:p>
    <w:p w:rsidR="001E3725" w:rsidRDefault="001E3725" w:rsidP="00C17190">
      <w:pPr>
        <w:keepNext/>
        <w:spacing w:after="0" w:line="480" w:lineRule="auto"/>
        <w:jc w:val="center"/>
        <w:outlineLvl w:val="1"/>
        <w:rPr>
          <w:rFonts w:eastAsia="Calibri" w:cs="Arial"/>
          <w:b/>
          <w:sz w:val="40"/>
          <w:szCs w:val="24"/>
          <w:lang w:val="es-EC"/>
        </w:rPr>
        <w:sectPr w:rsidR="001E3725" w:rsidSect="001E3725">
          <w:pgSz w:w="11906" w:h="16838"/>
          <w:pgMar w:top="2268" w:right="1361" w:bottom="2268" w:left="2268" w:header="709" w:footer="709" w:gutter="0"/>
          <w:pgNumType w:fmt="upperRoman" w:start="18"/>
          <w:cols w:space="708"/>
          <w:titlePg/>
          <w:docGrid w:linePitch="360"/>
        </w:sectPr>
      </w:pPr>
    </w:p>
    <w:p w:rsidR="00C17190" w:rsidRDefault="001919B1" w:rsidP="00C17190">
      <w:pPr>
        <w:keepNext/>
        <w:spacing w:after="0" w:line="480" w:lineRule="auto"/>
        <w:jc w:val="center"/>
        <w:outlineLvl w:val="1"/>
        <w:rPr>
          <w:rFonts w:eastAsia="Calibri" w:cs="Arial"/>
          <w:b/>
          <w:sz w:val="40"/>
          <w:szCs w:val="24"/>
          <w:lang w:val="es-EC"/>
        </w:rPr>
      </w:pPr>
      <w:r w:rsidRPr="001919B1">
        <w:rPr>
          <w:rFonts w:eastAsia="Calibri" w:cs="Arial"/>
          <w:b/>
          <w:noProof/>
          <w:sz w:val="40"/>
          <w:szCs w:val="24"/>
          <w:lang w:val="es-ES" w:eastAsia="es-ES"/>
        </w:rPr>
        <w:lastRenderedPageBreak/>
        <w:pict>
          <v:rect id="_x0000_s1533" style="position:absolute;left:0;text-align:left;margin-left:384.4pt;margin-top:-51.35pt;width:38.5pt;height:19.9pt;z-index:252071424" stroked="f"/>
        </w:pict>
      </w:r>
      <w:r w:rsidR="00C17190">
        <w:rPr>
          <w:rFonts w:eastAsia="Calibri" w:cs="Arial"/>
          <w:b/>
          <w:sz w:val="40"/>
          <w:szCs w:val="24"/>
          <w:lang w:val="es-EC"/>
        </w:rPr>
        <w:t>ÍNDICE DE GRÁFICOS</w:t>
      </w:r>
    </w:p>
    <w:p w:rsidR="00175FBD" w:rsidRPr="00D40582" w:rsidRDefault="00175FBD" w:rsidP="00C17190">
      <w:pPr>
        <w:keepNext/>
        <w:spacing w:after="0" w:line="480" w:lineRule="auto"/>
        <w:jc w:val="center"/>
        <w:outlineLvl w:val="1"/>
        <w:rPr>
          <w:rFonts w:eastAsia="Calibri" w:cs="Arial"/>
          <w:b/>
          <w:sz w:val="40"/>
          <w:szCs w:val="24"/>
          <w:lang w:val="es-EC"/>
        </w:rPr>
      </w:pPr>
    </w:p>
    <w:p w:rsidR="00C17190" w:rsidRDefault="00C17190" w:rsidP="00C17190">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GRÁ</w:t>
      </w:r>
      <w:r w:rsidR="00D762C6" w:rsidRPr="00D40582">
        <w:rPr>
          <w:rFonts w:ascii="Arial" w:eastAsia="Calibri" w:hAnsi="Arial" w:cs="Arial"/>
          <w:b/>
          <w:lang w:val="es-ES"/>
        </w:rPr>
        <w:t>FICO 1:</w:t>
      </w:r>
      <w:r w:rsidR="00D762C6" w:rsidRPr="00C17190">
        <w:rPr>
          <w:rFonts w:ascii="Arial" w:eastAsia="Calibri" w:hAnsi="Arial" w:cs="Arial"/>
          <w:lang w:val="es-ES"/>
        </w:rPr>
        <w:t xml:space="preserve"> GRÁFICA</w:t>
      </w:r>
      <w:r w:rsidR="00D762C6">
        <w:rPr>
          <w:rFonts w:ascii="Arial" w:eastAsia="Calibri" w:hAnsi="Arial" w:cs="Arial"/>
          <w:lang w:val="es-ES"/>
        </w:rPr>
        <w:t xml:space="preserve"> DE TENDENCIA – CUMPLIM</w:t>
      </w:r>
      <w:r w:rsidR="003C4D2A">
        <w:rPr>
          <w:rFonts w:ascii="Arial" w:eastAsia="Calibri" w:hAnsi="Arial" w:cs="Arial"/>
          <w:lang w:val="es-ES"/>
        </w:rPr>
        <w:t>IE</w:t>
      </w:r>
      <w:r w:rsidR="00D762C6">
        <w:rPr>
          <w:rFonts w:ascii="Arial" w:eastAsia="Calibri" w:hAnsi="Arial" w:cs="Arial"/>
          <w:lang w:val="es-ES"/>
        </w:rPr>
        <w:t>NTO DE LAS INSPECCIONES</w:t>
      </w:r>
      <w:r w:rsidRPr="00C17190">
        <w:rPr>
          <w:rFonts w:ascii="Arial" w:eastAsia="Calibri" w:hAnsi="Arial" w:cs="Arial"/>
          <w:lang w:val="es-ES"/>
        </w:rPr>
        <w:tab/>
      </w:r>
      <w:r w:rsidR="00D762C6">
        <w:rPr>
          <w:rFonts w:ascii="Arial" w:eastAsia="Calibri" w:hAnsi="Arial" w:cs="Arial"/>
          <w:lang w:val="es-ES"/>
        </w:rPr>
        <w:t>205</w:t>
      </w:r>
    </w:p>
    <w:p w:rsidR="00D762C6" w:rsidRDefault="00D762C6" w:rsidP="00D762C6">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GRÁFICO 2</w:t>
      </w:r>
      <w:r w:rsidRPr="00C17190">
        <w:rPr>
          <w:rFonts w:ascii="Arial" w:eastAsia="Calibri" w:hAnsi="Arial" w:cs="Arial"/>
          <w:lang w:val="es-ES"/>
        </w:rPr>
        <w:t>: GRÁFICA</w:t>
      </w:r>
      <w:r w:rsidR="003C4D2A">
        <w:rPr>
          <w:rFonts w:ascii="Arial" w:eastAsia="Calibri" w:hAnsi="Arial" w:cs="Arial"/>
          <w:lang w:val="es-ES"/>
        </w:rPr>
        <w:t xml:space="preserve"> DE TENDENCIA – CUMPLIM</w:t>
      </w:r>
      <w:r>
        <w:rPr>
          <w:rFonts w:ascii="Arial" w:eastAsia="Calibri" w:hAnsi="Arial" w:cs="Arial"/>
          <w:lang w:val="es-ES"/>
        </w:rPr>
        <w:t>I</w:t>
      </w:r>
      <w:r w:rsidR="003C4D2A">
        <w:rPr>
          <w:rFonts w:ascii="Arial" w:eastAsia="Calibri" w:hAnsi="Arial" w:cs="Arial"/>
          <w:lang w:val="es-ES"/>
        </w:rPr>
        <w:t>E</w:t>
      </w:r>
      <w:r>
        <w:rPr>
          <w:rFonts w:ascii="Arial" w:eastAsia="Calibri" w:hAnsi="Arial" w:cs="Arial"/>
          <w:lang w:val="es-ES"/>
        </w:rPr>
        <w:t xml:space="preserve">NTO DE LAS HORAS DE CAPACITACIONES PROGRAMADAS </w:t>
      </w:r>
      <w:r w:rsidRPr="00C17190">
        <w:rPr>
          <w:rFonts w:ascii="Arial" w:eastAsia="Calibri" w:hAnsi="Arial" w:cs="Arial"/>
          <w:lang w:val="es-ES"/>
        </w:rPr>
        <w:tab/>
      </w:r>
      <w:r>
        <w:rPr>
          <w:rFonts w:ascii="Arial" w:eastAsia="Calibri" w:hAnsi="Arial" w:cs="Arial"/>
          <w:lang w:val="es-ES"/>
        </w:rPr>
        <w:t>206</w:t>
      </w:r>
    </w:p>
    <w:p w:rsidR="00D762C6" w:rsidRDefault="00D762C6" w:rsidP="00D762C6">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GRÁFICO 3:</w:t>
      </w:r>
      <w:r w:rsidRPr="00C17190">
        <w:rPr>
          <w:rFonts w:ascii="Arial" w:eastAsia="Calibri" w:hAnsi="Arial" w:cs="Arial"/>
          <w:lang w:val="es-ES"/>
        </w:rPr>
        <w:t xml:space="preserve"> GRÁFICA</w:t>
      </w:r>
      <w:r>
        <w:rPr>
          <w:rFonts w:ascii="Arial" w:eastAsia="Calibri" w:hAnsi="Arial" w:cs="Arial"/>
          <w:lang w:val="es-ES"/>
        </w:rPr>
        <w:t xml:space="preserve"> DE TENDENCIA –EFICACIA DE LAS INSPECCIONES PROGRAMADAS  </w:t>
      </w:r>
      <w:r w:rsidRPr="00C17190">
        <w:rPr>
          <w:rFonts w:ascii="Arial" w:eastAsia="Calibri" w:hAnsi="Arial" w:cs="Arial"/>
          <w:lang w:val="es-ES"/>
        </w:rPr>
        <w:tab/>
      </w:r>
      <w:r>
        <w:rPr>
          <w:rFonts w:ascii="Arial" w:eastAsia="Calibri" w:hAnsi="Arial" w:cs="Arial"/>
          <w:lang w:val="es-ES"/>
        </w:rPr>
        <w:t>207</w:t>
      </w:r>
    </w:p>
    <w:p w:rsidR="00D762C6" w:rsidRDefault="00D762C6" w:rsidP="00D762C6">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GRÁFICO 4</w:t>
      </w:r>
      <w:r w:rsidRPr="00C17190">
        <w:rPr>
          <w:rFonts w:ascii="Arial" w:eastAsia="Calibri" w:hAnsi="Arial" w:cs="Arial"/>
          <w:lang w:val="es-ES"/>
        </w:rPr>
        <w:t>: GRÁFICA</w:t>
      </w:r>
      <w:r>
        <w:rPr>
          <w:rFonts w:ascii="Arial" w:eastAsia="Calibri" w:hAnsi="Arial" w:cs="Arial"/>
          <w:lang w:val="es-ES"/>
        </w:rPr>
        <w:t xml:space="preserve"> DE TENDENCIA – ACCIONES CORRECTIVAS EJECUTADAS </w:t>
      </w:r>
      <w:r w:rsidRPr="00C17190">
        <w:rPr>
          <w:rFonts w:ascii="Arial" w:eastAsia="Calibri" w:hAnsi="Arial" w:cs="Arial"/>
          <w:lang w:val="es-ES"/>
        </w:rPr>
        <w:tab/>
      </w:r>
      <w:r>
        <w:rPr>
          <w:rFonts w:ascii="Arial" w:eastAsia="Calibri" w:hAnsi="Arial" w:cs="Arial"/>
          <w:lang w:val="es-ES"/>
        </w:rPr>
        <w:t>208</w:t>
      </w:r>
    </w:p>
    <w:p w:rsidR="00D762C6" w:rsidRDefault="00D762C6" w:rsidP="00D762C6">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GRÁFICO 5:</w:t>
      </w:r>
      <w:r w:rsidRPr="00C17190">
        <w:rPr>
          <w:rFonts w:ascii="Arial" w:eastAsia="Calibri" w:hAnsi="Arial" w:cs="Arial"/>
          <w:lang w:val="es-ES"/>
        </w:rPr>
        <w:t xml:space="preserve"> GRÁFICA</w:t>
      </w:r>
      <w:r>
        <w:rPr>
          <w:rFonts w:ascii="Arial" w:eastAsia="Calibri" w:hAnsi="Arial" w:cs="Arial"/>
          <w:lang w:val="es-ES"/>
        </w:rPr>
        <w:t xml:space="preserve"> DE TENDENCIA – INCIDENTES REPORTADOS </w:t>
      </w:r>
      <w:r w:rsidRPr="00C17190">
        <w:rPr>
          <w:rFonts w:ascii="Arial" w:eastAsia="Calibri" w:hAnsi="Arial" w:cs="Arial"/>
          <w:lang w:val="es-ES"/>
        </w:rPr>
        <w:tab/>
      </w:r>
      <w:r>
        <w:rPr>
          <w:rFonts w:ascii="Arial" w:eastAsia="Calibri" w:hAnsi="Arial" w:cs="Arial"/>
          <w:lang w:val="es-ES"/>
        </w:rPr>
        <w:t>209</w:t>
      </w:r>
    </w:p>
    <w:p w:rsidR="00D762C6" w:rsidRDefault="00D762C6" w:rsidP="00D762C6">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GRÁFICO 6:</w:t>
      </w:r>
      <w:r w:rsidRPr="00C17190">
        <w:rPr>
          <w:rFonts w:ascii="Arial" w:eastAsia="Calibri" w:hAnsi="Arial" w:cs="Arial"/>
          <w:lang w:val="es-ES"/>
        </w:rPr>
        <w:t xml:space="preserve"> GRÁFICA</w:t>
      </w:r>
      <w:r>
        <w:rPr>
          <w:rFonts w:ascii="Arial" w:eastAsia="Calibri" w:hAnsi="Arial" w:cs="Arial"/>
          <w:lang w:val="es-ES"/>
        </w:rPr>
        <w:t xml:space="preserve"> DE TENDENCIA – INDICADOR DE FRECUENCIA</w:t>
      </w:r>
      <w:r w:rsidRPr="00C17190">
        <w:rPr>
          <w:rFonts w:ascii="Arial" w:eastAsia="Calibri" w:hAnsi="Arial" w:cs="Arial"/>
          <w:lang w:val="es-ES"/>
        </w:rPr>
        <w:tab/>
      </w:r>
      <w:r>
        <w:rPr>
          <w:rFonts w:ascii="Arial" w:eastAsia="Calibri" w:hAnsi="Arial" w:cs="Arial"/>
          <w:lang w:val="es-ES"/>
        </w:rPr>
        <w:t>210</w:t>
      </w:r>
    </w:p>
    <w:p w:rsidR="00D762C6" w:rsidRDefault="00D762C6" w:rsidP="00D762C6">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GRÁFICO 7:</w:t>
      </w:r>
      <w:r w:rsidRPr="00C17190">
        <w:rPr>
          <w:rFonts w:ascii="Arial" w:eastAsia="Calibri" w:hAnsi="Arial" w:cs="Arial"/>
          <w:lang w:val="es-ES"/>
        </w:rPr>
        <w:t xml:space="preserve"> GRÁFICA</w:t>
      </w:r>
      <w:r w:rsidR="003C4D2A">
        <w:rPr>
          <w:rFonts w:ascii="Arial" w:eastAsia="Calibri" w:hAnsi="Arial" w:cs="Arial"/>
          <w:lang w:val="es-ES"/>
        </w:rPr>
        <w:t xml:space="preserve"> DE TENDENCIA - CUMPLIM</w:t>
      </w:r>
      <w:r>
        <w:rPr>
          <w:rFonts w:ascii="Arial" w:eastAsia="Calibri" w:hAnsi="Arial" w:cs="Arial"/>
          <w:lang w:val="es-ES"/>
        </w:rPr>
        <w:t>I</w:t>
      </w:r>
      <w:r w:rsidR="003C4D2A">
        <w:rPr>
          <w:rFonts w:ascii="Arial" w:eastAsia="Calibri" w:hAnsi="Arial" w:cs="Arial"/>
          <w:lang w:val="es-ES"/>
        </w:rPr>
        <w:t>E</w:t>
      </w:r>
      <w:r>
        <w:rPr>
          <w:rFonts w:ascii="Arial" w:eastAsia="Calibri" w:hAnsi="Arial" w:cs="Arial"/>
          <w:lang w:val="es-ES"/>
        </w:rPr>
        <w:t>NTO DE LOS RTL-SART..</w:t>
      </w:r>
      <w:r w:rsidRPr="00C17190">
        <w:rPr>
          <w:rFonts w:ascii="Arial" w:eastAsia="Calibri" w:hAnsi="Arial" w:cs="Arial"/>
          <w:lang w:val="es-ES"/>
        </w:rPr>
        <w:tab/>
      </w:r>
      <w:r>
        <w:rPr>
          <w:rFonts w:ascii="Arial" w:eastAsia="Calibri" w:hAnsi="Arial" w:cs="Arial"/>
          <w:lang w:val="es-ES"/>
        </w:rPr>
        <w:t>211</w:t>
      </w:r>
    </w:p>
    <w:p w:rsidR="00D762C6" w:rsidRDefault="00D762C6" w:rsidP="00D762C6">
      <w:pPr>
        <w:tabs>
          <w:tab w:val="right" w:leader="dot" w:pos="8364"/>
        </w:tabs>
        <w:spacing w:after="0" w:line="480" w:lineRule="auto"/>
        <w:rPr>
          <w:rFonts w:ascii="Arial" w:eastAsia="Calibri" w:hAnsi="Arial" w:cs="Arial"/>
          <w:lang w:val="es-ES"/>
        </w:rPr>
      </w:pPr>
      <w:r w:rsidRPr="00D40582">
        <w:rPr>
          <w:rFonts w:ascii="Arial" w:eastAsia="Calibri" w:hAnsi="Arial" w:cs="Arial"/>
          <w:b/>
          <w:lang w:val="es-ES"/>
        </w:rPr>
        <w:t>GRÁFICO 8</w:t>
      </w:r>
      <w:r w:rsidRPr="00C17190">
        <w:rPr>
          <w:rFonts w:ascii="Arial" w:eastAsia="Calibri" w:hAnsi="Arial" w:cs="Arial"/>
          <w:lang w:val="es-ES"/>
        </w:rPr>
        <w:t>:</w:t>
      </w:r>
      <w:r>
        <w:rPr>
          <w:rFonts w:ascii="Arial" w:eastAsia="Calibri" w:hAnsi="Arial" w:cs="Arial"/>
          <w:lang w:val="es-ES"/>
        </w:rPr>
        <w:t xml:space="preserve"> COSTO  TOTAL</w:t>
      </w:r>
      <w:r w:rsidRPr="00C17190">
        <w:rPr>
          <w:rFonts w:ascii="Arial" w:eastAsia="Calibri" w:hAnsi="Arial" w:cs="Arial"/>
          <w:lang w:val="es-ES"/>
        </w:rPr>
        <w:tab/>
      </w:r>
      <w:r>
        <w:rPr>
          <w:rFonts w:ascii="Arial" w:eastAsia="Calibri" w:hAnsi="Arial" w:cs="Arial"/>
          <w:lang w:val="es-ES"/>
        </w:rPr>
        <w:t>220</w:t>
      </w:r>
    </w:p>
    <w:p w:rsidR="00D762C6" w:rsidRDefault="00D762C6" w:rsidP="00D762C6">
      <w:pPr>
        <w:tabs>
          <w:tab w:val="right" w:leader="dot" w:pos="8364"/>
        </w:tabs>
        <w:spacing w:after="0" w:line="480" w:lineRule="auto"/>
        <w:rPr>
          <w:rFonts w:ascii="Arial" w:eastAsia="Calibri" w:hAnsi="Arial" w:cs="Arial"/>
          <w:lang w:val="es-ES"/>
        </w:rPr>
      </w:pPr>
    </w:p>
    <w:p w:rsidR="00D762C6" w:rsidRDefault="00D762C6" w:rsidP="00D762C6">
      <w:pPr>
        <w:tabs>
          <w:tab w:val="right" w:leader="dot" w:pos="8364"/>
        </w:tabs>
        <w:spacing w:after="0" w:line="480" w:lineRule="auto"/>
        <w:rPr>
          <w:rFonts w:ascii="Arial" w:eastAsia="Calibri" w:hAnsi="Arial" w:cs="Arial"/>
          <w:lang w:val="es-ES"/>
        </w:rPr>
      </w:pPr>
    </w:p>
    <w:p w:rsidR="00D762C6" w:rsidRDefault="00D762C6" w:rsidP="00D762C6">
      <w:pPr>
        <w:tabs>
          <w:tab w:val="right" w:leader="dot" w:pos="8364"/>
        </w:tabs>
        <w:spacing w:after="0" w:line="480" w:lineRule="auto"/>
        <w:rPr>
          <w:rFonts w:ascii="Arial" w:eastAsia="Calibri" w:hAnsi="Arial" w:cs="Arial"/>
          <w:lang w:val="es-ES"/>
        </w:rPr>
      </w:pPr>
    </w:p>
    <w:p w:rsidR="00D762C6" w:rsidRDefault="00D762C6" w:rsidP="00D762C6">
      <w:pPr>
        <w:tabs>
          <w:tab w:val="right" w:leader="dot" w:pos="8364"/>
        </w:tabs>
        <w:spacing w:after="0" w:line="480" w:lineRule="auto"/>
        <w:rPr>
          <w:rFonts w:ascii="Arial" w:eastAsia="Calibri" w:hAnsi="Arial" w:cs="Arial"/>
          <w:lang w:val="es-ES"/>
        </w:rPr>
      </w:pPr>
    </w:p>
    <w:p w:rsidR="00D762C6" w:rsidRDefault="00D762C6" w:rsidP="00D762C6">
      <w:pPr>
        <w:tabs>
          <w:tab w:val="right" w:leader="dot" w:pos="8364"/>
        </w:tabs>
        <w:spacing w:after="0" w:line="480" w:lineRule="auto"/>
        <w:rPr>
          <w:rFonts w:ascii="Arial" w:eastAsia="Calibri" w:hAnsi="Arial" w:cs="Arial"/>
          <w:lang w:val="es-ES"/>
        </w:rPr>
      </w:pPr>
    </w:p>
    <w:p w:rsidR="00D762C6" w:rsidRDefault="00D762C6" w:rsidP="00D762C6">
      <w:pPr>
        <w:tabs>
          <w:tab w:val="right" w:leader="dot" w:pos="8364"/>
        </w:tabs>
        <w:spacing w:after="0" w:line="480" w:lineRule="auto"/>
        <w:rPr>
          <w:rFonts w:ascii="Arial" w:eastAsia="Calibri" w:hAnsi="Arial" w:cs="Arial"/>
          <w:lang w:val="es-ES"/>
        </w:rPr>
      </w:pPr>
    </w:p>
    <w:p w:rsidR="00D762C6" w:rsidRPr="00C17190" w:rsidRDefault="00D762C6" w:rsidP="00C17190">
      <w:pPr>
        <w:tabs>
          <w:tab w:val="right" w:leader="dot" w:pos="8364"/>
        </w:tabs>
        <w:spacing w:after="0" w:line="480" w:lineRule="auto"/>
        <w:rPr>
          <w:rFonts w:ascii="Arial" w:eastAsia="Calibri" w:hAnsi="Arial" w:cs="Arial"/>
          <w:lang w:val="es-ES"/>
        </w:rPr>
      </w:pPr>
    </w:p>
    <w:p w:rsidR="002B4CDA" w:rsidRPr="002B4CDA" w:rsidRDefault="002B4CDA" w:rsidP="002B4CDA">
      <w:pPr>
        <w:keepNext/>
        <w:spacing w:after="0" w:line="480" w:lineRule="auto"/>
        <w:jc w:val="center"/>
        <w:outlineLvl w:val="1"/>
        <w:rPr>
          <w:rFonts w:eastAsia="Calibri" w:cs="Arial"/>
          <w:b/>
          <w:sz w:val="40"/>
          <w:szCs w:val="24"/>
          <w:lang w:val="es-ES"/>
        </w:rPr>
        <w:sectPr w:rsidR="002B4CDA" w:rsidRPr="002B4CDA" w:rsidSect="001E3725">
          <w:pgSz w:w="11906" w:h="16838"/>
          <w:pgMar w:top="2268" w:right="1361" w:bottom="2268" w:left="2268" w:header="709" w:footer="709" w:gutter="0"/>
          <w:pgNumType w:fmt="upperRoman" w:start="19"/>
          <w:cols w:space="708"/>
          <w:titlePg/>
          <w:docGrid w:linePitch="360"/>
        </w:sectPr>
      </w:pPr>
    </w:p>
    <w:p w:rsidR="00574373" w:rsidRDefault="001919B1" w:rsidP="001E3725">
      <w:pPr>
        <w:spacing w:after="0" w:line="480" w:lineRule="auto"/>
        <w:jc w:val="center"/>
        <w:rPr>
          <w:b/>
          <w:sz w:val="36"/>
          <w:szCs w:val="36"/>
          <w:lang w:val="es-EC"/>
        </w:rPr>
      </w:pPr>
      <w:r w:rsidRPr="001919B1">
        <w:rPr>
          <w:noProof/>
          <w:lang w:val="es-ES" w:eastAsia="es-ES"/>
        </w:rPr>
        <w:lastRenderedPageBreak/>
        <w:pict>
          <v:rect id="_x0000_s1475" style="position:absolute;left:0;text-align:left;margin-left:378.9pt;margin-top:-82.4pt;width:48.55pt;height:25.95pt;z-index:252002816" stroked="f"/>
        </w:pict>
      </w:r>
      <w:r w:rsidRPr="001919B1">
        <w:rPr>
          <w:b/>
          <w:noProof/>
          <w:sz w:val="36"/>
          <w:szCs w:val="36"/>
          <w:lang w:val="es-ES" w:eastAsia="es-ES"/>
        </w:rPr>
        <w:pict>
          <v:rect id="_x0000_s1476" style="position:absolute;left:0;text-align:left;margin-left:396.45pt;margin-top:-78.25pt;width:23.45pt;height:20.95pt;z-index:252003840" stroked="f"/>
        </w:pict>
      </w:r>
      <w:r w:rsidRPr="001919B1">
        <w:rPr>
          <w:b/>
          <w:noProof/>
          <w:sz w:val="36"/>
          <w:szCs w:val="36"/>
          <w:lang w:val="es-ES" w:eastAsia="es-ES"/>
        </w:rPr>
        <w:pict>
          <v:rect id="_x0000_s1477" style="position:absolute;left:0;text-align:left;margin-left:394.8pt;margin-top:-83.25pt;width:30.15pt;height:25.95pt;z-index:252004864" stroked="f"/>
        </w:pict>
      </w:r>
      <w:r w:rsidR="00574373" w:rsidRPr="00574373">
        <w:rPr>
          <w:b/>
          <w:sz w:val="36"/>
          <w:szCs w:val="36"/>
          <w:lang w:val="es-EC"/>
        </w:rPr>
        <w:t>INTRODUCCIÓN</w:t>
      </w:r>
    </w:p>
    <w:p w:rsidR="00EE0ACB" w:rsidRPr="00574373" w:rsidRDefault="00EE0ACB" w:rsidP="00EA1D1A">
      <w:pPr>
        <w:spacing w:after="0" w:line="480" w:lineRule="auto"/>
        <w:jc w:val="center"/>
        <w:rPr>
          <w:b/>
          <w:sz w:val="36"/>
          <w:szCs w:val="36"/>
          <w:lang w:val="es-EC"/>
        </w:rPr>
      </w:pPr>
    </w:p>
    <w:p w:rsidR="0088757E" w:rsidRDefault="0088757E" w:rsidP="00EA1D1A">
      <w:pPr>
        <w:spacing w:after="0" w:line="480" w:lineRule="auto"/>
        <w:jc w:val="both"/>
        <w:rPr>
          <w:rStyle w:val="a"/>
          <w:color w:val="231F20"/>
          <w:sz w:val="24"/>
          <w:szCs w:val="24"/>
          <w:bdr w:val="none" w:sz="0" w:space="0" w:color="auto" w:frame="1"/>
          <w:shd w:val="clear" w:color="auto" w:fill="FFFFFF"/>
          <w:lang w:val="es-EC"/>
        </w:rPr>
      </w:pPr>
      <w:r w:rsidRPr="0088757E">
        <w:rPr>
          <w:rStyle w:val="a"/>
          <w:color w:val="231F20"/>
          <w:sz w:val="24"/>
          <w:szCs w:val="24"/>
          <w:bdr w:val="none" w:sz="0" w:space="0" w:color="auto" w:frame="1"/>
          <w:shd w:val="clear" w:color="auto" w:fill="FFFFFF"/>
          <w:lang w:val="es-EC"/>
        </w:rPr>
        <w:t>El Ecuador, país de enorme biodiversidad, tiene también una amplia gama de actividades laborales, con formas productivas modernas y ancestrales. Sin embargo, la salud y seguridad en el trabajo han sido descuidadas, reflejo de las débiles políticas y  acciones en este campo.</w:t>
      </w:r>
    </w:p>
    <w:p w:rsidR="00D40582" w:rsidRDefault="00D40582" w:rsidP="00EA1D1A">
      <w:pPr>
        <w:spacing w:after="0" w:line="480" w:lineRule="auto"/>
        <w:jc w:val="both"/>
        <w:rPr>
          <w:rStyle w:val="a"/>
          <w:color w:val="231F20"/>
          <w:sz w:val="24"/>
          <w:szCs w:val="24"/>
          <w:bdr w:val="none" w:sz="0" w:space="0" w:color="auto" w:frame="1"/>
          <w:shd w:val="clear" w:color="auto" w:fill="FFFFFF"/>
          <w:lang w:val="es-EC"/>
        </w:rPr>
      </w:pPr>
    </w:p>
    <w:p w:rsidR="00574373" w:rsidRDefault="0088757E" w:rsidP="00EA1D1A">
      <w:pPr>
        <w:spacing w:after="0" w:line="480" w:lineRule="auto"/>
        <w:jc w:val="both"/>
        <w:rPr>
          <w:rStyle w:val="a"/>
          <w:color w:val="231F20"/>
          <w:sz w:val="24"/>
          <w:szCs w:val="24"/>
          <w:bdr w:val="none" w:sz="0" w:space="0" w:color="auto" w:frame="1"/>
          <w:shd w:val="clear" w:color="auto" w:fill="FFFFFF"/>
          <w:lang w:val="es-EC"/>
        </w:rPr>
      </w:pPr>
      <w:r w:rsidRPr="00637CFA">
        <w:rPr>
          <w:rStyle w:val="a"/>
          <w:color w:val="231F20"/>
          <w:sz w:val="24"/>
          <w:szCs w:val="24"/>
          <w:bdr w:val="none" w:sz="0" w:space="0" w:color="auto" w:frame="1"/>
          <w:shd w:val="clear" w:color="auto" w:fill="FFFFFF"/>
          <w:lang w:val="es-EC"/>
        </w:rPr>
        <w:t>En los primeros años del siglo 20, los militares eran los únicos servidores del Estado  que se hallaban protegidos bajo un sistema previsional frente a los riesgos de invalidez  y muerte</w:t>
      </w:r>
      <w:r w:rsidR="008A26E5" w:rsidRPr="00637CFA">
        <w:rPr>
          <w:rStyle w:val="a"/>
          <w:color w:val="231F20"/>
          <w:sz w:val="24"/>
          <w:szCs w:val="24"/>
          <w:bdr w:val="none" w:sz="0" w:space="0" w:color="auto" w:frame="1"/>
          <w:shd w:val="clear" w:color="auto" w:fill="FFFFFF"/>
          <w:lang w:val="es-EC"/>
        </w:rPr>
        <w:t>. En lo que respecta al resto de la población trabajadora no existía ningún sistema de protección social.</w:t>
      </w:r>
      <w:r w:rsidR="001A7845">
        <w:rPr>
          <w:rStyle w:val="a"/>
          <w:b/>
          <w:color w:val="231F20"/>
          <w:sz w:val="24"/>
          <w:szCs w:val="24"/>
          <w:bdr w:val="none" w:sz="0" w:space="0" w:color="auto" w:frame="1"/>
          <w:shd w:val="clear" w:color="auto" w:fill="FFFFFF"/>
          <w:vertAlign w:val="superscript"/>
          <w:lang w:val="es-EC"/>
        </w:rPr>
        <w:t>1</w:t>
      </w:r>
    </w:p>
    <w:p w:rsidR="00D40582" w:rsidRPr="008A26E5" w:rsidRDefault="00D40582" w:rsidP="00EA1D1A">
      <w:pPr>
        <w:spacing w:after="0" w:line="480" w:lineRule="auto"/>
        <w:jc w:val="both"/>
        <w:rPr>
          <w:color w:val="231F20"/>
          <w:sz w:val="24"/>
          <w:szCs w:val="24"/>
          <w:bdr w:val="none" w:sz="0" w:space="0" w:color="auto" w:frame="1"/>
          <w:shd w:val="clear" w:color="auto" w:fill="FFFFFF"/>
          <w:lang w:val="es-EC"/>
        </w:rPr>
      </w:pPr>
    </w:p>
    <w:p w:rsidR="00574373" w:rsidRDefault="00574373" w:rsidP="00EA1D1A">
      <w:pPr>
        <w:spacing w:after="0" w:line="480" w:lineRule="auto"/>
        <w:jc w:val="both"/>
        <w:rPr>
          <w:rStyle w:val="a"/>
          <w:color w:val="231F20"/>
          <w:sz w:val="24"/>
          <w:szCs w:val="24"/>
          <w:bdr w:val="none" w:sz="0" w:space="0" w:color="auto" w:frame="1"/>
          <w:shd w:val="clear" w:color="auto" w:fill="FFFFFF"/>
          <w:lang w:val="es-EC"/>
        </w:rPr>
      </w:pPr>
      <w:r w:rsidRPr="00EE0ACB">
        <w:rPr>
          <w:rStyle w:val="a"/>
          <w:color w:val="231F20"/>
          <w:sz w:val="24"/>
          <w:szCs w:val="24"/>
          <w:bdr w:val="none" w:sz="0" w:space="0" w:color="auto" w:frame="1"/>
          <w:shd w:val="clear" w:color="auto" w:fill="FFFFFF"/>
          <w:lang w:val="es-EC"/>
        </w:rPr>
        <w:t>Es por ello que desde Noviembre del 2010 el IESS ha implem</w:t>
      </w:r>
      <w:r w:rsidR="00D40582">
        <w:rPr>
          <w:rStyle w:val="a"/>
          <w:color w:val="231F20"/>
          <w:sz w:val="24"/>
          <w:szCs w:val="24"/>
          <w:bdr w:val="none" w:sz="0" w:space="0" w:color="auto" w:frame="1"/>
          <w:shd w:val="clear" w:color="auto" w:fill="FFFFFF"/>
          <w:lang w:val="es-EC"/>
        </w:rPr>
        <w:t>entado un Reglamento de AUDITORÍ</w:t>
      </w:r>
      <w:r w:rsidRPr="00EE0ACB">
        <w:rPr>
          <w:rStyle w:val="a"/>
          <w:color w:val="231F20"/>
          <w:sz w:val="24"/>
          <w:szCs w:val="24"/>
          <w:bdr w:val="none" w:sz="0" w:space="0" w:color="auto" w:frame="1"/>
          <w:shd w:val="clear" w:color="auto" w:fill="FFFFFF"/>
          <w:lang w:val="es-EC"/>
        </w:rPr>
        <w:t>AS DE RIESGOS DEL TRABAJO, Resolución C.D. 333, instrumento de carácter o</w:t>
      </w:r>
      <w:r w:rsidR="008A26E5" w:rsidRPr="00EE0ACB">
        <w:rPr>
          <w:rStyle w:val="a"/>
          <w:color w:val="231F20"/>
          <w:sz w:val="24"/>
          <w:szCs w:val="24"/>
          <w:bdr w:val="none" w:sz="0" w:space="0" w:color="auto" w:frame="1"/>
          <w:shd w:val="clear" w:color="auto" w:fill="FFFFFF"/>
          <w:lang w:val="es-EC"/>
        </w:rPr>
        <w:t xml:space="preserve">bligatorio que se debe aplicar </w:t>
      </w:r>
      <w:r w:rsidRPr="00EE0ACB">
        <w:rPr>
          <w:rStyle w:val="a"/>
          <w:color w:val="231F20"/>
          <w:sz w:val="24"/>
          <w:szCs w:val="24"/>
          <w:bdr w:val="none" w:sz="0" w:space="0" w:color="auto" w:frame="1"/>
          <w:shd w:val="clear" w:color="auto" w:fill="FFFFFF"/>
          <w:lang w:val="es-EC"/>
        </w:rPr>
        <w:t>en el entorno laboral de quienes están bajo su responsabilidad.</w:t>
      </w:r>
    </w:p>
    <w:p w:rsidR="00D40582" w:rsidRPr="00EE0ACB" w:rsidRDefault="00D40582" w:rsidP="00EA1D1A">
      <w:pPr>
        <w:spacing w:after="0" w:line="480" w:lineRule="auto"/>
        <w:jc w:val="both"/>
        <w:rPr>
          <w:rStyle w:val="a"/>
          <w:color w:val="231F20"/>
          <w:sz w:val="24"/>
          <w:szCs w:val="24"/>
          <w:bdr w:val="none" w:sz="0" w:space="0" w:color="auto" w:frame="1"/>
          <w:shd w:val="clear" w:color="auto" w:fill="FFFFFF"/>
          <w:lang w:val="es-EC"/>
        </w:rPr>
      </w:pPr>
    </w:p>
    <w:p w:rsidR="00574373" w:rsidRDefault="00574373" w:rsidP="00EA1D1A">
      <w:pPr>
        <w:spacing w:after="0" w:line="480" w:lineRule="auto"/>
        <w:jc w:val="both"/>
        <w:rPr>
          <w:rStyle w:val="a"/>
          <w:color w:val="231F20"/>
          <w:sz w:val="24"/>
          <w:szCs w:val="24"/>
          <w:bdr w:val="none" w:sz="0" w:space="0" w:color="auto" w:frame="1"/>
          <w:shd w:val="clear" w:color="auto" w:fill="FFFFFF"/>
          <w:lang w:val="es-EC"/>
        </w:rPr>
      </w:pPr>
      <w:r w:rsidRPr="008A26E5">
        <w:rPr>
          <w:rStyle w:val="a"/>
          <w:color w:val="231F20"/>
          <w:sz w:val="24"/>
          <w:szCs w:val="24"/>
          <w:bdr w:val="none" w:sz="0" w:space="0" w:color="auto" w:frame="1"/>
          <w:shd w:val="clear" w:color="auto" w:fill="FFFFFF"/>
          <w:lang w:val="es-EC"/>
        </w:rPr>
        <w:t xml:space="preserve">Por tal razón es necesario que todas las compañías creen un organismo de Seguridad y Salud Ocupacional con la finalidad de mitigar los riesgos </w:t>
      </w:r>
      <w:r w:rsidR="008A26E5" w:rsidRPr="008A26E5">
        <w:rPr>
          <w:rStyle w:val="a"/>
          <w:color w:val="231F20"/>
          <w:sz w:val="24"/>
          <w:szCs w:val="24"/>
          <w:bdr w:val="none" w:sz="0" w:space="0" w:color="auto" w:frame="1"/>
          <w:shd w:val="clear" w:color="auto" w:fill="FFFFFF"/>
          <w:lang w:val="es-EC"/>
        </w:rPr>
        <w:t xml:space="preserve">de las operaciones que se realizan en cada compañía </w:t>
      </w:r>
      <w:r w:rsidR="00EE0ACB">
        <w:rPr>
          <w:rStyle w:val="a"/>
          <w:color w:val="231F20"/>
          <w:sz w:val="24"/>
          <w:szCs w:val="24"/>
          <w:bdr w:val="none" w:sz="0" w:space="0" w:color="auto" w:frame="1"/>
          <w:shd w:val="clear" w:color="auto" w:fill="FFFFFF"/>
          <w:lang w:val="es-EC"/>
        </w:rPr>
        <w:t xml:space="preserve">y que puedan contar con </w:t>
      </w:r>
      <w:r w:rsidRPr="008A26E5">
        <w:rPr>
          <w:rStyle w:val="a"/>
          <w:color w:val="231F20"/>
          <w:sz w:val="24"/>
          <w:szCs w:val="24"/>
          <w:bdr w:val="none" w:sz="0" w:space="0" w:color="auto" w:frame="1"/>
          <w:shd w:val="clear" w:color="auto" w:fill="FFFFFF"/>
          <w:lang w:val="es-EC"/>
        </w:rPr>
        <w:t xml:space="preserve"> herramienta</w:t>
      </w:r>
      <w:r w:rsidR="00EE0ACB">
        <w:rPr>
          <w:rStyle w:val="a"/>
          <w:color w:val="231F20"/>
          <w:sz w:val="24"/>
          <w:szCs w:val="24"/>
          <w:bdr w:val="none" w:sz="0" w:space="0" w:color="auto" w:frame="1"/>
          <w:shd w:val="clear" w:color="auto" w:fill="FFFFFF"/>
          <w:lang w:val="es-EC"/>
        </w:rPr>
        <w:t>s</w:t>
      </w:r>
      <w:r w:rsidRPr="008A26E5">
        <w:rPr>
          <w:rStyle w:val="a"/>
          <w:color w:val="231F20"/>
          <w:sz w:val="24"/>
          <w:szCs w:val="24"/>
          <w:bdr w:val="none" w:sz="0" w:space="0" w:color="auto" w:frame="1"/>
          <w:shd w:val="clear" w:color="auto" w:fill="FFFFFF"/>
          <w:lang w:val="es-EC"/>
        </w:rPr>
        <w:t xml:space="preserve"> que garantice</w:t>
      </w:r>
      <w:r w:rsidR="00EE0ACB">
        <w:rPr>
          <w:rStyle w:val="a"/>
          <w:color w:val="231F20"/>
          <w:sz w:val="24"/>
          <w:szCs w:val="24"/>
          <w:bdr w:val="none" w:sz="0" w:space="0" w:color="auto" w:frame="1"/>
          <w:shd w:val="clear" w:color="auto" w:fill="FFFFFF"/>
          <w:lang w:val="es-EC"/>
        </w:rPr>
        <w:t>n</w:t>
      </w:r>
      <w:r w:rsidRPr="008A26E5">
        <w:rPr>
          <w:rStyle w:val="a"/>
          <w:color w:val="231F20"/>
          <w:sz w:val="24"/>
          <w:szCs w:val="24"/>
          <w:bdr w:val="none" w:sz="0" w:space="0" w:color="auto" w:frame="1"/>
          <w:shd w:val="clear" w:color="auto" w:fill="FFFFFF"/>
          <w:lang w:val="es-EC"/>
        </w:rPr>
        <w:t xml:space="preserve"> la </w:t>
      </w:r>
      <w:r w:rsidRPr="008A26E5">
        <w:rPr>
          <w:rStyle w:val="a"/>
          <w:color w:val="231F20"/>
          <w:sz w:val="24"/>
          <w:szCs w:val="24"/>
          <w:bdr w:val="none" w:sz="0" w:space="0" w:color="auto" w:frame="1"/>
          <w:shd w:val="clear" w:color="auto" w:fill="FFFFFF"/>
          <w:lang w:val="es-EC"/>
        </w:rPr>
        <w:lastRenderedPageBreak/>
        <w:t>co</w:t>
      </w:r>
      <w:r w:rsidR="00EE0ACB">
        <w:rPr>
          <w:rStyle w:val="a"/>
          <w:color w:val="231F20"/>
          <w:sz w:val="24"/>
          <w:szCs w:val="24"/>
          <w:bdr w:val="none" w:sz="0" w:space="0" w:color="auto" w:frame="1"/>
          <w:shd w:val="clear" w:color="auto" w:fill="FFFFFF"/>
          <w:lang w:val="es-EC"/>
        </w:rPr>
        <w:t xml:space="preserve">rrecta evaluación de los mismos, </w:t>
      </w:r>
      <w:r w:rsidRPr="008A26E5">
        <w:rPr>
          <w:rStyle w:val="a"/>
          <w:color w:val="231F20"/>
          <w:sz w:val="24"/>
          <w:szCs w:val="24"/>
          <w:bdr w:val="none" w:sz="0" w:space="0" w:color="auto" w:frame="1"/>
          <w:shd w:val="clear" w:color="auto" w:fill="FFFFFF"/>
          <w:lang w:val="es-EC"/>
        </w:rPr>
        <w:t>a los cuales están sometidos los procesos y actividades de una entidad y por medio de procedimientos de control se pueda ev</w:t>
      </w:r>
      <w:r w:rsidR="00EE0ACB">
        <w:rPr>
          <w:rStyle w:val="a"/>
          <w:color w:val="231F20"/>
          <w:sz w:val="24"/>
          <w:szCs w:val="24"/>
          <w:bdr w:val="none" w:sz="0" w:space="0" w:color="auto" w:frame="1"/>
          <w:shd w:val="clear" w:color="auto" w:fill="FFFFFF"/>
          <w:lang w:val="es-EC"/>
        </w:rPr>
        <w:t xml:space="preserve">aluar el desempeño de la misma. </w:t>
      </w:r>
    </w:p>
    <w:p w:rsidR="00D40582" w:rsidRDefault="00D40582" w:rsidP="00EA1D1A">
      <w:pPr>
        <w:spacing w:after="0" w:line="480" w:lineRule="auto"/>
        <w:jc w:val="both"/>
        <w:rPr>
          <w:rStyle w:val="a"/>
          <w:color w:val="231F20"/>
          <w:sz w:val="24"/>
          <w:szCs w:val="24"/>
          <w:bdr w:val="none" w:sz="0" w:space="0" w:color="auto" w:frame="1"/>
          <w:shd w:val="clear" w:color="auto" w:fill="FFFFFF"/>
          <w:lang w:val="es-EC"/>
        </w:rPr>
      </w:pPr>
    </w:p>
    <w:p w:rsidR="00EE0ACB" w:rsidRDefault="00EE0ACB" w:rsidP="00EA1D1A">
      <w:pPr>
        <w:spacing w:after="0" w:line="480" w:lineRule="auto"/>
        <w:jc w:val="both"/>
        <w:rPr>
          <w:rStyle w:val="a"/>
          <w:color w:val="231F20"/>
          <w:sz w:val="24"/>
          <w:szCs w:val="24"/>
          <w:bdr w:val="none" w:sz="0" w:space="0" w:color="auto" w:frame="1"/>
          <w:shd w:val="clear" w:color="auto" w:fill="FFFFFF"/>
          <w:lang w:val="es-EC"/>
        </w:rPr>
      </w:pPr>
      <w:r w:rsidRPr="00EE0ACB">
        <w:rPr>
          <w:rStyle w:val="a"/>
          <w:color w:val="231F20"/>
          <w:sz w:val="24"/>
          <w:szCs w:val="24"/>
          <w:bdr w:val="none" w:sz="0" w:space="0" w:color="auto" w:frame="1"/>
          <w:shd w:val="clear" w:color="auto" w:fill="FFFFFF"/>
          <w:lang w:val="es-EC"/>
        </w:rPr>
        <w:t>La triste realidad es que, en algunas regiones del mundo, muchos trabajadores morirán probablemente por la ausencia de una cultura de la seguridad adecuada.</w:t>
      </w:r>
    </w:p>
    <w:p w:rsidR="00D40582" w:rsidRPr="008A26E5" w:rsidRDefault="00D40582" w:rsidP="00EA1D1A">
      <w:pPr>
        <w:spacing w:after="0" w:line="480" w:lineRule="auto"/>
        <w:jc w:val="both"/>
        <w:rPr>
          <w:rStyle w:val="a"/>
          <w:color w:val="231F20"/>
          <w:sz w:val="24"/>
          <w:szCs w:val="24"/>
          <w:bdr w:val="none" w:sz="0" w:space="0" w:color="auto" w:frame="1"/>
          <w:shd w:val="clear" w:color="auto" w:fill="FFFFFF"/>
          <w:lang w:val="es-EC"/>
        </w:rPr>
      </w:pPr>
    </w:p>
    <w:p w:rsidR="008A26E5" w:rsidRPr="0079236D" w:rsidRDefault="008A26E5" w:rsidP="00EA1D1A">
      <w:pPr>
        <w:spacing w:after="0" w:line="480" w:lineRule="auto"/>
        <w:jc w:val="both"/>
        <w:rPr>
          <w:sz w:val="28"/>
          <w:szCs w:val="28"/>
          <w:lang w:val="es-EC"/>
        </w:rPr>
      </w:pPr>
      <w:r w:rsidRPr="008A26E5">
        <w:rPr>
          <w:rStyle w:val="a"/>
          <w:color w:val="231F20"/>
          <w:sz w:val="24"/>
          <w:szCs w:val="24"/>
          <w:bdr w:val="none" w:sz="0" w:space="0" w:color="auto" w:frame="1"/>
          <w:shd w:val="clear" w:color="auto" w:fill="FFFFFF"/>
          <w:lang w:val="es-EC"/>
        </w:rPr>
        <w:t xml:space="preserve">El Instituto Ecuatoriano de Seguridad Social, el Ministerio de Trabajo y Relaciones Laborales y unas pocas empresas han hecho esfuerzos para responder a los persistentes problemas de la salud </w:t>
      </w:r>
      <w:r w:rsidR="00EE0ACB">
        <w:rPr>
          <w:rStyle w:val="a"/>
          <w:color w:val="231F20"/>
          <w:sz w:val="24"/>
          <w:szCs w:val="24"/>
          <w:bdr w:val="none" w:sz="0" w:space="0" w:color="auto" w:frame="1"/>
          <w:shd w:val="clear" w:color="auto" w:fill="FFFFFF"/>
          <w:lang w:val="es-EC"/>
        </w:rPr>
        <w:t xml:space="preserve">y seguridad </w:t>
      </w:r>
      <w:r w:rsidRPr="008A26E5">
        <w:rPr>
          <w:rStyle w:val="a"/>
          <w:color w:val="231F20"/>
          <w:sz w:val="24"/>
          <w:szCs w:val="24"/>
          <w:bdr w:val="none" w:sz="0" w:space="0" w:color="auto" w:frame="1"/>
          <w:shd w:val="clear" w:color="auto" w:fill="FFFFFF"/>
          <w:lang w:val="es-EC"/>
        </w:rPr>
        <w:t>de los trabajadores, pero queda un amplio camino por recorrer</w:t>
      </w:r>
      <w:r>
        <w:rPr>
          <w:sz w:val="28"/>
          <w:szCs w:val="28"/>
          <w:lang w:val="es-EC"/>
        </w:rPr>
        <w:t>.</w:t>
      </w:r>
    </w:p>
    <w:p w:rsidR="008A26E5" w:rsidRPr="00EE0ACB" w:rsidRDefault="008A26E5" w:rsidP="00EA1D1A">
      <w:pPr>
        <w:pStyle w:val="NormalWeb"/>
        <w:spacing w:before="0" w:beforeAutospacing="0" w:after="0" w:afterAutospacing="0" w:line="480" w:lineRule="auto"/>
        <w:jc w:val="both"/>
        <w:rPr>
          <w:rFonts w:asciiTheme="minorHAnsi" w:hAnsiTheme="minorHAnsi" w:cs="Arial"/>
          <w:color w:val="000000"/>
          <w:szCs w:val="20"/>
          <w:lang w:val="es-EC"/>
        </w:rPr>
      </w:pPr>
    </w:p>
    <w:p w:rsidR="00574373" w:rsidRPr="00574373" w:rsidRDefault="00574373" w:rsidP="00EA1D1A">
      <w:pPr>
        <w:spacing w:after="0" w:line="480" w:lineRule="auto"/>
        <w:rPr>
          <w:lang w:val="es-ES"/>
        </w:rPr>
      </w:pPr>
    </w:p>
    <w:p w:rsidR="00533480" w:rsidRDefault="00533480" w:rsidP="00EA1D1A">
      <w:pPr>
        <w:spacing w:after="0" w:line="480" w:lineRule="auto"/>
        <w:rPr>
          <w:lang w:val="es-EC"/>
        </w:rPr>
      </w:pPr>
    </w:p>
    <w:p w:rsidR="00E756F8" w:rsidRPr="00DF036F" w:rsidRDefault="00E756F8" w:rsidP="00EA1D1A">
      <w:pPr>
        <w:spacing w:after="0" w:line="480" w:lineRule="auto"/>
        <w:rPr>
          <w:lang w:val="es-EC"/>
        </w:rPr>
      </w:pPr>
    </w:p>
    <w:p w:rsidR="00533480" w:rsidRPr="00DF036F" w:rsidRDefault="00533480" w:rsidP="00EA1D1A">
      <w:pPr>
        <w:spacing w:after="0" w:line="480" w:lineRule="auto"/>
        <w:rPr>
          <w:lang w:val="es-EC"/>
        </w:rPr>
      </w:pPr>
    </w:p>
    <w:p w:rsidR="0088757E" w:rsidRDefault="0088757E" w:rsidP="00EA1D1A">
      <w:pPr>
        <w:spacing w:after="0" w:line="480" w:lineRule="auto"/>
        <w:rPr>
          <w:lang w:val="es-EC"/>
        </w:rPr>
      </w:pPr>
    </w:p>
    <w:p w:rsidR="00B76564" w:rsidRDefault="00B76564" w:rsidP="00EA1D1A">
      <w:pPr>
        <w:spacing w:after="0" w:line="480" w:lineRule="auto"/>
        <w:rPr>
          <w:lang w:val="es-EC"/>
        </w:rPr>
      </w:pPr>
    </w:p>
    <w:p w:rsidR="00B76564" w:rsidRDefault="00B76564" w:rsidP="00EA1D1A">
      <w:pPr>
        <w:spacing w:after="0" w:line="480" w:lineRule="auto"/>
        <w:rPr>
          <w:lang w:val="es-EC"/>
        </w:rPr>
      </w:pPr>
    </w:p>
    <w:p w:rsidR="0085461D" w:rsidRDefault="001919B1" w:rsidP="00EA1D1A">
      <w:pPr>
        <w:spacing w:after="0" w:line="480" w:lineRule="auto"/>
        <w:rPr>
          <w:lang w:val="es-EC"/>
        </w:rPr>
      </w:pPr>
      <w:r>
        <w:rPr>
          <w:noProof/>
          <w:lang w:val="es-CO" w:eastAsia="es-CO"/>
        </w:rPr>
        <w:pict>
          <v:shapetype id="_x0000_t32" coordsize="21600,21600" o:spt="32" o:oned="t" path="m,l21600,21600e" filled="f">
            <v:path arrowok="t" fillok="f" o:connecttype="none"/>
            <o:lock v:ext="edit" shapetype="t"/>
          </v:shapetype>
          <v:shape id="_x0000_s1548" type="#_x0000_t32" style="position:absolute;margin-left:-3.05pt;margin-top:23.8pt;width:150.55pt;height:0;z-index:252093952" o:connectortype="straight"/>
        </w:pict>
      </w:r>
    </w:p>
    <w:p w:rsidR="00EA1D1A" w:rsidRPr="0085461D" w:rsidRDefault="001A7845" w:rsidP="0085461D">
      <w:pPr>
        <w:spacing w:after="0"/>
        <w:rPr>
          <w:b/>
          <w:sz w:val="24"/>
          <w:szCs w:val="24"/>
          <w:lang w:val="es-EC"/>
        </w:rPr>
      </w:pPr>
      <w:r w:rsidRPr="001A7845">
        <w:rPr>
          <w:b/>
          <w:sz w:val="24"/>
          <w:szCs w:val="24"/>
          <w:vertAlign w:val="superscript"/>
          <w:lang w:val="es-EC"/>
        </w:rPr>
        <w:t>1</w:t>
      </w:r>
      <w:r w:rsidR="0085461D">
        <w:rPr>
          <w:b/>
          <w:sz w:val="24"/>
          <w:szCs w:val="24"/>
          <w:vertAlign w:val="superscript"/>
          <w:lang w:val="es-EC"/>
        </w:rPr>
        <w:t xml:space="preserve"> </w:t>
      </w:r>
      <w:r w:rsidR="0085461D" w:rsidRPr="008B0A32">
        <w:rPr>
          <w:b/>
          <w:sz w:val="18"/>
          <w:szCs w:val="18"/>
          <w:lang w:val="es-EC"/>
        </w:rPr>
        <w:t>Análisis de la situación y del Estado de la información estadística de la seguridad social – Informe elaborado por el  Sr. Edwin Galindo</w:t>
      </w:r>
      <w:r w:rsidR="008B0A32">
        <w:rPr>
          <w:b/>
          <w:sz w:val="18"/>
          <w:szCs w:val="18"/>
          <w:lang w:val="es-EC"/>
        </w:rPr>
        <w:t xml:space="preserve"> para Observación Ministerio de Trabajo año 2007</w:t>
      </w:r>
    </w:p>
    <w:p w:rsidR="00EA1D1A" w:rsidRDefault="00EA1D1A" w:rsidP="00EA1D1A">
      <w:pPr>
        <w:spacing w:after="0" w:line="480" w:lineRule="auto"/>
        <w:rPr>
          <w:lang w:val="es-EC"/>
        </w:rPr>
      </w:pPr>
    </w:p>
    <w:p w:rsidR="00B76564" w:rsidRPr="00DF036F" w:rsidRDefault="00B76564" w:rsidP="00EA1D1A">
      <w:pPr>
        <w:spacing w:after="0" w:line="480" w:lineRule="auto"/>
        <w:rPr>
          <w:lang w:val="es-EC"/>
        </w:rPr>
      </w:pPr>
    </w:p>
    <w:p w:rsidR="00EA1D1A" w:rsidRPr="00ED5E82" w:rsidRDefault="00EA1D1A" w:rsidP="00EA1D1A">
      <w:pPr>
        <w:spacing w:after="0" w:line="240" w:lineRule="auto"/>
        <w:jc w:val="center"/>
        <w:rPr>
          <w:rFonts w:cs="Arial"/>
          <w:b/>
          <w:sz w:val="52"/>
          <w:szCs w:val="52"/>
          <w:lang w:val="es-ES"/>
        </w:rPr>
      </w:pPr>
    </w:p>
    <w:p w:rsidR="00EA1D1A" w:rsidRPr="00ED5E82" w:rsidRDefault="00EA1D1A" w:rsidP="00EA1D1A">
      <w:pPr>
        <w:spacing w:after="0" w:line="240" w:lineRule="auto"/>
        <w:jc w:val="center"/>
        <w:rPr>
          <w:rFonts w:cs="Arial"/>
          <w:b/>
          <w:sz w:val="52"/>
          <w:szCs w:val="52"/>
          <w:lang w:val="es-ES"/>
        </w:rPr>
      </w:pPr>
    </w:p>
    <w:p w:rsidR="00227F82" w:rsidRDefault="00F42123" w:rsidP="00EA1D1A">
      <w:pPr>
        <w:spacing w:after="0" w:line="240" w:lineRule="auto"/>
        <w:jc w:val="center"/>
        <w:rPr>
          <w:rFonts w:cs="Arial"/>
          <w:b/>
          <w:sz w:val="52"/>
          <w:szCs w:val="52"/>
        </w:rPr>
      </w:pPr>
      <w:r w:rsidRPr="00CB2FF1">
        <w:rPr>
          <w:rFonts w:cs="Arial"/>
          <w:b/>
          <w:sz w:val="52"/>
          <w:szCs w:val="52"/>
        </w:rPr>
        <w:t>CAPÍTULO 1</w:t>
      </w:r>
    </w:p>
    <w:p w:rsidR="00C467C3" w:rsidRPr="00CB2FF1" w:rsidRDefault="00C467C3" w:rsidP="00EA1D1A">
      <w:pPr>
        <w:spacing w:after="0" w:line="240" w:lineRule="auto"/>
        <w:jc w:val="center"/>
        <w:rPr>
          <w:rFonts w:cs="Arial"/>
          <w:b/>
          <w:sz w:val="52"/>
          <w:szCs w:val="52"/>
        </w:rPr>
      </w:pPr>
    </w:p>
    <w:p w:rsidR="00F42123" w:rsidRPr="00C467C3" w:rsidRDefault="00F42123" w:rsidP="00EA1D1A">
      <w:pPr>
        <w:spacing w:after="0" w:line="240" w:lineRule="auto"/>
        <w:jc w:val="center"/>
        <w:rPr>
          <w:rFonts w:cs="Arial"/>
          <w:b/>
          <w:sz w:val="44"/>
          <w:szCs w:val="44"/>
        </w:rPr>
      </w:pPr>
      <w:r w:rsidRPr="00C467C3">
        <w:rPr>
          <w:rFonts w:cs="Arial"/>
          <w:b/>
          <w:sz w:val="44"/>
          <w:szCs w:val="44"/>
        </w:rPr>
        <w:t>GENERALIDADES</w:t>
      </w:r>
    </w:p>
    <w:p w:rsidR="000E5D4C" w:rsidRPr="00F6595C" w:rsidRDefault="000E5D4C" w:rsidP="00EA1D1A">
      <w:pPr>
        <w:pStyle w:val="Prrafodelista"/>
        <w:spacing w:after="0" w:line="240" w:lineRule="auto"/>
        <w:rPr>
          <w:rFonts w:cs="Arial"/>
          <w:b/>
          <w:sz w:val="32"/>
          <w:szCs w:val="32"/>
        </w:rPr>
      </w:pPr>
    </w:p>
    <w:p w:rsidR="00F42123" w:rsidRPr="00F6595C" w:rsidRDefault="00574373" w:rsidP="00640355">
      <w:pPr>
        <w:pStyle w:val="Prrafodelista"/>
        <w:numPr>
          <w:ilvl w:val="1"/>
          <w:numId w:val="84"/>
        </w:numPr>
        <w:spacing w:after="0" w:line="480" w:lineRule="auto"/>
        <w:rPr>
          <w:rFonts w:cs="Arial"/>
          <w:b/>
          <w:sz w:val="32"/>
          <w:szCs w:val="32"/>
        </w:rPr>
      </w:pPr>
      <w:r w:rsidRPr="00F6595C">
        <w:rPr>
          <w:rFonts w:cs="Arial"/>
          <w:b/>
          <w:sz w:val="32"/>
          <w:szCs w:val="32"/>
        </w:rPr>
        <w:t>ANTECEDENTES</w:t>
      </w:r>
    </w:p>
    <w:p w:rsidR="001A40F5" w:rsidRDefault="00D57F54" w:rsidP="00EA1D1A">
      <w:pPr>
        <w:pStyle w:val="Textoindependiente"/>
        <w:spacing w:line="480" w:lineRule="auto"/>
        <w:ind w:left="709"/>
        <w:jc w:val="both"/>
        <w:rPr>
          <w:rFonts w:asciiTheme="minorHAnsi" w:hAnsiTheme="minorHAnsi" w:cs="Arial"/>
          <w:color w:val="auto"/>
        </w:rPr>
      </w:pPr>
      <w:r>
        <w:rPr>
          <w:rFonts w:asciiTheme="minorHAnsi" w:hAnsiTheme="minorHAnsi" w:cs="Arial"/>
          <w:color w:val="auto"/>
        </w:rPr>
        <w:t>Desde el</w:t>
      </w:r>
      <w:r w:rsidR="00385CC2">
        <w:rPr>
          <w:rFonts w:asciiTheme="minorHAnsi" w:hAnsiTheme="minorHAnsi" w:cs="Arial"/>
          <w:color w:val="auto"/>
        </w:rPr>
        <w:t xml:space="preserve"> año 201</w:t>
      </w:r>
      <w:r>
        <w:rPr>
          <w:rFonts w:asciiTheme="minorHAnsi" w:hAnsiTheme="minorHAnsi" w:cs="Arial"/>
          <w:color w:val="auto"/>
        </w:rPr>
        <w:t>0</w:t>
      </w:r>
      <w:r w:rsidR="00385CC2">
        <w:rPr>
          <w:rFonts w:asciiTheme="minorHAnsi" w:hAnsiTheme="minorHAnsi" w:cs="Arial"/>
          <w:color w:val="auto"/>
        </w:rPr>
        <w:t xml:space="preserve"> </w:t>
      </w:r>
      <w:r w:rsidR="001A40F5" w:rsidRPr="00A343F5">
        <w:rPr>
          <w:rFonts w:asciiTheme="minorHAnsi" w:hAnsiTheme="minorHAnsi" w:cs="Arial"/>
          <w:color w:val="auto"/>
        </w:rPr>
        <w:t xml:space="preserve"> el</w:t>
      </w:r>
      <w:r w:rsidR="001A40F5" w:rsidRPr="009C3346">
        <w:rPr>
          <w:rFonts w:asciiTheme="minorHAnsi" w:hAnsiTheme="minorHAnsi" w:cs="Arial"/>
          <w:color w:val="auto"/>
        </w:rPr>
        <w:t xml:space="preserve"> Seguro de Riesgos del Trabajo del Instituto Ecuatoriano de Seguridad Social</w:t>
      </w:r>
      <w:r w:rsidR="001A40F5" w:rsidRPr="00A343F5">
        <w:rPr>
          <w:rFonts w:asciiTheme="minorHAnsi" w:hAnsiTheme="minorHAnsi" w:cs="Arial"/>
          <w:color w:val="auto"/>
        </w:rPr>
        <w:t xml:space="preserve"> (IESS) registra más de </w:t>
      </w:r>
      <w:r w:rsidR="001A40F5" w:rsidRPr="009C3346">
        <w:rPr>
          <w:rFonts w:asciiTheme="minorHAnsi" w:hAnsiTheme="minorHAnsi" w:cs="Arial"/>
          <w:color w:val="auto"/>
        </w:rPr>
        <w:t xml:space="preserve"> 4 mil 560 accidentes de trabajo</w:t>
      </w:r>
      <w:r w:rsidR="001A40F5">
        <w:rPr>
          <w:rFonts w:asciiTheme="minorHAnsi" w:hAnsiTheme="minorHAnsi" w:cs="Arial"/>
          <w:color w:val="auto"/>
        </w:rPr>
        <w:t xml:space="preserve"> en las  diferentes ramas de actividades en el Ecuador.</w:t>
      </w:r>
      <w:r w:rsidR="008B0A32">
        <w:rPr>
          <w:rFonts w:asciiTheme="minorHAnsi" w:hAnsiTheme="minorHAnsi" w:cs="Arial"/>
          <w:color w:val="auto"/>
        </w:rPr>
        <w:t xml:space="preserve"> </w:t>
      </w:r>
    </w:p>
    <w:p w:rsidR="009B5028" w:rsidRPr="00C467C3" w:rsidRDefault="0088757E" w:rsidP="00C467C3">
      <w:pPr>
        <w:pStyle w:val="Textoindependiente"/>
        <w:spacing w:line="480" w:lineRule="auto"/>
        <w:ind w:left="709"/>
        <w:jc w:val="both"/>
        <w:rPr>
          <w:rFonts w:asciiTheme="minorHAnsi" w:hAnsiTheme="minorHAnsi" w:cs="Arial"/>
          <w:color w:val="auto"/>
        </w:rPr>
      </w:pPr>
      <w:r w:rsidRPr="00EE0ACB">
        <w:rPr>
          <w:rFonts w:asciiTheme="minorHAnsi" w:hAnsiTheme="minorHAnsi" w:cs="Arial"/>
          <w:color w:val="auto"/>
        </w:rPr>
        <w:t>El sector HIDROCARBURÍFERO se ha caracterizado tradicionalmente por presentar  altos índices de siniestralidad.</w:t>
      </w:r>
      <w:r w:rsidR="003C4D2A">
        <w:rPr>
          <w:rFonts w:asciiTheme="minorHAnsi" w:hAnsiTheme="minorHAnsi" w:cs="Arial"/>
          <w:color w:val="auto"/>
        </w:rPr>
        <w:t xml:space="preserve"> </w:t>
      </w:r>
      <w:r w:rsidR="000B106B">
        <w:rPr>
          <w:rFonts w:asciiTheme="minorHAnsi" w:hAnsiTheme="minorHAnsi" w:cs="Arial"/>
          <w:color w:val="auto"/>
        </w:rPr>
        <w:t xml:space="preserve">Podría considerarse que la </w:t>
      </w:r>
      <w:r w:rsidRPr="00EE0ACB">
        <w:rPr>
          <w:rFonts w:asciiTheme="minorHAnsi" w:hAnsiTheme="minorHAnsi" w:cs="Arial"/>
          <w:color w:val="auto"/>
        </w:rPr>
        <w:t xml:space="preserve">deficiente planificación preventiva, </w:t>
      </w:r>
      <w:r w:rsidR="000B106B">
        <w:rPr>
          <w:rFonts w:asciiTheme="minorHAnsi" w:hAnsiTheme="minorHAnsi" w:cs="Arial"/>
          <w:color w:val="auto"/>
        </w:rPr>
        <w:t xml:space="preserve">es una de </w:t>
      </w:r>
      <w:r w:rsidRPr="00EE0ACB">
        <w:rPr>
          <w:rFonts w:asciiTheme="minorHAnsi" w:hAnsiTheme="minorHAnsi" w:cs="Arial"/>
          <w:color w:val="auto"/>
        </w:rPr>
        <w:t>la</w:t>
      </w:r>
      <w:r w:rsidR="000B106B">
        <w:rPr>
          <w:rFonts w:asciiTheme="minorHAnsi" w:hAnsiTheme="minorHAnsi" w:cs="Arial"/>
          <w:color w:val="auto"/>
        </w:rPr>
        <w:t>s</w:t>
      </w:r>
      <w:r w:rsidRPr="00EE0ACB">
        <w:rPr>
          <w:rFonts w:asciiTheme="minorHAnsi" w:hAnsiTheme="minorHAnsi" w:cs="Arial"/>
          <w:color w:val="auto"/>
        </w:rPr>
        <w:t xml:space="preserve"> causa</w:t>
      </w:r>
      <w:r w:rsidR="000B106B">
        <w:rPr>
          <w:rFonts w:asciiTheme="minorHAnsi" w:hAnsiTheme="minorHAnsi" w:cs="Arial"/>
          <w:color w:val="auto"/>
        </w:rPr>
        <w:t>s que se ha calificado</w:t>
      </w:r>
      <w:r w:rsidRPr="00EE0ACB">
        <w:rPr>
          <w:rFonts w:asciiTheme="minorHAnsi" w:hAnsiTheme="minorHAnsi" w:cs="Arial"/>
          <w:color w:val="auto"/>
        </w:rPr>
        <w:t xml:space="preserve"> como origen d</w:t>
      </w:r>
      <w:r w:rsidR="00004EA6">
        <w:rPr>
          <w:rFonts w:asciiTheme="minorHAnsi" w:hAnsiTheme="minorHAnsi" w:cs="Arial"/>
          <w:color w:val="auto"/>
        </w:rPr>
        <w:t>e un mayor número de accidentes, que pueden ser ocasionados</w:t>
      </w:r>
      <w:r w:rsidR="003C4D2A">
        <w:rPr>
          <w:rFonts w:asciiTheme="minorHAnsi" w:hAnsiTheme="minorHAnsi" w:cs="Arial"/>
          <w:color w:val="auto"/>
        </w:rPr>
        <w:t xml:space="preserve"> </w:t>
      </w:r>
      <w:r w:rsidR="00004EA6">
        <w:rPr>
          <w:rFonts w:asciiTheme="minorHAnsi" w:hAnsiTheme="minorHAnsi" w:cs="Arial"/>
          <w:color w:val="auto"/>
        </w:rPr>
        <w:t xml:space="preserve">por </w:t>
      </w:r>
      <w:r w:rsidR="00A81C8D">
        <w:rPr>
          <w:rFonts w:asciiTheme="minorHAnsi" w:hAnsiTheme="minorHAnsi" w:cs="Arial"/>
          <w:color w:val="auto"/>
        </w:rPr>
        <w:t xml:space="preserve"> e</w:t>
      </w:r>
      <w:r w:rsidR="00A81C8D">
        <w:rPr>
          <w:rFonts w:asciiTheme="minorHAnsi" w:hAnsiTheme="minorHAnsi" w:cs="Arial"/>
        </w:rPr>
        <w:t>l</w:t>
      </w:r>
      <w:r w:rsidR="003C4D2A">
        <w:rPr>
          <w:rFonts w:asciiTheme="minorHAnsi" w:hAnsiTheme="minorHAnsi" w:cs="Arial"/>
        </w:rPr>
        <w:t xml:space="preserve"> </w:t>
      </w:r>
      <w:r w:rsidR="00004EA6">
        <w:rPr>
          <w:rFonts w:asciiTheme="minorHAnsi" w:hAnsiTheme="minorHAnsi" w:cs="Arial"/>
        </w:rPr>
        <w:t xml:space="preserve">constante </w:t>
      </w:r>
      <w:r w:rsidR="00A81C8D">
        <w:rPr>
          <w:rFonts w:asciiTheme="minorHAnsi" w:hAnsiTheme="minorHAnsi" w:cs="Arial"/>
        </w:rPr>
        <w:t xml:space="preserve"> trabajo en altura, manejo de herramientas punzantes</w:t>
      </w:r>
      <w:r w:rsidR="00004EA6">
        <w:rPr>
          <w:rFonts w:asciiTheme="minorHAnsi" w:hAnsiTheme="minorHAnsi" w:cs="Arial"/>
        </w:rPr>
        <w:t>, contacto directo con el combustible, manejo de maquinarias pesadas ya sean mecánicas y eléctricas, uso de equipos electrónicos, etc.</w:t>
      </w:r>
      <w:r w:rsidR="00B65E18">
        <w:rPr>
          <w:rFonts w:asciiTheme="minorHAnsi" w:hAnsiTheme="minorHAnsi" w:cs="Arial"/>
        </w:rPr>
        <w:t xml:space="preserve"> </w:t>
      </w:r>
      <w:r w:rsidR="000B106B">
        <w:rPr>
          <w:rFonts w:asciiTheme="minorHAnsi" w:hAnsiTheme="minorHAnsi" w:cs="Arial"/>
        </w:rPr>
        <w:t>Según la Organización Internacional del Trabajo (OIT)</w:t>
      </w:r>
      <w:r w:rsidR="009B5028">
        <w:rPr>
          <w:rFonts w:asciiTheme="minorHAnsi" w:hAnsiTheme="minorHAnsi" w:cs="Arial"/>
        </w:rPr>
        <w:t xml:space="preserve">, industria petrolera está  entre las 14 señaladas como causantes de riesgo cancerígeno susceptibles de causar leucemia, cáncer al pulmón, al riñón, de los órganos </w:t>
      </w:r>
      <w:r w:rsidR="009B5028">
        <w:rPr>
          <w:rFonts w:asciiTheme="minorHAnsi" w:hAnsiTheme="minorHAnsi" w:cs="Arial"/>
        </w:rPr>
        <w:lastRenderedPageBreak/>
        <w:t>digestivos y a la piel; además se han presentado casos de afecciones al tracto respiratorio, problemas cardiovasculares, sordera, alteraciones del sistema nervioso, entre otras  enfermedades profesionales.</w:t>
      </w:r>
    </w:p>
    <w:p w:rsidR="00284383" w:rsidRDefault="00284383" w:rsidP="00EA1D1A">
      <w:pPr>
        <w:pStyle w:val="Textoindependiente"/>
        <w:spacing w:line="480" w:lineRule="auto"/>
        <w:ind w:left="709"/>
        <w:jc w:val="both"/>
        <w:rPr>
          <w:rFonts w:asciiTheme="minorHAnsi" w:hAnsiTheme="minorHAnsi" w:cs="Arial"/>
        </w:rPr>
      </w:pPr>
    </w:p>
    <w:p w:rsidR="001A40F5" w:rsidRDefault="00A343F5" w:rsidP="00EA1D1A">
      <w:pPr>
        <w:pStyle w:val="Textoindependiente"/>
        <w:spacing w:line="480" w:lineRule="auto"/>
        <w:ind w:left="709"/>
        <w:jc w:val="both"/>
        <w:rPr>
          <w:rFonts w:asciiTheme="minorHAnsi" w:hAnsiTheme="minorHAnsi" w:cs="Arial"/>
        </w:rPr>
      </w:pPr>
      <w:r>
        <w:rPr>
          <w:rFonts w:asciiTheme="minorHAnsi" w:hAnsiTheme="minorHAnsi" w:cs="Arial"/>
        </w:rPr>
        <w:t>Esos problemas aquejan una cantidad considerable de trabajadores quienes se exponen al contacto de más de 400 químicos nocivos a diario, como el azufre, vanadio, benceno, tolueno, sileno, compuestos aromáticos, plomo, entre otros, los cuales están dejando secuelas en la salud los mismos.</w:t>
      </w:r>
    </w:p>
    <w:p w:rsidR="00A81C8D" w:rsidRDefault="00A81C8D" w:rsidP="00EA1D1A">
      <w:pPr>
        <w:pStyle w:val="Textoindependiente"/>
        <w:spacing w:line="480" w:lineRule="auto"/>
        <w:ind w:left="709"/>
        <w:jc w:val="both"/>
        <w:rPr>
          <w:rFonts w:asciiTheme="minorHAnsi" w:hAnsiTheme="minorHAnsi" w:cs="Arial"/>
        </w:rPr>
      </w:pPr>
    </w:p>
    <w:p w:rsidR="00004EA6" w:rsidRDefault="00EC3C71" w:rsidP="00C467C3">
      <w:pPr>
        <w:pStyle w:val="Textoindependiente"/>
        <w:spacing w:line="480" w:lineRule="auto"/>
        <w:ind w:left="709"/>
        <w:jc w:val="both"/>
        <w:rPr>
          <w:rFonts w:asciiTheme="minorHAnsi" w:hAnsiTheme="minorHAnsi" w:cs="Arial"/>
        </w:rPr>
      </w:pPr>
      <w:r>
        <w:rPr>
          <w:rFonts w:asciiTheme="minorHAnsi" w:hAnsiTheme="minorHAnsi" w:cs="Arial"/>
        </w:rPr>
        <w:t>A nivel mundial, l</w:t>
      </w:r>
      <w:r w:rsidR="00A343F5" w:rsidRPr="00A343F5">
        <w:rPr>
          <w:rFonts w:asciiTheme="minorHAnsi" w:hAnsiTheme="minorHAnsi" w:cs="Arial"/>
        </w:rPr>
        <w:t>as sustancias peligrosas causan el fallecimiento de uno</w:t>
      </w:r>
      <w:r w:rsidR="00A81C8D">
        <w:rPr>
          <w:rFonts w:asciiTheme="minorHAnsi" w:hAnsiTheme="minorHAnsi" w:cs="Arial"/>
        </w:rPr>
        <w:t>s 440.000 trabajadores cada año</w:t>
      </w:r>
      <w:r>
        <w:rPr>
          <w:rFonts w:asciiTheme="minorHAnsi" w:hAnsiTheme="minorHAnsi" w:cs="Arial"/>
        </w:rPr>
        <w:t>.</w:t>
      </w:r>
    </w:p>
    <w:p w:rsidR="00C467C3" w:rsidRDefault="00C467C3" w:rsidP="00C467C3">
      <w:pPr>
        <w:pStyle w:val="Textoindependiente"/>
        <w:spacing w:line="480" w:lineRule="auto"/>
        <w:ind w:left="709"/>
        <w:jc w:val="both"/>
        <w:rPr>
          <w:rFonts w:asciiTheme="minorHAnsi" w:hAnsiTheme="minorHAnsi" w:cs="Arial"/>
        </w:rPr>
      </w:pPr>
    </w:p>
    <w:p w:rsidR="00004EA6" w:rsidRDefault="00A81C8D" w:rsidP="00EA1D1A">
      <w:pPr>
        <w:pStyle w:val="Textoindependiente"/>
        <w:spacing w:line="480" w:lineRule="auto"/>
        <w:ind w:left="709"/>
        <w:jc w:val="both"/>
        <w:rPr>
          <w:rFonts w:asciiTheme="minorHAnsi" w:hAnsiTheme="minorHAnsi" w:cs="Arial"/>
        </w:rPr>
      </w:pPr>
      <w:r w:rsidRPr="00CB2FF1">
        <w:rPr>
          <w:rFonts w:asciiTheme="minorHAnsi" w:hAnsiTheme="minorHAnsi" w:cs="Arial"/>
        </w:rPr>
        <w:t xml:space="preserve">Todo ello hace que el riesgo en este sector sea elevado y que la actividad </w:t>
      </w:r>
      <w:r>
        <w:rPr>
          <w:rFonts w:asciiTheme="minorHAnsi" w:hAnsiTheme="minorHAnsi" w:cs="Arial"/>
        </w:rPr>
        <w:t>HIDROCARBURÍ</w:t>
      </w:r>
      <w:r w:rsidRPr="00CB2FF1">
        <w:rPr>
          <w:rFonts w:asciiTheme="minorHAnsi" w:hAnsiTheme="minorHAnsi" w:cs="Arial"/>
        </w:rPr>
        <w:t>FERA se considere como una de las más peligrosas.</w:t>
      </w:r>
    </w:p>
    <w:p w:rsidR="00EC3C71" w:rsidRDefault="00EC3C71" w:rsidP="00EA1D1A">
      <w:pPr>
        <w:pStyle w:val="Textoindependiente"/>
        <w:spacing w:line="480" w:lineRule="auto"/>
        <w:ind w:left="709"/>
        <w:jc w:val="both"/>
        <w:rPr>
          <w:rFonts w:asciiTheme="minorHAnsi" w:hAnsiTheme="minorHAnsi" w:cs="Arial"/>
        </w:rPr>
      </w:pPr>
    </w:p>
    <w:p w:rsidR="0037368D" w:rsidRDefault="00EC3C71" w:rsidP="00EA1D1A">
      <w:pPr>
        <w:pStyle w:val="Textoindependiente"/>
        <w:spacing w:line="480" w:lineRule="auto"/>
        <w:ind w:left="709"/>
        <w:jc w:val="both"/>
        <w:rPr>
          <w:rFonts w:asciiTheme="minorHAnsi" w:hAnsiTheme="minorHAnsi" w:cs="Arial"/>
        </w:rPr>
      </w:pPr>
      <w:r>
        <w:rPr>
          <w:rFonts w:asciiTheme="minorHAnsi" w:hAnsiTheme="minorHAnsi" w:cs="Arial"/>
        </w:rPr>
        <w:t>Por lo expuesto, se evidencia la necesidad de comprometer a la entidad en lo que se refiere a  Seguridad y Salud Ocupacional.</w:t>
      </w:r>
    </w:p>
    <w:p w:rsidR="00416291" w:rsidRPr="00416291" w:rsidRDefault="00416291" w:rsidP="00EA1D1A">
      <w:pPr>
        <w:pStyle w:val="Textoindependiente"/>
        <w:spacing w:line="480" w:lineRule="auto"/>
        <w:jc w:val="both"/>
        <w:rPr>
          <w:rFonts w:asciiTheme="minorHAnsi" w:hAnsiTheme="minorHAnsi" w:cs="Arial"/>
        </w:rPr>
      </w:pPr>
    </w:p>
    <w:p w:rsidR="00F04F15" w:rsidRPr="00370ABE" w:rsidRDefault="006C0E6A" w:rsidP="00640355">
      <w:pPr>
        <w:pStyle w:val="Prrafodelista"/>
        <w:numPr>
          <w:ilvl w:val="1"/>
          <w:numId w:val="78"/>
        </w:numPr>
        <w:spacing w:after="0" w:line="480" w:lineRule="auto"/>
        <w:rPr>
          <w:rFonts w:cs="Arial"/>
          <w:b/>
          <w:sz w:val="30"/>
          <w:szCs w:val="30"/>
        </w:rPr>
      </w:pPr>
      <w:r w:rsidRPr="00370ABE">
        <w:rPr>
          <w:rFonts w:cs="Arial"/>
          <w:b/>
          <w:sz w:val="30"/>
          <w:szCs w:val="30"/>
        </w:rPr>
        <w:t>OBJETIVO GENERAL</w:t>
      </w:r>
    </w:p>
    <w:p w:rsidR="00F42123" w:rsidRPr="00D2124A" w:rsidRDefault="00842832" w:rsidP="00EA1D1A">
      <w:pPr>
        <w:pStyle w:val="NormalWeb"/>
        <w:spacing w:before="0" w:beforeAutospacing="0" w:after="0" w:afterAutospacing="0" w:line="480" w:lineRule="auto"/>
        <w:ind w:left="720"/>
        <w:jc w:val="both"/>
        <w:rPr>
          <w:rFonts w:asciiTheme="minorHAnsi" w:hAnsiTheme="minorHAnsi" w:cs="Arial"/>
          <w:color w:val="000000"/>
        </w:rPr>
      </w:pPr>
      <w:r w:rsidRPr="00D2124A">
        <w:rPr>
          <w:rFonts w:asciiTheme="minorHAnsi" w:hAnsiTheme="minorHAnsi" w:cs="Arial"/>
          <w:color w:val="000000"/>
        </w:rPr>
        <w:t>Diseña</w:t>
      </w:r>
      <w:r w:rsidR="00393BB8" w:rsidRPr="00D2124A">
        <w:rPr>
          <w:rFonts w:asciiTheme="minorHAnsi" w:hAnsiTheme="minorHAnsi" w:cs="Arial"/>
          <w:color w:val="000000"/>
        </w:rPr>
        <w:t>r</w:t>
      </w:r>
      <w:r w:rsidR="00A3559F">
        <w:rPr>
          <w:rFonts w:asciiTheme="minorHAnsi" w:hAnsiTheme="minorHAnsi" w:cs="Arial"/>
          <w:color w:val="000000"/>
        </w:rPr>
        <w:t xml:space="preserve"> </w:t>
      </w:r>
      <w:r w:rsidR="00393BB8" w:rsidRPr="00D2124A">
        <w:rPr>
          <w:rFonts w:asciiTheme="minorHAnsi" w:hAnsiTheme="minorHAnsi" w:cs="Arial"/>
          <w:color w:val="000000"/>
        </w:rPr>
        <w:t xml:space="preserve">un sistema de control operacional </w:t>
      </w:r>
      <w:r w:rsidR="00AB7F70" w:rsidRPr="00D2124A">
        <w:rPr>
          <w:rFonts w:asciiTheme="minorHAnsi" w:hAnsiTheme="minorHAnsi" w:cs="Arial"/>
          <w:color w:val="000000"/>
        </w:rPr>
        <w:t xml:space="preserve">en una empresa hidrocarburífera alineado a SART con el fin de garantizar el bienestar y cumplir con los </w:t>
      </w:r>
      <w:r w:rsidR="00AB7F70" w:rsidRPr="00D2124A">
        <w:rPr>
          <w:rFonts w:asciiTheme="minorHAnsi" w:hAnsiTheme="minorHAnsi" w:cs="Arial"/>
          <w:color w:val="000000"/>
        </w:rPr>
        <w:lastRenderedPageBreak/>
        <w:t>requisitos técnicos legales en cuanto a control operacional</w:t>
      </w:r>
      <w:r w:rsidR="003C4D2A">
        <w:rPr>
          <w:rFonts w:asciiTheme="minorHAnsi" w:hAnsiTheme="minorHAnsi" w:cs="Arial"/>
          <w:color w:val="000000"/>
        </w:rPr>
        <w:t xml:space="preserve"> </w:t>
      </w:r>
      <w:r w:rsidR="00CA210F" w:rsidRPr="00D2124A">
        <w:rPr>
          <w:rFonts w:asciiTheme="minorHAnsi" w:hAnsiTheme="minorHAnsi" w:cs="Arial"/>
          <w:color w:val="000000"/>
        </w:rPr>
        <w:t xml:space="preserve">se refiere. </w:t>
      </w:r>
      <w:r w:rsidR="006E391C" w:rsidRPr="00D2124A">
        <w:rPr>
          <w:rFonts w:asciiTheme="minorHAnsi" w:hAnsiTheme="minorHAnsi" w:cs="Arial"/>
          <w:color w:val="000000"/>
        </w:rPr>
        <w:t xml:space="preserve">Con el objetivo de </w:t>
      </w:r>
      <w:r w:rsidR="00DC0790" w:rsidRPr="00D2124A">
        <w:rPr>
          <w:rFonts w:asciiTheme="minorHAnsi" w:hAnsiTheme="minorHAnsi" w:cs="Arial"/>
          <w:color w:val="000000"/>
        </w:rPr>
        <w:t xml:space="preserve">disminuir </w:t>
      </w:r>
      <w:r w:rsidR="009B197F" w:rsidRPr="00D2124A">
        <w:rPr>
          <w:rFonts w:asciiTheme="minorHAnsi" w:hAnsiTheme="minorHAnsi" w:cs="Arial"/>
          <w:color w:val="000000"/>
        </w:rPr>
        <w:t xml:space="preserve">el grado </w:t>
      </w:r>
      <w:r w:rsidR="00DC0790" w:rsidRPr="00D2124A">
        <w:rPr>
          <w:rFonts w:asciiTheme="minorHAnsi" w:hAnsiTheme="minorHAnsi" w:cs="Arial"/>
          <w:color w:val="000000"/>
        </w:rPr>
        <w:t xml:space="preserve">de </w:t>
      </w:r>
      <w:r w:rsidRPr="00D2124A">
        <w:rPr>
          <w:rFonts w:asciiTheme="minorHAnsi" w:hAnsiTheme="minorHAnsi" w:cs="Arial"/>
          <w:color w:val="000000"/>
        </w:rPr>
        <w:t>peligrosidad</w:t>
      </w:r>
      <w:r w:rsidR="00F110C9" w:rsidRPr="00D2124A">
        <w:rPr>
          <w:rFonts w:asciiTheme="minorHAnsi" w:hAnsiTheme="minorHAnsi" w:cs="Arial"/>
          <w:color w:val="000000"/>
        </w:rPr>
        <w:t xml:space="preserve"> de</w:t>
      </w:r>
      <w:r w:rsidR="006E391C" w:rsidRPr="00D2124A">
        <w:rPr>
          <w:rFonts w:asciiTheme="minorHAnsi" w:hAnsiTheme="minorHAnsi" w:cs="Arial"/>
          <w:color w:val="000000"/>
        </w:rPr>
        <w:t xml:space="preserve"> los trabajadore</w:t>
      </w:r>
      <w:r w:rsidR="00F110C9" w:rsidRPr="00D2124A">
        <w:rPr>
          <w:rFonts w:asciiTheme="minorHAnsi" w:hAnsiTheme="minorHAnsi" w:cs="Arial"/>
          <w:color w:val="000000"/>
        </w:rPr>
        <w:t>s.</w:t>
      </w:r>
    </w:p>
    <w:p w:rsidR="00600385" w:rsidRPr="00D2124A" w:rsidRDefault="00600385" w:rsidP="00EA1D1A">
      <w:pPr>
        <w:pStyle w:val="NormalWeb"/>
        <w:spacing w:before="0" w:beforeAutospacing="0" w:after="0" w:afterAutospacing="0" w:line="480" w:lineRule="auto"/>
        <w:jc w:val="both"/>
        <w:rPr>
          <w:rFonts w:asciiTheme="minorHAnsi" w:hAnsiTheme="minorHAnsi" w:cs="Arial"/>
          <w:color w:val="000000"/>
        </w:rPr>
      </w:pPr>
    </w:p>
    <w:p w:rsidR="00600385" w:rsidRPr="00F271EC" w:rsidRDefault="006C0E6A" w:rsidP="00640355">
      <w:pPr>
        <w:pStyle w:val="Prrafodelista"/>
        <w:numPr>
          <w:ilvl w:val="1"/>
          <w:numId w:val="78"/>
        </w:numPr>
        <w:spacing w:after="0" w:line="480" w:lineRule="auto"/>
        <w:rPr>
          <w:rFonts w:cs="Arial"/>
          <w:b/>
          <w:sz w:val="32"/>
          <w:szCs w:val="32"/>
          <w:lang w:val="es-ES"/>
        </w:rPr>
      </w:pPr>
      <w:r w:rsidRPr="00F271EC">
        <w:rPr>
          <w:rFonts w:cs="Arial"/>
          <w:b/>
          <w:sz w:val="32"/>
          <w:szCs w:val="32"/>
          <w:lang w:val="es-ES"/>
        </w:rPr>
        <w:t>OBJETIVOS ESPECÍFICOS</w:t>
      </w:r>
    </w:p>
    <w:p w:rsidR="00600385" w:rsidRPr="00D2124A" w:rsidRDefault="00CA210F" w:rsidP="00640355">
      <w:pPr>
        <w:pStyle w:val="Prrafodelista"/>
        <w:numPr>
          <w:ilvl w:val="0"/>
          <w:numId w:val="2"/>
        </w:numPr>
        <w:spacing w:after="0" w:line="480" w:lineRule="auto"/>
        <w:rPr>
          <w:rFonts w:cs="Arial"/>
          <w:sz w:val="24"/>
          <w:szCs w:val="24"/>
          <w:lang w:val="es-ES"/>
        </w:rPr>
      </w:pPr>
      <w:r w:rsidRPr="00D2124A">
        <w:rPr>
          <w:rFonts w:cs="Arial"/>
          <w:sz w:val="24"/>
          <w:szCs w:val="24"/>
          <w:lang w:val="es-ES"/>
        </w:rPr>
        <w:t>Realizar diagnóstico de Seguridad</w:t>
      </w:r>
      <w:r w:rsidR="00E32D47">
        <w:rPr>
          <w:rFonts w:cs="Arial"/>
          <w:sz w:val="24"/>
          <w:szCs w:val="24"/>
          <w:lang w:val="es-ES"/>
        </w:rPr>
        <w:t xml:space="preserve"> y </w:t>
      </w:r>
      <w:r w:rsidRPr="00D2124A">
        <w:rPr>
          <w:rFonts w:cs="Arial"/>
          <w:sz w:val="24"/>
          <w:szCs w:val="24"/>
          <w:lang w:val="es-ES"/>
        </w:rPr>
        <w:t xml:space="preserve"> Salud Ocupacional. </w:t>
      </w:r>
    </w:p>
    <w:p w:rsidR="00763D50" w:rsidRPr="00D2124A" w:rsidRDefault="00763D50" w:rsidP="00640355">
      <w:pPr>
        <w:pStyle w:val="Prrafodelista"/>
        <w:numPr>
          <w:ilvl w:val="0"/>
          <w:numId w:val="2"/>
        </w:numPr>
        <w:spacing w:after="0" w:line="480" w:lineRule="auto"/>
        <w:rPr>
          <w:rFonts w:cs="Arial"/>
          <w:sz w:val="24"/>
          <w:szCs w:val="24"/>
          <w:lang w:val="es-ES"/>
        </w:rPr>
      </w:pPr>
      <w:r w:rsidRPr="00D2124A">
        <w:rPr>
          <w:rFonts w:cs="Arial"/>
          <w:sz w:val="24"/>
          <w:szCs w:val="24"/>
          <w:lang w:val="es-EC"/>
        </w:rPr>
        <w:t>Realizar un análisis de tarea en el Área.</w:t>
      </w:r>
    </w:p>
    <w:p w:rsidR="00763D50" w:rsidRPr="00D2124A" w:rsidRDefault="00763D50" w:rsidP="00640355">
      <w:pPr>
        <w:pStyle w:val="Prrafodelista"/>
        <w:numPr>
          <w:ilvl w:val="0"/>
          <w:numId w:val="2"/>
        </w:numPr>
        <w:spacing w:after="0" w:line="480" w:lineRule="auto"/>
        <w:rPr>
          <w:rFonts w:cs="Arial"/>
          <w:sz w:val="24"/>
          <w:szCs w:val="24"/>
          <w:lang w:val="es-ES"/>
        </w:rPr>
      </w:pPr>
      <w:r w:rsidRPr="00D2124A">
        <w:rPr>
          <w:rFonts w:cs="Arial"/>
          <w:sz w:val="24"/>
          <w:szCs w:val="24"/>
          <w:lang w:val="es-EC"/>
        </w:rPr>
        <w:t>Evaluar los riesgos en cada actividad del procedimiento</w:t>
      </w:r>
    </w:p>
    <w:p w:rsidR="00CA210F" w:rsidRPr="00D2124A" w:rsidRDefault="00CB4FBB" w:rsidP="00640355">
      <w:pPr>
        <w:pStyle w:val="Textoindependiente"/>
        <w:widowControl w:val="0"/>
        <w:numPr>
          <w:ilvl w:val="0"/>
          <w:numId w:val="2"/>
        </w:numPr>
        <w:spacing w:line="480" w:lineRule="auto"/>
        <w:jc w:val="both"/>
        <w:rPr>
          <w:rFonts w:asciiTheme="minorHAnsi" w:hAnsiTheme="minorHAnsi" w:cs="Arial"/>
          <w:szCs w:val="24"/>
        </w:rPr>
      </w:pPr>
      <w:r>
        <w:rPr>
          <w:rFonts w:asciiTheme="minorHAnsi" w:hAnsiTheme="minorHAnsi" w:cs="Arial"/>
          <w:szCs w:val="24"/>
        </w:rPr>
        <w:t>Elaborar</w:t>
      </w:r>
      <w:r w:rsidR="003C4D2A">
        <w:rPr>
          <w:rFonts w:asciiTheme="minorHAnsi" w:hAnsiTheme="minorHAnsi" w:cs="Arial"/>
          <w:szCs w:val="24"/>
        </w:rPr>
        <w:t xml:space="preserve"> </w:t>
      </w:r>
      <w:r w:rsidR="00E32D47">
        <w:rPr>
          <w:rFonts w:asciiTheme="minorHAnsi" w:hAnsiTheme="minorHAnsi" w:cs="Arial"/>
          <w:szCs w:val="24"/>
        </w:rPr>
        <w:t>procedimientos y</w:t>
      </w:r>
      <w:r>
        <w:rPr>
          <w:rFonts w:asciiTheme="minorHAnsi" w:hAnsiTheme="minorHAnsi" w:cs="Arial"/>
          <w:szCs w:val="24"/>
        </w:rPr>
        <w:t xml:space="preserve"> realizar</w:t>
      </w:r>
      <w:r w:rsidR="009A0320" w:rsidRPr="00D2124A">
        <w:rPr>
          <w:rFonts w:asciiTheme="minorHAnsi" w:hAnsiTheme="minorHAnsi" w:cs="Arial"/>
          <w:szCs w:val="24"/>
        </w:rPr>
        <w:t xml:space="preserve"> inspecciones programadas.</w:t>
      </w:r>
    </w:p>
    <w:p w:rsidR="00CA210F" w:rsidRPr="00E32D47" w:rsidRDefault="00CA210F" w:rsidP="00640355">
      <w:pPr>
        <w:pStyle w:val="Prrafodelista"/>
        <w:numPr>
          <w:ilvl w:val="0"/>
          <w:numId w:val="2"/>
        </w:numPr>
        <w:spacing w:after="0" w:line="480" w:lineRule="auto"/>
        <w:rPr>
          <w:rFonts w:eastAsia="Arial Unicode MS" w:cs="Arial"/>
          <w:sz w:val="24"/>
          <w:szCs w:val="24"/>
          <w:lang w:val="es-MX"/>
        </w:rPr>
      </w:pPr>
      <w:r w:rsidRPr="00D2124A">
        <w:rPr>
          <w:rFonts w:eastAsia="Arial Unicode MS" w:cs="Arial"/>
          <w:sz w:val="24"/>
          <w:szCs w:val="24"/>
          <w:lang w:val="es-MX"/>
        </w:rPr>
        <w:t>Establecer indicadores  para la medición de los resultados</w:t>
      </w:r>
      <w:r w:rsidR="00E32D47">
        <w:rPr>
          <w:rFonts w:eastAsia="Arial Unicode MS" w:cs="Arial"/>
          <w:sz w:val="24"/>
          <w:szCs w:val="24"/>
          <w:lang w:val="es-MX"/>
        </w:rPr>
        <w:t xml:space="preserve"> del sistema.</w:t>
      </w:r>
    </w:p>
    <w:p w:rsidR="009A0320" w:rsidRPr="00D2124A" w:rsidRDefault="00CA210F" w:rsidP="00640355">
      <w:pPr>
        <w:pStyle w:val="Prrafodelista"/>
        <w:numPr>
          <w:ilvl w:val="0"/>
          <w:numId w:val="1"/>
        </w:numPr>
        <w:spacing w:after="0" w:line="480" w:lineRule="auto"/>
        <w:jc w:val="both"/>
        <w:rPr>
          <w:rFonts w:eastAsia="Arial Unicode MS" w:cs="Arial"/>
          <w:sz w:val="24"/>
          <w:szCs w:val="24"/>
          <w:lang w:val="es-MX"/>
        </w:rPr>
      </w:pPr>
      <w:r w:rsidRPr="00D2124A">
        <w:rPr>
          <w:rFonts w:cs="Arial"/>
          <w:sz w:val="24"/>
          <w:szCs w:val="24"/>
          <w:lang w:val="es-EC"/>
        </w:rPr>
        <w:t>Proporcionar a los trabajadores los conocimientos necesarios para el uso correcto y seguro de los útiles y maquinaria que se les encomiende.</w:t>
      </w:r>
    </w:p>
    <w:p w:rsidR="009A0320" w:rsidRPr="00D2124A" w:rsidRDefault="009A0320" w:rsidP="00EA1D1A">
      <w:pPr>
        <w:pStyle w:val="Listaconvietas"/>
        <w:numPr>
          <w:ilvl w:val="0"/>
          <w:numId w:val="0"/>
        </w:numPr>
        <w:spacing w:line="480" w:lineRule="auto"/>
        <w:ind w:left="720" w:hanging="360"/>
        <w:rPr>
          <w:rFonts w:asciiTheme="minorHAnsi" w:hAnsiTheme="minorHAnsi"/>
          <w:b/>
          <w:bCs/>
        </w:rPr>
      </w:pPr>
    </w:p>
    <w:p w:rsidR="00E32D47" w:rsidRDefault="006C0E6A" w:rsidP="00640355">
      <w:pPr>
        <w:pStyle w:val="Prrafodelista"/>
        <w:numPr>
          <w:ilvl w:val="1"/>
          <w:numId w:val="78"/>
        </w:numPr>
        <w:spacing w:after="0" w:line="480" w:lineRule="auto"/>
        <w:rPr>
          <w:rFonts w:cs="Arial"/>
          <w:b/>
          <w:sz w:val="32"/>
          <w:szCs w:val="32"/>
        </w:rPr>
      </w:pPr>
      <w:r w:rsidRPr="00F6595C">
        <w:rPr>
          <w:rFonts w:cs="Arial"/>
          <w:b/>
          <w:sz w:val="32"/>
          <w:szCs w:val="32"/>
        </w:rPr>
        <w:t>METODOLOGÍA DE LA TESINA</w:t>
      </w:r>
    </w:p>
    <w:p w:rsidR="00BD0A65" w:rsidRPr="003B71A9" w:rsidRDefault="00EC483C" w:rsidP="00EA1D1A">
      <w:pPr>
        <w:pStyle w:val="NormalWeb"/>
        <w:spacing w:before="0" w:beforeAutospacing="0" w:after="0" w:afterAutospacing="0" w:line="480" w:lineRule="auto"/>
        <w:ind w:left="720"/>
        <w:jc w:val="both"/>
        <w:rPr>
          <w:rFonts w:asciiTheme="minorHAnsi" w:hAnsiTheme="minorHAnsi" w:cs="Arial"/>
          <w:szCs w:val="20"/>
        </w:rPr>
      </w:pPr>
      <w:r w:rsidRPr="00D2124A">
        <w:rPr>
          <w:rFonts w:asciiTheme="minorHAnsi" w:hAnsiTheme="minorHAnsi" w:cs="Arial"/>
          <w:color w:val="000000"/>
          <w:szCs w:val="20"/>
        </w:rPr>
        <w:t>La metodología que se h</w:t>
      </w:r>
      <w:r w:rsidR="00D40582">
        <w:rPr>
          <w:rFonts w:asciiTheme="minorHAnsi" w:hAnsiTheme="minorHAnsi" w:cs="Arial"/>
          <w:color w:val="000000"/>
          <w:szCs w:val="20"/>
        </w:rPr>
        <w:t>a realizado para esta tesina</w:t>
      </w:r>
      <w:r w:rsidRPr="00D2124A">
        <w:rPr>
          <w:rFonts w:asciiTheme="minorHAnsi" w:hAnsiTheme="minorHAnsi" w:cs="Arial"/>
          <w:color w:val="000000"/>
          <w:szCs w:val="20"/>
        </w:rPr>
        <w:t xml:space="preserve"> es mediante la vis</w:t>
      </w:r>
      <w:r w:rsidR="00BC3FEE" w:rsidRPr="00D2124A">
        <w:rPr>
          <w:rFonts w:asciiTheme="minorHAnsi" w:hAnsiTheme="minorHAnsi" w:cs="Arial"/>
          <w:color w:val="000000"/>
          <w:szCs w:val="20"/>
        </w:rPr>
        <w:t xml:space="preserve">ita a las instalaciones donde </w:t>
      </w:r>
      <w:r w:rsidRPr="00D2124A">
        <w:rPr>
          <w:rFonts w:asciiTheme="minorHAnsi" w:hAnsiTheme="minorHAnsi" w:cs="Arial"/>
          <w:color w:val="000000"/>
          <w:szCs w:val="20"/>
        </w:rPr>
        <w:t xml:space="preserve"> opera</w:t>
      </w:r>
      <w:r w:rsidR="00BC3FEE" w:rsidRPr="00D2124A">
        <w:rPr>
          <w:rFonts w:asciiTheme="minorHAnsi" w:hAnsiTheme="minorHAnsi" w:cs="Arial"/>
          <w:color w:val="000000"/>
          <w:szCs w:val="20"/>
        </w:rPr>
        <w:t xml:space="preserve"> la </w:t>
      </w:r>
      <w:r w:rsidR="00640CA1" w:rsidRPr="00D2124A">
        <w:rPr>
          <w:rFonts w:asciiTheme="minorHAnsi" w:hAnsiTheme="minorHAnsi" w:cs="Arial"/>
          <w:color w:val="000000"/>
          <w:szCs w:val="20"/>
        </w:rPr>
        <w:t>compañía</w:t>
      </w:r>
      <w:r w:rsidR="000F2B13" w:rsidRPr="00D2124A">
        <w:rPr>
          <w:rFonts w:asciiTheme="minorHAnsi" w:hAnsiTheme="minorHAnsi" w:cs="Arial"/>
          <w:color w:val="000000"/>
          <w:szCs w:val="20"/>
        </w:rPr>
        <w:t xml:space="preserve"> de manera que se observa</w:t>
      </w:r>
      <w:r w:rsidRPr="00D2124A">
        <w:rPr>
          <w:rFonts w:asciiTheme="minorHAnsi" w:hAnsiTheme="minorHAnsi" w:cs="Arial"/>
          <w:color w:val="000000"/>
          <w:szCs w:val="20"/>
        </w:rPr>
        <w:t xml:space="preserve"> directamente las actividades que realizan los trabajadores en su jornada laboral, entrevistas que permitieron conocer sus fortalezas y debilidades, los tipos de procesos que poseen,  y la cultura de los traba</w:t>
      </w:r>
      <w:r w:rsidR="003C4D2A">
        <w:rPr>
          <w:rFonts w:asciiTheme="minorHAnsi" w:hAnsiTheme="minorHAnsi" w:cs="Arial"/>
          <w:color w:val="000000"/>
          <w:szCs w:val="20"/>
        </w:rPr>
        <w:t>ja</w:t>
      </w:r>
      <w:r w:rsidRPr="00D2124A">
        <w:rPr>
          <w:rFonts w:asciiTheme="minorHAnsi" w:hAnsiTheme="minorHAnsi" w:cs="Arial"/>
          <w:color w:val="000000"/>
          <w:szCs w:val="20"/>
        </w:rPr>
        <w:t>dores en p</w:t>
      </w:r>
      <w:r w:rsidR="00C05D27">
        <w:rPr>
          <w:rFonts w:asciiTheme="minorHAnsi" w:hAnsiTheme="minorHAnsi" w:cs="Arial"/>
          <w:color w:val="000000"/>
          <w:szCs w:val="20"/>
        </w:rPr>
        <w:t xml:space="preserve">revención de riesgos laborales, </w:t>
      </w:r>
      <w:r w:rsidR="00C05D27" w:rsidRPr="003B71A9">
        <w:rPr>
          <w:rFonts w:asciiTheme="minorHAnsi" w:hAnsiTheme="minorHAnsi" w:cs="Arial"/>
          <w:szCs w:val="20"/>
        </w:rPr>
        <w:t>con el fin de identificar los peligros y evaluar los riesgos  que se presenten en cada área.</w:t>
      </w:r>
    </w:p>
    <w:p w:rsidR="0089713D" w:rsidRDefault="0089713D" w:rsidP="00EA1D1A">
      <w:pPr>
        <w:pStyle w:val="Ttulo1"/>
        <w:spacing w:before="0" w:line="240" w:lineRule="auto"/>
        <w:jc w:val="center"/>
        <w:rPr>
          <w:rFonts w:asciiTheme="minorHAnsi" w:hAnsiTheme="minorHAnsi" w:cs="Arial"/>
          <w:color w:val="000000" w:themeColor="text1"/>
          <w:sz w:val="52"/>
          <w:szCs w:val="52"/>
          <w:lang w:val="es-EC"/>
        </w:rPr>
      </w:pPr>
    </w:p>
    <w:p w:rsidR="00816218" w:rsidRDefault="002542BF" w:rsidP="00EA1D1A">
      <w:pPr>
        <w:pStyle w:val="Ttulo1"/>
        <w:spacing w:before="0" w:line="240" w:lineRule="auto"/>
        <w:jc w:val="center"/>
        <w:rPr>
          <w:rFonts w:asciiTheme="minorHAnsi" w:hAnsiTheme="minorHAnsi" w:cs="Arial"/>
          <w:color w:val="000000" w:themeColor="text1"/>
          <w:sz w:val="52"/>
          <w:szCs w:val="52"/>
          <w:lang w:val="es-EC"/>
        </w:rPr>
      </w:pPr>
      <w:r w:rsidRPr="006C52B5">
        <w:rPr>
          <w:rFonts w:asciiTheme="minorHAnsi" w:hAnsiTheme="minorHAnsi" w:cs="Arial"/>
          <w:color w:val="000000" w:themeColor="text1"/>
          <w:sz w:val="52"/>
          <w:szCs w:val="52"/>
          <w:lang w:val="es-EC"/>
        </w:rPr>
        <w:t>CAPÍ</w:t>
      </w:r>
      <w:r>
        <w:rPr>
          <w:rFonts w:asciiTheme="minorHAnsi" w:hAnsiTheme="minorHAnsi" w:cs="Arial"/>
          <w:color w:val="000000" w:themeColor="text1"/>
          <w:sz w:val="52"/>
          <w:szCs w:val="52"/>
          <w:lang w:val="es-EC"/>
        </w:rPr>
        <w:t>TULO 2</w:t>
      </w:r>
    </w:p>
    <w:p w:rsidR="00284383" w:rsidRPr="00284383" w:rsidRDefault="00284383" w:rsidP="00284383">
      <w:pPr>
        <w:rPr>
          <w:lang w:val="es-EC"/>
        </w:rPr>
      </w:pPr>
    </w:p>
    <w:p w:rsidR="00816218" w:rsidRPr="00CB2FF1" w:rsidRDefault="002542BF" w:rsidP="00EA1D1A">
      <w:pPr>
        <w:spacing w:after="0" w:line="480" w:lineRule="auto"/>
        <w:jc w:val="center"/>
        <w:rPr>
          <w:rFonts w:cs="Arial"/>
          <w:b/>
          <w:sz w:val="48"/>
          <w:szCs w:val="48"/>
          <w:lang w:val="es-EC"/>
        </w:rPr>
      </w:pPr>
      <w:r w:rsidRPr="00CB2FF1">
        <w:rPr>
          <w:rFonts w:cs="Arial"/>
          <w:b/>
          <w:sz w:val="48"/>
          <w:szCs w:val="48"/>
          <w:lang w:val="es-EC"/>
        </w:rPr>
        <w:t>MARCO TEÓRICO</w:t>
      </w:r>
    </w:p>
    <w:p w:rsidR="002542BF" w:rsidRPr="0088190E" w:rsidRDefault="002542BF" w:rsidP="00EA1D1A">
      <w:pPr>
        <w:spacing w:after="0" w:line="480" w:lineRule="auto"/>
        <w:rPr>
          <w:rFonts w:cs="Arial"/>
          <w:b/>
          <w:sz w:val="32"/>
          <w:szCs w:val="32"/>
          <w:lang w:val="es-EC"/>
        </w:rPr>
      </w:pPr>
      <w:r w:rsidRPr="0088190E">
        <w:rPr>
          <w:rFonts w:cs="Arial"/>
          <w:b/>
          <w:sz w:val="32"/>
          <w:szCs w:val="32"/>
          <w:lang w:val="es-EC"/>
        </w:rPr>
        <w:t>2.1 GENERALIDADES DE SEGURIDAD INDUSTRIAL</w:t>
      </w:r>
    </w:p>
    <w:p w:rsidR="00E526B7" w:rsidRDefault="00E526B7" w:rsidP="00EA1D1A">
      <w:pPr>
        <w:spacing w:after="0" w:line="480" w:lineRule="auto"/>
        <w:ind w:left="567"/>
        <w:jc w:val="both"/>
        <w:rPr>
          <w:rFonts w:eastAsia="Times New Roman" w:cs="Arial"/>
          <w:szCs w:val="24"/>
          <w:lang w:val="es-ES" w:eastAsia="es-EC"/>
        </w:rPr>
      </w:pPr>
      <w:r w:rsidRPr="004E1C6D">
        <w:rPr>
          <w:rFonts w:eastAsia="Times New Roman" w:cs="Arial"/>
          <w:szCs w:val="24"/>
          <w:lang w:val="es-ES" w:eastAsia="es-EC"/>
        </w:rPr>
        <w:t>La vida coti</w:t>
      </w:r>
      <w:r w:rsidR="00EC3C71">
        <w:rPr>
          <w:rFonts w:eastAsia="Times New Roman" w:cs="Arial"/>
          <w:szCs w:val="24"/>
          <w:lang w:val="es-ES" w:eastAsia="es-EC"/>
        </w:rPr>
        <w:t>diana está rodeada de peligros</w:t>
      </w:r>
      <w:r w:rsidRPr="004E1C6D">
        <w:rPr>
          <w:rFonts w:eastAsia="Times New Roman" w:cs="Arial"/>
          <w:szCs w:val="24"/>
          <w:lang w:val="es-ES" w:eastAsia="es-EC"/>
        </w:rPr>
        <w:t>, desde la casa al trabajo, en los lugares de esparcimiento, de educación y en todo lugar donde nos encontremos aún, tal vez más, en el trayecto a ellos.</w:t>
      </w:r>
    </w:p>
    <w:p w:rsidR="00C467C3" w:rsidRPr="00EC3C71" w:rsidRDefault="00C467C3" w:rsidP="00EA1D1A">
      <w:pPr>
        <w:spacing w:after="0" w:line="480" w:lineRule="auto"/>
        <w:ind w:left="567"/>
        <w:jc w:val="both"/>
        <w:rPr>
          <w:rFonts w:eastAsia="Times New Roman" w:cs="Arial"/>
          <w:szCs w:val="24"/>
          <w:lang w:val="es-ES" w:eastAsia="es-EC"/>
        </w:rPr>
      </w:pPr>
    </w:p>
    <w:p w:rsidR="00E526B7" w:rsidRDefault="00E526B7" w:rsidP="00C467C3">
      <w:pPr>
        <w:spacing w:after="0" w:line="480" w:lineRule="auto"/>
        <w:ind w:left="567"/>
        <w:jc w:val="both"/>
        <w:rPr>
          <w:rFonts w:eastAsia="Times New Roman" w:cs="Arial"/>
          <w:szCs w:val="24"/>
          <w:lang w:val="es-ES" w:eastAsia="es-EC"/>
        </w:rPr>
      </w:pPr>
      <w:r w:rsidRPr="004E1C6D">
        <w:rPr>
          <w:rFonts w:eastAsia="Times New Roman" w:cs="Arial"/>
          <w:szCs w:val="24"/>
          <w:lang w:val="es-ES" w:eastAsia="es-EC"/>
        </w:rPr>
        <w:t>Los peligros se desarrollan en virtud al avance tecnológico que no</w:t>
      </w:r>
      <w:r w:rsidR="00EC3C71">
        <w:rPr>
          <w:rFonts w:eastAsia="Times New Roman" w:cs="Arial"/>
          <w:szCs w:val="24"/>
          <w:lang w:val="es-ES" w:eastAsia="es-EC"/>
        </w:rPr>
        <w:t>s</w:t>
      </w:r>
      <w:r w:rsidRPr="004E1C6D">
        <w:rPr>
          <w:rFonts w:eastAsia="Times New Roman" w:cs="Arial"/>
          <w:szCs w:val="24"/>
          <w:lang w:val="es-ES" w:eastAsia="es-EC"/>
        </w:rPr>
        <w:t xml:space="preserve"> agobia día a día. Los peligros, los riesgos, representan una probabilidad de sufrir un accidente o contraer una enfermedad. Por ello, saber reconocer los riesgos es la base de nuestro desarrollo de vida.</w:t>
      </w:r>
    </w:p>
    <w:p w:rsidR="00C467C3" w:rsidRPr="00C467C3" w:rsidRDefault="00C467C3" w:rsidP="00C467C3">
      <w:pPr>
        <w:spacing w:after="0" w:line="480" w:lineRule="auto"/>
        <w:ind w:left="567"/>
        <w:jc w:val="both"/>
        <w:rPr>
          <w:rFonts w:eastAsia="Times New Roman" w:cs="Arial"/>
          <w:szCs w:val="24"/>
          <w:lang w:val="es-ES" w:eastAsia="es-EC"/>
        </w:rPr>
      </w:pPr>
    </w:p>
    <w:p w:rsidR="00E526B7" w:rsidRDefault="00E526B7" w:rsidP="00EA1D1A">
      <w:pPr>
        <w:spacing w:after="0" w:line="480" w:lineRule="auto"/>
        <w:ind w:left="567"/>
        <w:jc w:val="both"/>
        <w:rPr>
          <w:rFonts w:eastAsia="Times New Roman" w:cs="Arial"/>
          <w:szCs w:val="24"/>
          <w:lang w:val="es-ES" w:eastAsia="es-EC"/>
        </w:rPr>
      </w:pPr>
      <w:r w:rsidRPr="004E1C6D">
        <w:rPr>
          <w:rFonts w:eastAsia="Times New Roman" w:cs="Arial"/>
          <w:szCs w:val="24"/>
          <w:lang w:val="es-ES" w:eastAsia="es-EC"/>
        </w:rPr>
        <w:t>Los accidentes de trabajo en general, varían en función a la frecuencia, a la gravedad y a las consecuencias, pero de cualquier forma dejan consecuencias.</w:t>
      </w:r>
      <w:r w:rsidR="00523C4A">
        <w:rPr>
          <w:rFonts w:eastAsia="Times New Roman" w:cs="Arial"/>
          <w:szCs w:val="24"/>
          <w:lang w:val="es-ES" w:eastAsia="es-EC"/>
        </w:rPr>
        <w:t xml:space="preserve"> </w:t>
      </w:r>
      <w:r w:rsidRPr="004E1C6D">
        <w:rPr>
          <w:rFonts w:eastAsia="Times New Roman" w:cs="Arial"/>
          <w:szCs w:val="24"/>
          <w:lang w:val="es-ES" w:eastAsia="es-EC"/>
        </w:rPr>
        <w:t xml:space="preserve">Lo mismo se puede decir de las enfermedades laborales, que </w:t>
      </w:r>
      <w:r>
        <w:rPr>
          <w:rFonts w:eastAsia="Times New Roman" w:cs="Arial"/>
          <w:szCs w:val="24"/>
          <w:lang w:val="es-ES" w:eastAsia="es-EC"/>
        </w:rPr>
        <w:t xml:space="preserve">se presentan cada vez con mayor </w:t>
      </w:r>
      <w:r w:rsidRPr="004E1C6D">
        <w:rPr>
          <w:rFonts w:eastAsia="Times New Roman" w:cs="Arial"/>
          <w:szCs w:val="24"/>
          <w:lang w:val="es-ES" w:eastAsia="es-EC"/>
        </w:rPr>
        <w:t>frecuencia.</w:t>
      </w:r>
    </w:p>
    <w:p w:rsidR="00C467C3" w:rsidRPr="004E1C6D" w:rsidRDefault="00C467C3" w:rsidP="00EA1D1A">
      <w:pPr>
        <w:spacing w:after="0" w:line="480" w:lineRule="auto"/>
        <w:ind w:left="567"/>
        <w:jc w:val="both"/>
        <w:rPr>
          <w:rFonts w:eastAsia="Times New Roman" w:cs="Times New Roman"/>
          <w:sz w:val="24"/>
          <w:szCs w:val="24"/>
          <w:lang w:val="es-EC" w:eastAsia="es-EC"/>
        </w:rPr>
      </w:pPr>
    </w:p>
    <w:p w:rsidR="00E526B7" w:rsidRDefault="00E526B7" w:rsidP="00EA1D1A">
      <w:pPr>
        <w:spacing w:after="0" w:line="480" w:lineRule="auto"/>
        <w:ind w:left="567"/>
        <w:jc w:val="both"/>
        <w:rPr>
          <w:rFonts w:eastAsia="Times New Roman" w:cs="Arial"/>
          <w:szCs w:val="24"/>
          <w:lang w:val="es-ES" w:eastAsia="es-EC"/>
        </w:rPr>
      </w:pPr>
      <w:r w:rsidRPr="004E1C6D">
        <w:rPr>
          <w:rFonts w:eastAsia="Times New Roman" w:cs="Arial"/>
          <w:szCs w:val="24"/>
          <w:lang w:val="es-ES" w:eastAsia="es-EC"/>
        </w:rPr>
        <w:t>Lo expuesto lleva como consecuencia directa a c</w:t>
      </w:r>
      <w:r w:rsidR="00EC3C71">
        <w:rPr>
          <w:rFonts w:eastAsia="Times New Roman" w:cs="Arial"/>
          <w:szCs w:val="24"/>
          <w:lang w:val="es-ES" w:eastAsia="es-EC"/>
        </w:rPr>
        <w:t>omprender la importancia de la s</w:t>
      </w:r>
      <w:r w:rsidRPr="004E1C6D">
        <w:rPr>
          <w:rFonts w:eastAsia="Times New Roman" w:cs="Arial"/>
          <w:szCs w:val="24"/>
          <w:lang w:val="es-ES" w:eastAsia="es-EC"/>
        </w:rPr>
        <w:t xml:space="preserve">eguridad y </w:t>
      </w:r>
      <w:r>
        <w:rPr>
          <w:rFonts w:eastAsia="Times New Roman" w:cs="Arial"/>
          <w:szCs w:val="24"/>
          <w:lang w:val="es-ES" w:eastAsia="es-EC"/>
        </w:rPr>
        <w:t xml:space="preserve">salud </w:t>
      </w:r>
      <w:r w:rsidRPr="004E1C6D">
        <w:rPr>
          <w:rFonts w:eastAsia="Times New Roman" w:cs="Arial"/>
          <w:szCs w:val="24"/>
          <w:lang w:val="es-ES" w:eastAsia="es-EC"/>
        </w:rPr>
        <w:t xml:space="preserve"> en el trabajo.</w:t>
      </w:r>
    </w:p>
    <w:p w:rsidR="00CB46C4" w:rsidRDefault="00E526B7" w:rsidP="00EA1D1A">
      <w:pPr>
        <w:spacing w:after="0" w:line="480" w:lineRule="auto"/>
        <w:ind w:left="567"/>
        <w:jc w:val="both"/>
        <w:rPr>
          <w:rFonts w:eastAsia="Times New Roman" w:cs="Arial"/>
          <w:szCs w:val="24"/>
          <w:lang w:val="es-ES" w:eastAsia="es-EC"/>
        </w:rPr>
      </w:pPr>
      <w:r w:rsidRPr="00E526B7">
        <w:rPr>
          <w:rFonts w:eastAsia="Times New Roman" w:cs="Arial"/>
          <w:szCs w:val="24"/>
          <w:lang w:val="es-ES" w:eastAsia="es-EC"/>
        </w:rPr>
        <w:lastRenderedPageBreak/>
        <w:t xml:space="preserve">En primer lugar, las cuestiones de seguridad tienen una enorme importancia en el momento en que se diseña la planta y su operación. Sin lugar a dudas es este el mejor momento para definir, verificar y eventualmente modificar aspectos mecánicos, de distribución, y operativos con el menor costo posible. </w:t>
      </w:r>
    </w:p>
    <w:p w:rsidR="006A40A8" w:rsidRPr="00E526B7" w:rsidRDefault="006A40A8" w:rsidP="00EA1D1A">
      <w:pPr>
        <w:spacing w:after="0" w:line="480" w:lineRule="auto"/>
        <w:ind w:left="567"/>
        <w:jc w:val="both"/>
        <w:rPr>
          <w:rFonts w:eastAsia="Times New Roman" w:cs="Arial"/>
          <w:szCs w:val="24"/>
          <w:lang w:val="es-ES" w:eastAsia="es-EC"/>
        </w:rPr>
      </w:pPr>
    </w:p>
    <w:p w:rsidR="00E526B7" w:rsidRDefault="00E526B7" w:rsidP="00EA1D1A">
      <w:pPr>
        <w:autoSpaceDE w:val="0"/>
        <w:autoSpaceDN w:val="0"/>
        <w:adjustRightInd w:val="0"/>
        <w:spacing w:after="0" w:line="480" w:lineRule="auto"/>
        <w:rPr>
          <w:rFonts w:cs="ArialMT"/>
          <w:b/>
          <w:sz w:val="24"/>
          <w:szCs w:val="24"/>
          <w:lang w:val="es-EC"/>
        </w:rPr>
      </w:pPr>
      <w:r>
        <w:rPr>
          <w:rFonts w:cs="ArialMT"/>
          <w:b/>
          <w:sz w:val="24"/>
          <w:szCs w:val="24"/>
          <w:lang w:val="es-EC"/>
        </w:rPr>
        <w:t xml:space="preserve">2.1.1 </w:t>
      </w:r>
      <w:r w:rsidR="00106734">
        <w:rPr>
          <w:rFonts w:cs="ArialMT"/>
          <w:b/>
          <w:sz w:val="24"/>
          <w:szCs w:val="24"/>
          <w:lang w:val="es-EC"/>
        </w:rPr>
        <w:t xml:space="preserve"> DEFINICIONES</w:t>
      </w:r>
    </w:p>
    <w:p w:rsidR="002542BF" w:rsidRPr="00377ACE" w:rsidRDefault="008B0A32" w:rsidP="00FF022F">
      <w:pPr>
        <w:autoSpaceDE w:val="0"/>
        <w:autoSpaceDN w:val="0"/>
        <w:adjustRightInd w:val="0"/>
        <w:spacing w:after="0" w:line="480" w:lineRule="auto"/>
        <w:rPr>
          <w:rFonts w:cs="ArialMT"/>
          <w:b/>
          <w:lang w:val="es-EC"/>
        </w:rPr>
      </w:pPr>
      <w:r>
        <w:rPr>
          <w:rFonts w:cs="ArialMT"/>
          <w:b/>
          <w:lang w:val="es-EC"/>
        </w:rPr>
        <w:t xml:space="preserve">              </w:t>
      </w:r>
      <w:r w:rsidR="002542BF" w:rsidRPr="00377ACE">
        <w:rPr>
          <w:rFonts w:cs="ArialMT"/>
          <w:b/>
          <w:lang w:val="es-EC"/>
        </w:rPr>
        <w:t>Trabajador</w:t>
      </w:r>
      <w:r w:rsidR="00B56A3B" w:rsidRPr="00B56A3B">
        <w:rPr>
          <w:rFonts w:cs="ArialMT"/>
          <w:b/>
          <w:vertAlign w:val="superscript"/>
          <w:lang w:val="es-EC"/>
        </w:rPr>
        <w:t>2</w:t>
      </w:r>
      <w:r w:rsidR="00686DC0">
        <w:rPr>
          <w:rFonts w:cs="ArialMT"/>
          <w:b/>
          <w:lang w:val="es-EC"/>
        </w:rPr>
        <w:t>:</w:t>
      </w:r>
    </w:p>
    <w:p w:rsidR="002542BF" w:rsidRPr="00377ACE" w:rsidRDefault="002542BF" w:rsidP="00EA1D1A">
      <w:pPr>
        <w:autoSpaceDE w:val="0"/>
        <w:autoSpaceDN w:val="0"/>
        <w:adjustRightInd w:val="0"/>
        <w:spacing w:after="0" w:line="480" w:lineRule="auto"/>
        <w:ind w:left="720"/>
        <w:jc w:val="both"/>
        <w:rPr>
          <w:rFonts w:cs="ArialMT"/>
          <w:lang w:val="es-EC"/>
        </w:rPr>
      </w:pPr>
      <w:r w:rsidRPr="00377ACE">
        <w:rPr>
          <w:rFonts w:cs="ArialMT"/>
          <w:lang w:val="es-EC"/>
        </w:rPr>
        <w:t>Toda persona que desempeña una actividad laboral por cuenta ajena remunerada, incluidos los trabajadores independientes o por cuenta propia y los trabajadores de las instituciones públicas.</w:t>
      </w:r>
    </w:p>
    <w:p w:rsidR="002542BF" w:rsidRPr="00377ACE" w:rsidRDefault="002542BF" w:rsidP="00EA1D1A">
      <w:pPr>
        <w:spacing w:after="0" w:line="480" w:lineRule="auto"/>
        <w:ind w:left="720"/>
        <w:jc w:val="both"/>
        <w:rPr>
          <w:rFonts w:cs="ArialMT"/>
          <w:b/>
          <w:lang w:val="es-EC"/>
        </w:rPr>
      </w:pPr>
      <w:r w:rsidRPr="00377ACE">
        <w:rPr>
          <w:rFonts w:cs="ArialMT"/>
          <w:b/>
          <w:lang w:val="es-EC"/>
        </w:rPr>
        <w:t>Empleador</w:t>
      </w:r>
      <w:r w:rsidR="00B56A3B" w:rsidRPr="00B56A3B">
        <w:rPr>
          <w:rFonts w:cs="ArialMT"/>
          <w:b/>
          <w:vertAlign w:val="superscript"/>
          <w:lang w:val="es-EC"/>
        </w:rPr>
        <w:t>2</w:t>
      </w:r>
      <w:r w:rsidRPr="00377ACE">
        <w:rPr>
          <w:rFonts w:cs="ArialMT"/>
          <w:b/>
          <w:lang w:val="es-EC"/>
        </w:rPr>
        <w:t xml:space="preserve">: </w:t>
      </w:r>
    </w:p>
    <w:p w:rsidR="00CB46C4" w:rsidRPr="00377ACE" w:rsidRDefault="002542BF" w:rsidP="00EA1D1A">
      <w:pPr>
        <w:spacing w:after="0" w:line="480" w:lineRule="auto"/>
        <w:ind w:left="720"/>
        <w:jc w:val="both"/>
        <w:rPr>
          <w:rFonts w:cs="ArialMT"/>
          <w:lang w:val="es-EC"/>
        </w:rPr>
      </w:pPr>
      <w:r w:rsidRPr="00377ACE">
        <w:rPr>
          <w:rFonts w:cs="ArialMT"/>
          <w:lang w:val="es-EC"/>
        </w:rPr>
        <w:t>Toda persona física o jurídica que emplea a uno o varios trabajadores.</w:t>
      </w:r>
    </w:p>
    <w:p w:rsidR="002542BF" w:rsidRPr="00377ACE" w:rsidRDefault="002542BF" w:rsidP="00EA1D1A">
      <w:pPr>
        <w:autoSpaceDE w:val="0"/>
        <w:autoSpaceDN w:val="0"/>
        <w:adjustRightInd w:val="0"/>
        <w:spacing w:after="0" w:line="480" w:lineRule="auto"/>
        <w:ind w:left="720"/>
        <w:jc w:val="both"/>
        <w:rPr>
          <w:rFonts w:cs="ArialMT"/>
          <w:lang w:val="es-EC"/>
        </w:rPr>
      </w:pPr>
      <w:r w:rsidRPr="00377ACE">
        <w:rPr>
          <w:rFonts w:cs="ArialMT"/>
          <w:b/>
          <w:lang w:val="es-EC"/>
        </w:rPr>
        <w:t>Lugar de trabajo</w:t>
      </w:r>
      <w:r w:rsidR="00B56A3B" w:rsidRPr="00B56A3B">
        <w:rPr>
          <w:rFonts w:cs="ArialMT"/>
          <w:b/>
          <w:vertAlign w:val="superscript"/>
          <w:lang w:val="es-EC"/>
        </w:rPr>
        <w:t>2</w:t>
      </w:r>
      <w:r w:rsidRPr="00686DC0">
        <w:rPr>
          <w:rFonts w:cs="ArialMT"/>
          <w:b/>
          <w:lang w:val="es-EC"/>
        </w:rPr>
        <w:t>:</w:t>
      </w:r>
      <w:r w:rsidRPr="00377ACE">
        <w:rPr>
          <w:rFonts w:cs="ArialMT"/>
          <w:lang w:val="es-EC"/>
        </w:rPr>
        <w:t xml:space="preserve"> </w:t>
      </w:r>
    </w:p>
    <w:p w:rsidR="002542BF" w:rsidRPr="00377ACE" w:rsidRDefault="002542BF" w:rsidP="00EA1D1A">
      <w:pPr>
        <w:autoSpaceDE w:val="0"/>
        <w:autoSpaceDN w:val="0"/>
        <w:adjustRightInd w:val="0"/>
        <w:spacing w:after="0" w:line="480" w:lineRule="auto"/>
        <w:ind w:left="720"/>
        <w:jc w:val="both"/>
        <w:rPr>
          <w:rFonts w:cs="ArialMT"/>
          <w:lang w:val="es-EC"/>
        </w:rPr>
      </w:pPr>
      <w:r w:rsidRPr="00377ACE">
        <w:rPr>
          <w:rFonts w:cs="ArialMT"/>
          <w:lang w:val="es-EC"/>
        </w:rPr>
        <w:t>Todo sitio o área donde los trabajadores permanecen y desarrollan</w:t>
      </w:r>
      <w:r w:rsidR="00523C4A">
        <w:rPr>
          <w:rFonts w:cs="ArialMT"/>
          <w:lang w:val="es-EC"/>
        </w:rPr>
        <w:t xml:space="preserve"> </w:t>
      </w:r>
      <w:r w:rsidRPr="00377ACE">
        <w:rPr>
          <w:rFonts w:cs="ArialMT"/>
          <w:lang w:val="es-EC"/>
        </w:rPr>
        <w:t>su trabajo o a donde tienen que acudir por razón del mismo.</w:t>
      </w:r>
    </w:p>
    <w:p w:rsidR="002542BF" w:rsidRPr="00377ACE" w:rsidRDefault="002542BF" w:rsidP="00EA1D1A">
      <w:pPr>
        <w:autoSpaceDE w:val="0"/>
        <w:autoSpaceDN w:val="0"/>
        <w:adjustRightInd w:val="0"/>
        <w:spacing w:after="0" w:line="480" w:lineRule="auto"/>
        <w:ind w:left="709"/>
        <w:jc w:val="both"/>
        <w:rPr>
          <w:rFonts w:cs="ArialMT"/>
          <w:b/>
          <w:lang w:val="es-EC"/>
        </w:rPr>
      </w:pPr>
      <w:r w:rsidRPr="00377ACE">
        <w:rPr>
          <w:rFonts w:cs="ArialMT"/>
          <w:b/>
          <w:lang w:val="es-EC"/>
        </w:rPr>
        <w:t>Peligro</w:t>
      </w:r>
      <w:r w:rsidR="00B56A3B">
        <w:rPr>
          <w:rFonts w:cs="ArialMT"/>
          <w:b/>
          <w:vertAlign w:val="superscript"/>
          <w:lang w:val="es-EC"/>
        </w:rPr>
        <w:t>3</w:t>
      </w:r>
      <w:r w:rsidRPr="00377ACE">
        <w:rPr>
          <w:rFonts w:cs="ArialMT"/>
          <w:b/>
          <w:lang w:val="es-EC"/>
        </w:rPr>
        <w:t>:</w:t>
      </w:r>
    </w:p>
    <w:p w:rsidR="002542BF" w:rsidRDefault="002542BF" w:rsidP="00EA1D1A">
      <w:pPr>
        <w:autoSpaceDE w:val="0"/>
        <w:autoSpaceDN w:val="0"/>
        <w:adjustRightInd w:val="0"/>
        <w:spacing w:after="0" w:line="480" w:lineRule="auto"/>
        <w:ind w:left="709"/>
        <w:jc w:val="both"/>
        <w:rPr>
          <w:rFonts w:cs="ArialMT"/>
          <w:lang w:val="es-EC"/>
        </w:rPr>
      </w:pPr>
      <w:r w:rsidRPr="00377ACE">
        <w:rPr>
          <w:rFonts w:cs="ArialMT"/>
          <w:lang w:val="es-EC"/>
        </w:rPr>
        <w:t>Fuente, situación, o acto con un potencial de daño en términos de lesión o enfermedad o una combinación de éstas.</w:t>
      </w:r>
    </w:p>
    <w:p w:rsidR="002542BF" w:rsidRPr="00377ACE" w:rsidRDefault="002542BF" w:rsidP="00EA1D1A">
      <w:pPr>
        <w:autoSpaceDE w:val="0"/>
        <w:autoSpaceDN w:val="0"/>
        <w:adjustRightInd w:val="0"/>
        <w:spacing w:after="0" w:line="480" w:lineRule="auto"/>
        <w:ind w:left="709"/>
        <w:jc w:val="both"/>
        <w:rPr>
          <w:rFonts w:cs="ArialMT"/>
          <w:lang w:val="es-EC"/>
        </w:rPr>
      </w:pPr>
      <w:r w:rsidRPr="00377ACE">
        <w:rPr>
          <w:rFonts w:cs="ArialMT"/>
          <w:b/>
          <w:lang w:val="es-EC"/>
        </w:rPr>
        <w:t>Riesgo laboral</w:t>
      </w:r>
      <w:r w:rsidR="00B56A3B" w:rsidRPr="00B56A3B">
        <w:rPr>
          <w:rFonts w:cs="ArialMT"/>
          <w:b/>
          <w:vertAlign w:val="superscript"/>
          <w:lang w:val="es-EC"/>
        </w:rPr>
        <w:t>2</w:t>
      </w:r>
      <w:r w:rsidRPr="00377ACE">
        <w:rPr>
          <w:rFonts w:cs="ArialMT"/>
          <w:b/>
          <w:lang w:val="es-EC"/>
        </w:rPr>
        <w:t>:</w:t>
      </w:r>
    </w:p>
    <w:p w:rsidR="002542BF" w:rsidRDefault="001919B1" w:rsidP="00EA1D1A">
      <w:pPr>
        <w:autoSpaceDE w:val="0"/>
        <w:autoSpaceDN w:val="0"/>
        <w:adjustRightInd w:val="0"/>
        <w:spacing w:after="0" w:line="480" w:lineRule="auto"/>
        <w:ind w:left="709"/>
        <w:jc w:val="both"/>
        <w:rPr>
          <w:rFonts w:cs="ArialMT"/>
          <w:lang w:val="es-EC"/>
        </w:rPr>
      </w:pPr>
      <w:r w:rsidRPr="001919B1">
        <w:rPr>
          <w:rFonts w:cs="ArialMT"/>
          <w:noProof/>
          <w:lang w:val="es-EC" w:eastAsia="es-EC"/>
        </w:rPr>
        <w:pict>
          <v:shape id="_x0000_s1537" type="#_x0000_t32" style="position:absolute;left:0;text-align:left;margin-left:35.85pt;margin-top:51.9pt;width:126pt;height:0;z-index:252074496" o:connectortype="straight"/>
        </w:pict>
      </w:r>
      <w:r w:rsidR="002542BF" w:rsidRPr="00377ACE">
        <w:rPr>
          <w:rFonts w:cs="ArialMT"/>
          <w:lang w:val="es-EC"/>
        </w:rPr>
        <w:t>Probabilidad de que la exposición a un factor ambiental peligroso en</w:t>
      </w:r>
      <w:r w:rsidR="00523C4A">
        <w:rPr>
          <w:rFonts w:cs="ArialMT"/>
          <w:lang w:val="es-EC"/>
        </w:rPr>
        <w:t xml:space="preserve"> </w:t>
      </w:r>
      <w:r w:rsidR="002542BF" w:rsidRPr="00377ACE">
        <w:rPr>
          <w:rFonts w:cs="ArialMT"/>
          <w:lang w:val="es-EC"/>
        </w:rPr>
        <w:t>el trabajo cause enfermedad o lesión.</w:t>
      </w:r>
    </w:p>
    <w:p w:rsidR="00B56A3B" w:rsidRPr="00B56A3B" w:rsidRDefault="00523C4A" w:rsidP="00523C4A">
      <w:pPr>
        <w:pStyle w:val="Prrafodelista"/>
        <w:tabs>
          <w:tab w:val="left" w:pos="993"/>
        </w:tabs>
        <w:autoSpaceDE w:val="0"/>
        <w:autoSpaceDN w:val="0"/>
        <w:adjustRightInd w:val="0"/>
        <w:spacing w:after="0" w:line="240" w:lineRule="auto"/>
        <w:ind w:left="709"/>
        <w:jc w:val="both"/>
        <w:rPr>
          <w:rFonts w:cs="ArialMT"/>
          <w:sz w:val="18"/>
          <w:szCs w:val="18"/>
          <w:lang w:val="es-EC"/>
        </w:rPr>
      </w:pPr>
      <w:r w:rsidRPr="00523C4A">
        <w:rPr>
          <w:rFonts w:cs="ArialMT"/>
          <w:b/>
          <w:sz w:val="24"/>
          <w:szCs w:val="24"/>
          <w:vertAlign w:val="superscript"/>
          <w:lang w:val="es-EC"/>
        </w:rPr>
        <w:t>2</w:t>
      </w:r>
      <w:r>
        <w:rPr>
          <w:rFonts w:cs="ArialMT"/>
          <w:sz w:val="18"/>
          <w:szCs w:val="18"/>
          <w:lang w:val="es-EC"/>
        </w:rPr>
        <w:t xml:space="preserve"> </w:t>
      </w:r>
      <w:r w:rsidR="00B56A3B" w:rsidRPr="00B56A3B">
        <w:rPr>
          <w:rFonts w:cs="ArialMT"/>
          <w:sz w:val="18"/>
          <w:szCs w:val="18"/>
          <w:lang w:val="es-EC"/>
        </w:rPr>
        <w:t>Conceptos según Decisión 584. INSTRUMENTO ANDINO DE SEGURIDAD Y SALUD OCUPACIONAL EN EL TRABAJO.</w:t>
      </w:r>
    </w:p>
    <w:p w:rsidR="00B56A3B" w:rsidRPr="00B56A3B" w:rsidRDefault="00B56A3B" w:rsidP="00B56A3B">
      <w:pPr>
        <w:pStyle w:val="Prrafodelista"/>
        <w:autoSpaceDE w:val="0"/>
        <w:autoSpaceDN w:val="0"/>
        <w:adjustRightInd w:val="0"/>
        <w:spacing w:after="0" w:line="240" w:lineRule="auto"/>
        <w:ind w:left="709"/>
        <w:jc w:val="both"/>
        <w:rPr>
          <w:rFonts w:cs="ArialMT"/>
          <w:lang w:val="es-EC"/>
        </w:rPr>
      </w:pPr>
      <w:r w:rsidRPr="00B56A3B">
        <w:rPr>
          <w:rFonts w:cs="ArialMT"/>
          <w:b/>
          <w:sz w:val="24"/>
          <w:szCs w:val="24"/>
          <w:vertAlign w:val="superscript"/>
          <w:lang w:val="es-EC"/>
        </w:rPr>
        <w:t>3</w:t>
      </w:r>
      <w:r w:rsidR="00F27724">
        <w:rPr>
          <w:rFonts w:cs="ArialMT"/>
          <w:b/>
          <w:sz w:val="24"/>
          <w:szCs w:val="24"/>
          <w:vertAlign w:val="superscript"/>
          <w:lang w:val="es-EC"/>
        </w:rPr>
        <w:t xml:space="preserve"> </w:t>
      </w:r>
      <w:r w:rsidRPr="00B56A3B">
        <w:rPr>
          <w:rFonts w:cs="ArialMT"/>
          <w:sz w:val="18"/>
          <w:szCs w:val="18"/>
          <w:lang w:val="es-EC"/>
        </w:rPr>
        <w:t>Conceptos según la Norma Internacional OHSAS 18001:2007</w:t>
      </w:r>
    </w:p>
    <w:p w:rsidR="00B56A3B" w:rsidRPr="00377ACE" w:rsidRDefault="00B56A3B" w:rsidP="00EA1D1A">
      <w:pPr>
        <w:autoSpaceDE w:val="0"/>
        <w:autoSpaceDN w:val="0"/>
        <w:adjustRightInd w:val="0"/>
        <w:spacing w:after="0" w:line="480" w:lineRule="auto"/>
        <w:ind w:left="709"/>
        <w:jc w:val="both"/>
        <w:rPr>
          <w:rFonts w:cs="ArialMT"/>
          <w:lang w:val="es-EC"/>
        </w:rPr>
      </w:pPr>
    </w:p>
    <w:p w:rsidR="002542BF" w:rsidRPr="00377ACE" w:rsidRDefault="00686DC0" w:rsidP="00FF022F">
      <w:pPr>
        <w:autoSpaceDE w:val="0"/>
        <w:autoSpaceDN w:val="0"/>
        <w:adjustRightInd w:val="0"/>
        <w:spacing w:after="0" w:line="480" w:lineRule="auto"/>
        <w:rPr>
          <w:rFonts w:cs="ArialMT"/>
          <w:b/>
          <w:lang w:val="es-EC"/>
        </w:rPr>
      </w:pPr>
      <w:r>
        <w:rPr>
          <w:rFonts w:cs="ArialMT"/>
          <w:b/>
          <w:lang w:val="es-EC"/>
        </w:rPr>
        <w:t xml:space="preserve">            </w:t>
      </w:r>
      <w:r w:rsidR="002542BF" w:rsidRPr="00377ACE">
        <w:rPr>
          <w:rFonts w:cs="ArialMT"/>
          <w:b/>
          <w:lang w:val="es-EC"/>
        </w:rPr>
        <w:t>Accidente de trabajo</w:t>
      </w:r>
      <w:r w:rsidR="00B56A3B" w:rsidRPr="00B56A3B">
        <w:rPr>
          <w:rFonts w:cs="ArialMT"/>
          <w:b/>
          <w:vertAlign w:val="superscript"/>
          <w:lang w:val="es-EC"/>
        </w:rPr>
        <w:t>2</w:t>
      </w:r>
      <w:r w:rsidR="002542BF" w:rsidRPr="00377ACE">
        <w:rPr>
          <w:rFonts w:cs="ArialMT"/>
          <w:b/>
          <w:lang w:val="es-EC"/>
        </w:rPr>
        <w:t>:</w:t>
      </w:r>
    </w:p>
    <w:p w:rsidR="002542BF" w:rsidRDefault="002542BF" w:rsidP="00EA1D1A">
      <w:pPr>
        <w:autoSpaceDE w:val="0"/>
        <w:autoSpaceDN w:val="0"/>
        <w:adjustRightInd w:val="0"/>
        <w:spacing w:after="0" w:line="480" w:lineRule="auto"/>
        <w:ind w:left="567"/>
        <w:jc w:val="both"/>
        <w:rPr>
          <w:rFonts w:cs="ArialMT"/>
          <w:lang w:val="es-EC"/>
        </w:rPr>
      </w:pPr>
      <w:r w:rsidRPr="00377ACE">
        <w:rPr>
          <w:rFonts w:cs="ArialMT"/>
          <w:lang w:val="es-EC"/>
        </w:rPr>
        <w:t>Es accidente de trabajo todo suceso repentino que sobrevenga por causa o con ocasión del trabajo, y que produzca en el trabajador una lesión orgánica, una perturbación funcional, una invalidez o la muerte. Es también accidente de trabajo aquel que se produce durante la ejecu</w:t>
      </w:r>
      <w:r w:rsidR="00E87A02">
        <w:rPr>
          <w:rFonts w:cs="ArialMT"/>
          <w:lang w:val="es-EC"/>
        </w:rPr>
        <w:t xml:space="preserve">ción de órdenes del empleador, </w:t>
      </w:r>
      <w:r w:rsidRPr="00377ACE">
        <w:rPr>
          <w:rFonts w:cs="ArialMT"/>
          <w:lang w:val="es-EC"/>
        </w:rPr>
        <w:t>durante la ejecución de una labor bajo su autoridad, aun fuera del lugar y horas de trabajo.</w:t>
      </w:r>
    </w:p>
    <w:p w:rsidR="00E87A02" w:rsidRDefault="00E87A02" w:rsidP="00EA1D1A">
      <w:pPr>
        <w:autoSpaceDE w:val="0"/>
        <w:autoSpaceDN w:val="0"/>
        <w:adjustRightInd w:val="0"/>
        <w:spacing w:after="0" w:line="480" w:lineRule="auto"/>
        <w:ind w:left="567"/>
        <w:jc w:val="both"/>
        <w:rPr>
          <w:rFonts w:cs="ArialMT"/>
          <w:lang w:val="es-EC"/>
        </w:rPr>
      </w:pPr>
    </w:p>
    <w:p w:rsidR="00E87A02" w:rsidRDefault="00E87A02" w:rsidP="00EA1D1A">
      <w:pPr>
        <w:autoSpaceDE w:val="0"/>
        <w:autoSpaceDN w:val="0"/>
        <w:adjustRightInd w:val="0"/>
        <w:spacing w:after="0" w:line="480" w:lineRule="auto"/>
        <w:ind w:left="567"/>
        <w:jc w:val="both"/>
        <w:rPr>
          <w:rFonts w:cs="ArialMT"/>
          <w:lang w:val="es-EC"/>
        </w:rPr>
      </w:pPr>
      <w:r>
        <w:rPr>
          <w:rFonts w:cs="ArialMT"/>
          <w:lang w:val="es-EC"/>
        </w:rPr>
        <w:t>Un accidente puede definirse como un suceso no deseado que ocasiona pérdidas a las personas, a  propiedad o a los procesos laborales. El accidente es el resultado de contacto con una substancia o fuente de energía (mecánica, eléctrica, química, ionizante, acústica, etc</w:t>
      </w:r>
      <w:r w:rsidR="00C467C3">
        <w:rPr>
          <w:rFonts w:cs="ArialMT"/>
          <w:lang w:val="es-EC"/>
        </w:rPr>
        <w:t>.</w:t>
      </w:r>
      <w:r>
        <w:rPr>
          <w:rFonts w:cs="ArialMT"/>
          <w:lang w:val="es-EC"/>
        </w:rPr>
        <w:t>) superior al umbral límite del cuerpo o estructura con el que se realice el contacto.</w:t>
      </w:r>
    </w:p>
    <w:p w:rsidR="002542BF" w:rsidRPr="00377ACE" w:rsidRDefault="002542BF" w:rsidP="00EA1D1A">
      <w:pPr>
        <w:autoSpaceDE w:val="0"/>
        <w:autoSpaceDN w:val="0"/>
        <w:adjustRightInd w:val="0"/>
        <w:spacing w:after="0" w:line="480" w:lineRule="auto"/>
        <w:ind w:left="567"/>
        <w:jc w:val="both"/>
        <w:rPr>
          <w:rFonts w:cs="ArialMT"/>
          <w:lang w:val="es-EC"/>
        </w:rPr>
      </w:pPr>
    </w:p>
    <w:p w:rsidR="002542BF" w:rsidRPr="00377ACE" w:rsidRDefault="002542BF" w:rsidP="00EA1D1A">
      <w:pPr>
        <w:autoSpaceDE w:val="0"/>
        <w:autoSpaceDN w:val="0"/>
        <w:adjustRightInd w:val="0"/>
        <w:spacing w:after="0" w:line="480" w:lineRule="auto"/>
        <w:ind w:left="567"/>
        <w:jc w:val="both"/>
        <w:rPr>
          <w:rFonts w:cs="ArialMT"/>
          <w:lang w:val="es-EC"/>
        </w:rPr>
      </w:pPr>
      <w:r w:rsidRPr="00377ACE">
        <w:rPr>
          <w:rFonts w:cs="ArialMT"/>
          <w:b/>
          <w:lang w:val="es-EC"/>
        </w:rPr>
        <w:t>Incidente Laboral</w:t>
      </w:r>
      <w:r w:rsidR="00B56A3B" w:rsidRPr="00B56A3B">
        <w:rPr>
          <w:rFonts w:cs="ArialMT"/>
          <w:b/>
          <w:vertAlign w:val="superscript"/>
          <w:lang w:val="es-EC"/>
        </w:rPr>
        <w:t>2</w:t>
      </w:r>
      <w:r w:rsidRPr="00377ACE">
        <w:rPr>
          <w:rFonts w:cs="ArialMT"/>
          <w:b/>
          <w:lang w:val="es-EC"/>
        </w:rPr>
        <w:t>:</w:t>
      </w:r>
    </w:p>
    <w:p w:rsidR="00E526B7" w:rsidRDefault="00E87A02" w:rsidP="00EA1D1A">
      <w:pPr>
        <w:autoSpaceDE w:val="0"/>
        <w:autoSpaceDN w:val="0"/>
        <w:adjustRightInd w:val="0"/>
        <w:spacing w:after="0" w:line="480" w:lineRule="auto"/>
        <w:ind w:left="567"/>
        <w:jc w:val="both"/>
        <w:rPr>
          <w:rFonts w:cs="ArialMT"/>
          <w:lang w:val="es-EC"/>
        </w:rPr>
      </w:pPr>
      <w:r w:rsidRPr="00377ACE">
        <w:rPr>
          <w:rFonts w:cs="ArialMT"/>
          <w:lang w:val="es-EC"/>
        </w:rPr>
        <w:t>Evento</w:t>
      </w:r>
      <w:r w:rsidR="002542BF" w:rsidRPr="00377ACE">
        <w:rPr>
          <w:rFonts w:cs="ArialMT"/>
          <w:lang w:val="es-EC"/>
        </w:rPr>
        <w:t xml:space="preserve"> acaecido en el curso del trabajo o en relación con el trabajo, en el que la persona afectada no sufre lesiones corporales, o en el que éstas sólo requieren cuidados de primeros auxilios.</w:t>
      </w:r>
    </w:p>
    <w:p w:rsidR="00E87A02" w:rsidRDefault="00E87A02" w:rsidP="00EA1D1A">
      <w:pPr>
        <w:autoSpaceDE w:val="0"/>
        <w:autoSpaceDN w:val="0"/>
        <w:adjustRightInd w:val="0"/>
        <w:spacing w:after="0" w:line="480" w:lineRule="auto"/>
        <w:ind w:left="567"/>
        <w:jc w:val="both"/>
        <w:rPr>
          <w:rFonts w:cs="ArialMT"/>
          <w:lang w:val="es-EC"/>
        </w:rPr>
      </w:pPr>
    </w:p>
    <w:p w:rsidR="00E87A02" w:rsidRDefault="00E87A02" w:rsidP="00EA1D1A">
      <w:pPr>
        <w:autoSpaceDE w:val="0"/>
        <w:autoSpaceDN w:val="0"/>
        <w:adjustRightInd w:val="0"/>
        <w:spacing w:after="0" w:line="480" w:lineRule="auto"/>
        <w:ind w:left="567"/>
        <w:jc w:val="both"/>
        <w:rPr>
          <w:rFonts w:cs="ArialMT"/>
          <w:lang w:val="es-EC"/>
        </w:rPr>
      </w:pPr>
      <w:r>
        <w:rPr>
          <w:rFonts w:cs="ArialMT"/>
          <w:lang w:val="es-EC"/>
        </w:rPr>
        <w:t>Además es todo suceso no deseado, o no intencionado, que bajo circunstancias que muy poco diferentes podría ocasionar pérdidas para la persona, la propiedad o los procesos.</w:t>
      </w:r>
    </w:p>
    <w:p w:rsidR="009E6AE4" w:rsidRDefault="009E6AE4" w:rsidP="00B56A3B">
      <w:pPr>
        <w:autoSpaceDE w:val="0"/>
        <w:autoSpaceDN w:val="0"/>
        <w:adjustRightInd w:val="0"/>
        <w:spacing w:after="0" w:line="480" w:lineRule="auto"/>
        <w:jc w:val="both"/>
        <w:rPr>
          <w:rFonts w:cs="ArialMT"/>
          <w:lang w:val="es-EC"/>
        </w:rPr>
      </w:pPr>
    </w:p>
    <w:p w:rsidR="002542BF" w:rsidRPr="00377ACE" w:rsidRDefault="002542BF" w:rsidP="00EA1D1A">
      <w:pPr>
        <w:spacing w:after="0" w:line="480" w:lineRule="auto"/>
        <w:ind w:left="567"/>
        <w:jc w:val="both"/>
        <w:rPr>
          <w:b/>
          <w:lang w:val="es-EC"/>
        </w:rPr>
      </w:pPr>
      <w:r w:rsidRPr="00377ACE">
        <w:rPr>
          <w:b/>
          <w:lang w:val="es-EC"/>
        </w:rPr>
        <w:lastRenderedPageBreak/>
        <w:t>Seguridad en el Trabajo:</w:t>
      </w:r>
    </w:p>
    <w:p w:rsidR="002542BF" w:rsidRPr="00377ACE" w:rsidRDefault="002542BF" w:rsidP="00EA1D1A">
      <w:pPr>
        <w:autoSpaceDE w:val="0"/>
        <w:autoSpaceDN w:val="0"/>
        <w:adjustRightInd w:val="0"/>
        <w:spacing w:after="0" w:line="480" w:lineRule="auto"/>
        <w:ind w:left="567"/>
        <w:jc w:val="both"/>
        <w:rPr>
          <w:rFonts w:cs="ArialMT"/>
          <w:lang w:val="es-EC"/>
        </w:rPr>
      </w:pPr>
      <w:r w:rsidRPr="00377ACE">
        <w:rPr>
          <w:rFonts w:cs="ArialMT"/>
          <w:lang w:val="es-EC"/>
        </w:rPr>
        <w:t>Se refiere al conjunto de medidas de orden técnico, educativo, medico, y psicológico que se utilizan para prevenir accidentes, sea al eliminar las condiciones inseguras del entorno, sea al instruir o convencer a las personas de la implantación de prácticas preventivas.</w:t>
      </w:r>
    </w:p>
    <w:p w:rsidR="002542BF" w:rsidRDefault="002542BF" w:rsidP="00EA1D1A">
      <w:pPr>
        <w:autoSpaceDE w:val="0"/>
        <w:autoSpaceDN w:val="0"/>
        <w:adjustRightInd w:val="0"/>
        <w:spacing w:after="0" w:line="480" w:lineRule="auto"/>
        <w:ind w:left="567"/>
        <w:jc w:val="both"/>
        <w:rPr>
          <w:rFonts w:cs="ArialMT"/>
          <w:b/>
          <w:lang w:val="es-EC"/>
        </w:rPr>
      </w:pPr>
      <w:r w:rsidRPr="00377ACE">
        <w:rPr>
          <w:rFonts w:cs="ArialMT"/>
          <w:lang w:val="es-EC"/>
        </w:rPr>
        <w:t>La seguridad en el trabajo se refiere a condiciones de trabajo seguras y saludables para las personas</w:t>
      </w:r>
      <w:r w:rsidRPr="00377ACE">
        <w:rPr>
          <w:rFonts w:cs="ArialMT"/>
          <w:b/>
          <w:lang w:val="es-EC"/>
        </w:rPr>
        <w:t>.</w:t>
      </w:r>
      <w:r w:rsidR="006906C2">
        <w:rPr>
          <w:bCs/>
          <w:lang w:val="es-EC"/>
        </w:rPr>
        <w:t>[1]</w:t>
      </w:r>
    </w:p>
    <w:p w:rsidR="00816218" w:rsidRDefault="00816218" w:rsidP="00EA1D1A">
      <w:pPr>
        <w:autoSpaceDE w:val="0"/>
        <w:autoSpaceDN w:val="0"/>
        <w:adjustRightInd w:val="0"/>
        <w:spacing w:after="0" w:line="480" w:lineRule="auto"/>
        <w:ind w:left="567"/>
        <w:jc w:val="both"/>
        <w:rPr>
          <w:rFonts w:cs="ArialMT"/>
          <w:b/>
          <w:lang w:val="es-EC"/>
        </w:rPr>
      </w:pPr>
    </w:p>
    <w:p w:rsidR="00DA5A8F" w:rsidRDefault="003B71A9" w:rsidP="00EA1D1A">
      <w:pPr>
        <w:autoSpaceDE w:val="0"/>
        <w:autoSpaceDN w:val="0"/>
        <w:adjustRightInd w:val="0"/>
        <w:spacing w:after="0" w:line="480" w:lineRule="auto"/>
        <w:ind w:left="567"/>
        <w:jc w:val="both"/>
        <w:rPr>
          <w:rFonts w:cs="ArialMT"/>
          <w:bCs/>
          <w:lang w:val="es-EC"/>
        </w:rPr>
      </w:pPr>
      <w:r w:rsidRPr="00DA5A8F">
        <w:rPr>
          <w:rFonts w:cs="ArialMT"/>
          <w:b/>
          <w:bCs/>
          <w:lang w:val="es-EC"/>
        </w:rPr>
        <w:t>Salud:</w:t>
      </w:r>
    </w:p>
    <w:p w:rsidR="003B71A9" w:rsidRPr="00DA5A8F" w:rsidRDefault="003B71A9" w:rsidP="00EA1D1A">
      <w:pPr>
        <w:autoSpaceDE w:val="0"/>
        <w:autoSpaceDN w:val="0"/>
        <w:adjustRightInd w:val="0"/>
        <w:spacing w:after="0" w:line="480" w:lineRule="auto"/>
        <w:ind w:left="567"/>
        <w:jc w:val="both"/>
        <w:rPr>
          <w:rFonts w:cs="ArialMT"/>
          <w:b/>
          <w:lang w:val="es-EC"/>
        </w:rPr>
      </w:pPr>
      <w:r w:rsidRPr="00DA5A8F">
        <w:rPr>
          <w:rFonts w:cs="ArialMT"/>
          <w:bCs/>
          <w:lang w:val="es-EC"/>
        </w:rPr>
        <w:t>Es el estado completo de bienestar físico mental y social y no solamente la ausencia de un daño o enfermedad. La salud no es algo que uno posea como un bien, sino en realidad es una forma de funcionar en armonía con su medio (trabajo, ocio, forma de vida en general). No solamente significa verse libre de valores o enfermedades, sino también la libertad para desarrollar y manten</w:t>
      </w:r>
      <w:r w:rsidR="00DA5A8F">
        <w:rPr>
          <w:rFonts w:cs="ArialMT"/>
          <w:bCs/>
          <w:lang w:val="es-EC"/>
        </w:rPr>
        <w:t>er sus capacidades funcionales.</w:t>
      </w:r>
      <w:r w:rsidRPr="00DA5A8F">
        <w:rPr>
          <w:rFonts w:cs="ArialMT"/>
          <w:bCs/>
          <w:lang w:val="es-EC"/>
        </w:rPr>
        <w:t>(Organiza</w:t>
      </w:r>
      <w:r w:rsidR="006906C2">
        <w:rPr>
          <w:rFonts w:cs="ArialMT"/>
          <w:bCs/>
          <w:lang w:val="es-EC"/>
        </w:rPr>
        <w:t>ción Mundial de la Salud –OMS–)</w:t>
      </w:r>
      <w:r w:rsidR="00540AB8">
        <w:rPr>
          <w:bCs/>
          <w:lang w:val="es-EC"/>
        </w:rPr>
        <w:t>[6]</w:t>
      </w:r>
    </w:p>
    <w:p w:rsidR="00106734" w:rsidRPr="00377ACE" w:rsidRDefault="00106734" w:rsidP="00EA1D1A">
      <w:pPr>
        <w:autoSpaceDE w:val="0"/>
        <w:autoSpaceDN w:val="0"/>
        <w:adjustRightInd w:val="0"/>
        <w:spacing w:after="0" w:line="480" w:lineRule="auto"/>
        <w:ind w:left="567"/>
        <w:jc w:val="both"/>
        <w:rPr>
          <w:rFonts w:cs="ArialMT"/>
          <w:lang w:val="es-EC"/>
        </w:rPr>
      </w:pPr>
    </w:p>
    <w:p w:rsidR="002542BF" w:rsidRPr="00377ACE" w:rsidRDefault="002542BF" w:rsidP="00EA1D1A">
      <w:pPr>
        <w:autoSpaceDE w:val="0"/>
        <w:autoSpaceDN w:val="0"/>
        <w:adjustRightInd w:val="0"/>
        <w:spacing w:after="0" w:line="480" w:lineRule="auto"/>
        <w:ind w:left="567"/>
        <w:jc w:val="both"/>
        <w:rPr>
          <w:rFonts w:cs="ArialMT"/>
          <w:b/>
          <w:lang w:val="es-EC"/>
        </w:rPr>
      </w:pPr>
      <w:r w:rsidRPr="00377ACE">
        <w:rPr>
          <w:rFonts w:cs="ArialMT"/>
          <w:b/>
          <w:lang w:val="es-EC"/>
        </w:rPr>
        <w:t>Salud</w:t>
      </w:r>
      <w:r w:rsidR="00686DC0">
        <w:rPr>
          <w:rFonts w:cs="ArialMT"/>
          <w:b/>
          <w:lang w:val="es-EC"/>
        </w:rPr>
        <w:t xml:space="preserve"> </w:t>
      </w:r>
      <w:r w:rsidRPr="00377ACE">
        <w:rPr>
          <w:rFonts w:cs="ArialMT"/>
          <w:b/>
          <w:lang w:val="es-EC"/>
        </w:rPr>
        <w:t>Ocupacional</w:t>
      </w:r>
      <w:r w:rsidR="00B56A3B" w:rsidRPr="00B56A3B">
        <w:rPr>
          <w:rFonts w:cs="ArialMT"/>
          <w:b/>
          <w:vertAlign w:val="superscript"/>
          <w:lang w:val="es-EC"/>
        </w:rPr>
        <w:t>2</w:t>
      </w:r>
      <w:r w:rsidRPr="00377ACE">
        <w:rPr>
          <w:rFonts w:cs="ArialMT"/>
          <w:b/>
          <w:lang w:val="es-EC"/>
        </w:rPr>
        <w:t xml:space="preserve">: </w:t>
      </w:r>
    </w:p>
    <w:p w:rsidR="002542BF" w:rsidRDefault="002542BF" w:rsidP="00B56A3B">
      <w:pPr>
        <w:autoSpaceDE w:val="0"/>
        <w:autoSpaceDN w:val="0"/>
        <w:adjustRightInd w:val="0"/>
        <w:spacing w:after="0" w:line="480" w:lineRule="auto"/>
        <w:ind w:left="567"/>
        <w:jc w:val="both"/>
        <w:rPr>
          <w:rFonts w:cs="ArialMT"/>
          <w:lang w:val="es-EC"/>
        </w:rPr>
      </w:pPr>
      <w:r w:rsidRPr="00377ACE">
        <w:rPr>
          <w:rFonts w:cs="ArialMT"/>
          <w:lang w:val="es-EC"/>
        </w:rPr>
        <w:t>Rama de la Salud Pública que tiene como finalidad promover y mantener el mayor grado de bienestar físico, mental y social de los trabajadores en todas las ocupaciones; prevenir todo daño a la salud causado por las condiciones de trabajo y por los factores de riesgo; y adecuar el trabajo al trabajador, atendiendo a sus aptitudes y capacidades.</w:t>
      </w:r>
    </w:p>
    <w:p w:rsidR="00B56A3B" w:rsidRPr="00B56A3B" w:rsidRDefault="00B56A3B" w:rsidP="00B56A3B">
      <w:pPr>
        <w:autoSpaceDE w:val="0"/>
        <w:autoSpaceDN w:val="0"/>
        <w:adjustRightInd w:val="0"/>
        <w:spacing w:after="0" w:line="480" w:lineRule="auto"/>
        <w:ind w:left="567"/>
        <w:jc w:val="both"/>
        <w:rPr>
          <w:rFonts w:cs="ArialMT"/>
          <w:lang w:val="es-EC"/>
        </w:rPr>
      </w:pPr>
    </w:p>
    <w:p w:rsidR="002542BF" w:rsidRPr="00377ACE" w:rsidRDefault="009E6AE4" w:rsidP="004772EF">
      <w:pPr>
        <w:autoSpaceDE w:val="0"/>
        <w:autoSpaceDN w:val="0"/>
        <w:adjustRightInd w:val="0"/>
        <w:spacing w:after="0" w:line="480" w:lineRule="auto"/>
        <w:ind w:left="567"/>
        <w:jc w:val="both"/>
        <w:rPr>
          <w:rFonts w:cs="ArialMT"/>
          <w:b/>
          <w:lang w:val="es-EC"/>
        </w:rPr>
      </w:pPr>
      <w:r w:rsidRPr="00377ACE">
        <w:rPr>
          <w:rFonts w:cs="ArialMT"/>
          <w:b/>
          <w:lang w:val="es-EC"/>
        </w:rPr>
        <w:lastRenderedPageBreak/>
        <w:t>Condiciones</w:t>
      </w:r>
      <w:r w:rsidR="002542BF" w:rsidRPr="00377ACE">
        <w:rPr>
          <w:rFonts w:cs="ArialMT"/>
          <w:b/>
          <w:lang w:val="es-EC"/>
        </w:rPr>
        <w:t xml:space="preserve"> de salud</w:t>
      </w:r>
      <w:r w:rsidR="00B56A3B" w:rsidRPr="00B56A3B">
        <w:rPr>
          <w:rFonts w:cs="ArialMT"/>
          <w:b/>
          <w:vertAlign w:val="superscript"/>
          <w:lang w:val="es-EC"/>
        </w:rPr>
        <w:t>2</w:t>
      </w:r>
      <w:r w:rsidR="002542BF" w:rsidRPr="00377ACE">
        <w:rPr>
          <w:rFonts w:cs="ArialMT"/>
          <w:b/>
          <w:lang w:val="es-EC"/>
        </w:rPr>
        <w:t>:</w:t>
      </w:r>
    </w:p>
    <w:p w:rsidR="002542BF" w:rsidRDefault="002542BF" w:rsidP="004772EF">
      <w:pPr>
        <w:autoSpaceDE w:val="0"/>
        <w:autoSpaceDN w:val="0"/>
        <w:adjustRightInd w:val="0"/>
        <w:spacing w:after="0" w:line="480" w:lineRule="auto"/>
        <w:ind w:left="567"/>
        <w:jc w:val="both"/>
        <w:rPr>
          <w:rFonts w:cs="ArialMT"/>
          <w:lang w:val="es-EC"/>
        </w:rPr>
      </w:pPr>
      <w:r w:rsidRPr="00377ACE">
        <w:rPr>
          <w:rFonts w:cs="ArialMT"/>
          <w:lang w:val="es-EC"/>
        </w:rPr>
        <w:t xml:space="preserve"> El conjunto de variables objetivas de orden fisiológico, psicológico y sociocultural que determinan el perfil sociodemográfico y de morbilidad de la población trabajadora.</w:t>
      </w:r>
    </w:p>
    <w:p w:rsidR="002542BF" w:rsidRPr="00377ACE" w:rsidRDefault="002542BF" w:rsidP="004772EF">
      <w:pPr>
        <w:autoSpaceDE w:val="0"/>
        <w:autoSpaceDN w:val="0"/>
        <w:adjustRightInd w:val="0"/>
        <w:spacing w:after="0" w:line="480" w:lineRule="auto"/>
        <w:ind w:left="567"/>
        <w:jc w:val="both"/>
        <w:rPr>
          <w:rFonts w:cs="ArialMT"/>
          <w:lang w:val="es-EC"/>
        </w:rPr>
      </w:pPr>
    </w:p>
    <w:p w:rsidR="002542BF" w:rsidRPr="00377ACE" w:rsidRDefault="002542BF" w:rsidP="004772EF">
      <w:pPr>
        <w:autoSpaceDE w:val="0"/>
        <w:autoSpaceDN w:val="0"/>
        <w:adjustRightInd w:val="0"/>
        <w:spacing w:after="0" w:line="480" w:lineRule="auto"/>
        <w:ind w:left="567"/>
        <w:rPr>
          <w:rFonts w:cs="ArialMT"/>
          <w:b/>
          <w:lang w:val="es-EC"/>
        </w:rPr>
      </w:pPr>
      <w:r w:rsidRPr="00377ACE">
        <w:rPr>
          <w:rFonts w:cs="ArialMT"/>
          <w:b/>
          <w:lang w:val="es-EC"/>
        </w:rPr>
        <w:t>Enfermedad profesional</w:t>
      </w:r>
      <w:r w:rsidR="00B56A3B" w:rsidRPr="00B56A3B">
        <w:rPr>
          <w:rFonts w:cs="ArialMT"/>
          <w:b/>
          <w:vertAlign w:val="superscript"/>
          <w:lang w:val="es-EC"/>
        </w:rPr>
        <w:t>2</w:t>
      </w:r>
      <w:r w:rsidRPr="00377ACE">
        <w:rPr>
          <w:rFonts w:cs="ArialMT"/>
          <w:b/>
          <w:lang w:val="es-EC"/>
        </w:rPr>
        <w:t xml:space="preserve">: </w:t>
      </w:r>
    </w:p>
    <w:p w:rsidR="002542BF" w:rsidRPr="00377ACE" w:rsidRDefault="002542BF" w:rsidP="004772EF">
      <w:pPr>
        <w:autoSpaceDE w:val="0"/>
        <w:autoSpaceDN w:val="0"/>
        <w:adjustRightInd w:val="0"/>
        <w:spacing w:after="0" w:line="480" w:lineRule="auto"/>
        <w:ind w:left="567"/>
        <w:jc w:val="both"/>
        <w:rPr>
          <w:rFonts w:cs="ArialMT"/>
          <w:lang w:val="es-EC"/>
        </w:rPr>
      </w:pPr>
      <w:r w:rsidRPr="00377ACE">
        <w:rPr>
          <w:rFonts w:cs="ArialMT"/>
          <w:lang w:val="es-EC"/>
        </w:rPr>
        <w:t>Una enfermedad contraída como resultado de la exposición factores de riesgo inherentes a la actividad laboral.</w:t>
      </w:r>
    </w:p>
    <w:p w:rsidR="002542BF" w:rsidRDefault="002542BF" w:rsidP="004772EF">
      <w:pPr>
        <w:autoSpaceDE w:val="0"/>
        <w:autoSpaceDN w:val="0"/>
        <w:adjustRightInd w:val="0"/>
        <w:spacing w:after="0" w:line="480" w:lineRule="auto"/>
        <w:ind w:left="567"/>
        <w:jc w:val="both"/>
        <w:rPr>
          <w:rFonts w:cs="ArialMT"/>
          <w:b/>
          <w:lang w:val="es-EC"/>
        </w:rPr>
      </w:pPr>
    </w:p>
    <w:p w:rsidR="002542BF" w:rsidRPr="00377ACE" w:rsidRDefault="002542BF" w:rsidP="004772EF">
      <w:pPr>
        <w:autoSpaceDE w:val="0"/>
        <w:autoSpaceDN w:val="0"/>
        <w:adjustRightInd w:val="0"/>
        <w:spacing w:after="0" w:line="480" w:lineRule="auto"/>
        <w:ind w:left="567"/>
        <w:jc w:val="both"/>
        <w:rPr>
          <w:rFonts w:cs="ArialMT"/>
          <w:b/>
          <w:lang w:val="es-EC"/>
        </w:rPr>
      </w:pPr>
      <w:r w:rsidRPr="00377ACE">
        <w:rPr>
          <w:rFonts w:cs="ArialMT"/>
          <w:b/>
          <w:lang w:val="es-EC"/>
        </w:rPr>
        <w:t>Mapa de riesgos</w:t>
      </w:r>
      <w:r w:rsidR="00B56A3B" w:rsidRPr="00B56A3B">
        <w:rPr>
          <w:rFonts w:cs="ArialMT"/>
          <w:b/>
          <w:vertAlign w:val="superscript"/>
          <w:lang w:val="es-EC"/>
        </w:rPr>
        <w:t>2</w:t>
      </w:r>
      <w:r w:rsidRPr="00377ACE">
        <w:rPr>
          <w:rFonts w:cs="ArialMT"/>
          <w:b/>
          <w:lang w:val="es-EC"/>
        </w:rPr>
        <w:t xml:space="preserve">: </w:t>
      </w:r>
    </w:p>
    <w:p w:rsidR="002542BF" w:rsidRPr="00377ACE" w:rsidRDefault="002542BF" w:rsidP="004772EF">
      <w:pPr>
        <w:autoSpaceDE w:val="0"/>
        <w:autoSpaceDN w:val="0"/>
        <w:adjustRightInd w:val="0"/>
        <w:spacing w:after="0" w:line="480" w:lineRule="auto"/>
        <w:ind w:left="567"/>
        <w:jc w:val="both"/>
        <w:rPr>
          <w:rFonts w:cs="ArialMT"/>
          <w:lang w:val="es-EC"/>
        </w:rPr>
      </w:pPr>
      <w:r w:rsidRPr="00377ACE">
        <w:rPr>
          <w:rFonts w:cs="ArialMT"/>
          <w:lang w:val="es-EC"/>
        </w:rPr>
        <w:t>Compendio de información organizada y sistematizada geográficamente a nivel nacional y/o subregional sobre las amenazas, incidentes o actividades que son valoradas como riesgos para la operación segura de una empresa u organización.</w:t>
      </w:r>
    </w:p>
    <w:p w:rsidR="002542BF" w:rsidRDefault="002542BF" w:rsidP="004772EF">
      <w:pPr>
        <w:autoSpaceDE w:val="0"/>
        <w:autoSpaceDN w:val="0"/>
        <w:adjustRightInd w:val="0"/>
        <w:spacing w:after="0" w:line="480" w:lineRule="auto"/>
        <w:ind w:left="567"/>
        <w:jc w:val="both"/>
        <w:rPr>
          <w:rFonts w:cs="ArialMT"/>
          <w:lang w:val="es-EC"/>
        </w:rPr>
      </w:pPr>
    </w:p>
    <w:p w:rsidR="00A00EBD" w:rsidRDefault="00A00EBD" w:rsidP="004772EF">
      <w:pPr>
        <w:autoSpaceDE w:val="0"/>
        <w:autoSpaceDN w:val="0"/>
        <w:adjustRightInd w:val="0"/>
        <w:spacing w:after="0" w:line="480" w:lineRule="auto"/>
        <w:ind w:left="567"/>
        <w:jc w:val="both"/>
        <w:rPr>
          <w:rFonts w:cs="ArialMT"/>
          <w:b/>
          <w:lang w:val="es-EC"/>
        </w:rPr>
      </w:pPr>
      <w:r w:rsidRPr="00A00EBD">
        <w:rPr>
          <w:rFonts w:cs="ArialMT"/>
          <w:b/>
          <w:lang w:val="es-EC"/>
        </w:rPr>
        <w:t>Condiciones de Trabajo:</w:t>
      </w:r>
    </w:p>
    <w:p w:rsidR="00A00EBD" w:rsidRPr="00A00EBD" w:rsidRDefault="00A00EBD" w:rsidP="004772EF">
      <w:pPr>
        <w:autoSpaceDE w:val="0"/>
        <w:autoSpaceDN w:val="0"/>
        <w:adjustRightInd w:val="0"/>
        <w:spacing w:after="0" w:line="480" w:lineRule="auto"/>
        <w:ind w:left="567"/>
        <w:jc w:val="both"/>
        <w:rPr>
          <w:rFonts w:cs="ArialMT"/>
          <w:lang w:val="es-EC"/>
        </w:rPr>
      </w:pPr>
      <w:r w:rsidRPr="00A00EBD">
        <w:rPr>
          <w:rFonts w:cs="ArialMT"/>
          <w:lang w:val="es-EC"/>
        </w:rPr>
        <w:t>Son las normas que fijan los requisitos para la defensa de la salud y la vida de los trabajadores en los establecimientos y lugares de trabajo y las que determinan las prestaciones que deben percibir los hombres por su trabajo.</w:t>
      </w:r>
      <w:r w:rsidR="006906C2">
        <w:rPr>
          <w:bCs/>
          <w:lang w:val="es-EC"/>
        </w:rPr>
        <w:t>[1]</w:t>
      </w:r>
    </w:p>
    <w:p w:rsidR="00A00EBD" w:rsidRPr="00377ACE" w:rsidRDefault="00A00EBD" w:rsidP="004772EF">
      <w:pPr>
        <w:autoSpaceDE w:val="0"/>
        <w:autoSpaceDN w:val="0"/>
        <w:adjustRightInd w:val="0"/>
        <w:spacing w:after="0" w:line="480" w:lineRule="auto"/>
        <w:ind w:left="567"/>
        <w:jc w:val="both"/>
        <w:rPr>
          <w:rFonts w:cs="ArialMT"/>
          <w:lang w:val="es-EC"/>
        </w:rPr>
      </w:pPr>
    </w:p>
    <w:p w:rsidR="002542BF" w:rsidRDefault="002542BF" w:rsidP="004772EF">
      <w:pPr>
        <w:spacing w:after="0" w:line="480" w:lineRule="auto"/>
        <w:ind w:left="567"/>
        <w:jc w:val="both"/>
        <w:rPr>
          <w:b/>
          <w:lang w:val="es-ES"/>
        </w:rPr>
      </w:pPr>
      <w:r w:rsidRPr="004C6E1E">
        <w:rPr>
          <w:b/>
          <w:lang w:val="es-ES"/>
        </w:rPr>
        <w:t xml:space="preserve">Acto inseguro: </w:t>
      </w:r>
    </w:p>
    <w:p w:rsidR="002542BF" w:rsidRDefault="002542BF" w:rsidP="004772EF">
      <w:pPr>
        <w:spacing w:after="0" w:line="480" w:lineRule="auto"/>
        <w:ind w:left="567"/>
        <w:jc w:val="both"/>
        <w:rPr>
          <w:lang w:val="es-EC"/>
        </w:rPr>
      </w:pPr>
      <w:r w:rsidRPr="004C6E1E">
        <w:rPr>
          <w:lang w:val="es-ES"/>
        </w:rPr>
        <w:t>Son las causas que dependen de las</w:t>
      </w:r>
      <w:r w:rsidR="00CD4B67">
        <w:rPr>
          <w:lang w:val="es-ES"/>
        </w:rPr>
        <w:t xml:space="preserve"> acciones del propio trabajador </w:t>
      </w:r>
      <w:r w:rsidR="00CD4B67" w:rsidRPr="00E31E2C">
        <w:rPr>
          <w:lang w:val="es-EC"/>
        </w:rPr>
        <w:t>y que pueden dar como resultado un accidente.</w:t>
      </w:r>
    </w:p>
    <w:p w:rsidR="00CD4B67" w:rsidRPr="00E31E2C" w:rsidRDefault="00CD4B67" w:rsidP="004772EF">
      <w:pPr>
        <w:pStyle w:val="vspace2"/>
        <w:spacing w:before="0" w:line="480" w:lineRule="auto"/>
        <w:ind w:left="567"/>
        <w:jc w:val="both"/>
        <w:rPr>
          <w:rFonts w:asciiTheme="minorHAnsi" w:eastAsiaTheme="minorHAnsi" w:hAnsiTheme="minorHAnsi" w:cstheme="minorBidi"/>
          <w:b/>
          <w:sz w:val="22"/>
          <w:szCs w:val="22"/>
          <w:lang w:val="es-EC"/>
        </w:rPr>
      </w:pPr>
      <w:r w:rsidRPr="00E31E2C">
        <w:rPr>
          <w:rFonts w:asciiTheme="minorHAnsi" w:eastAsiaTheme="minorHAnsi" w:hAnsiTheme="minorHAnsi" w:cstheme="minorBidi"/>
          <w:b/>
          <w:sz w:val="22"/>
          <w:szCs w:val="22"/>
          <w:lang w:val="es-EC"/>
        </w:rPr>
        <w:t xml:space="preserve">¿Qué da origen al acto inseguro? </w:t>
      </w:r>
    </w:p>
    <w:p w:rsidR="00555795" w:rsidRDefault="00CD4B67" w:rsidP="004772EF">
      <w:pPr>
        <w:pStyle w:val="vspace2"/>
        <w:spacing w:before="0" w:line="480" w:lineRule="auto"/>
        <w:ind w:left="567"/>
        <w:jc w:val="both"/>
        <w:rPr>
          <w:rFonts w:asciiTheme="minorHAnsi" w:eastAsiaTheme="minorHAnsi" w:hAnsiTheme="minorHAnsi" w:cstheme="minorBidi"/>
          <w:sz w:val="22"/>
          <w:szCs w:val="22"/>
          <w:lang w:val="es-EC"/>
        </w:rPr>
      </w:pPr>
      <w:r w:rsidRPr="00E31E2C">
        <w:rPr>
          <w:rFonts w:asciiTheme="minorHAnsi" w:eastAsiaTheme="minorHAnsi" w:hAnsiTheme="minorHAnsi" w:cstheme="minorBidi"/>
          <w:sz w:val="22"/>
          <w:szCs w:val="22"/>
          <w:lang w:val="es-EC"/>
        </w:rPr>
        <w:t xml:space="preserve">Los factores principales que pueden dar origen a un acto inseguro son: </w:t>
      </w:r>
    </w:p>
    <w:p w:rsidR="00CD4B67" w:rsidRPr="00E31E2C" w:rsidRDefault="00CD4B67" w:rsidP="004772EF">
      <w:pPr>
        <w:pStyle w:val="vspace2"/>
        <w:spacing w:before="0" w:line="480" w:lineRule="auto"/>
        <w:ind w:left="567"/>
        <w:jc w:val="both"/>
        <w:rPr>
          <w:rFonts w:asciiTheme="minorHAnsi" w:eastAsiaTheme="minorHAnsi" w:hAnsiTheme="minorHAnsi" w:cstheme="minorBidi"/>
          <w:sz w:val="22"/>
          <w:szCs w:val="22"/>
          <w:lang w:val="es-EC"/>
        </w:rPr>
      </w:pPr>
      <w:r w:rsidRPr="00E31E2C">
        <w:rPr>
          <w:rFonts w:asciiTheme="minorHAnsi" w:eastAsiaTheme="minorHAnsi" w:hAnsiTheme="minorHAnsi" w:cstheme="minorBidi"/>
          <w:sz w:val="22"/>
          <w:szCs w:val="22"/>
          <w:lang w:val="es-EC"/>
        </w:rPr>
        <w:lastRenderedPageBreak/>
        <w:t xml:space="preserve">1. La falta de capacitación y adiestramiento para el puesto de trabajo, el desconocimiento de las medidas preventivas de accidentes laborales y la carencia de hábitos de seguridad en el trabajo. </w:t>
      </w:r>
    </w:p>
    <w:p w:rsidR="00CD4B67" w:rsidRPr="00E31E2C" w:rsidRDefault="00CD4B67" w:rsidP="004772EF">
      <w:pPr>
        <w:pStyle w:val="vspace2"/>
        <w:spacing w:before="0" w:line="480" w:lineRule="auto"/>
        <w:ind w:left="567"/>
        <w:jc w:val="both"/>
        <w:rPr>
          <w:rFonts w:asciiTheme="minorHAnsi" w:eastAsiaTheme="minorHAnsi" w:hAnsiTheme="minorHAnsi" w:cstheme="minorBidi"/>
          <w:sz w:val="22"/>
          <w:szCs w:val="22"/>
          <w:lang w:val="es-EC"/>
        </w:rPr>
      </w:pPr>
      <w:r w:rsidRPr="00E31E2C">
        <w:rPr>
          <w:rFonts w:asciiTheme="minorHAnsi" w:eastAsiaTheme="minorHAnsi" w:hAnsiTheme="minorHAnsi" w:cstheme="minorBidi"/>
          <w:sz w:val="22"/>
          <w:szCs w:val="22"/>
          <w:lang w:val="es-EC"/>
        </w:rPr>
        <w:t xml:space="preserve">2. Características personales: la confianza excesiva, la actitud de incumplimiento a normas y procedimientos de trabajo establecidos como seguros, los atavismos y creencias erróneas acerca de los accidentes, la irresponsabilidad, la fatiga y la disminución, por cualquier motivo, de la habilidad para el trabajo. </w:t>
      </w:r>
    </w:p>
    <w:p w:rsidR="00CD4B67" w:rsidRPr="00F6595C" w:rsidRDefault="00CD4B67" w:rsidP="004772EF">
      <w:pPr>
        <w:pStyle w:val="Prrafodelista"/>
        <w:spacing w:after="0" w:line="480" w:lineRule="auto"/>
        <w:ind w:left="567"/>
        <w:jc w:val="both"/>
        <w:rPr>
          <w:bCs/>
          <w:lang w:val="es-ES"/>
        </w:rPr>
      </w:pPr>
    </w:p>
    <w:p w:rsidR="003B71A9" w:rsidRPr="00F6595C" w:rsidRDefault="003B71A9" w:rsidP="004772EF">
      <w:pPr>
        <w:pStyle w:val="Prrafodelista"/>
        <w:spacing w:after="0" w:line="480" w:lineRule="auto"/>
        <w:ind w:left="567"/>
        <w:jc w:val="both"/>
        <w:rPr>
          <w:lang w:val="es-ES"/>
        </w:rPr>
      </w:pPr>
      <w:r w:rsidRPr="00F6595C">
        <w:rPr>
          <w:lang w:val="es-ES"/>
        </w:rPr>
        <w:t>El acto inseguro es el incumplimiento de los trabajadores a las normas y a los procedimientos de seguridad que han sido divulgados y aceptados dentro de la organización.</w:t>
      </w:r>
    </w:p>
    <w:p w:rsidR="003B71A9" w:rsidRPr="00F6595C" w:rsidRDefault="003B71A9" w:rsidP="004772EF">
      <w:pPr>
        <w:pStyle w:val="Prrafodelista"/>
        <w:spacing w:after="0" w:line="480" w:lineRule="auto"/>
        <w:ind w:left="567"/>
        <w:jc w:val="both"/>
        <w:rPr>
          <w:lang w:val="es-ES"/>
        </w:rPr>
      </w:pPr>
      <w:r w:rsidRPr="00F6595C">
        <w:rPr>
          <w:lang w:val="es-ES"/>
        </w:rPr>
        <w:t>Algunos ejemplos de actos inseguros son los siguientes:</w:t>
      </w:r>
    </w:p>
    <w:p w:rsidR="003B71A9" w:rsidRPr="00F6595C" w:rsidRDefault="003B71A9" w:rsidP="00640355">
      <w:pPr>
        <w:pStyle w:val="Prrafodelista"/>
        <w:numPr>
          <w:ilvl w:val="0"/>
          <w:numId w:val="67"/>
        </w:numPr>
        <w:spacing w:after="0" w:line="480" w:lineRule="auto"/>
        <w:ind w:left="567" w:firstLine="0"/>
        <w:jc w:val="both"/>
        <w:rPr>
          <w:bCs/>
          <w:lang w:val="es-ES"/>
        </w:rPr>
      </w:pPr>
      <w:r w:rsidRPr="00F6595C">
        <w:rPr>
          <w:bCs/>
          <w:lang w:val="es-ES"/>
        </w:rPr>
        <w:t xml:space="preserve">Operar un equipo sin autorización. </w:t>
      </w:r>
    </w:p>
    <w:p w:rsidR="003B71A9" w:rsidRPr="00F6595C" w:rsidRDefault="003B71A9" w:rsidP="00640355">
      <w:pPr>
        <w:pStyle w:val="Prrafodelista"/>
        <w:numPr>
          <w:ilvl w:val="0"/>
          <w:numId w:val="67"/>
        </w:numPr>
        <w:spacing w:after="0" w:line="480" w:lineRule="auto"/>
        <w:ind w:left="567" w:firstLine="0"/>
        <w:jc w:val="both"/>
        <w:rPr>
          <w:bCs/>
          <w:lang w:val="es-ES"/>
        </w:rPr>
      </w:pPr>
      <w:r w:rsidRPr="00F6595C">
        <w:rPr>
          <w:bCs/>
          <w:lang w:val="es-ES"/>
        </w:rPr>
        <w:t>Utilizar un montacargas a una velocidad excesiva.</w:t>
      </w:r>
    </w:p>
    <w:p w:rsidR="003B71A9" w:rsidRPr="00F6595C" w:rsidRDefault="003B71A9" w:rsidP="00640355">
      <w:pPr>
        <w:pStyle w:val="Prrafodelista"/>
        <w:numPr>
          <w:ilvl w:val="0"/>
          <w:numId w:val="67"/>
        </w:numPr>
        <w:spacing w:after="0" w:line="480" w:lineRule="auto"/>
        <w:ind w:left="567" w:firstLine="0"/>
        <w:jc w:val="both"/>
        <w:rPr>
          <w:bCs/>
          <w:lang w:val="es-ES"/>
        </w:rPr>
      </w:pPr>
      <w:r w:rsidRPr="00F6595C">
        <w:rPr>
          <w:bCs/>
          <w:lang w:val="es-ES"/>
        </w:rPr>
        <w:t>Desactivar los dispositivos de seguridad en las maquinas.</w:t>
      </w:r>
    </w:p>
    <w:p w:rsidR="003B71A9" w:rsidRPr="003B71A9" w:rsidRDefault="003B71A9" w:rsidP="00640355">
      <w:pPr>
        <w:pStyle w:val="Prrafodelista"/>
        <w:numPr>
          <w:ilvl w:val="0"/>
          <w:numId w:val="67"/>
        </w:numPr>
        <w:spacing w:after="0" w:line="480" w:lineRule="auto"/>
        <w:ind w:left="567" w:firstLine="0"/>
        <w:jc w:val="both"/>
        <w:rPr>
          <w:bCs/>
        </w:rPr>
      </w:pPr>
      <w:r w:rsidRPr="003B71A9">
        <w:rPr>
          <w:bCs/>
        </w:rPr>
        <w:t>Usar</w:t>
      </w:r>
      <w:r w:rsidR="00523C4A">
        <w:rPr>
          <w:bCs/>
        </w:rPr>
        <w:t xml:space="preserve"> </w:t>
      </w:r>
      <w:r w:rsidRPr="003B71A9">
        <w:rPr>
          <w:bCs/>
        </w:rPr>
        <w:t>equipo</w:t>
      </w:r>
      <w:r w:rsidR="00523C4A">
        <w:rPr>
          <w:bCs/>
        </w:rPr>
        <w:t xml:space="preserve"> </w:t>
      </w:r>
      <w:r w:rsidRPr="003B71A9">
        <w:rPr>
          <w:bCs/>
        </w:rPr>
        <w:t>defectuoso.</w:t>
      </w:r>
    </w:p>
    <w:p w:rsidR="003B71A9" w:rsidRPr="003B71A9" w:rsidRDefault="003B71A9" w:rsidP="00640355">
      <w:pPr>
        <w:pStyle w:val="Prrafodelista"/>
        <w:numPr>
          <w:ilvl w:val="0"/>
          <w:numId w:val="67"/>
        </w:numPr>
        <w:spacing w:after="0" w:line="480" w:lineRule="auto"/>
        <w:ind w:left="567" w:firstLine="0"/>
        <w:jc w:val="both"/>
        <w:rPr>
          <w:bCs/>
        </w:rPr>
      </w:pPr>
      <w:r w:rsidRPr="003B71A9">
        <w:rPr>
          <w:bCs/>
        </w:rPr>
        <w:t>Usar el equipo</w:t>
      </w:r>
      <w:r w:rsidR="00523C4A">
        <w:rPr>
          <w:bCs/>
        </w:rPr>
        <w:t xml:space="preserve"> </w:t>
      </w:r>
      <w:r w:rsidRPr="003B71A9">
        <w:rPr>
          <w:bCs/>
        </w:rPr>
        <w:t>incorrecto.</w:t>
      </w:r>
    </w:p>
    <w:p w:rsidR="003B71A9" w:rsidRPr="00F6595C" w:rsidRDefault="003B71A9" w:rsidP="00640355">
      <w:pPr>
        <w:pStyle w:val="Prrafodelista"/>
        <w:numPr>
          <w:ilvl w:val="0"/>
          <w:numId w:val="67"/>
        </w:numPr>
        <w:spacing w:after="0" w:line="480" w:lineRule="auto"/>
        <w:ind w:left="567" w:firstLine="0"/>
        <w:jc w:val="both"/>
        <w:rPr>
          <w:bCs/>
          <w:lang w:val="es-ES"/>
        </w:rPr>
      </w:pPr>
      <w:r w:rsidRPr="00F6595C">
        <w:rPr>
          <w:bCs/>
          <w:lang w:val="es-ES"/>
        </w:rPr>
        <w:t>No utilizar el equipo de protección personal.</w:t>
      </w:r>
    </w:p>
    <w:p w:rsidR="003B71A9" w:rsidRPr="00F6595C" w:rsidRDefault="003B71A9" w:rsidP="00640355">
      <w:pPr>
        <w:pStyle w:val="Prrafodelista"/>
        <w:numPr>
          <w:ilvl w:val="0"/>
          <w:numId w:val="67"/>
        </w:numPr>
        <w:spacing w:after="0" w:line="480" w:lineRule="auto"/>
        <w:ind w:left="567" w:firstLine="0"/>
        <w:jc w:val="both"/>
        <w:rPr>
          <w:bCs/>
          <w:lang w:val="es-ES"/>
        </w:rPr>
      </w:pPr>
      <w:r w:rsidRPr="00F6595C">
        <w:rPr>
          <w:bCs/>
          <w:lang w:val="es-ES"/>
        </w:rPr>
        <w:t>Ubicar una carga en un lugar incorrecto.</w:t>
      </w:r>
    </w:p>
    <w:p w:rsidR="003B71A9" w:rsidRPr="00F6595C" w:rsidRDefault="003B71A9" w:rsidP="00640355">
      <w:pPr>
        <w:pStyle w:val="Prrafodelista"/>
        <w:numPr>
          <w:ilvl w:val="0"/>
          <w:numId w:val="67"/>
        </w:numPr>
        <w:spacing w:after="0" w:line="480" w:lineRule="auto"/>
        <w:ind w:left="567" w:firstLine="0"/>
        <w:jc w:val="both"/>
        <w:rPr>
          <w:bCs/>
          <w:lang w:val="es-ES"/>
        </w:rPr>
      </w:pPr>
      <w:r w:rsidRPr="00F6595C">
        <w:rPr>
          <w:bCs/>
          <w:lang w:val="es-ES"/>
        </w:rPr>
        <w:t>Postura del cuerpo incorrecta para el levantamiento de cargas.</w:t>
      </w:r>
    </w:p>
    <w:p w:rsidR="003B71A9" w:rsidRPr="00EC02AF" w:rsidRDefault="003B71A9" w:rsidP="00640355">
      <w:pPr>
        <w:pStyle w:val="Prrafodelista"/>
        <w:numPr>
          <w:ilvl w:val="0"/>
          <w:numId w:val="67"/>
        </w:numPr>
        <w:spacing w:after="0" w:line="480" w:lineRule="auto"/>
        <w:ind w:left="567" w:firstLine="0"/>
        <w:jc w:val="both"/>
        <w:rPr>
          <w:bCs/>
          <w:lang w:val="es-EC"/>
        </w:rPr>
      </w:pPr>
      <w:r w:rsidRPr="00EC02AF">
        <w:rPr>
          <w:bCs/>
          <w:lang w:val="es-EC"/>
        </w:rPr>
        <w:t xml:space="preserve">Dar mantenimiento </w:t>
      </w:r>
      <w:r w:rsidR="00EC02AF" w:rsidRPr="00EC02AF">
        <w:rPr>
          <w:bCs/>
          <w:lang w:val="es-EC"/>
        </w:rPr>
        <w:t xml:space="preserve">al </w:t>
      </w:r>
      <w:r w:rsidRPr="00EC02AF">
        <w:rPr>
          <w:bCs/>
          <w:lang w:val="es-EC"/>
        </w:rPr>
        <w:t xml:space="preserve"> equipo cuando está funcionando.</w:t>
      </w:r>
    </w:p>
    <w:p w:rsidR="003B71A9" w:rsidRPr="00EC02AF" w:rsidRDefault="00EC02AF" w:rsidP="00640355">
      <w:pPr>
        <w:pStyle w:val="Prrafodelista"/>
        <w:numPr>
          <w:ilvl w:val="0"/>
          <w:numId w:val="67"/>
        </w:numPr>
        <w:spacing w:after="0" w:line="480" w:lineRule="auto"/>
        <w:ind w:left="567" w:firstLine="0"/>
        <w:jc w:val="both"/>
        <w:rPr>
          <w:bCs/>
          <w:lang w:val="es-EC"/>
        </w:rPr>
      </w:pPr>
      <w:r w:rsidRPr="00EC02AF">
        <w:rPr>
          <w:bCs/>
          <w:lang w:val="es-EC"/>
        </w:rPr>
        <w:t xml:space="preserve">Hacer bromas a sus compañeros </w:t>
      </w:r>
      <w:r w:rsidR="003B71A9" w:rsidRPr="00EC02AF">
        <w:rPr>
          <w:bCs/>
          <w:lang w:val="es-EC"/>
        </w:rPr>
        <w:t>mientras se está realizando una actividad.</w:t>
      </w:r>
    </w:p>
    <w:p w:rsidR="00CD4B67" w:rsidRPr="00FF022F" w:rsidRDefault="003B71A9" w:rsidP="00640355">
      <w:pPr>
        <w:pStyle w:val="Prrafodelista"/>
        <w:numPr>
          <w:ilvl w:val="0"/>
          <w:numId w:val="67"/>
        </w:numPr>
        <w:spacing w:after="0" w:line="480" w:lineRule="auto"/>
        <w:ind w:left="567" w:firstLine="0"/>
        <w:jc w:val="both"/>
        <w:rPr>
          <w:bCs/>
          <w:lang w:val="es-EC"/>
        </w:rPr>
      </w:pPr>
      <w:r w:rsidRPr="003B71A9">
        <w:rPr>
          <w:bCs/>
          <w:lang w:val="es-EC"/>
        </w:rPr>
        <w:t xml:space="preserve">Introducir drogas y bebidas alcohólicas al trabajo. </w:t>
      </w:r>
      <w:r>
        <w:rPr>
          <w:bCs/>
          <w:lang w:val="es-EC"/>
        </w:rPr>
        <w:t>[1]</w:t>
      </w:r>
    </w:p>
    <w:p w:rsidR="002542BF" w:rsidRPr="003B71A9" w:rsidRDefault="002542BF" w:rsidP="004772EF">
      <w:pPr>
        <w:pStyle w:val="Prrafodelista"/>
        <w:spacing w:after="0" w:line="480" w:lineRule="auto"/>
        <w:ind w:left="567"/>
        <w:jc w:val="both"/>
        <w:rPr>
          <w:b/>
          <w:bCs/>
        </w:rPr>
      </w:pPr>
      <w:r w:rsidRPr="003B71A9">
        <w:rPr>
          <w:b/>
          <w:bCs/>
        </w:rPr>
        <w:lastRenderedPageBreak/>
        <w:t>Condiciones</w:t>
      </w:r>
      <w:r w:rsidR="00AD0C6A">
        <w:rPr>
          <w:b/>
          <w:bCs/>
        </w:rPr>
        <w:t xml:space="preserve"> </w:t>
      </w:r>
      <w:r w:rsidRPr="003B71A9">
        <w:rPr>
          <w:b/>
          <w:bCs/>
        </w:rPr>
        <w:t xml:space="preserve">inseguras: </w:t>
      </w:r>
    </w:p>
    <w:p w:rsidR="002542BF" w:rsidRDefault="002542BF" w:rsidP="004772EF">
      <w:pPr>
        <w:spacing w:after="0" w:line="480" w:lineRule="auto"/>
        <w:ind w:left="567"/>
        <w:jc w:val="both"/>
        <w:rPr>
          <w:lang w:val="es-ES"/>
        </w:rPr>
      </w:pPr>
      <w:r w:rsidRPr="004C6E1E">
        <w:rPr>
          <w:lang w:val="es-ES"/>
        </w:rPr>
        <w:t>Son las que se derivan del medio en que los trabajadores realizan sus tareas y que se refieren al grado de inseguridad que pueden tener los locales, maquinarias, los equipos y los puntos de operación.</w:t>
      </w:r>
    </w:p>
    <w:p w:rsidR="003B71A9" w:rsidRPr="00A00EBD" w:rsidRDefault="003B71A9" w:rsidP="004772EF">
      <w:pPr>
        <w:pStyle w:val="Prrafodelista"/>
        <w:spacing w:after="0" w:line="480" w:lineRule="auto"/>
        <w:ind w:left="567"/>
        <w:jc w:val="both"/>
        <w:rPr>
          <w:bCs/>
          <w:lang w:val="es-EC"/>
        </w:rPr>
      </w:pPr>
      <w:r w:rsidRPr="00A00EBD">
        <w:rPr>
          <w:bCs/>
          <w:lang w:val="es-EC"/>
        </w:rPr>
        <w:t>La condición insegura representa una situación de peligro en el centro de trabaja que puede estar presente en el ambiente, maquina, equipos o instalaciones algunos ejemplos de condición insegura son los siguientes.</w:t>
      </w:r>
      <w:r w:rsidR="009C4227">
        <w:rPr>
          <w:bCs/>
          <w:lang w:val="es-EC"/>
        </w:rPr>
        <w:t>[4]</w:t>
      </w:r>
    </w:p>
    <w:p w:rsidR="003B71A9" w:rsidRPr="00A00EBD" w:rsidRDefault="003B71A9" w:rsidP="00EA1D1A">
      <w:pPr>
        <w:pStyle w:val="Prrafodelista"/>
        <w:spacing w:after="0" w:line="480" w:lineRule="auto"/>
        <w:ind w:left="0"/>
        <w:jc w:val="both"/>
        <w:rPr>
          <w:bCs/>
          <w:lang w:val="es-EC"/>
        </w:rPr>
      </w:pPr>
    </w:p>
    <w:p w:rsidR="003B71A9" w:rsidRPr="003B71A9" w:rsidRDefault="003B71A9" w:rsidP="00640355">
      <w:pPr>
        <w:pStyle w:val="Prrafodelista"/>
        <w:numPr>
          <w:ilvl w:val="0"/>
          <w:numId w:val="66"/>
        </w:numPr>
        <w:spacing w:after="0" w:line="480" w:lineRule="auto"/>
        <w:jc w:val="both"/>
        <w:rPr>
          <w:bCs/>
        </w:rPr>
      </w:pPr>
      <w:r w:rsidRPr="003B71A9">
        <w:rPr>
          <w:bCs/>
        </w:rPr>
        <w:t>Resguardo y protección</w:t>
      </w:r>
      <w:r w:rsidR="00523C4A">
        <w:rPr>
          <w:bCs/>
        </w:rPr>
        <w:t xml:space="preserve"> </w:t>
      </w:r>
      <w:r w:rsidRPr="003B71A9">
        <w:rPr>
          <w:bCs/>
        </w:rPr>
        <w:t>inadecuados</w:t>
      </w:r>
    </w:p>
    <w:p w:rsidR="003B71A9" w:rsidRPr="00523C4A" w:rsidRDefault="003B71A9" w:rsidP="00640355">
      <w:pPr>
        <w:pStyle w:val="Prrafodelista"/>
        <w:numPr>
          <w:ilvl w:val="0"/>
          <w:numId w:val="66"/>
        </w:numPr>
        <w:spacing w:after="0" w:line="480" w:lineRule="auto"/>
        <w:jc w:val="both"/>
        <w:rPr>
          <w:bCs/>
          <w:lang w:val="es-EC"/>
        </w:rPr>
      </w:pPr>
      <w:r w:rsidRPr="00523C4A">
        <w:rPr>
          <w:bCs/>
          <w:lang w:val="es-EC"/>
        </w:rPr>
        <w:t>Elementos, equipos y materiales</w:t>
      </w:r>
      <w:r w:rsidR="00523C4A" w:rsidRPr="00523C4A">
        <w:rPr>
          <w:bCs/>
          <w:lang w:val="es-EC"/>
        </w:rPr>
        <w:t xml:space="preserve"> </w:t>
      </w:r>
      <w:r w:rsidRPr="00523C4A">
        <w:rPr>
          <w:bCs/>
          <w:lang w:val="es-EC"/>
        </w:rPr>
        <w:t>defectuosos</w:t>
      </w:r>
    </w:p>
    <w:p w:rsidR="003B71A9" w:rsidRPr="00F6595C" w:rsidRDefault="003B71A9" w:rsidP="00640355">
      <w:pPr>
        <w:pStyle w:val="Prrafodelista"/>
        <w:numPr>
          <w:ilvl w:val="0"/>
          <w:numId w:val="66"/>
        </w:numPr>
        <w:spacing w:after="0" w:line="480" w:lineRule="auto"/>
        <w:jc w:val="both"/>
        <w:rPr>
          <w:bCs/>
          <w:lang w:val="es-ES"/>
        </w:rPr>
      </w:pPr>
      <w:r w:rsidRPr="00F6595C">
        <w:rPr>
          <w:bCs/>
          <w:lang w:val="es-ES"/>
        </w:rPr>
        <w:t>Falta de espacio físico para trabajar</w:t>
      </w:r>
    </w:p>
    <w:p w:rsidR="003B71A9" w:rsidRPr="00F6595C" w:rsidRDefault="003B71A9" w:rsidP="00640355">
      <w:pPr>
        <w:pStyle w:val="Prrafodelista"/>
        <w:numPr>
          <w:ilvl w:val="0"/>
          <w:numId w:val="66"/>
        </w:numPr>
        <w:spacing w:after="0" w:line="480" w:lineRule="auto"/>
        <w:jc w:val="both"/>
        <w:rPr>
          <w:bCs/>
          <w:lang w:val="es-ES"/>
        </w:rPr>
      </w:pPr>
      <w:r w:rsidRPr="00F6595C">
        <w:rPr>
          <w:bCs/>
          <w:lang w:val="es-ES"/>
        </w:rPr>
        <w:t>Exposición a gases, humos y vapores</w:t>
      </w:r>
    </w:p>
    <w:p w:rsidR="003B71A9" w:rsidRPr="003B71A9" w:rsidRDefault="003B71A9" w:rsidP="00640355">
      <w:pPr>
        <w:pStyle w:val="Prrafodelista"/>
        <w:numPr>
          <w:ilvl w:val="0"/>
          <w:numId w:val="66"/>
        </w:numPr>
        <w:spacing w:after="0" w:line="480" w:lineRule="auto"/>
        <w:jc w:val="both"/>
        <w:rPr>
          <w:bCs/>
        </w:rPr>
      </w:pPr>
      <w:r w:rsidRPr="003B71A9">
        <w:rPr>
          <w:bCs/>
        </w:rPr>
        <w:t>Deficientes</w:t>
      </w:r>
      <w:r w:rsidR="00523C4A">
        <w:rPr>
          <w:bCs/>
        </w:rPr>
        <w:t xml:space="preserve"> </w:t>
      </w:r>
      <w:r w:rsidRPr="003B71A9">
        <w:rPr>
          <w:bCs/>
        </w:rPr>
        <w:t>instalaciones</w:t>
      </w:r>
      <w:r w:rsidR="00523C4A">
        <w:rPr>
          <w:bCs/>
        </w:rPr>
        <w:t xml:space="preserve"> </w:t>
      </w:r>
      <w:r w:rsidRPr="003B71A9">
        <w:rPr>
          <w:bCs/>
        </w:rPr>
        <w:t>eléctricas</w:t>
      </w:r>
    </w:p>
    <w:p w:rsidR="003B71A9" w:rsidRPr="00F6595C" w:rsidRDefault="003B71A9" w:rsidP="00640355">
      <w:pPr>
        <w:pStyle w:val="Prrafodelista"/>
        <w:numPr>
          <w:ilvl w:val="0"/>
          <w:numId w:val="66"/>
        </w:numPr>
        <w:spacing w:after="0" w:line="480" w:lineRule="auto"/>
        <w:jc w:val="both"/>
        <w:rPr>
          <w:bCs/>
          <w:lang w:val="es-ES"/>
        </w:rPr>
      </w:pPr>
      <w:r w:rsidRPr="00F6595C">
        <w:rPr>
          <w:bCs/>
          <w:lang w:val="es-ES"/>
        </w:rPr>
        <w:t>Puesto de trabajo diseñado sin tomar en cuenta las características del trabajador</w:t>
      </w:r>
    </w:p>
    <w:p w:rsidR="00CD4B67" w:rsidRDefault="003B71A9" w:rsidP="00640355">
      <w:pPr>
        <w:pStyle w:val="Prrafodelista"/>
        <w:numPr>
          <w:ilvl w:val="0"/>
          <w:numId w:val="67"/>
        </w:numPr>
        <w:spacing w:after="0" w:line="480" w:lineRule="auto"/>
        <w:jc w:val="both"/>
        <w:rPr>
          <w:bCs/>
          <w:lang w:val="es-EC"/>
        </w:rPr>
      </w:pPr>
      <w:r w:rsidRPr="003B71A9">
        <w:rPr>
          <w:bCs/>
        </w:rPr>
        <w:t>Iluminación</w:t>
      </w:r>
      <w:r w:rsidR="00523C4A">
        <w:rPr>
          <w:bCs/>
        </w:rPr>
        <w:t xml:space="preserve"> </w:t>
      </w:r>
      <w:r w:rsidRPr="003B71A9">
        <w:rPr>
          <w:bCs/>
        </w:rPr>
        <w:t>inadecuada</w:t>
      </w:r>
      <w:r w:rsidR="00686DC0">
        <w:rPr>
          <w:bCs/>
        </w:rPr>
        <w:t xml:space="preserve"> </w:t>
      </w:r>
      <w:r>
        <w:rPr>
          <w:bCs/>
          <w:lang w:val="es-EC"/>
        </w:rPr>
        <w:t>[1]</w:t>
      </w:r>
    </w:p>
    <w:p w:rsidR="003B71A9" w:rsidRPr="003B71A9" w:rsidRDefault="003B71A9" w:rsidP="00EA1D1A">
      <w:pPr>
        <w:pStyle w:val="Prrafodelista"/>
        <w:spacing w:after="0" w:line="480" w:lineRule="auto"/>
        <w:jc w:val="both"/>
        <w:rPr>
          <w:bCs/>
          <w:lang w:val="es-EC"/>
        </w:rPr>
      </w:pPr>
    </w:p>
    <w:p w:rsidR="00CD4B67" w:rsidRPr="00BB2652" w:rsidRDefault="00CD4B67" w:rsidP="00EA1D1A">
      <w:pPr>
        <w:spacing w:after="0" w:line="480" w:lineRule="auto"/>
        <w:jc w:val="both"/>
        <w:rPr>
          <w:b/>
          <w:u w:val="single"/>
          <w:lang w:val="es-EC"/>
        </w:rPr>
      </w:pPr>
      <w:r w:rsidRPr="00BB2652">
        <w:rPr>
          <w:b/>
          <w:u w:val="single"/>
          <w:lang w:val="es-EC"/>
        </w:rPr>
        <w:t xml:space="preserve">Se recomienda supervisar lo siguiente: </w:t>
      </w:r>
    </w:p>
    <w:p w:rsidR="00CD4B67" w:rsidRPr="00E31E2C" w:rsidRDefault="00CD4B67" w:rsidP="00640355">
      <w:pPr>
        <w:pStyle w:val="Prrafodelista"/>
        <w:numPr>
          <w:ilvl w:val="0"/>
          <w:numId w:val="15"/>
        </w:numPr>
        <w:spacing w:after="0" w:line="480" w:lineRule="auto"/>
        <w:jc w:val="both"/>
        <w:rPr>
          <w:lang w:val="es-EC"/>
        </w:rPr>
      </w:pPr>
      <w:r w:rsidRPr="00E31E2C">
        <w:rPr>
          <w:lang w:val="es-EC"/>
        </w:rPr>
        <w:t xml:space="preserve">Condiciones de los locales de trabajo: techos, paredes, pisos, patios, rampas, escaleras fijas, pasadizos, vías, plataformas elevadas, salidas normales y de emergencia. </w:t>
      </w:r>
    </w:p>
    <w:p w:rsidR="00CD4B67" w:rsidRPr="00E31E2C" w:rsidRDefault="00CD4B67" w:rsidP="00640355">
      <w:pPr>
        <w:pStyle w:val="Prrafodelista"/>
        <w:numPr>
          <w:ilvl w:val="0"/>
          <w:numId w:val="15"/>
        </w:numPr>
        <w:spacing w:after="0" w:line="480" w:lineRule="auto"/>
        <w:jc w:val="both"/>
        <w:rPr>
          <w:lang w:val="es-EC"/>
        </w:rPr>
      </w:pPr>
      <w:r w:rsidRPr="00E31E2C">
        <w:rPr>
          <w:lang w:val="es-EC"/>
        </w:rPr>
        <w:t xml:space="preserve">Sitios de trabajo con temperaturas extremas, mal iluminados o mal ventilados. </w:t>
      </w:r>
    </w:p>
    <w:p w:rsidR="00CD4B67" w:rsidRPr="00E31E2C" w:rsidRDefault="00CD4B67" w:rsidP="00640355">
      <w:pPr>
        <w:pStyle w:val="Prrafodelista"/>
        <w:numPr>
          <w:ilvl w:val="0"/>
          <w:numId w:val="15"/>
        </w:numPr>
        <w:spacing w:after="0" w:line="480" w:lineRule="auto"/>
        <w:jc w:val="both"/>
      </w:pPr>
      <w:r w:rsidRPr="00E31E2C">
        <w:t>Medidas</w:t>
      </w:r>
      <w:r w:rsidR="00AD0C6A">
        <w:t xml:space="preserve"> </w:t>
      </w:r>
      <w:r w:rsidRPr="00E31E2C">
        <w:t>para</w:t>
      </w:r>
      <w:r w:rsidR="00523C4A">
        <w:t xml:space="preserve"> preveni</w:t>
      </w:r>
      <w:r w:rsidRPr="00E31E2C">
        <w:t>r</w:t>
      </w:r>
      <w:r w:rsidR="00523C4A">
        <w:t xml:space="preserve"> </w:t>
      </w:r>
      <w:r w:rsidRPr="00E31E2C">
        <w:t>incendios</w:t>
      </w:r>
      <w:r w:rsidR="00523C4A">
        <w:t>.</w:t>
      </w:r>
    </w:p>
    <w:p w:rsidR="00CD4B67" w:rsidRPr="00E31E2C" w:rsidRDefault="00CD4B67" w:rsidP="00640355">
      <w:pPr>
        <w:pStyle w:val="Prrafodelista"/>
        <w:numPr>
          <w:ilvl w:val="0"/>
          <w:numId w:val="15"/>
        </w:numPr>
        <w:spacing w:after="0" w:line="480" w:lineRule="auto"/>
        <w:jc w:val="both"/>
        <w:rPr>
          <w:lang w:val="es-EC"/>
        </w:rPr>
      </w:pPr>
      <w:r w:rsidRPr="00E31E2C">
        <w:rPr>
          <w:lang w:val="es-EC"/>
        </w:rPr>
        <w:lastRenderedPageBreak/>
        <w:t>Aislamiento de los materiales inflamables o explosivos de las fuentes de calor o ignición</w:t>
      </w:r>
      <w:r w:rsidR="00523C4A">
        <w:rPr>
          <w:lang w:val="es-EC"/>
        </w:rPr>
        <w:t>.</w:t>
      </w:r>
      <w:r w:rsidRPr="00E31E2C">
        <w:rPr>
          <w:lang w:val="es-EC"/>
        </w:rPr>
        <w:t xml:space="preserve"> </w:t>
      </w:r>
    </w:p>
    <w:p w:rsidR="00CD4B67" w:rsidRPr="00E31E2C" w:rsidRDefault="00CD4B67" w:rsidP="00640355">
      <w:pPr>
        <w:pStyle w:val="Prrafodelista"/>
        <w:numPr>
          <w:ilvl w:val="0"/>
          <w:numId w:val="15"/>
        </w:numPr>
        <w:spacing w:after="0" w:line="480" w:lineRule="auto"/>
        <w:jc w:val="both"/>
        <w:rPr>
          <w:lang w:val="es-EC"/>
        </w:rPr>
      </w:pPr>
      <w:r w:rsidRPr="00E31E2C">
        <w:rPr>
          <w:lang w:val="es-EC"/>
        </w:rPr>
        <w:t>Equipos y sistemas para combatir incendios; funcionamiento y mantenimiento</w:t>
      </w:r>
      <w:r w:rsidR="00523C4A">
        <w:rPr>
          <w:lang w:val="es-EC"/>
        </w:rPr>
        <w:t>.</w:t>
      </w:r>
      <w:r w:rsidRPr="00E31E2C">
        <w:rPr>
          <w:lang w:val="es-EC"/>
        </w:rPr>
        <w:t xml:space="preserve"> </w:t>
      </w:r>
    </w:p>
    <w:p w:rsidR="00CD4B67" w:rsidRPr="00E31E2C" w:rsidRDefault="00CD4B67" w:rsidP="00640355">
      <w:pPr>
        <w:pStyle w:val="Prrafodelista"/>
        <w:numPr>
          <w:ilvl w:val="0"/>
          <w:numId w:val="15"/>
        </w:numPr>
        <w:spacing w:after="0" w:line="480" w:lineRule="auto"/>
        <w:jc w:val="both"/>
        <w:rPr>
          <w:lang w:val="es-EC"/>
        </w:rPr>
      </w:pPr>
      <w:r w:rsidRPr="00E31E2C">
        <w:rPr>
          <w:lang w:val="es-EC"/>
        </w:rPr>
        <w:t>Maquinaria, equipo, herramientas, instalaciones eléctricas, mecánicas e hidráulicas: funcionamiento, mantenimiento, guardas y protecciones</w:t>
      </w:r>
      <w:r w:rsidR="00523C4A">
        <w:rPr>
          <w:lang w:val="es-EC"/>
        </w:rPr>
        <w:t>.</w:t>
      </w:r>
      <w:r w:rsidRPr="00E31E2C">
        <w:rPr>
          <w:lang w:val="es-EC"/>
        </w:rPr>
        <w:t xml:space="preserve"> </w:t>
      </w:r>
    </w:p>
    <w:p w:rsidR="00CD4B67" w:rsidRPr="00E31E2C" w:rsidRDefault="00CD4B67" w:rsidP="00640355">
      <w:pPr>
        <w:pStyle w:val="Prrafodelista"/>
        <w:numPr>
          <w:ilvl w:val="0"/>
          <w:numId w:val="15"/>
        </w:numPr>
        <w:spacing w:after="0" w:line="480" w:lineRule="auto"/>
        <w:jc w:val="both"/>
        <w:rPr>
          <w:lang w:val="es-EC"/>
        </w:rPr>
      </w:pPr>
      <w:r w:rsidRPr="00E31E2C">
        <w:rPr>
          <w:lang w:val="es-EC"/>
        </w:rPr>
        <w:t>Vehículos en el interior del centro de trabajo y vialidad</w:t>
      </w:r>
      <w:r w:rsidR="00523C4A">
        <w:rPr>
          <w:lang w:val="es-EC"/>
        </w:rPr>
        <w:t>.</w:t>
      </w:r>
      <w:r w:rsidRPr="00E31E2C">
        <w:rPr>
          <w:lang w:val="es-EC"/>
        </w:rPr>
        <w:t xml:space="preserve"> </w:t>
      </w:r>
    </w:p>
    <w:p w:rsidR="00CD4B67" w:rsidRPr="00E31E2C" w:rsidRDefault="00CD4B67" w:rsidP="00640355">
      <w:pPr>
        <w:pStyle w:val="Prrafodelista"/>
        <w:numPr>
          <w:ilvl w:val="0"/>
          <w:numId w:val="15"/>
        </w:numPr>
        <w:spacing w:after="0" w:line="480" w:lineRule="auto"/>
        <w:jc w:val="both"/>
        <w:rPr>
          <w:lang w:val="es-EC"/>
        </w:rPr>
      </w:pPr>
      <w:r w:rsidRPr="00E31E2C">
        <w:rPr>
          <w:lang w:val="es-EC"/>
        </w:rPr>
        <w:t>Manejo, transporte y almacenamiento de materiales diversos o de substancias inflamables, combustibles, explosivas, c</w:t>
      </w:r>
      <w:r w:rsidR="00523C4A">
        <w:rPr>
          <w:lang w:val="es-EC"/>
        </w:rPr>
        <w:t>orrosivas, irritantes o tóxicas.</w:t>
      </w:r>
    </w:p>
    <w:p w:rsidR="00CD4B67" w:rsidRPr="00E31E2C" w:rsidRDefault="00CD4B67" w:rsidP="00640355">
      <w:pPr>
        <w:pStyle w:val="Prrafodelista"/>
        <w:numPr>
          <w:ilvl w:val="0"/>
          <w:numId w:val="15"/>
        </w:numPr>
        <w:spacing w:after="0" w:line="480" w:lineRule="auto"/>
        <w:jc w:val="both"/>
      </w:pPr>
      <w:r w:rsidRPr="00E31E2C">
        <w:t>Presencia de contaminantes</w:t>
      </w:r>
      <w:r w:rsidR="00523C4A">
        <w:t>.</w:t>
      </w:r>
    </w:p>
    <w:p w:rsidR="00CD4B67" w:rsidRPr="00E31E2C" w:rsidRDefault="00CD4B67" w:rsidP="00640355">
      <w:pPr>
        <w:pStyle w:val="Prrafodelista"/>
        <w:numPr>
          <w:ilvl w:val="0"/>
          <w:numId w:val="15"/>
        </w:numPr>
        <w:spacing w:after="0" w:line="480" w:lineRule="auto"/>
        <w:jc w:val="both"/>
        <w:rPr>
          <w:lang w:val="es-EC"/>
        </w:rPr>
      </w:pPr>
      <w:r w:rsidRPr="00E31E2C">
        <w:rPr>
          <w:lang w:val="es-EC"/>
        </w:rPr>
        <w:t>Dotación, estado y uso de equipos de protección personal</w:t>
      </w:r>
      <w:r w:rsidR="00523C4A">
        <w:rPr>
          <w:lang w:val="es-EC"/>
        </w:rPr>
        <w:t>.</w:t>
      </w:r>
      <w:r w:rsidRPr="00E31E2C">
        <w:rPr>
          <w:lang w:val="es-EC"/>
        </w:rPr>
        <w:t xml:space="preserve"> </w:t>
      </w:r>
    </w:p>
    <w:p w:rsidR="00CD4B67" w:rsidRPr="00E31E2C" w:rsidRDefault="00523C4A" w:rsidP="00640355">
      <w:pPr>
        <w:pStyle w:val="Prrafodelista"/>
        <w:numPr>
          <w:ilvl w:val="0"/>
          <w:numId w:val="15"/>
        </w:numPr>
        <w:spacing w:after="0" w:line="480" w:lineRule="auto"/>
        <w:jc w:val="both"/>
        <w:rPr>
          <w:lang w:val="es-EC"/>
        </w:rPr>
      </w:pPr>
      <w:r>
        <w:rPr>
          <w:lang w:val="es-EC"/>
        </w:rPr>
        <w:t>Estado del orden y la limpieza.</w:t>
      </w:r>
    </w:p>
    <w:p w:rsidR="00CD4B67" w:rsidRPr="00E31E2C" w:rsidRDefault="00CD4B67" w:rsidP="00640355">
      <w:pPr>
        <w:pStyle w:val="Prrafodelista"/>
        <w:numPr>
          <w:ilvl w:val="0"/>
          <w:numId w:val="15"/>
        </w:numPr>
        <w:spacing w:after="0" w:line="480" w:lineRule="auto"/>
        <w:jc w:val="both"/>
        <w:rPr>
          <w:lang w:val="es-EC"/>
        </w:rPr>
      </w:pPr>
      <w:r w:rsidRPr="00E31E2C">
        <w:rPr>
          <w:lang w:val="es-EC"/>
        </w:rPr>
        <w:t>Aglomeración de maq</w:t>
      </w:r>
      <w:r w:rsidR="00523C4A">
        <w:rPr>
          <w:lang w:val="es-EC"/>
        </w:rPr>
        <w:t>uinaria, equipos o trabajadores.</w:t>
      </w:r>
    </w:p>
    <w:p w:rsidR="00CD4B67" w:rsidRPr="00523C4A" w:rsidRDefault="00CD4B67" w:rsidP="00640355">
      <w:pPr>
        <w:pStyle w:val="Prrafodelista"/>
        <w:numPr>
          <w:ilvl w:val="0"/>
          <w:numId w:val="15"/>
        </w:numPr>
        <w:spacing w:after="0" w:line="480" w:lineRule="auto"/>
        <w:jc w:val="both"/>
        <w:rPr>
          <w:lang w:val="es-EC"/>
        </w:rPr>
      </w:pPr>
      <w:r w:rsidRPr="00523C4A">
        <w:rPr>
          <w:lang w:val="es-EC"/>
        </w:rPr>
        <w:t>Objetos mal colocados o estibados</w:t>
      </w:r>
      <w:r w:rsidR="00523C4A">
        <w:rPr>
          <w:lang w:val="es-EC"/>
        </w:rPr>
        <w:t>.</w:t>
      </w:r>
    </w:p>
    <w:p w:rsidR="00CD4B67" w:rsidRPr="00E31E2C" w:rsidRDefault="00CD4B67" w:rsidP="00640355">
      <w:pPr>
        <w:pStyle w:val="Prrafodelista"/>
        <w:numPr>
          <w:ilvl w:val="0"/>
          <w:numId w:val="15"/>
        </w:numPr>
        <w:spacing w:after="0" w:line="480" w:lineRule="auto"/>
        <w:jc w:val="both"/>
        <w:rPr>
          <w:lang w:val="es-EC"/>
        </w:rPr>
      </w:pPr>
      <w:r w:rsidRPr="00E31E2C">
        <w:rPr>
          <w:lang w:val="es-EC"/>
        </w:rPr>
        <w:t>Fugas de lubricantes, agua, substancias químicas, etcétera</w:t>
      </w:r>
      <w:r w:rsidR="00523C4A">
        <w:rPr>
          <w:lang w:val="es-EC"/>
        </w:rPr>
        <w:t>.</w:t>
      </w:r>
      <w:r w:rsidRPr="00E31E2C">
        <w:rPr>
          <w:lang w:val="es-EC"/>
        </w:rPr>
        <w:t xml:space="preserve"> </w:t>
      </w:r>
    </w:p>
    <w:p w:rsidR="00CD4B67" w:rsidRPr="00E31E2C" w:rsidRDefault="00CD4B67" w:rsidP="00640355">
      <w:pPr>
        <w:pStyle w:val="Prrafodelista"/>
        <w:numPr>
          <w:ilvl w:val="0"/>
          <w:numId w:val="15"/>
        </w:numPr>
        <w:spacing w:after="0" w:line="480" w:lineRule="auto"/>
        <w:jc w:val="both"/>
        <w:rPr>
          <w:lang w:val="es-EC"/>
        </w:rPr>
      </w:pPr>
      <w:r w:rsidRPr="00E31E2C">
        <w:rPr>
          <w:lang w:val="es-EC"/>
        </w:rPr>
        <w:t>Disponibilidad e servicios para los traba</w:t>
      </w:r>
      <w:r w:rsidR="00523C4A">
        <w:rPr>
          <w:lang w:val="es-EC"/>
        </w:rPr>
        <w:t>jadores.</w:t>
      </w:r>
    </w:p>
    <w:p w:rsidR="00CD4B67" w:rsidRPr="00E31E2C" w:rsidRDefault="00CD4B67" w:rsidP="00640355">
      <w:pPr>
        <w:pStyle w:val="Prrafodelista"/>
        <w:numPr>
          <w:ilvl w:val="0"/>
          <w:numId w:val="15"/>
        </w:numPr>
        <w:spacing w:after="0" w:line="480" w:lineRule="auto"/>
        <w:jc w:val="both"/>
        <w:rPr>
          <w:lang w:val="es-EC"/>
        </w:rPr>
      </w:pPr>
      <w:r w:rsidRPr="00E31E2C">
        <w:rPr>
          <w:lang w:val="es-EC"/>
        </w:rPr>
        <w:t>Avisos y señales de prevención de riesgos en el trabajo</w:t>
      </w:r>
      <w:r w:rsidR="00523C4A">
        <w:rPr>
          <w:lang w:val="es-EC"/>
        </w:rPr>
        <w:t>.</w:t>
      </w:r>
      <w:r w:rsidRPr="00E31E2C">
        <w:rPr>
          <w:lang w:val="es-EC"/>
        </w:rPr>
        <w:t xml:space="preserve"> </w:t>
      </w:r>
    </w:p>
    <w:p w:rsidR="00CD4B67" w:rsidRDefault="00CD4B67" w:rsidP="00640355">
      <w:pPr>
        <w:pStyle w:val="Prrafodelista"/>
        <w:numPr>
          <w:ilvl w:val="0"/>
          <w:numId w:val="15"/>
        </w:numPr>
        <w:spacing w:after="0" w:line="480" w:lineRule="auto"/>
        <w:jc w:val="both"/>
        <w:rPr>
          <w:lang w:val="es-EC"/>
        </w:rPr>
      </w:pPr>
      <w:r w:rsidRPr="00C916D8">
        <w:rPr>
          <w:lang w:val="es-EC"/>
        </w:rPr>
        <w:t xml:space="preserve">Botiquín de primeros auxilios. </w:t>
      </w:r>
    </w:p>
    <w:p w:rsidR="009E6AE4" w:rsidRDefault="009E6AE4" w:rsidP="009E6AE4">
      <w:pPr>
        <w:pStyle w:val="Prrafodelista"/>
        <w:spacing w:after="0" w:line="480" w:lineRule="auto"/>
        <w:jc w:val="both"/>
        <w:rPr>
          <w:lang w:val="es-EC"/>
        </w:rPr>
      </w:pPr>
    </w:p>
    <w:p w:rsidR="00DA5A8F" w:rsidRPr="00DA5A8F" w:rsidRDefault="00DA5A8F" w:rsidP="00EA1D1A">
      <w:pPr>
        <w:spacing w:after="0" w:line="480" w:lineRule="auto"/>
        <w:rPr>
          <w:b/>
          <w:lang w:val="es-ES"/>
        </w:rPr>
      </w:pPr>
      <w:r w:rsidRPr="00DA5A8F">
        <w:rPr>
          <w:b/>
          <w:lang w:val="es-ES"/>
        </w:rPr>
        <w:t xml:space="preserve">Factor de riesgo: </w:t>
      </w:r>
    </w:p>
    <w:p w:rsidR="00A45657" w:rsidRDefault="00DA5A8F" w:rsidP="00EA1D1A">
      <w:pPr>
        <w:spacing w:after="0" w:line="480" w:lineRule="auto"/>
        <w:jc w:val="both"/>
        <w:rPr>
          <w:lang w:val="es-ES"/>
        </w:rPr>
      </w:pPr>
      <w:r w:rsidRPr="00DA5A8F">
        <w:rPr>
          <w:lang w:val="es-ES"/>
        </w:rPr>
        <w:t>Es un elemento, fenómeno o acción humana que puede provocar daño en la salud de los trabajadores, en los equipos o en las instalaciones. Ejemplo, sobre esfuerzo físico, ruido, monotonía.</w:t>
      </w:r>
    </w:p>
    <w:p w:rsidR="00816218" w:rsidRPr="00DA5A8F" w:rsidRDefault="00816218" w:rsidP="00EA1D1A">
      <w:pPr>
        <w:spacing w:after="0" w:line="480" w:lineRule="auto"/>
        <w:jc w:val="both"/>
        <w:rPr>
          <w:lang w:val="es-ES"/>
        </w:rPr>
      </w:pPr>
    </w:p>
    <w:p w:rsidR="00DA5A8F" w:rsidRPr="00F6595C" w:rsidRDefault="00DA5A8F" w:rsidP="00EA1D1A">
      <w:pPr>
        <w:spacing w:after="0" w:line="480" w:lineRule="auto"/>
        <w:jc w:val="both"/>
        <w:rPr>
          <w:bCs/>
          <w:lang w:val="es-ES"/>
        </w:rPr>
      </w:pPr>
      <w:r w:rsidRPr="00F6595C">
        <w:rPr>
          <w:b/>
          <w:bCs/>
          <w:lang w:val="es-ES"/>
        </w:rPr>
        <w:lastRenderedPageBreak/>
        <w:t>Factores de Riesgo Físico:</w:t>
      </w:r>
    </w:p>
    <w:p w:rsidR="00DA5A8F" w:rsidRDefault="00DA5A8F" w:rsidP="00EA1D1A">
      <w:pPr>
        <w:spacing w:after="0" w:line="480" w:lineRule="auto"/>
        <w:jc w:val="both"/>
        <w:rPr>
          <w:bCs/>
          <w:lang w:val="es-ES"/>
        </w:rPr>
      </w:pPr>
      <w:r w:rsidRPr="00DA5A8F">
        <w:rPr>
          <w:bCs/>
          <w:lang w:val="es-EC"/>
        </w:rPr>
        <w:t xml:space="preserve"> Los riesgos físicos se caracterizan por no representar un peligro para la salud de las personas, siempre que se encuentren dentro de ciertos valores óptimos y que produzcan una condición de bienestar en el ser humano en el trabajo. </w:t>
      </w:r>
      <w:r w:rsidRPr="00F6595C">
        <w:rPr>
          <w:bCs/>
          <w:lang w:val="es-ES"/>
        </w:rPr>
        <w:t xml:space="preserve">En este tema se abordaran los factores de riesgos físicos tales como el ruido, la iluminación, ventilación, temperatura, radiaciones ionizantes y no ionizantes.  </w:t>
      </w:r>
    </w:p>
    <w:p w:rsidR="00816218" w:rsidRPr="00F6595C" w:rsidRDefault="00816218" w:rsidP="00EA1D1A">
      <w:pPr>
        <w:spacing w:after="0" w:line="480" w:lineRule="auto"/>
        <w:jc w:val="both"/>
        <w:rPr>
          <w:bCs/>
          <w:lang w:val="es-ES"/>
        </w:rPr>
      </w:pPr>
    </w:p>
    <w:p w:rsidR="00DA5A8F" w:rsidRPr="00F6595C" w:rsidRDefault="00DA5A8F" w:rsidP="00EA1D1A">
      <w:pPr>
        <w:spacing w:after="0" w:line="480" w:lineRule="auto"/>
        <w:jc w:val="both"/>
        <w:rPr>
          <w:bCs/>
          <w:lang w:val="es-ES"/>
        </w:rPr>
      </w:pPr>
      <w:r w:rsidRPr="00F6595C">
        <w:rPr>
          <w:b/>
          <w:bCs/>
          <w:lang w:val="es-ES"/>
        </w:rPr>
        <w:t>Factores de Riesgo Químico:</w:t>
      </w:r>
    </w:p>
    <w:p w:rsidR="00DA5A8F" w:rsidRPr="00F6595C" w:rsidRDefault="00DA5A8F" w:rsidP="00EA1D1A">
      <w:pPr>
        <w:spacing w:after="0" w:line="480" w:lineRule="auto"/>
        <w:jc w:val="both"/>
        <w:rPr>
          <w:bCs/>
          <w:lang w:val="es-ES"/>
        </w:rPr>
      </w:pPr>
      <w:r w:rsidRPr="00DA5A8F">
        <w:rPr>
          <w:bCs/>
          <w:lang w:val="es-EC"/>
        </w:rPr>
        <w:t xml:space="preserve">Abarcan un conjunto muy amplio y diversos de sustancias y productos que, en el momento de manipularlos se presentan en forma de polvos, humos, gases o vapores. </w:t>
      </w:r>
      <w:r w:rsidRPr="00F6595C">
        <w:rPr>
          <w:bCs/>
          <w:lang w:val="es-ES"/>
        </w:rPr>
        <w:t>La cantidad de sustancia química presente en el ambiente por unidad del volumen, conocida como concentración durante la jornada de trabajo determinara el grado de exposición del trabajador.</w:t>
      </w:r>
    </w:p>
    <w:p w:rsidR="00DA5A8F" w:rsidRDefault="00DA5A8F" w:rsidP="00EA1D1A">
      <w:pPr>
        <w:spacing w:after="0" w:line="480" w:lineRule="auto"/>
        <w:jc w:val="both"/>
        <w:rPr>
          <w:bCs/>
          <w:lang w:val="es-ES"/>
        </w:rPr>
      </w:pPr>
      <w:r w:rsidRPr="00F6595C">
        <w:rPr>
          <w:bCs/>
          <w:lang w:val="es-ES"/>
        </w:rPr>
        <w:t>Estas sustancias pueden ingresar al organismos por la vía nasal, dérmica (piel) o digestiva, pudiendo ocasionar accidentes o enfermedades laborales.</w:t>
      </w:r>
    </w:p>
    <w:p w:rsidR="00816218" w:rsidRDefault="00816218" w:rsidP="00EA1D1A">
      <w:pPr>
        <w:spacing w:after="0" w:line="480" w:lineRule="auto"/>
        <w:jc w:val="both"/>
        <w:rPr>
          <w:bCs/>
          <w:lang w:val="es-ES"/>
        </w:rPr>
      </w:pPr>
    </w:p>
    <w:p w:rsidR="00DA5A8F" w:rsidRPr="00F6595C" w:rsidRDefault="00DA5A8F" w:rsidP="00EA1D1A">
      <w:pPr>
        <w:spacing w:after="0" w:line="480" w:lineRule="auto"/>
        <w:jc w:val="both"/>
        <w:rPr>
          <w:bCs/>
          <w:lang w:val="es-ES"/>
        </w:rPr>
      </w:pPr>
      <w:r w:rsidRPr="00F6595C">
        <w:rPr>
          <w:b/>
          <w:bCs/>
          <w:lang w:val="es-ES"/>
        </w:rPr>
        <w:t>Factores de Riesgo Biológico:</w:t>
      </w:r>
    </w:p>
    <w:p w:rsidR="00DA5A8F" w:rsidRDefault="00DA5A8F" w:rsidP="00EA1D1A">
      <w:pPr>
        <w:spacing w:after="0" w:line="480" w:lineRule="auto"/>
        <w:jc w:val="both"/>
        <w:rPr>
          <w:bCs/>
          <w:lang w:val="es-ES"/>
        </w:rPr>
      </w:pPr>
      <w:r w:rsidRPr="00DA5A8F">
        <w:rPr>
          <w:bCs/>
          <w:lang w:val="es-EC"/>
        </w:rPr>
        <w:t xml:space="preserve"> Son aquellos riesgos producto del contacto de la persona con agentes infecciosos como virus, bacterias, hongos, parásitos, picaduras de insectos o mordeduras de animales. </w:t>
      </w:r>
      <w:r w:rsidRPr="00F6595C">
        <w:rPr>
          <w:bCs/>
          <w:lang w:val="es-ES"/>
        </w:rPr>
        <w:t>Algunas actividades realizadas en la recolección de los desechos sólidos, la agricultura y en centros hospitalarios exponen a los trabajadores a estos peligros.</w:t>
      </w:r>
    </w:p>
    <w:p w:rsidR="00816218" w:rsidRPr="00F6595C" w:rsidRDefault="00816218" w:rsidP="00EA1D1A">
      <w:pPr>
        <w:spacing w:after="0" w:line="480" w:lineRule="auto"/>
        <w:jc w:val="both"/>
        <w:rPr>
          <w:bCs/>
          <w:lang w:val="es-ES"/>
        </w:rPr>
      </w:pPr>
    </w:p>
    <w:p w:rsidR="00FF022F" w:rsidRDefault="00FF022F" w:rsidP="00EA1D1A">
      <w:pPr>
        <w:spacing w:after="0" w:line="480" w:lineRule="auto"/>
        <w:jc w:val="both"/>
        <w:rPr>
          <w:b/>
          <w:bCs/>
          <w:lang w:val="es-ES"/>
        </w:rPr>
      </w:pPr>
    </w:p>
    <w:p w:rsidR="00DA5A8F" w:rsidRPr="00F6595C" w:rsidRDefault="00DA5A8F" w:rsidP="00EA1D1A">
      <w:pPr>
        <w:spacing w:after="0" w:line="480" w:lineRule="auto"/>
        <w:jc w:val="both"/>
        <w:rPr>
          <w:bCs/>
          <w:lang w:val="es-ES"/>
        </w:rPr>
      </w:pPr>
      <w:r w:rsidRPr="00F6595C">
        <w:rPr>
          <w:b/>
          <w:bCs/>
          <w:lang w:val="es-ES"/>
        </w:rPr>
        <w:lastRenderedPageBreak/>
        <w:t>Factores de Riesgo Mecánico:</w:t>
      </w:r>
    </w:p>
    <w:p w:rsidR="00DA5A8F" w:rsidRPr="00F6595C" w:rsidRDefault="00DA5A8F" w:rsidP="00EA1D1A">
      <w:pPr>
        <w:spacing w:after="0" w:line="480" w:lineRule="auto"/>
        <w:jc w:val="both"/>
        <w:rPr>
          <w:bCs/>
          <w:lang w:val="es-ES"/>
        </w:rPr>
      </w:pPr>
      <w:r w:rsidRPr="00DA5A8F">
        <w:rPr>
          <w:bCs/>
          <w:lang w:val="es-EC"/>
        </w:rPr>
        <w:t xml:space="preserve"> En este grupo se ubican aquellos riesgos relacionados con las condiciones operativas en cuanto a instalaciones físicas, herramientas y equipos y sus condiciones de seguridad. </w:t>
      </w:r>
      <w:r w:rsidRPr="00F6595C">
        <w:rPr>
          <w:bCs/>
          <w:lang w:val="es-ES"/>
        </w:rPr>
        <w:t xml:space="preserve">Dentro de ese grupos se incluyen aspectos tales como orden y limpieza, riesgos eléctricos almacenamiento seguro de materiales y riesgos de incendio. </w:t>
      </w:r>
    </w:p>
    <w:p w:rsidR="00635A2E" w:rsidRDefault="00635A2E" w:rsidP="00EA1D1A">
      <w:pPr>
        <w:spacing w:after="0" w:line="480" w:lineRule="auto"/>
        <w:jc w:val="both"/>
        <w:rPr>
          <w:b/>
          <w:bCs/>
          <w:lang w:val="es-ES"/>
        </w:rPr>
      </w:pPr>
    </w:p>
    <w:p w:rsidR="00DA5A8F" w:rsidRPr="00F6595C" w:rsidRDefault="00DA5A8F" w:rsidP="00EA1D1A">
      <w:pPr>
        <w:spacing w:after="0" w:line="480" w:lineRule="auto"/>
        <w:jc w:val="both"/>
        <w:rPr>
          <w:b/>
          <w:bCs/>
          <w:lang w:val="es-ES"/>
        </w:rPr>
      </w:pPr>
      <w:r w:rsidRPr="00F6595C">
        <w:rPr>
          <w:b/>
          <w:bCs/>
          <w:lang w:val="es-ES"/>
        </w:rPr>
        <w:t>Factores de Riesgo Ergonómico:</w:t>
      </w:r>
    </w:p>
    <w:p w:rsidR="00DA5A8F" w:rsidRDefault="00DA5A8F" w:rsidP="00EA1D1A">
      <w:pPr>
        <w:spacing w:after="0" w:line="480" w:lineRule="auto"/>
        <w:jc w:val="both"/>
        <w:rPr>
          <w:lang w:val="es-ES"/>
        </w:rPr>
      </w:pPr>
      <w:r w:rsidRPr="00DA5A8F">
        <w:rPr>
          <w:bCs/>
          <w:lang w:val="es-EC"/>
        </w:rPr>
        <w:t xml:space="preserve">Este grupo comprende los riesgos relacionados con el diseño del puesto de trabajo con el fin de determinar si la estación está adaptada a las características y condiciones físicas del trabajador. </w:t>
      </w:r>
      <w:r w:rsidRPr="00A45657">
        <w:rPr>
          <w:bCs/>
          <w:lang w:val="es-EC"/>
        </w:rPr>
        <w:t>Se consideran aspectos tales como las posturas corporales en el trabajo (estáticas, incomodas o deficientes) movimientos repetitivos continuos, fuerza empleada, (cuando se levanta un objeto de forma manual), presión directa de cualquier parte de nuestro cuerpo (cuando se utiliza una herramienta manual, los factores de riesgos de tipo ambiental (como ruido, iluminación, sustancias químicas y otros) y la organización del trabajo existente.</w:t>
      </w:r>
      <w:r w:rsidR="00AD0C6A">
        <w:rPr>
          <w:bCs/>
          <w:lang w:val="es-EC"/>
        </w:rPr>
        <w:t xml:space="preserve"> </w:t>
      </w:r>
      <w:r w:rsidR="00540AB8">
        <w:rPr>
          <w:lang w:val="es-ES"/>
        </w:rPr>
        <w:t>[6</w:t>
      </w:r>
      <w:r w:rsidR="00A45657" w:rsidRPr="00F6595C">
        <w:rPr>
          <w:lang w:val="es-ES"/>
        </w:rPr>
        <w:t>]</w:t>
      </w:r>
    </w:p>
    <w:p w:rsidR="009E6AE4" w:rsidRDefault="009E6AE4" w:rsidP="00EA1D1A">
      <w:pPr>
        <w:spacing w:after="0" w:line="480" w:lineRule="auto"/>
        <w:jc w:val="both"/>
        <w:rPr>
          <w:lang w:val="es-ES"/>
        </w:rPr>
      </w:pPr>
    </w:p>
    <w:p w:rsidR="00C467C3" w:rsidRDefault="00C467C3" w:rsidP="00EA1D1A">
      <w:pPr>
        <w:spacing w:after="0" w:line="480" w:lineRule="auto"/>
        <w:jc w:val="both"/>
        <w:rPr>
          <w:lang w:val="es-ES"/>
        </w:rPr>
      </w:pPr>
    </w:p>
    <w:p w:rsidR="00C467C3" w:rsidRDefault="00C467C3" w:rsidP="00EA1D1A">
      <w:pPr>
        <w:spacing w:after="0" w:line="480" w:lineRule="auto"/>
        <w:jc w:val="both"/>
        <w:rPr>
          <w:lang w:val="es-ES"/>
        </w:rPr>
      </w:pPr>
    </w:p>
    <w:p w:rsidR="00FF022F" w:rsidRDefault="00FF022F" w:rsidP="00EA1D1A">
      <w:pPr>
        <w:spacing w:after="0" w:line="480" w:lineRule="auto"/>
        <w:jc w:val="both"/>
        <w:rPr>
          <w:lang w:val="es-ES"/>
        </w:rPr>
      </w:pPr>
    </w:p>
    <w:p w:rsidR="00FF022F" w:rsidRDefault="00FF022F" w:rsidP="00EA1D1A">
      <w:pPr>
        <w:spacing w:after="0" w:line="480" w:lineRule="auto"/>
        <w:jc w:val="both"/>
        <w:rPr>
          <w:lang w:val="es-ES"/>
        </w:rPr>
      </w:pPr>
    </w:p>
    <w:p w:rsidR="00FF022F" w:rsidRDefault="00FF022F" w:rsidP="00EA1D1A">
      <w:pPr>
        <w:spacing w:after="0" w:line="480" w:lineRule="auto"/>
        <w:jc w:val="both"/>
        <w:rPr>
          <w:lang w:val="es-ES"/>
        </w:rPr>
      </w:pPr>
    </w:p>
    <w:p w:rsidR="00FF022F" w:rsidRDefault="00FF022F" w:rsidP="00EA1D1A">
      <w:pPr>
        <w:spacing w:after="0" w:line="480" w:lineRule="auto"/>
        <w:jc w:val="both"/>
        <w:rPr>
          <w:lang w:val="es-ES"/>
        </w:rPr>
      </w:pPr>
    </w:p>
    <w:p w:rsidR="00FF022F" w:rsidRPr="00F6595C" w:rsidRDefault="00FF022F" w:rsidP="00EA1D1A">
      <w:pPr>
        <w:spacing w:after="0" w:line="480" w:lineRule="auto"/>
        <w:jc w:val="both"/>
        <w:rPr>
          <w:lang w:val="es-ES"/>
        </w:rPr>
      </w:pPr>
    </w:p>
    <w:p w:rsidR="00A00EBD" w:rsidRDefault="009E6AE4" w:rsidP="00EA1D1A">
      <w:pPr>
        <w:spacing w:after="0" w:line="480" w:lineRule="auto"/>
        <w:jc w:val="both"/>
        <w:rPr>
          <w:b/>
          <w:lang w:val="es-EC"/>
        </w:rPr>
      </w:pPr>
      <w:r>
        <w:rPr>
          <w:b/>
          <w:noProof/>
          <w:lang w:val="es-CO" w:eastAsia="es-CO"/>
        </w:rPr>
        <w:lastRenderedPageBreak/>
        <w:drawing>
          <wp:anchor distT="0" distB="0" distL="114300" distR="114300" simplePos="0" relativeHeight="251749888" behindDoc="0" locked="0" layoutInCell="1" allowOverlap="1">
            <wp:simplePos x="0" y="0"/>
            <wp:positionH relativeFrom="column">
              <wp:posOffset>407670</wp:posOffset>
            </wp:positionH>
            <wp:positionV relativeFrom="paragraph">
              <wp:posOffset>55880</wp:posOffset>
            </wp:positionV>
            <wp:extent cx="4648200" cy="2905125"/>
            <wp:effectExtent l="57150" t="38100" r="38100" b="28575"/>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36998" t="37230" r="21987" b="17013"/>
                    <a:stretch/>
                  </pic:blipFill>
                  <pic:spPr bwMode="auto">
                    <a:xfrm>
                      <a:off x="0" y="0"/>
                      <a:ext cx="4648200" cy="2905125"/>
                    </a:xfrm>
                    <a:prstGeom prst="rect">
                      <a:avLst/>
                    </a:prstGeom>
                    <a:ln w="28575">
                      <a:solidFill>
                        <a:schemeClr val="accent5">
                          <a:lumMod val="75000"/>
                        </a:schemeClr>
                      </a:solid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anchor>
        </w:drawing>
      </w:r>
    </w:p>
    <w:p w:rsidR="00A00EBD" w:rsidRDefault="00A00EBD" w:rsidP="00EA1D1A">
      <w:pPr>
        <w:spacing w:after="0" w:line="480" w:lineRule="auto"/>
        <w:jc w:val="both"/>
        <w:rPr>
          <w:b/>
          <w:lang w:val="es-EC"/>
        </w:rPr>
      </w:pPr>
    </w:p>
    <w:p w:rsidR="00A00EBD" w:rsidRDefault="00A00EBD" w:rsidP="00EA1D1A">
      <w:pPr>
        <w:spacing w:after="0" w:line="480" w:lineRule="auto"/>
        <w:jc w:val="both"/>
        <w:rPr>
          <w:b/>
          <w:lang w:val="es-EC"/>
        </w:rPr>
      </w:pPr>
    </w:p>
    <w:p w:rsidR="009E6AE4" w:rsidRDefault="009E6AE4" w:rsidP="00EA1D1A">
      <w:pPr>
        <w:spacing w:after="0" w:line="480" w:lineRule="auto"/>
        <w:jc w:val="both"/>
        <w:rPr>
          <w:b/>
          <w:lang w:val="es-EC"/>
        </w:rPr>
      </w:pPr>
    </w:p>
    <w:p w:rsidR="009E6AE4" w:rsidRDefault="009E6AE4" w:rsidP="00EA1D1A">
      <w:pPr>
        <w:spacing w:after="0" w:line="480" w:lineRule="auto"/>
        <w:jc w:val="both"/>
        <w:rPr>
          <w:b/>
          <w:lang w:val="es-EC"/>
        </w:rPr>
      </w:pPr>
    </w:p>
    <w:p w:rsidR="00C467C3" w:rsidRDefault="00C467C3" w:rsidP="00EA1D1A">
      <w:pPr>
        <w:spacing w:after="0" w:line="480" w:lineRule="auto"/>
        <w:jc w:val="both"/>
        <w:rPr>
          <w:b/>
          <w:lang w:val="es-EC"/>
        </w:rPr>
      </w:pPr>
    </w:p>
    <w:p w:rsidR="00C467C3" w:rsidRDefault="00C467C3" w:rsidP="00EA1D1A">
      <w:pPr>
        <w:spacing w:after="0" w:line="480" w:lineRule="auto"/>
        <w:jc w:val="both"/>
        <w:rPr>
          <w:b/>
          <w:lang w:val="es-EC"/>
        </w:rPr>
      </w:pPr>
    </w:p>
    <w:p w:rsidR="00C467C3" w:rsidRDefault="00C467C3" w:rsidP="00EA1D1A">
      <w:pPr>
        <w:spacing w:after="0" w:line="480" w:lineRule="auto"/>
        <w:jc w:val="both"/>
        <w:rPr>
          <w:b/>
          <w:lang w:val="es-EC"/>
        </w:rPr>
      </w:pPr>
    </w:p>
    <w:p w:rsidR="00C467C3" w:rsidRDefault="00C467C3" w:rsidP="00EA1D1A">
      <w:pPr>
        <w:spacing w:after="0" w:line="480" w:lineRule="auto"/>
        <w:jc w:val="both"/>
        <w:rPr>
          <w:b/>
          <w:lang w:val="es-EC"/>
        </w:rPr>
      </w:pPr>
    </w:p>
    <w:p w:rsidR="00C467C3" w:rsidRDefault="001919B1" w:rsidP="00643534">
      <w:pPr>
        <w:spacing w:after="0" w:line="480" w:lineRule="auto"/>
        <w:rPr>
          <w:b/>
          <w:sz w:val="20"/>
          <w:szCs w:val="20"/>
          <w:lang w:val="es-EC"/>
        </w:rPr>
      </w:pPr>
      <w:r w:rsidRPr="001919B1">
        <w:rPr>
          <w:noProof/>
        </w:rPr>
        <w:pict>
          <v:shapetype id="_x0000_t202" coordsize="21600,21600" o:spt="202" path="m,l,21600r21600,l21600,xe">
            <v:stroke joinstyle="miter"/>
            <v:path gradientshapeok="t" o:connecttype="rect"/>
          </v:shapetype>
          <v:shape id="Cuadro de texto 2" o:spid="_x0000_s1538" type="#_x0000_t202" style="position:absolute;margin-left:22.35pt;margin-top:13.9pt;width:386pt;height:19.45pt;z-index:2520765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" strokecolor="white [3212]">
            <v:textbox>
              <w:txbxContent>
                <w:p w:rsidR="00CB0C7B" w:rsidRPr="00920641" w:rsidRDefault="00CB0C7B" w:rsidP="00643534">
                  <w:pPr>
                    <w:jc w:val="both"/>
                    <w:rPr>
                      <w:rStyle w:val="Textoennegrita"/>
                      <w:rFonts w:ascii="Times New Roman" w:hAnsi="Times New Roman" w:cs="Times New Roman"/>
                      <w:color w:val="000000"/>
                      <w:lang w:val="es-ES"/>
                    </w:rPr>
                  </w:pPr>
                  <w:r w:rsidRPr="00AD0C6A">
                    <w:rPr>
                      <w:b/>
                      <w:sz w:val="16"/>
                      <w:szCs w:val="16"/>
                      <w:lang w:val="es-EC"/>
                    </w:rPr>
                    <w:t>FUENTE</w:t>
                  </w:r>
                  <w:r w:rsidRPr="00AD0C6A">
                    <w:rPr>
                      <w:rFonts w:cstheme="minorHAnsi"/>
                      <w:b/>
                      <w:sz w:val="16"/>
                      <w:szCs w:val="16"/>
                      <w:lang w:val="es-EC"/>
                    </w:rPr>
                    <w:t xml:space="preserve">: </w:t>
                  </w:r>
                  <w:r w:rsidRPr="00AD0C6A">
                    <w:rPr>
                      <w:rFonts w:cstheme="minorHAnsi"/>
                      <w:sz w:val="16"/>
                      <w:szCs w:val="16"/>
                      <w:lang w:val="es-EC"/>
                    </w:rPr>
                    <w:t>SEGURIDAD INDUSTRIAL. UN ENFORQUE INTEGRAL -</w:t>
                  </w:r>
                  <w:r w:rsidRPr="00AD0C6A">
                    <w:rPr>
                      <w:rStyle w:val="Textoennegrita"/>
                      <w:rFonts w:cstheme="minorHAnsi"/>
                      <w:b w:val="0"/>
                      <w:color w:val="000000"/>
                      <w:sz w:val="16"/>
                      <w:szCs w:val="16"/>
                      <w:lang w:val="es-ES"/>
                    </w:rPr>
                    <w:t>CESAR RAMÍREZ CAVASSA 2DA EDICIÓN,</w:t>
                  </w:r>
                  <w:r w:rsidRPr="00AD0C6A">
                    <w:rPr>
                      <w:rStyle w:val="Textoennegrita"/>
                      <w:rFonts w:ascii="Times New Roman" w:hAnsi="Times New Roman" w:cs="Times New Roman"/>
                      <w:b w:val="0"/>
                      <w:color w:val="000000"/>
                      <w:sz w:val="16"/>
                      <w:szCs w:val="16"/>
                      <w:lang w:val="es-ES"/>
                    </w:rPr>
                    <w:t xml:space="preserve"> LIMUSA</w:t>
                  </w:r>
                  <w:r w:rsidRPr="00920641">
                    <w:rPr>
                      <w:rStyle w:val="Textoennegrita"/>
                      <w:rFonts w:ascii="Times New Roman" w:hAnsi="Times New Roman" w:cs="Times New Roman"/>
                      <w:color w:val="000000"/>
                      <w:lang w:val="es-ES"/>
                    </w:rPr>
                    <w:t xml:space="preserve"> NORIEGA EDITORES</w:t>
                  </w:r>
                </w:p>
                <w:p w:rsidR="00CB0C7B" w:rsidRPr="00643534" w:rsidRDefault="00CB0C7B">
                  <w:pPr>
                    <w:rPr>
                      <w:b/>
                      <w:sz w:val="18"/>
                      <w:szCs w:val="18"/>
                      <w:lang w:val="es-ES"/>
                    </w:rPr>
                  </w:pPr>
                </w:p>
              </w:txbxContent>
            </v:textbox>
          </v:shape>
        </w:pict>
      </w:r>
      <w:r w:rsidR="00E72E2D">
        <w:rPr>
          <w:b/>
          <w:sz w:val="20"/>
          <w:szCs w:val="20"/>
          <w:lang w:val="es-EC"/>
        </w:rPr>
        <w:t xml:space="preserve">            </w:t>
      </w:r>
      <w:r w:rsidR="008B1808">
        <w:rPr>
          <w:b/>
          <w:sz w:val="20"/>
          <w:szCs w:val="20"/>
          <w:lang w:val="es-EC"/>
        </w:rPr>
        <w:t xml:space="preserve"> </w:t>
      </w:r>
      <w:r w:rsidR="00E72E2D">
        <w:rPr>
          <w:b/>
          <w:sz w:val="20"/>
          <w:szCs w:val="20"/>
          <w:lang w:val="es-EC"/>
        </w:rPr>
        <w:t xml:space="preserve"> </w:t>
      </w:r>
      <w:r w:rsidR="003C7E4B" w:rsidRPr="003C7E4B">
        <w:rPr>
          <w:b/>
          <w:sz w:val="20"/>
          <w:szCs w:val="20"/>
          <w:lang w:val="es-EC"/>
        </w:rPr>
        <w:t xml:space="preserve">FIGURA 2.1: CONSIDERCIONES ERGONÓMICAS </w:t>
      </w:r>
    </w:p>
    <w:p w:rsidR="00540AB8" w:rsidRPr="003C7E4B" w:rsidRDefault="00540AB8" w:rsidP="003C7E4B">
      <w:pPr>
        <w:spacing w:after="0" w:line="480" w:lineRule="auto"/>
        <w:jc w:val="center"/>
        <w:rPr>
          <w:b/>
          <w:sz w:val="20"/>
          <w:szCs w:val="20"/>
          <w:lang w:val="es-EC"/>
        </w:rPr>
      </w:pPr>
    </w:p>
    <w:p w:rsidR="00DA5A8F" w:rsidRPr="00A45657" w:rsidRDefault="00DA5A8F" w:rsidP="00EA1D1A">
      <w:pPr>
        <w:spacing w:after="0" w:line="480" w:lineRule="auto"/>
        <w:jc w:val="both"/>
        <w:rPr>
          <w:b/>
          <w:lang w:val="es-EC"/>
        </w:rPr>
      </w:pPr>
      <w:r w:rsidRPr="00A45657">
        <w:rPr>
          <w:b/>
          <w:lang w:val="es-EC"/>
        </w:rPr>
        <w:t>Consecuencias para los trabajadores por la falta de prevención de los riesgos del trabajo.</w:t>
      </w:r>
    </w:p>
    <w:p w:rsidR="00DA5A8F" w:rsidRDefault="00DA5A8F" w:rsidP="00EA1D1A">
      <w:pPr>
        <w:spacing w:after="0" w:line="480" w:lineRule="auto"/>
        <w:jc w:val="both"/>
        <w:rPr>
          <w:lang w:val="es-ES"/>
        </w:rPr>
      </w:pPr>
      <w:r w:rsidRPr="00F6595C">
        <w:rPr>
          <w:lang w:val="es-ES"/>
        </w:rPr>
        <w:t>Evidentemente las pérdidas que generan los accidentes y enfermedades laborales se deben, en gran medida a la falta de prevención de riesgos. Estas pérdidas son asumidas por el trabajador, por la empresa y por el país. La discapacidad (física, mental o emocional) que sufre un trabajador representa un momento impactante en su vida y más lamentable aun si muere.</w:t>
      </w:r>
    </w:p>
    <w:p w:rsidR="00C467C3" w:rsidRPr="00F6595C" w:rsidRDefault="00C467C3" w:rsidP="00EA1D1A">
      <w:pPr>
        <w:spacing w:after="0" w:line="480" w:lineRule="auto"/>
        <w:jc w:val="both"/>
        <w:rPr>
          <w:lang w:val="es-ES"/>
        </w:rPr>
      </w:pPr>
    </w:p>
    <w:p w:rsidR="00DA5A8F" w:rsidRPr="00F6595C" w:rsidRDefault="00DA5A8F" w:rsidP="00EA1D1A">
      <w:pPr>
        <w:spacing w:after="0" w:line="480" w:lineRule="auto"/>
        <w:jc w:val="both"/>
        <w:rPr>
          <w:lang w:val="es-ES"/>
        </w:rPr>
      </w:pPr>
      <w:r w:rsidRPr="00F6595C">
        <w:rPr>
          <w:lang w:val="es-ES"/>
        </w:rPr>
        <w:t>Además las empresas pierden competitividad al tener que incurrir en altos costos para atender los occidentes sin contar los trastornos que generan en la elaboración de bienes o prestación de servicios lo cual puede repercutir, en ciertos momentos, en la insatisfacción de los clientes. Como se ha mencionado, los trabajadores que sufren un accidente o enfermedad en el trabajo y sus familias son las principales víctimas.</w:t>
      </w:r>
    </w:p>
    <w:p w:rsidR="00DA5A8F" w:rsidRDefault="00DA5A8F" w:rsidP="00EA1D1A">
      <w:pPr>
        <w:spacing w:after="0" w:line="480" w:lineRule="auto"/>
        <w:jc w:val="both"/>
      </w:pPr>
      <w:r w:rsidRPr="00F6595C">
        <w:rPr>
          <w:lang w:val="es-ES"/>
        </w:rPr>
        <w:lastRenderedPageBreak/>
        <w:t xml:space="preserve">En este sentido, la ley de riesgo del trabajo protege a los trabajadores en una situación de este tipo y brinda una serie de prestaciones, asistencia medico sanitaria indemnizaciones económicas y otras. </w:t>
      </w:r>
      <w:r w:rsidR="00AD0C6A">
        <w:t>[6</w:t>
      </w:r>
      <w:r w:rsidR="00A45657">
        <w:t>]</w:t>
      </w:r>
    </w:p>
    <w:p w:rsidR="00B76564" w:rsidRDefault="00B76564" w:rsidP="00EA1D1A">
      <w:pPr>
        <w:spacing w:after="0" w:line="480" w:lineRule="auto"/>
        <w:jc w:val="both"/>
        <w:rPr>
          <w:b/>
          <w:bCs/>
        </w:rPr>
      </w:pPr>
    </w:p>
    <w:p w:rsidR="00DA5A8F" w:rsidRPr="00B76564" w:rsidRDefault="00DA5A8F" w:rsidP="00EA1D1A">
      <w:pPr>
        <w:spacing w:after="0" w:line="480" w:lineRule="auto"/>
        <w:jc w:val="both"/>
        <w:rPr>
          <w:b/>
          <w:bCs/>
          <w:lang w:val="es-ES"/>
        </w:rPr>
      </w:pPr>
      <w:r w:rsidRPr="00B76564">
        <w:rPr>
          <w:b/>
          <w:bCs/>
          <w:lang w:val="es-ES"/>
        </w:rPr>
        <w:t>Acciones para prevenir y controlar</w:t>
      </w:r>
      <w:r w:rsidR="00A45657" w:rsidRPr="00B76564">
        <w:rPr>
          <w:b/>
          <w:bCs/>
          <w:lang w:val="es-ES"/>
        </w:rPr>
        <w:t xml:space="preserve"> los riesgos:</w:t>
      </w:r>
    </w:p>
    <w:p w:rsidR="00DA5A8F" w:rsidRPr="00DA5A8F" w:rsidRDefault="00DA5A8F" w:rsidP="00640355">
      <w:pPr>
        <w:pStyle w:val="Prrafodelista"/>
        <w:numPr>
          <w:ilvl w:val="0"/>
          <w:numId w:val="67"/>
        </w:numPr>
        <w:spacing w:after="0" w:line="480" w:lineRule="auto"/>
        <w:jc w:val="both"/>
        <w:rPr>
          <w:bCs/>
          <w:lang w:val="es-EC"/>
        </w:rPr>
      </w:pPr>
      <w:r w:rsidRPr="00DA5A8F">
        <w:rPr>
          <w:b/>
          <w:bCs/>
          <w:lang w:val="es-EC"/>
        </w:rPr>
        <w:t>Terminar el riesgo:</w:t>
      </w:r>
      <w:r w:rsidRPr="00DA5A8F">
        <w:rPr>
          <w:bCs/>
          <w:lang w:val="es-EC"/>
        </w:rPr>
        <w:t xml:space="preserve"> Aunque este sería el ideal, no siempre es factible. Sin embargo, hay muchas ocasiones en las que al reemplazar una sustancia, modificar un método, suprimir una parte del proceso, etc., se puede alcanzar.</w:t>
      </w:r>
    </w:p>
    <w:p w:rsidR="00DA5A8F" w:rsidRPr="00DA5A8F" w:rsidRDefault="00DA5A8F" w:rsidP="00640355">
      <w:pPr>
        <w:pStyle w:val="Prrafodelista"/>
        <w:numPr>
          <w:ilvl w:val="0"/>
          <w:numId w:val="67"/>
        </w:numPr>
        <w:spacing w:after="0" w:line="480" w:lineRule="auto"/>
        <w:jc w:val="both"/>
        <w:rPr>
          <w:bCs/>
          <w:lang w:val="es-EC"/>
        </w:rPr>
      </w:pPr>
      <w:r w:rsidRPr="00DA5A8F">
        <w:rPr>
          <w:b/>
          <w:bCs/>
          <w:lang w:val="es-EC"/>
        </w:rPr>
        <w:t xml:space="preserve">Tratar el riesgo: </w:t>
      </w:r>
      <w:r w:rsidRPr="00DA5A8F">
        <w:rPr>
          <w:bCs/>
          <w:lang w:val="es-EC"/>
        </w:rPr>
        <w:t>Esto es lo que más comúnmente se hace y tiene que ver con las medidas preventivas y de protección habituales, por ejemplo capacitar al personal, instalar resguardos en maquinas (Protección contra partes móviles), usar equipo de protección personal, establecer normas de procedimientos seguros de trabajo, etc.</w:t>
      </w:r>
    </w:p>
    <w:p w:rsidR="00DA5A8F" w:rsidRPr="00F6595C" w:rsidRDefault="00DA5A8F" w:rsidP="00640355">
      <w:pPr>
        <w:pStyle w:val="Prrafodelista"/>
        <w:numPr>
          <w:ilvl w:val="0"/>
          <w:numId w:val="67"/>
        </w:numPr>
        <w:spacing w:after="0" w:line="480" w:lineRule="auto"/>
        <w:jc w:val="both"/>
        <w:rPr>
          <w:bCs/>
          <w:lang w:val="es-ES"/>
        </w:rPr>
      </w:pPr>
      <w:r w:rsidRPr="00DA5A8F">
        <w:rPr>
          <w:b/>
          <w:bCs/>
          <w:lang w:val="es-EC"/>
        </w:rPr>
        <w:t>Tolerar el riesgo:</w:t>
      </w:r>
      <w:r w:rsidRPr="00DA5A8F">
        <w:rPr>
          <w:bCs/>
          <w:lang w:val="es-EC"/>
        </w:rPr>
        <w:t xml:space="preserve"> Se puede decidir, pero de un modo consciente, convivir con algunos riesgos tal cual están. </w:t>
      </w:r>
      <w:r w:rsidRPr="00F6595C">
        <w:rPr>
          <w:bCs/>
          <w:lang w:val="es-ES"/>
        </w:rPr>
        <w:t xml:space="preserve">Pero esta decisión solo será razonable cuando se juzgue adecuadamente un riesgo y se tenga certeza de que los daños, si ocurren, serán menores y que, además, estamos dispuestos a asumir la perdida. </w:t>
      </w:r>
    </w:p>
    <w:p w:rsidR="00A45657" w:rsidRPr="00934806" w:rsidRDefault="00DA5A8F" w:rsidP="00640355">
      <w:pPr>
        <w:pStyle w:val="Prrafodelista"/>
        <w:numPr>
          <w:ilvl w:val="0"/>
          <w:numId w:val="67"/>
        </w:numPr>
        <w:spacing w:after="0" w:line="480" w:lineRule="auto"/>
        <w:jc w:val="both"/>
        <w:rPr>
          <w:lang w:val="es-ES"/>
        </w:rPr>
      </w:pPr>
      <w:r w:rsidRPr="00A45657">
        <w:rPr>
          <w:b/>
          <w:bCs/>
          <w:lang w:val="es-EC"/>
        </w:rPr>
        <w:t xml:space="preserve">Transferir el riesgo: </w:t>
      </w:r>
      <w:r w:rsidRPr="00A45657">
        <w:rPr>
          <w:bCs/>
          <w:lang w:val="es-EC"/>
        </w:rPr>
        <w:t>Consiste en traspasar a un tercero la responsabilidad de asumir y financiar las pérdidas. El caso de los seguros y contratistas son las formas más comúnmente utilizadas para la transferencia del riesgo.</w:t>
      </w:r>
      <w:r w:rsidR="00AD0C6A">
        <w:rPr>
          <w:lang w:val="es-ES"/>
        </w:rPr>
        <w:t>[6</w:t>
      </w:r>
      <w:r w:rsidR="00A45657" w:rsidRPr="00934806">
        <w:rPr>
          <w:lang w:val="es-ES"/>
        </w:rPr>
        <w:t>]</w:t>
      </w:r>
    </w:p>
    <w:p w:rsidR="002542BF" w:rsidRDefault="002542BF" w:rsidP="00EA1D1A">
      <w:pPr>
        <w:autoSpaceDE w:val="0"/>
        <w:autoSpaceDN w:val="0"/>
        <w:adjustRightInd w:val="0"/>
        <w:spacing w:after="0" w:line="480" w:lineRule="auto"/>
        <w:jc w:val="both"/>
        <w:rPr>
          <w:rFonts w:cs="ArialMT"/>
          <w:b/>
          <w:lang w:val="es-EC"/>
        </w:rPr>
      </w:pPr>
    </w:p>
    <w:p w:rsidR="002542BF" w:rsidRPr="003D1B22" w:rsidRDefault="002542BF" w:rsidP="00EA1D1A">
      <w:pPr>
        <w:autoSpaceDE w:val="0"/>
        <w:autoSpaceDN w:val="0"/>
        <w:adjustRightInd w:val="0"/>
        <w:spacing w:after="0" w:line="480" w:lineRule="auto"/>
        <w:jc w:val="both"/>
        <w:rPr>
          <w:rFonts w:cs="ArialMT"/>
          <w:lang w:val="es-EC"/>
        </w:rPr>
      </w:pPr>
      <w:r w:rsidRPr="003D1B22">
        <w:rPr>
          <w:rFonts w:cs="ArialMT"/>
          <w:b/>
          <w:lang w:val="es-EC"/>
        </w:rPr>
        <w:t>Medidas de prevención:</w:t>
      </w:r>
    </w:p>
    <w:p w:rsidR="002542BF" w:rsidRDefault="002542BF" w:rsidP="00EA1D1A">
      <w:pPr>
        <w:autoSpaceDE w:val="0"/>
        <w:autoSpaceDN w:val="0"/>
        <w:adjustRightInd w:val="0"/>
        <w:spacing w:after="0" w:line="480" w:lineRule="auto"/>
        <w:jc w:val="both"/>
        <w:rPr>
          <w:rFonts w:cs="ArialMT"/>
          <w:lang w:val="es-EC"/>
        </w:rPr>
      </w:pPr>
      <w:r w:rsidRPr="003D1B22">
        <w:rPr>
          <w:rFonts w:cs="ArialMT"/>
          <w:lang w:val="es-EC"/>
        </w:rPr>
        <w:t xml:space="preserve">Las acciones que se adoptan con el fin de evitar o disminuir los riesgos derivados del trabajo, dirigidas a proteger la salud de los trabajadores contra aquellas condiciones de trabajo que </w:t>
      </w:r>
      <w:r w:rsidRPr="003D1B22">
        <w:rPr>
          <w:rFonts w:cs="ArialMT"/>
          <w:lang w:val="es-EC"/>
        </w:rPr>
        <w:lastRenderedPageBreak/>
        <w:t>generan daños que sean consecuencia, guarden relación o sobrevengan durante el cumplimiento de sus labores, medidas cuya implementación constituye una obligación y deber de parte de los empleadores.</w:t>
      </w:r>
    </w:p>
    <w:p w:rsidR="00CD4B67" w:rsidRDefault="00CD4B67" w:rsidP="00EA1D1A">
      <w:pPr>
        <w:autoSpaceDE w:val="0"/>
        <w:autoSpaceDN w:val="0"/>
        <w:adjustRightInd w:val="0"/>
        <w:spacing w:after="0" w:line="480" w:lineRule="auto"/>
        <w:jc w:val="both"/>
        <w:rPr>
          <w:rFonts w:cs="ArialMT"/>
          <w:lang w:val="es-EC"/>
        </w:rPr>
      </w:pPr>
    </w:p>
    <w:p w:rsidR="002542BF" w:rsidRDefault="002542BF" w:rsidP="00EA1D1A">
      <w:pPr>
        <w:autoSpaceDE w:val="0"/>
        <w:autoSpaceDN w:val="0"/>
        <w:adjustRightInd w:val="0"/>
        <w:spacing w:after="0" w:line="480" w:lineRule="auto"/>
        <w:jc w:val="both"/>
        <w:rPr>
          <w:rFonts w:cs="ArialMT"/>
          <w:lang w:val="es-EC"/>
        </w:rPr>
      </w:pPr>
      <w:r>
        <w:rPr>
          <w:rFonts w:cs="ArialMT"/>
          <w:b/>
          <w:lang w:val="es-EC"/>
        </w:rPr>
        <w:t>Protección Colectiva</w:t>
      </w:r>
      <w:r w:rsidRPr="003D1B22">
        <w:rPr>
          <w:rFonts w:cs="ArialMT"/>
          <w:b/>
          <w:lang w:val="es-EC"/>
        </w:rPr>
        <w:t>:</w:t>
      </w:r>
    </w:p>
    <w:p w:rsidR="002542BF" w:rsidRDefault="002542BF" w:rsidP="00EA1D1A">
      <w:pPr>
        <w:autoSpaceDE w:val="0"/>
        <w:autoSpaceDN w:val="0"/>
        <w:adjustRightInd w:val="0"/>
        <w:spacing w:after="0" w:line="480" w:lineRule="auto"/>
        <w:jc w:val="both"/>
        <w:rPr>
          <w:rFonts w:cs="ArialMT"/>
          <w:lang w:val="es-EC"/>
        </w:rPr>
      </w:pPr>
      <w:r>
        <w:rPr>
          <w:rFonts w:cs="ArialMT"/>
          <w:lang w:val="es-EC"/>
        </w:rPr>
        <w:t>Técnica se seguridad cuyo objetivo es la protección simultánea de varios trabajadores expuestos a un determinado peligro.</w:t>
      </w:r>
    </w:p>
    <w:p w:rsidR="00A00EBD" w:rsidRPr="00A00EBD" w:rsidRDefault="00A00EBD" w:rsidP="00EA1D1A">
      <w:pPr>
        <w:autoSpaceDE w:val="0"/>
        <w:autoSpaceDN w:val="0"/>
        <w:adjustRightInd w:val="0"/>
        <w:spacing w:after="0" w:line="480" w:lineRule="auto"/>
        <w:jc w:val="both"/>
        <w:rPr>
          <w:rFonts w:cs="ArialMT"/>
          <w:lang w:val="es-EC"/>
        </w:rPr>
      </w:pPr>
      <w:r w:rsidRPr="00A00EBD">
        <w:rPr>
          <w:rFonts w:cs="ArialMT"/>
          <w:lang w:val="es-EC"/>
        </w:rPr>
        <w:t>Son medidas que pretenden proteger a un grupo o colectivo ante los riesgos que no se han podido evitar o reducir. Algunos ejemplos de protección colectiva serian los siguientes:</w:t>
      </w:r>
    </w:p>
    <w:p w:rsidR="00A00EBD" w:rsidRPr="00A00EBD" w:rsidRDefault="00A00EBD" w:rsidP="00640355">
      <w:pPr>
        <w:pStyle w:val="Prrafodelista"/>
        <w:numPr>
          <w:ilvl w:val="0"/>
          <w:numId w:val="68"/>
        </w:numPr>
        <w:autoSpaceDE w:val="0"/>
        <w:autoSpaceDN w:val="0"/>
        <w:adjustRightInd w:val="0"/>
        <w:spacing w:after="0" w:line="480" w:lineRule="auto"/>
        <w:jc w:val="both"/>
        <w:rPr>
          <w:rFonts w:cs="ArialMT"/>
          <w:lang w:val="es-EC"/>
        </w:rPr>
      </w:pPr>
      <w:r w:rsidRPr="00A00EBD">
        <w:rPr>
          <w:rFonts w:cs="ArialMT"/>
          <w:lang w:val="es-EC"/>
        </w:rPr>
        <w:t>Las barandillas o pasamanos</w:t>
      </w:r>
    </w:p>
    <w:p w:rsidR="00A00EBD" w:rsidRPr="00A00EBD" w:rsidRDefault="00A00EBD" w:rsidP="00640355">
      <w:pPr>
        <w:pStyle w:val="Prrafodelista"/>
        <w:numPr>
          <w:ilvl w:val="0"/>
          <w:numId w:val="68"/>
        </w:numPr>
        <w:autoSpaceDE w:val="0"/>
        <w:autoSpaceDN w:val="0"/>
        <w:adjustRightInd w:val="0"/>
        <w:spacing w:after="0" w:line="480" w:lineRule="auto"/>
        <w:jc w:val="both"/>
        <w:rPr>
          <w:rFonts w:cs="ArialMT"/>
          <w:lang w:val="es-EC"/>
        </w:rPr>
      </w:pPr>
      <w:r w:rsidRPr="00A00EBD">
        <w:rPr>
          <w:rFonts w:cs="ArialMT"/>
          <w:lang w:val="es-EC"/>
        </w:rPr>
        <w:t>Los interruptores diferenciales.</w:t>
      </w:r>
    </w:p>
    <w:p w:rsidR="00A00EBD" w:rsidRPr="00A00EBD" w:rsidRDefault="00A00EBD" w:rsidP="00640355">
      <w:pPr>
        <w:pStyle w:val="Prrafodelista"/>
        <w:numPr>
          <w:ilvl w:val="0"/>
          <w:numId w:val="68"/>
        </w:numPr>
        <w:autoSpaceDE w:val="0"/>
        <w:autoSpaceDN w:val="0"/>
        <w:adjustRightInd w:val="0"/>
        <w:spacing w:after="0" w:line="480" w:lineRule="auto"/>
        <w:jc w:val="both"/>
        <w:rPr>
          <w:rFonts w:cs="ArialMT"/>
          <w:lang w:val="es-EC"/>
        </w:rPr>
      </w:pPr>
      <w:r w:rsidRPr="00A00EBD">
        <w:rPr>
          <w:rFonts w:cs="ArialMT"/>
          <w:lang w:val="es-EC"/>
        </w:rPr>
        <w:t xml:space="preserve">La ventilación general, sobre todo si existe posibilidad de propagación de agentes químicos. </w:t>
      </w:r>
      <w:r w:rsidR="00244B09">
        <w:rPr>
          <w:rFonts w:cs="ArialMT"/>
          <w:lang w:val="es-EC"/>
        </w:rPr>
        <w:t>[9</w:t>
      </w:r>
      <w:r>
        <w:rPr>
          <w:rFonts w:cs="ArialMT"/>
          <w:lang w:val="es-EC"/>
        </w:rPr>
        <w:t>]</w:t>
      </w:r>
    </w:p>
    <w:p w:rsidR="00A00EBD" w:rsidRDefault="00A00EBD" w:rsidP="00EA1D1A">
      <w:pPr>
        <w:autoSpaceDE w:val="0"/>
        <w:autoSpaceDN w:val="0"/>
        <w:adjustRightInd w:val="0"/>
        <w:spacing w:after="0" w:line="480" w:lineRule="auto"/>
        <w:jc w:val="both"/>
        <w:rPr>
          <w:rFonts w:cs="ArialMT"/>
          <w:lang w:val="es-EC"/>
        </w:rPr>
      </w:pPr>
    </w:p>
    <w:p w:rsidR="002542BF" w:rsidRDefault="002542BF" w:rsidP="00EA1D1A">
      <w:pPr>
        <w:autoSpaceDE w:val="0"/>
        <w:autoSpaceDN w:val="0"/>
        <w:adjustRightInd w:val="0"/>
        <w:spacing w:after="0" w:line="480" w:lineRule="auto"/>
        <w:jc w:val="both"/>
        <w:rPr>
          <w:rFonts w:cs="ArialMT"/>
          <w:b/>
          <w:lang w:val="es-EC"/>
        </w:rPr>
      </w:pPr>
      <w:r w:rsidRPr="00886E94">
        <w:rPr>
          <w:rFonts w:cs="ArialMT"/>
          <w:b/>
          <w:lang w:val="es-EC"/>
        </w:rPr>
        <w:t xml:space="preserve">Protección Individual: </w:t>
      </w:r>
    </w:p>
    <w:p w:rsidR="002542BF" w:rsidRPr="00886E94" w:rsidRDefault="002542BF" w:rsidP="00EA1D1A">
      <w:pPr>
        <w:autoSpaceDE w:val="0"/>
        <w:autoSpaceDN w:val="0"/>
        <w:adjustRightInd w:val="0"/>
        <w:spacing w:after="0" w:line="480" w:lineRule="auto"/>
        <w:jc w:val="both"/>
        <w:rPr>
          <w:rFonts w:cs="ArialMT"/>
          <w:lang w:val="es-EC"/>
        </w:rPr>
      </w:pPr>
      <w:r w:rsidRPr="00886E94">
        <w:rPr>
          <w:rFonts w:cs="ArialMT"/>
          <w:lang w:val="es-EC"/>
        </w:rPr>
        <w:t>Es la técnica que tiene por misión proteger a un trabajador de riesgos específicos procedente de su ocupación laboral.</w:t>
      </w:r>
    </w:p>
    <w:p w:rsidR="00A45657" w:rsidRDefault="00A00EBD" w:rsidP="00EA1D1A">
      <w:pPr>
        <w:autoSpaceDE w:val="0"/>
        <w:autoSpaceDN w:val="0"/>
        <w:adjustRightInd w:val="0"/>
        <w:spacing w:after="0" w:line="480" w:lineRule="auto"/>
        <w:jc w:val="both"/>
        <w:rPr>
          <w:rFonts w:cs="ArialMT"/>
          <w:lang w:val="es-EC"/>
        </w:rPr>
      </w:pPr>
      <w:r w:rsidRPr="00A00EBD">
        <w:rPr>
          <w:rFonts w:cs="ArialMT"/>
          <w:lang w:val="es-EC"/>
        </w:rPr>
        <w:t>Se define equipo de protección individual a cualquier equipo destinado a ser llevado o sujetado por el trabajador para que le proteja de uno o varios riesgos que puedan amenazar su seguridad o su salud, así como cualquier complemento o accesorio destinado a tal fin</w:t>
      </w:r>
      <w:r w:rsidR="00244B09">
        <w:rPr>
          <w:rFonts w:cs="ArialMT"/>
          <w:lang w:val="es-EC"/>
        </w:rPr>
        <w:t>. [9</w:t>
      </w:r>
      <w:r>
        <w:rPr>
          <w:rFonts w:cs="ArialMT"/>
          <w:lang w:val="es-EC"/>
        </w:rPr>
        <w:t>]</w:t>
      </w:r>
    </w:p>
    <w:p w:rsidR="00FF022F" w:rsidRDefault="00FF022F" w:rsidP="00EA1D1A">
      <w:pPr>
        <w:spacing w:after="0" w:line="480" w:lineRule="auto"/>
        <w:rPr>
          <w:rFonts w:cs="ArialMT"/>
          <w:lang w:val="es-EC"/>
        </w:rPr>
      </w:pPr>
    </w:p>
    <w:p w:rsidR="00FF022F" w:rsidRDefault="00FF022F" w:rsidP="00EA1D1A">
      <w:pPr>
        <w:spacing w:after="0" w:line="480" w:lineRule="auto"/>
        <w:rPr>
          <w:rFonts w:cs="ArialMT"/>
          <w:lang w:val="es-EC"/>
        </w:rPr>
      </w:pPr>
    </w:p>
    <w:p w:rsidR="00FF022F" w:rsidRDefault="00FF022F" w:rsidP="00EA1D1A">
      <w:pPr>
        <w:spacing w:after="0" w:line="480" w:lineRule="auto"/>
        <w:rPr>
          <w:rFonts w:cs="ArialMT"/>
          <w:lang w:val="es-EC"/>
        </w:rPr>
      </w:pPr>
    </w:p>
    <w:p w:rsidR="002542BF" w:rsidRPr="0043002B" w:rsidRDefault="002542BF" w:rsidP="00EA1D1A">
      <w:pPr>
        <w:spacing w:after="0" w:line="480" w:lineRule="auto"/>
        <w:rPr>
          <w:b/>
          <w:lang w:val="es-EC"/>
        </w:rPr>
      </w:pPr>
      <w:r w:rsidRPr="0043002B">
        <w:rPr>
          <w:b/>
          <w:lang w:val="es-EC"/>
        </w:rPr>
        <w:lastRenderedPageBreak/>
        <w:t>Higiene Laboral:</w:t>
      </w:r>
    </w:p>
    <w:p w:rsidR="00106734" w:rsidRDefault="002542BF" w:rsidP="00EA1D1A">
      <w:pPr>
        <w:spacing w:after="0" w:line="480" w:lineRule="auto"/>
        <w:jc w:val="both"/>
        <w:rPr>
          <w:lang w:val="es-EC"/>
        </w:rPr>
      </w:pPr>
      <w:r w:rsidRPr="0043002B">
        <w:rPr>
          <w:lang w:val="es-EC"/>
        </w:rPr>
        <w:t>Se refiere a un conjunto de normas y procedimientos que busca proteger la integridad física y mental del trabajo, resguardándolo de los riesgos de salud inherentes a las tareas de su puesto y al entorno físico donde las desempeña. Pretende conseguir que las condiciones de trabajo sean saludables e higiénicas.</w:t>
      </w:r>
    </w:p>
    <w:p w:rsidR="00816218" w:rsidRDefault="00816218" w:rsidP="00EA1D1A">
      <w:pPr>
        <w:spacing w:after="0" w:line="480" w:lineRule="auto"/>
        <w:jc w:val="both"/>
        <w:rPr>
          <w:lang w:val="es-EC"/>
        </w:rPr>
      </w:pPr>
    </w:p>
    <w:p w:rsidR="00A45657" w:rsidRDefault="003B71A9" w:rsidP="00EA1D1A">
      <w:pPr>
        <w:spacing w:after="0" w:line="480" w:lineRule="auto"/>
        <w:jc w:val="both"/>
        <w:rPr>
          <w:bCs/>
          <w:lang w:val="es-EC"/>
        </w:rPr>
      </w:pPr>
      <w:r w:rsidRPr="003B71A9">
        <w:rPr>
          <w:b/>
          <w:bCs/>
          <w:lang w:val="es-EC"/>
        </w:rPr>
        <w:t>Higiene Industrial:</w:t>
      </w:r>
    </w:p>
    <w:p w:rsidR="003B71A9" w:rsidRDefault="003B71A9" w:rsidP="00EA1D1A">
      <w:pPr>
        <w:spacing w:after="0" w:line="480" w:lineRule="auto"/>
        <w:jc w:val="both"/>
        <w:rPr>
          <w:bCs/>
          <w:lang w:val="es-EC"/>
        </w:rPr>
      </w:pPr>
      <w:r w:rsidRPr="003B71A9">
        <w:rPr>
          <w:bCs/>
          <w:lang w:val="es-EC"/>
        </w:rPr>
        <w:t>Se conoce como ¨La disciplina que tiene como objetivo la prevención de enfermedades profesionales mediante el control de los agentes químicos, físicos o biológicos presentes en el medio ambiente laboral¨.</w:t>
      </w:r>
    </w:p>
    <w:p w:rsidR="00FF022F" w:rsidRDefault="00FF022F" w:rsidP="00EA1D1A">
      <w:pPr>
        <w:spacing w:after="0" w:line="480" w:lineRule="auto"/>
        <w:jc w:val="both"/>
        <w:rPr>
          <w:bCs/>
          <w:lang w:val="es-EC"/>
        </w:rPr>
      </w:pPr>
    </w:p>
    <w:p w:rsidR="002542BF" w:rsidRPr="0075066F" w:rsidRDefault="002542BF" w:rsidP="00EA1D1A">
      <w:pPr>
        <w:spacing w:after="0" w:line="480" w:lineRule="auto"/>
        <w:jc w:val="both"/>
        <w:rPr>
          <w:rFonts w:cs="Arial"/>
          <w:b/>
          <w:lang w:val="es-EC"/>
        </w:rPr>
      </w:pPr>
      <w:r w:rsidRPr="0075066F">
        <w:rPr>
          <w:rFonts w:cs="Arial"/>
          <w:b/>
          <w:lang w:val="es-EC"/>
        </w:rPr>
        <w:t xml:space="preserve">Procesos, actividades, operaciones, equipos o productos peligrosos: </w:t>
      </w:r>
    </w:p>
    <w:p w:rsidR="002542BF" w:rsidRDefault="002542BF" w:rsidP="00EA1D1A">
      <w:pPr>
        <w:autoSpaceDE w:val="0"/>
        <w:autoSpaceDN w:val="0"/>
        <w:adjustRightInd w:val="0"/>
        <w:spacing w:after="0" w:line="480" w:lineRule="auto"/>
        <w:jc w:val="both"/>
        <w:rPr>
          <w:rFonts w:cs="Arial"/>
          <w:lang w:val="es-EC"/>
        </w:rPr>
      </w:pPr>
      <w:r w:rsidRPr="0075066F">
        <w:rPr>
          <w:rFonts w:cs="Arial"/>
          <w:lang w:val="es-EC"/>
        </w:rPr>
        <w:t>Aquellos elementos, factores o agentes físicos, químicos, biológicos, ergonómicos o mecánicos,</w:t>
      </w:r>
      <w:r w:rsidR="00C27D83">
        <w:rPr>
          <w:rFonts w:cs="Arial"/>
          <w:lang w:val="es-EC"/>
        </w:rPr>
        <w:t xml:space="preserve"> </w:t>
      </w:r>
      <w:r w:rsidRPr="0075066F">
        <w:rPr>
          <w:rFonts w:cs="Arial"/>
          <w:lang w:val="es-EC"/>
        </w:rPr>
        <w:t>que están presentes en el proceso de trabajo, según las definiciones y parámetros que establezca la legislación nacional, que originen riesgos para la seguridad y salud de los trabajadores que los desarrollen o utilicen</w:t>
      </w:r>
      <w:r>
        <w:rPr>
          <w:rFonts w:cs="Arial"/>
          <w:lang w:val="es-EC"/>
        </w:rPr>
        <w:t>.</w:t>
      </w:r>
    </w:p>
    <w:p w:rsidR="000D6BD4" w:rsidRDefault="000D6BD4" w:rsidP="00EA1D1A">
      <w:pPr>
        <w:autoSpaceDE w:val="0"/>
        <w:autoSpaceDN w:val="0"/>
        <w:adjustRightInd w:val="0"/>
        <w:spacing w:after="0" w:line="480" w:lineRule="auto"/>
        <w:jc w:val="both"/>
        <w:rPr>
          <w:rFonts w:cs="Arial"/>
          <w:lang w:val="es-EC"/>
        </w:rPr>
      </w:pPr>
    </w:p>
    <w:p w:rsidR="00E526B7" w:rsidRPr="004D5C43" w:rsidRDefault="00E526B7" w:rsidP="00EA1D1A">
      <w:pPr>
        <w:autoSpaceDE w:val="0"/>
        <w:autoSpaceDN w:val="0"/>
        <w:adjustRightInd w:val="0"/>
        <w:spacing w:after="0" w:line="480" w:lineRule="auto"/>
        <w:jc w:val="both"/>
        <w:rPr>
          <w:rFonts w:cs="Arial"/>
          <w:b/>
          <w:lang w:val="es-EC"/>
        </w:rPr>
      </w:pPr>
      <w:r w:rsidRPr="004D5C43">
        <w:rPr>
          <w:rFonts w:cs="Arial"/>
          <w:b/>
          <w:lang w:val="es-EC"/>
        </w:rPr>
        <w:t>Espacio Confinado</w:t>
      </w:r>
    </w:p>
    <w:p w:rsidR="00284383" w:rsidRDefault="00E526B7" w:rsidP="00EA1D1A">
      <w:pPr>
        <w:autoSpaceDE w:val="0"/>
        <w:autoSpaceDN w:val="0"/>
        <w:adjustRightInd w:val="0"/>
        <w:spacing w:after="0" w:line="480" w:lineRule="auto"/>
        <w:jc w:val="both"/>
        <w:rPr>
          <w:rFonts w:cstheme="minorHAnsi"/>
          <w:lang w:val="es-EC"/>
        </w:rPr>
      </w:pPr>
      <w:r w:rsidRPr="004D5C43">
        <w:rPr>
          <w:rFonts w:cstheme="minorHAnsi"/>
          <w:lang w:val="es-EC"/>
        </w:rPr>
        <w:t>Un espacio confinado es todo ambiente que:</w:t>
      </w:r>
    </w:p>
    <w:p w:rsidR="00FF022F" w:rsidRDefault="00FF022F" w:rsidP="00EA1D1A">
      <w:pPr>
        <w:autoSpaceDE w:val="0"/>
        <w:autoSpaceDN w:val="0"/>
        <w:adjustRightInd w:val="0"/>
        <w:spacing w:after="0" w:line="480" w:lineRule="auto"/>
        <w:jc w:val="both"/>
        <w:rPr>
          <w:rFonts w:cstheme="minorHAnsi"/>
          <w:lang w:val="es-EC"/>
        </w:rPr>
      </w:pPr>
    </w:p>
    <w:p w:rsidR="00E526B7" w:rsidRPr="004D5C43" w:rsidRDefault="00E526B7" w:rsidP="00EA1D1A">
      <w:pPr>
        <w:autoSpaceDE w:val="0"/>
        <w:autoSpaceDN w:val="0"/>
        <w:adjustRightInd w:val="0"/>
        <w:spacing w:after="0" w:line="480" w:lineRule="auto"/>
        <w:jc w:val="both"/>
        <w:rPr>
          <w:rFonts w:cstheme="minorHAnsi"/>
          <w:lang w:val="es-EC"/>
        </w:rPr>
      </w:pPr>
      <w:r w:rsidRPr="004D5C43">
        <w:rPr>
          <w:rFonts w:cstheme="minorHAnsi"/>
          <w:lang w:val="es-EC"/>
        </w:rPr>
        <w:t>Tiene medios limitados para entrar y salir. Se entiende por medios limitados, a todos aquellos que no permiten una entrada ni una salida en forma segura y rápida de todos sus</w:t>
      </w:r>
      <w:r w:rsidR="00244B09">
        <w:rPr>
          <w:rFonts w:cstheme="minorHAnsi"/>
          <w:lang w:val="es-EC"/>
        </w:rPr>
        <w:t xml:space="preserve"> </w:t>
      </w:r>
      <w:r w:rsidRPr="004D5C43">
        <w:rPr>
          <w:rFonts w:cstheme="minorHAnsi"/>
          <w:lang w:val="es-EC"/>
        </w:rPr>
        <w:lastRenderedPageBreak/>
        <w:t>ocupantes, por ejemplo, alcantarillas, espacios cuyo ingreso o egreso sea a través de una escalera, silleta o arnés con sistema de elevación.</w:t>
      </w:r>
    </w:p>
    <w:p w:rsidR="00816218" w:rsidRDefault="00816218" w:rsidP="00EA1D1A">
      <w:pPr>
        <w:pStyle w:val="Prrafodelista"/>
        <w:autoSpaceDE w:val="0"/>
        <w:autoSpaceDN w:val="0"/>
        <w:adjustRightInd w:val="0"/>
        <w:spacing w:after="0" w:line="480" w:lineRule="auto"/>
        <w:ind w:left="0"/>
        <w:rPr>
          <w:rFonts w:cs="Times New Roman"/>
          <w:b/>
          <w:bCs/>
          <w:color w:val="000000" w:themeColor="text1"/>
          <w:sz w:val="24"/>
          <w:szCs w:val="24"/>
          <w:lang w:val="es-ES"/>
        </w:rPr>
      </w:pPr>
    </w:p>
    <w:p w:rsidR="00822873" w:rsidRDefault="000D6BD4" w:rsidP="00EA1D1A">
      <w:pPr>
        <w:pStyle w:val="Prrafodelista"/>
        <w:autoSpaceDE w:val="0"/>
        <w:autoSpaceDN w:val="0"/>
        <w:adjustRightInd w:val="0"/>
        <w:spacing w:after="0" w:line="480" w:lineRule="auto"/>
        <w:ind w:left="0"/>
        <w:rPr>
          <w:rFonts w:cs="Times New Roman"/>
          <w:b/>
          <w:bCs/>
          <w:color w:val="000000" w:themeColor="text1"/>
          <w:sz w:val="24"/>
          <w:szCs w:val="24"/>
          <w:lang w:val="es-ES"/>
        </w:rPr>
      </w:pPr>
      <w:r>
        <w:rPr>
          <w:rFonts w:cs="Times New Roman"/>
          <w:b/>
          <w:bCs/>
          <w:color w:val="000000" w:themeColor="text1"/>
          <w:sz w:val="24"/>
          <w:szCs w:val="24"/>
          <w:lang w:val="es-ES"/>
        </w:rPr>
        <w:t xml:space="preserve">2.1.2   </w:t>
      </w:r>
      <w:r w:rsidR="00822873">
        <w:rPr>
          <w:rFonts w:cs="Times New Roman"/>
          <w:b/>
          <w:bCs/>
          <w:color w:val="000000" w:themeColor="text1"/>
          <w:sz w:val="24"/>
          <w:szCs w:val="24"/>
          <w:lang w:val="es-ES"/>
        </w:rPr>
        <w:t>PIRÁMIDE DE BI</w:t>
      </w:r>
      <w:r w:rsidR="00822873" w:rsidRPr="00121033">
        <w:rPr>
          <w:rFonts w:cs="Times New Roman"/>
          <w:b/>
          <w:bCs/>
          <w:color w:val="000000" w:themeColor="text1"/>
          <w:sz w:val="24"/>
          <w:szCs w:val="24"/>
          <w:lang w:val="es-ES"/>
        </w:rPr>
        <w:t xml:space="preserve">RD </w:t>
      </w:r>
    </w:p>
    <w:p w:rsidR="00822873" w:rsidRDefault="00822873" w:rsidP="00EA1D1A">
      <w:pPr>
        <w:autoSpaceDE w:val="0"/>
        <w:autoSpaceDN w:val="0"/>
        <w:adjustRightInd w:val="0"/>
        <w:spacing w:after="0" w:line="480" w:lineRule="auto"/>
        <w:jc w:val="both"/>
        <w:rPr>
          <w:rFonts w:cs="Times New Roman"/>
          <w:bCs/>
          <w:color w:val="000000" w:themeColor="text1"/>
          <w:sz w:val="24"/>
          <w:szCs w:val="24"/>
          <w:lang w:val="es-ES"/>
        </w:rPr>
      </w:pPr>
      <w:r w:rsidRPr="00121033">
        <w:rPr>
          <w:rFonts w:cs="Times New Roman"/>
          <w:bCs/>
          <w:color w:val="000000" w:themeColor="text1"/>
          <w:sz w:val="24"/>
          <w:szCs w:val="24"/>
          <w:lang w:val="es-ES"/>
        </w:rPr>
        <w:t>La pirámide de Bird es una representación gráfica de la proporcionalidad que existe entre los incidentes y los accidentes con daños para la salud del trabajador.</w:t>
      </w:r>
    </w:p>
    <w:p w:rsidR="00822873" w:rsidRDefault="00822873" w:rsidP="00EA1D1A">
      <w:pPr>
        <w:autoSpaceDE w:val="0"/>
        <w:autoSpaceDN w:val="0"/>
        <w:adjustRightInd w:val="0"/>
        <w:spacing w:after="0" w:line="480" w:lineRule="auto"/>
        <w:jc w:val="both"/>
        <w:rPr>
          <w:rFonts w:cs="Times New Roman"/>
          <w:bCs/>
          <w:color w:val="000000" w:themeColor="text1"/>
          <w:sz w:val="24"/>
          <w:szCs w:val="24"/>
          <w:lang w:val="es-ES"/>
        </w:rPr>
      </w:pPr>
    </w:p>
    <w:p w:rsidR="00822873" w:rsidRDefault="00822873" w:rsidP="00EA1D1A">
      <w:pPr>
        <w:autoSpaceDE w:val="0"/>
        <w:autoSpaceDN w:val="0"/>
        <w:adjustRightInd w:val="0"/>
        <w:spacing w:after="0" w:line="480" w:lineRule="auto"/>
        <w:jc w:val="both"/>
        <w:rPr>
          <w:rFonts w:cs="Times New Roman"/>
          <w:bCs/>
          <w:color w:val="000000" w:themeColor="text1"/>
          <w:sz w:val="24"/>
          <w:szCs w:val="24"/>
          <w:lang w:val="es-ES"/>
        </w:rPr>
      </w:pPr>
      <w:r>
        <w:rPr>
          <w:rFonts w:cs="Times New Roman"/>
          <w:bCs/>
          <w:color w:val="000000" w:themeColor="text1"/>
          <w:sz w:val="24"/>
          <w:szCs w:val="24"/>
          <w:lang w:val="es-ES"/>
        </w:rPr>
        <w:t>Se utiliza para explicar la importancia que tiene investigar y dar solución, no solo en los accidentes mayores, sino también a los incidentes más sencillos.</w:t>
      </w:r>
    </w:p>
    <w:p w:rsidR="00851F76" w:rsidRDefault="00851F76" w:rsidP="00EA1D1A">
      <w:pPr>
        <w:autoSpaceDE w:val="0"/>
        <w:autoSpaceDN w:val="0"/>
        <w:adjustRightInd w:val="0"/>
        <w:spacing w:after="0" w:line="480" w:lineRule="auto"/>
        <w:jc w:val="both"/>
        <w:rPr>
          <w:rFonts w:cs="Times New Roman"/>
          <w:bCs/>
          <w:color w:val="000000" w:themeColor="text1"/>
          <w:sz w:val="24"/>
          <w:szCs w:val="24"/>
          <w:lang w:val="es-ES"/>
        </w:rPr>
      </w:pPr>
    </w:p>
    <w:p w:rsidR="00851F76" w:rsidRDefault="00851F76" w:rsidP="00EA1D1A">
      <w:pPr>
        <w:autoSpaceDE w:val="0"/>
        <w:autoSpaceDN w:val="0"/>
        <w:adjustRightInd w:val="0"/>
        <w:spacing w:after="0" w:line="480" w:lineRule="auto"/>
        <w:jc w:val="both"/>
        <w:rPr>
          <w:rFonts w:cs="Times New Roman"/>
          <w:bCs/>
          <w:color w:val="000000" w:themeColor="text1"/>
          <w:sz w:val="24"/>
          <w:szCs w:val="24"/>
          <w:lang w:val="es-ES"/>
        </w:rPr>
      </w:pPr>
      <w:r>
        <w:rPr>
          <w:rFonts w:cs="Times New Roman"/>
          <w:bCs/>
          <w:color w:val="000000" w:themeColor="text1"/>
          <w:sz w:val="24"/>
          <w:szCs w:val="24"/>
          <w:lang w:val="es-ES"/>
        </w:rPr>
        <w:t xml:space="preserve">En un estudio realizado por Frank E. Bird en la ISA (International Safety Academy) basado en el </w:t>
      </w:r>
      <w:r w:rsidRPr="00851F76">
        <w:rPr>
          <w:rFonts w:cs="Times New Roman"/>
          <w:b/>
          <w:bCs/>
          <w:color w:val="000000" w:themeColor="text1"/>
          <w:sz w:val="24"/>
          <w:szCs w:val="24"/>
          <w:u w:val="single"/>
          <w:lang w:val="es-ES"/>
        </w:rPr>
        <w:t>análisis de un 1’753.948 accidentes/incidentes</w:t>
      </w:r>
      <w:r>
        <w:rPr>
          <w:rFonts w:cs="Times New Roman"/>
          <w:bCs/>
          <w:color w:val="000000" w:themeColor="text1"/>
          <w:sz w:val="24"/>
          <w:szCs w:val="24"/>
          <w:lang w:val="es-ES"/>
        </w:rPr>
        <w:t xml:space="preserve"> registrados por 297 empresas de 21 actividades económicas obtuvo el resultado de la Figura </w:t>
      </w:r>
      <w:r w:rsidR="00914BAE">
        <w:rPr>
          <w:rFonts w:cs="Times New Roman"/>
          <w:bCs/>
          <w:color w:val="000000" w:themeColor="text1"/>
          <w:sz w:val="24"/>
          <w:szCs w:val="24"/>
          <w:lang w:val="es-ES"/>
        </w:rPr>
        <w:t>2.2</w:t>
      </w:r>
      <w:r>
        <w:rPr>
          <w:rFonts w:cs="Times New Roman"/>
          <w:bCs/>
          <w:color w:val="000000" w:themeColor="text1"/>
          <w:sz w:val="24"/>
          <w:szCs w:val="24"/>
          <w:lang w:val="es-ES"/>
        </w:rPr>
        <w:t xml:space="preserve"> sobre  proporciones de accidentes:</w:t>
      </w:r>
    </w:p>
    <w:tbl>
      <w:tblPr>
        <w:tblStyle w:val="TableGrid1"/>
        <w:tblpPr w:leftFromText="141" w:rightFromText="141" w:vertAnchor="page" w:horzAnchor="margin" w:tblpY="10379"/>
        <w:tblW w:w="8742" w:type="dxa"/>
        <w:tblLook w:val="04A0"/>
      </w:tblPr>
      <w:tblGrid>
        <w:gridCol w:w="8742"/>
      </w:tblGrid>
      <w:tr w:rsidR="00284383" w:rsidTr="00FC5832">
        <w:trPr>
          <w:trHeight w:val="2925"/>
        </w:trPr>
        <w:tc>
          <w:tcPr>
            <w:tcW w:w="8742" w:type="dxa"/>
          </w:tcPr>
          <w:p w:rsidR="00284383" w:rsidRDefault="001919B1" w:rsidP="00284383">
            <w:pPr>
              <w:autoSpaceDE w:val="0"/>
              <w:autoSpaceDN w:val="0"/>
              <w:adjustRightInd w:val="0"/>
              <w:spacing w:line="480" w:lineRule="auto"/>
              <w:jc w:val="both"/>
              <w:rPr>
                <w:rFonts w:cs="Times New Roman"/>
                <w:bCs/>
                <w:color w:val="000000" w:themeColor="text1"/>
                <w:sz w:val="24"/>
                <w:szCs w:val="24"/>
                <w:lang w:val="es-ES"/>
              </w:rPr>
            </w:pPr>
            <w:r w:rsidRPr="001919B1">
              <w:rPr>
                <w:b/>
                <w:noProof/>
                <w:sz w:val="24"/>
                <w:szCs w:val="24"/>
                <w:lang w:val="es-ES"/>
              </w:rPr>
              <w:pict>
                <v:shape id="_x0000_s1482" type="#_x0000_t202" style="position:absolute;left:0;text-align:left;margin-left:90.2pt;margin-top:250.25pt;width:196.75pt;height:26.05pt;z-index:252011008;mso-width-relative:margin;mso-height-relative:margin">
                  <v:textbox>
                    <w:txbxContent>
                      <w:p w:rsidR="00CB0C7B" w:rsidRPr="003A730C" w:rsidRDefault="00CB0C7B" w:rsidP="00FC5832">
                        <w:pPr>
                          <w:jc w:val="center"/>
                          <w:rPr>
                            <w:b/>
                            <w:lang w:val="es-ES"/>
                          </w:rPr>
                        </w:pPr>
                        <w:r w:rsidRPr="003A730C">
                          <w:rPr>
                            <w:b/>
                            <w:lang w:val="es-ES"/>
                          </w:rPr>
                          <w:t>FIGURA 2.2: PIRÁMIDE DE BIRD</w:t>
                        </w:r>
                      </w:p>
                    </w:txbxContent>
                  </v:textbox>
                </v:shape>
              </w:pict>
            </w:r>
            <w:r w:rsidRPr="001919B1">
              <w:rPr>
                <w:rFonts w:ascii="Arial" w:hAnsi="Arial" w:cs="Arial"/>
                <w:noProof/>
                <w:color w:val="000000"/>
                <w:lang w:val="en-US" w:eastAsia="es-EC"/>
              </w:rPr>
              <w:pict>
                <v:shape id="_x0000_s1383" type="#_x0000_t202" style="position:absolute;left:0;text-align:left;margin-left:302.85pt;margin-top:195.1pt;width:108.35pt;height:27.4pt;z-index:251887104;mso-width-relative:margin;mso-height-relative:margin" fillcolor="#b2a1c7 [1943]" strokecolor="#47365c" strokeweight="6pt">
                  <v:fill color2="#e5dfec [663]" angle="-45" focus="-50%" type="gradient"/>
                  <v:stroke linestyle="thickBetweenThin"/>
                  <v:shadow on="t" type="perspective" color="#3f3151 [1607]" opacity=".5" offset="1pt" offset2="-3pt"/>
                  <v:textbox style="mso-next-textbox:#_x0000_s1383">
                    <w:txbxContent>
                      <w:p w:rsidR="00CB0C7B" w:rsidRPr="00F554E2" w:rsidRDefault="00CB0C7B" w:rsidP="00284383">
                        <w:pPr>
                          <w:jc w:val="center"/>
                          <w:rPr>
                            <w:b/>
                            <w:sz w:val="20"/>
                            <w:szCs w:val="20"/>
                            <w:lang w:val="es-ES"/>
                          </w:rPr>
                        </w:pPr>
                        <w:r>
                          <w:rPr>
                            <w:b/>
                            <w:sz w:val="20"/>
                            <w:szCs w:val="20"/>
                            <w:lang w:val="es-ES"/>
                          </w:rPr>
                          <w:t>I</w:t>
                        </w:r>
                        <w:r w:rsidRPr="00F554E2">
                          <w:rPr>
                            <w:b/>
                            <w:sz w:val="20"/>
                            <w:szCs w:val="20"/>
                            <w:lang w:val="es-ES"/>
                          </w:rPr>
                          <w:t>NCIDENTES</w:t>
                        </w:r>
                      </w:p>
                    </w:txbxContent>
                  </v:textbox>
                </v:shape>
              </w:pict>
            </w:r>
            <w:r w:rsidRPr="001919B1">
              <w:rPr>
                <w:noProof/>
                <w:lang w:val="en-US" w:eastAsia="es-EC"/>
              </w:rPr>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384" type="#_x0000_t93" style="position:absolute;left:0;text-align:left;margin-left:251.7pt;margin-top:195.1pt;width:46.9pt;height:27.4pt;z-index:251888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" fillcolor="white [3201]" strokecolor="#b2a1c7 [1943]" strokeweight="1pt">
                  <v:fill color2="#ccc0d9 [1303]" focus="100%" type="gradient"/>
                  <v:shadow on="t" color="#3f3151 [1607]" opacity=".5" offset="1pt"/>
                </v:shape>
              </w:pict>
            </w:r>
            <w:r w:rsidRPr="001919B1">
              <w:rPr>
                <w:rFonts w:ascii="Times New Roman" w:hAnsi="Times New Roman" w:cs="Times New Roman"/>
                <w:noProof/>
                <w:color w:val="000000" w:themeColor="text1"/>
                <w:szCs w:val="24"/>
                <w:lang w:val="en-US"/>
              </w:rPr>
              <w:pict>
                <v:shape id="Text Box 7" o:spid="_x0000_s1381" type="#_x0000_t202" style="position:absolute;left:0;text-align:left;margin-left:279.25pt;margin-top:68.3pt;width:131.95pt;height:33pt;z-index:251885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" fillcolor="#b2a1c7 [1943]" strokecolor="#47365c" strokeweight="6pt">
                  <v:fill color2="#e5dfec [663]" angle="135" focus="50%" type="gradient"/>
                  <v:stroke linestyle="thickBetweenThin"/>
                  <v:shadow on="t" color="#3f3151 [1607]" opacity=".5" offset="1pt"/>
                  <v:textbox style="mso-next-textbox:#Text Box 7">
                    <w:txbxContent>
                      <w:p w:rsidR="00CB0C7B" w:rsidRPr="00F554E2" w:rsidRDefault="00CB0C7B" w:rsidP="00284383">
                        <w:pPr>
                          <w:jc w:val="center"/>
                          <w:rPr>
                            <w:b/>
                            <w:sz w:val="20"/>
                            <w:szCs w:val="20"/>
                            <w:lang w:val="es-ES"/>
                          </w:rPr>
                        </w:pPr>
                        <w:r w:rsidRPr="00F554E2">
                          <w:rPr>
                            <w:b/>
                            <w:sz w:val="20"/>
                            <w:szCs w:val="20"/>
                            <w:lang w:val="es-ES"/>
                          </w:rPr>
                          <w:t>LEVES</w:t>
                        </w:r>
                      </w:p>
                    </w:txbxContent>
                  </v:textbox>
                </v:shape>
              </w:pict>
            </w:r>
            <w:r w:rsidRPr="001919B1">
              <w:rPr>
                <w:noProof/>
                <w:color w:val="000000" w:themeColor="text1"/>
                <w:lang w:val="en-US"/>
              </w:rPr>
              <w:pict>
                <v:shape id="Text Box 8" o:spid="_x0000_s1382" type="#_x0000_t202" style="position:absolute;left:0;text-align:left;margin-left:286.95pt;margin-top:129.2pt;width:124.4pt;height:33pt;z-index:2518860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" fillcolor="#b2a1c7 [1943]" strokecolor="#47365c" strokeweight="6pt">
                  <v:fill color2="#e5dfec [663]" angle="135" focus="50%" type="gradient"/>
                  <v:stroke linestyle="thickBetweenThin"/>
                  <v:shadow on="t" color="#3f3151 [1607]" opacity=".5" offset="1pt"/>
                  <v:textbox style="mso-next-textbox:#Text Box 8">
                    <w:txbxContent>
                      <w:p w:rsidR="00CB0C7B" w:rsidRPr="005060D1" w:rsidRDefault="00CB0C7B" w:rsidP="00284383">
                        <w:pPr>
                          <w:jc w:val="center"/>
                          <w:rPr>
                            <w:b/>
                            <w:sz w:val="19"/>
                            <w:szCs w:val="19"/>
                            <w:lang w:val="es-ES"/>
                          </w:rPr>
                        </w:pPr>
                        <w:r w:rsidRPr="005060D1">
                          <w:rPr>
                            <w:b/>
                            <w:sz w:val="19"/>
                            <w:szCs w:val="19"/>
                            <w:lang w:val="es-ES"/>
                          </w:rPr>
                          <w:t>DAÑOS  A LA PROPIEDAD</w:t>
                        </w:r>
                      </w:p>
                    </w:txbxContent>
                  </v:textbox>
                </v:shape>
              </w:pict>
            </w:r>
            <w:r w:rsidRPr="001919B1">
              <w:rPr>
                <w:rFonts w:cs="Times New Roman"/>
                <w:bCs/>
                <w:noProof/>
                <w:color w:val="000000" w:themeColor="text1"/>
                <w:sz w:val="24"/>
                <w:szCs w:val="24"/>
                <w:lang w:val="en-US" w:eastAsia="es-EC"/>
              </w:rPr>
              <w:pict>
                <v:shape id="_x0000_s1387" type="#_x0000_t93" style="position:absolute;left:0;text-align:left;margin-left:164.2pt;margin-top:15.05pt;width:67.7pt;height:28.5pt;z-index:25189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" fillcolor="white [3201]" strokecolor="#b2a1c7 [1943]" strokeweight="1pt">
                  <v:fill color2="#ccc0d9 [1303]" focus="100%" type="gradient"/>
                  <v:shadow on="t" color="#3f3151 [1607]" opacity=".5" offset="1pt"/>
                </v:shape>
              </w:pict>
            </w:r>
            <w:r w:rsidRPr="001919B1">
              <w:rPr>
                <w:rFonts w:cs="Times New Roman"/>
                <w:bCs/>
                <w:noProof/>
                <w:color w:val="000000" w:themeColor="text1"/>
                <w:sz w:val="24"/>
                <w:szCs w:val="24"/>
                <w:lang w:val="en-US" w:eastAsia="es-EC"/>
              </w:rPr>
              <w:pict>
                <v:shape id="AutoShape 4" o:spid="_x0000_s1386" type="#_x0000_t93" style="position:absolute;left:0;text-align:left;margin-left:184pt;margin-top:72.8pt;width:67.7pt;height:28.5pt;z-index:251890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" fillcolor="white [3201]" strokecolor="#b2a1c7 [1943]" strokeweight="1pt">
                  <v:fill color2="#ccc0d9 [1303]" focus="100%" type="gradient"/>
                  <v:shadow on="t" color="#3f3151 [1607]" opacity=".5" offset="1pt"/>
                </v:shape>
              </w:pict>
            </w:r>
            <w:r w:rsidRPr="001919B1">
              <w:rPr>
                <w:bCs/>
                <w:noProof/>
                <w:color w:val="000000" w:themeColor="text1"/>
                <w:lang w:val="en-US"/>
              </w:rPr>
              <w:pict>
                <v:shape id="AutoShape 5" o:spid="_x0000_s1380" type="#_x0000_t93" style="position:absolute;left:0;text-align:left;margin-left:215.35pt;margin-top:129.2pt;width:57.85pt;height:28.5pt;z-index:251884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" fillcolor="white [3201]" strokecolor="#b2a1c7 [1943]" strokeweight="1pt">
                  <v:fill color2="#ccc0d9 [1303]" focus="100%" type="gradient"/>
                  <v:shadow on="t" color="#3f3151 [1607]" opacity=".5" offset="1pt"/>
                </v:shape>
              </w:pict>
            </w:r>
            <w:r w:rsidRPr="001919B1">
              <w:rPr>
                <w:rFonts w:cs="Times New Roman"/>
                <w:b/>
                <w:bCs/>
                <w:noProof/>
                <w:color w:val="000000" w:themeColor="text1"/>
                <w:sz w:val="24"/>
                <w:szCs w:val="24"/>
                <w:lang w:val="en-US"/>
              </w:rPr>
              <w:pict>
                <v:shape id="Text Box 6" o:spid="_x0000_s1385" type="#_x0000_t202" style="position:absolute;left:0;text-align:left;margin-left:273.2pt;margin-top:6.65pt;width:138pt;height:36.9pt;z-index:251889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" fillcolor="#b2a1c7 [1943]" strokecolor="#47365c" strokeweight="6pt">
                  <v:fill color2="#e5dfec [663]" angle="135" focus="50%" type="gradient"/>
                  <v:stroke linestyle="thickBetweenThin"/>
                  <v:shadow on="t" color="#3f3151 [1607]" opacity=".5" offset="1pt"/>
                  <v:textbox style="mso-next-textbox:#Text Box 6">
                    <w:txbxContent>
                      <w:p w:rsidR="00CB0C7B" w:rsidRPr="00F554E2" w:rsidRDefault="00CB0C7B" w:rsidP="00284383">
                        <w:pPr>
                          <w:jc w:val="center"/>
                          <w:rPr>
                            <w:b/>
                            <w:sz w:val="20"/>
                            <w:szCs w:val="20"/>
                            <w:lang w:val="es-ES"/>
                          </w:rPr>
                        </w:pPr>
                        <w:r>
                          <w:rPr>
                            <w:b/>
                            <w:sz w:val="20"/>
                            <w:szCs w:val="20"/>
                            <w:lang w:val="es-ES"/>
                          </w:rPr>
                          <w:t xml:space="preserve">GRAVES  </w:t>
                        </w:r>
                        <w:r w:rsidRPr="00F554E2">
                          <w:rPr>
                            <w:b/>
                            <w:sz w:val="20"/>
                            <w:szCs w:val="20"/>
                            <w:lang w:val="es-ES"/>
                          </w:rPr>
                          <w:t>O   INCAPACITANTES</w:t>
                        </w:r>
                      </w:p>
                    </w:txbxContent>
                  </v:textbox>
                </v:shape>
              </w:pict>
            </w:r>
            <w:r w:rsidR="00284383" w:rsidRPr="005060D1">
              <w:rPr>
                <w:rFonts w:cs="Times New Roman"/>
                <w:bCs/>
                <w:noProof/>
                <w:color w:val="000000" w:themeColor="text1"/>
                <w:sz w:val="24"/>
                <w:szCs w:val="24"/>
                <w:lang w:val="es-CO" w:eastAsia="es-CO"/>
              </w:rPr>
              <w:drawing>
                <wp:inline distT="0" distB="0" distL="0" distR="0">
                  <wp:extent cx="3049422" cy="3004052"/>
                  <wp:effectExtent l="171450" t="0" r="170028" b="120148"/>
                  <wp:docPr id="10" name="Diagrama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tc>
      </w:tr>
    </w:tbl>
    <w:p w:rsidR="0088190E" w:rsidRDefault="002542BF" w:rsidP="00EA1D1A">
      <w:pPr>
        <w:spacing w:after="0" w:line="480" w:lineRule="auto"/>
        <w:jc w:val="both"/>
        <w:rPr>
          <w:b/>
          <w:sz w:val="32"/>
          <w:szCs w:val="32"/>
          <w:lang w:val="es-ES"/>
        </w:rPr>
      </w:pPr>
      <w:r w:rsidRPr="0088190E">
        <w:rPr>
          <w:b/>
          <w:sz w:val="32"/>
          <w:szCs w:val="32"/>
          <w:lang w:val="es-ES"/>
        </w:rPr>
        <w:lastRenderedPageBreak/>
        <w:t>2.2</w:t>
      </w:r>
      <w:r w:rsidR="00914BAE">
        <w:rPr>
          <w:b/>
          <w:sz w:val="32"/>
          <w:szCs w:val="32"/>
          <w:lang w:val="es-ES"/>
        </w:rPr>
        <w:t xml:space="preserve">  </w:t>
      </w:r>
      <w:r w:rsidRPr="0088190E">
        <w:rPr>
          <w:b/>
          <w:sz w:val="32"/>
          <w:szCs w:val="32"/>
          <w:lang w:val="es-ES"/>
        </w:rPr>
        <w:t>HERRAMIENTAS DE ANÁLISIS PARA UN SISTEMA DE</w:t>
      </w:r>
    </w:p>
    <w:p w:rsidR="00914BAE" w:rsidRDefault="00914BAE" w:rsidP="00914BAE">
      <w:pPr>
        <w:spacing w:after="0" w:line="480" w:lineRule="auto"/>
        <w:jc w:val="both"/>
        <w:rPr>
          <w:b/>
          <w:sz w:val="32"/>
          <w:szCs w:val="32"/>
          <w:lang w:val="es-ES"/>
        </w:rPr>
      </w:pPr>
      <w:r>
        <w:rPr>
          <w:b/>
          <w:sz w:val="32"/>
          <w:szCs w:val="32"/>
          <w:lang w:val="es-ES"/>
        </w:rPr>
        <w:t xml:space="preserve">        </w:t>
      </w:r>
      <w:r w:rsidR="002542BF" w:rsidRPr="0088190E">
        <w:rPr>
          <w:b/>
          <w:sz w:val="32"/>
          <w:szCs w:val="32"/>
          <w:lang w:val="es-ES"/>
        </w:rPr>
        <w:t>GESTIÓN DE SEGURIDAD Y SALUD OCUPACIONAL</w:t>
      </w:r>
    </w:p>
    <w:p w:rsidR="00E526B7" w:rsidRPr="00914BAE" w:rsidRDefault="00843126" w:rsidP="00914BAE">
      <w:pPr>
        <w:spacing w:after="0" w:line="480" w:lineRule="auto"/>
        <w:jc w:val="both"/>
        <w:rPr>
          <w:b/>
          <w:sz w:val="32"/>
          <w:szCs w:val="32"/>
          <w:lang w:val="es-ES"/>
        </w:rPr>
      </w:pPr>
      <w:r>
        <w:rPr>
          <w:b/>
          <w:noProof/>
          <w:sz w:val="24"/>
          <w:szCs w:val="24"/>
          <w:lang w:val="es-CO" w:eastAsia="es-CO"/>
        </w:rPr>
        <w:drawing>
          <wp:anchor distT="0" distB="0" distL="114300" distR="114300" simplePos="0" relativeHeight="252013056" behindDoc="0" locked="0" layoutInCell="1" allowOverlap="1">
            <wp:simplePos x="0" y="0"/>
            <wp:positionH relativeFrom="column">
              <wp:posOffset>22860</wp:posOffset>
            </wp:positionH>
            <wp:positionV relativeFrom="paragraph">
              <wp:posOffset>466090</wp:posOffset>
            </wp:positionV>
            <wp:extent cx="5267960" cy="1639570"/>
            <wp:effectExtent l="76200" t="0" r="66040" b="0"/>
            <wp:wrapSquare wrapText="bothSides"/>
            <wp:docPr id="15" name="Diagrama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anchor>
        </w:drawing>
      </w:r>
      <w:r w:rsidR="00914BAE">
        <w:rPr>
          <w:b/>
          <w:sz w:val="24"/>
          <w:szCs w:val="24"/>
          <w:lang w:val="es-ES"/>
        </w:rPr>
        <w:t xml:space="preserve"> </w:t>
      </w:r>
      <w:r w:rsidR="00E526B7">
        <w:rPr>
          <w:b/>
          <w:sz w:val="24"/>
          <w:szCs w:val="24"/>
          <w:lang w:val="es-ES"/>
        </w:rPr>
        <w:t>2.2.1 PROCESO DE INDENTIFICACIÓN DE PELIGRO Y EVALUACIÓN DE RIESGOS</w:t>
      </w:r>
    </w:p>
    <w:p w:rsidR="00FC5832" w:rsidRDefault="001919B1" w:rsidP="00EA1D1A">
      <w:pPr>
        <w:spacing w:after="0" w:line="480" w:lineRule="auto"/>
        <w:jc w:val="both"/>
        <w:rPr>
          <w:b/>
          <w:sz w:val="24"/>
          <w:szCs w:val="24"/>
          <w:lang w:val="es-ES"/>
        </w:rPr>
      </w:pPr>
      <w:r w:rsidRPr="001919B1">
        <w:rPr>
          <w:b/>
          <w:noProof/>
          <w:sz w:val="24"/>
          <w:szCs w:val="24"/>
          <w:lang w:val="es-EC" w:eastAsia="es-EC"/>
        </w:rPr>
        <w:pict>
          <v:shape id="_x0000_s1485" type="#_x0000_t202" style="position:absolute;left:0;text-align:left;margin-left:12pt;margin-top:159.65pt;width:389.8pt;height:22.25pt;z-index:252014080;mso-width-relative:margin;mso-height-relative:margin" stroked="f">
            <v:textbox>
              <w:txbxContent>
                <w:p w:rsidR="00CB0C7B" w:rsidRPr="003A730C" w:rsidRDefault="00CB0C7B" w:rsidP="00843126">
                  <w:pPr>
                    <w:rPr>
                      <w:b/>
                      <w:lang w:val="es-ES"/>
                    </w:rPr>
                  </w:pPr>
                  <w:r w:rsidRPr="003A730C">
                    <w:rPr>
                      <w:b/>
                      <w:lang w:val="es-ES"/>
                    </w:rPr>
                    <w:t>FIGURA 2.3:   HERRAMIENTAS DE ANÁLISIS PARA UN SISTEMA DE GESTIÓN S&amp;SO</w:t>
                  </w:r>
                </w:p>
              </w:txbxContent>
            </v:textbox>
          </v:shape>
        </w:pict>
      </w:r>
    </w:p>
    <w:p w:rsidR="00FC5832" w:rsidRDefault="00FC5832" w:rsidP="00EA1D1A">
      <w:pPr>
        <w:spacing w:after="0" w:line="480" w:lineRule="auto"/>
        <w:jc w:val="both"/>
        <w:rPr>
          <w:b/>
          <w:sz w:val="24"/>
          <w:szCs w:val="24"/>
          <w:lang w:val="es-ES"/>
        </w:rPr>
      </w:pPr>
    </w:p>
    <w:p w:rsidR="00843126" w:rsidRDefault="00843126" w:rsidP="00EA1D1A">
      <w:pPr>
        <w:spacing w:after="0" w:line="480" w:lineRule="auto"/>
        <w:jc w:val="both"/>
        <w:rPr>
          <w:b/>
          <w:sz w:val="24"/>
          <w:szCs w:val="24"/>
          <w:lang w:val="es-ES"/>
        </w:rPr>
      </w:pPr>
    </w:p>
    <w:p w:rsidR="002542BF" w:rsidRDefault="000D6BD4" w:rsidP="00914BAE">
      <w:pPr>
        <w:tabs>
          <w:tab w:val="left" w:pos="0"/>
          <w:tab w:val="left" w:pos="567"/>
        </w:tabs>
        <w:spacing w:after="0" w:line="480" w:lineRule="auto"/>
        <w:jc w:val="both"/>
        <w:rPr>
          <w:b/>
          <w:sz w:val="24"/>
          <w:szCs w:val="24"/>
          <w:lang w:val="es-ES"/>
        </w:rPr>
      </w:pPr>
      <w:r>
        <w:rPr>
          <w:b/>
          <w:sz w:val="24"/>
          <w:szCs w:val="24"/>
          <w:lang w:val="es-ES"/>
        </w:rPr>
        <w:t>2.2.2</w:t>
      </w:r>
      <w:r w:rsidR="001A7845">
        <w:rPr>
          <w:b/>
          <w:sz w:val="24"/>
          <w:szCs w:val="24"/>
          <w:lang w:val="es-ES"/>
        </w:rPr>
        <w:t xml:space="preserve">   </w:t>
      </w:r>
      <w:r w:rsidR="002542BF">
        <w:rPr>
          <w:b/>
          <w:sz w:val="24"/>
          <w:szCs w:val="24"/>
          <w:lang w:val="es-ES"/>
        </w:rPr>
        <w:t>ANÁ</w:t>
      </w:r>
      <w:r w:rsidR="002542BF" w:rsidRPr="00A27D6F">
        <w:rPr>
          <w:b/>
          <w:sz w:val="24"/>
          <w:szCs w:val="24"/>
          <w:lang w:val="es-ES"/>
        </w:rPr>
        <w:t>LISIS DE TAREA</w:t>
      </w:r>
    </w:p>
    <w:p w:rsidR="00A45657" w:rsidRPr="003A730C" w:rsidRDefault="002542BF" w:rsidP="00914BAE">
      <w:pPr>
        <w:tabs>
          <w:tab w:val="left" w:pos="0"/>
          <w:tab w:val="left" w:pos="567"/>
        </w:tabs>
        <w:spacing w:after="0" w:line="480" w:lineRule="auto"/>
        <w:jc w:val="both"/>
        <w:rPr>
          <w:b/>
          <w:sz w:val="24"/>
          <w:szCs w:val="24"/>
          <w:lang w:val="es-ES"/>
        </w:rPr>
      </w:pPr>
      <w:r w:rsidRPr="003A730C">
        <w:rPr>
          <w:sz w:val="24"/>
          <w:szCs w:val="24"/>
          <w:lang w:val="es-ES"/>
        </w:rPr>
        <w:t>Estudio de todas las obligaciones o actividades que un empleado realiza con el propósito de determinar las habilidades, conocimiento, actitudes, recursos y riesgos comprometidos en cada tarea.</w:t>
      </w:r>
    </w:p>
    <w:p w:rsidR="00816218" w:rsidRPr="00A00EBD" w:rsidRDefault="00816218" w:rsidP="00914BAE">
      <w:pPr>
        <w:tabs>
          <w:tab w:val="left" w:pos="0"/>
          <w:tab w:val="left" w:pos="567"/>
        </w:tabs>
        <w:spacing w:after="0" w:line="480" w:lineRule="auto"/>
        <w:ind w:left="709"/>
        <w:jc w:val="both"/>
        <w:rPr>
          <w:b/>
          <w:sz w:val="24"/>
          <w:szCs w:val="24"/>
          <w:lang w:val="es-ES"/>
        </w:rPr>
      </w:pPr>
    </w:p>
    <w:p w:rsidR="00A00EBD" w:rsidRPr="00F6595C" w:rsidRDefault="00A00EBD" w:rsidP="00914BAE">
      <w:pPr>
        <w:tabs>
          <w:tab w:val="left" w:pos="0"/>
          <w:tab w:val="left" w:pos="567"/>
        </w:tabs>
        <w:spacing w:after="0" w:line="480" w:lineRule="auto"/>
        <w:jc w:val="both"/>
        <w:rPr>
          <w:b/>
          <w:bCs/>
          <w:sz w:val="24"/>
          <w:szCs w:val="24"/>
          <w:lang w:val="es-ES"/>
        </w:rPr>
      </w:pPr>
      <w:r w:rsidRPr="00F6595C">
        <w:rPr>
          <w:b/>
          <w:bCs/>
          <w:sz w:val="24"/>
          <w:szCs w:val="24"/>
          <w:lang w:val="es-ES"/>
        </w:rPr>
        <w:t>Métodos para recoger información sobre las tares:</w:t>
      </w:r>
    </w:p>
    <w:p w:rsidR="00A00EBD" w:rsidRDefault="00A00EBD" w:rsidP="00914BAE">
      <w:pPr>
        <w:tabs>
          <w:tab w:val="left" w:pos="0"/>
          <w:tab w:val="left" w:pos="567"/>
        </w:tabs>
        <w:spacing w:after="0" w:line="480" w:lineRule="auto"/>
        <w:jc w:val="both"/>
        <w:rPr>
          <w:bCs/>
          <w:sz w:val="24"/>
          <w:szCs w:val="24"/>
          <w:lang w:val="es-ES"/>
        </w:rPr>
      </w:pPr>
      <w:r w:rsidRPr="00F6595C">
        <w:rPr>
          <w:bCs/>
          <w:sz w:val="24"/>
          <w:szCs w:val="24"/>
          <w:lang w:val="es-ES"/>
        </w:rPr>
        <w:t>Existen diferentes métodos que permiten recoger de forma sistemática la información sobre las tareas analizadas, entre los más habituales tenemos:</w:t>
      </w:r>
    </w:p>
    <w:p w:rsidR="00816218" w:rsidRDefault="00816218" w:rsidP="00EA1D1A">
      <w:pPr>
        <w:spacing w:after="0" w:line="480" w:lineRule="auto"/>
        <w:jc w:val="both"/>
        <w:rPr>
          <w:bCs/>
          <w:sz w:val="24"/>
          <w:szCs w:val="24"/>
          <w:lang w:val="es-ES"/>
        </w:rPr>
      </w:pPr>
    </w:p>
    <w:p w:rsidR="00FC5832" w:rsidRPr="00F6595C" w:rsidRDefault="00FC5832" w:rsidP="00EA1D1A">
      <w:pPr>
        <w:spacing w:after="0" w:line="480" w:lineRule="auto"/>
        <w:jc w:val="both"/>
        <w:rPr>
          <w:bCs/>
          <w:sz w:val="24"/>
          <w:szCs w:val="24"/>
          <w:lang w:val="es-ES"/>
        </w:rPr>
      </w:pPr>
    </w:p>
    <w:p w:rsidR="00A00EBD" w:rsidRDefault="00A00EBD" w:rsidP="00EA1D1A">
      <w:pPr>
        <w:spacing w:after="0" w:line="480" w:lineRule="auto"/>
        <w:jc w:val="both"/>
        <w:rPr>
          <w:bCs/>
          <w:sz w:val="24"/>
          <w:szCs w:val="24"/>
          <w:lang w:val="es-EC"/>
        </w:rPr>
      </w:pPr>
      <w:r w:rsidRPr="00A00EBD">
        <w:rPr>
          <w:b/>
          <w:bCs/>
          <w:sz w:val="24"/>
          <w:szCs w:val="24"/>
          <w:lang w:val="es-EC"/>
        </w:rPr>
        <w:lastRenderedPageBreak/>
        <w:t>Observación Directa:</w:t>
      </w:r>
    </w:p>
    <w:p w:rsidR="00A00EBD" w:rsidRPr="00F6595C" w:rsidRDefault="00A00EBD" w:rsidP="00EA1D1A">
      <w:pPr>
        <w:spacing w:after="0" w:line="480" w:lineRule="auto"/>
        <w:jc w:val="both"/>
        <w:rPr>
          <w:bCs/>
          <w:sz w:val="24"/>
          <w:szCs w:val="24"/>
          <w:lang w:val="es-ES"/>
        </w:rPr>
      </w:pPr>
      <w:r w:rsidRPr="00A00EBD">
        <w:rPr>
          <w:bCs/>
          <w:sz w:val="24"/>
          <w:szCs w:val="24"/>
          <w:lang w:val="es-EC"/>
        </w:rPr>
        <w:t xml:space="preserve">En este método, el técnico observa a quien realiza el trabajo durante un periodo suficiente de tiempo y registra todas las actividades que realiza y sus funciones, es decir, el comportamiento del trabajador observado. </w:t>
      </w:r>
      <w:r w:rsidRPr="00F6595C">
        <w:rPr>
          <w:bCs/>
          <w:sz w:val="24"/>
          <w:szCs w:val="24"/>
          <w:lang w:val="es-ES"/>
        </w:rPr>
        <w:t xml:space="preserve">Es habitual utilizar el registro en video de las operaciones para un análisis </w:t>
      </w:r>
      <w:r w:rsidR="009E6AE4" w:rsidRPr="00F6595C">
        <w:rPr>
          <w:bCs/>
          <w:sz w:val="24"/>
          <w:szCs w:val="24"/>
          <w:lang w:val="es-ES"/>
        </w:rPr>
        <w:t>más</w:t>
      </w:r>
      <w:r w:rsidRPr="00F6595C">
        <w:rPr>
          <w:bCs/>
          <w:sz w:val="24"/>
          <w:szCs w:val="24"/>
          <w:lang w:val="es-ES"/>
        </w:rPr>
        <w:t xml:space="preserve"> detallado.</w:t>
      </w:r>
    </w:p>
    <w:p w:rsidR="00A00EBD" w:rsidRDefault="00A00EBD" w:rsidP="00EA1D1A">
      <w:pPr>
        <w:spacing w:after="0" w:line="480" w:lineRule="auto"/>
        <w:jc w:val="both"/>
        <w:rPr>
          <w:bCs/>
          <w:sz w:val="24"/>
          <w:szCs w:val="24"/>
          <w:lang w:val="es-ES"/>
        </w:rPr>
      </w:pPr>
      <w:r w:rsidRPr="00F6595C">
        <w:rPr>
          <w:bCs/>
          <w:sz w:val="24"/>
          <w:szCs w:val="24"/>
          <w:lang w:val="es-ES"/>
        </w:rPr>
        <w:t>Entre las ventajas que plantea este método están la recogida de datos directos y objetivos, el registro sistemático y homogéneo de datos y la obtención de mucha información. Entre los inconvenientes se encuentran que requiere un muestreo muy riguroso que la presencia del observador puede influir en el comportamiento del trabajador y además es poco útil en trabajos intelectuales.</w:t>
      </w:r>
      <w:r w:rsidR="00244B09">
        <w:rPr>
          <w:bCs/>
          <w:sz w:val="24"/>
          <w:szCs w:val="24"/>
          <w:lang w:val="es-ES"/>
        </w:rPr>
        <w:t xml:space="preserve"> </w:t>
      </w:r>
      <w:r w:rsidR="00244B09">
        <w:rPr>
          <w:bCs/>
          <w:sz w:val="24"/>
          <w:szCs w:val="24"/>
          <w:lang w:val="es-EC"/>
        </w:rPr>
        <w:t>[7]</w:t>
      </w:r>
    </w:p>
    <w:p w:rsidR="00816218" w:rsidRPr="00F6595C" w:rsidRDefault="00816218" w:rsidP="00EA1D1A">
      <w:pPr>
        <w:spacing w:after="0" w:line="480" w:lineRule="auto"/>
        <w:jc w:val="both"/>
        <w:rPr>
          <w:bCs/>
          <w:sz w:val="24"/>
          <w:szCs w:val="24"/>
          <w:lang w:val="es-ES"/>
        </w:rPr>
      </w:pPr>
    </w:p>
    <w:p w:rsidR="00A00EBD" w:rsidRPr="00F6595C" w:rsidRDefault="00A00EBD" w:rsidP="00EA1D1A">
      <w:pPr>
        <w:spacing w:after="0" w:line="480" w:lineRule="auto"/>
        <w:jc w:val="both"/>
        <w:rPr>
          <w:bCs/>
          <w:sz w:val="24"/>
          <w:szCs w:val="24"/>
          <w:lang w:val="es-ES"/>
        </w:rPr>
      </w:pPr>
      <w:r w:rsidRPr="00F6595C">
        <w:rPr>
          <w:b/>
          <w:bCs/>
          <w:sz w:val="24"/>
          <w:szCs w:val="24"/>
          <w:lang w:val="es-ES"/>
        </w:rPr>
        <w:t>Cuestionario:</w:t>
      </w:r>
    </w:p>
    <w:p w:rsidR="00A00EBD" w:rsidRDefault="00A00EBD" w:rsidP="00EA1D1A">
      <w:pPr>
        <w:spacing w:after="0" w:line="480" w:lineRule="auto"/>
        <w:jc w:val="both"/>
        <w:rPr>
          <w:bCs/>
          <w:sz w:val="24"/>
          <w:szCs w:val="24"/>
          <w:lang w:val="es-EC"/>
        </w:rPr>
      </w:pPr>
      <w:r w:rsidRPr="00A00EBD">
        <w:rPr>
          <w:bCs/>
          <w:sz w:val="24"/>
          <w:szCs w:val="24"/>
          <w:lang w:val="es-EC"/>
        </w:rPr>
        <w:t xml:space="preserve"> Es el método </w:t>
      </w:r>
      <w:r w:rsidR="00EC02AF" w:rsidRPr="00A00EBD">
        <w:rPr>
          <w:bCs/>
          <w:sz w:val="24"/>
          <w:szCs w:val="24"/>
          <w:lang w:val="es-EC"/>
        </w:rPr>
        <w:t>más</w:t>
      </w:r>
      <w:r w:rsidRPr="00A00EBD">
        <w:rPr>
          <w:bCs/>
          <w:sz w:val="24"/>
          <w:szCs w:val="24"/>
          <w:lang w:val="es-EC"/>
        </w:rPr>
        <w:t xml:space="preserve"> extendido, consiste en cumplimentar por parte del trabajador que desempeña el puesto y/o por sus superiores, un cuestionario que contiene una serie de preguntas en relación a los datos que se deseen obtener según la finalidad del análisis.</w:t>
      </w:r>
      <w:r w:rsidR="00244B09">
        <w:rPr>
          <w:bCs/>
          <w:sz w:val="24"/>
          <w:szCs w:val="24"/>
          <w:lang w:val="es-EC"/>
        </w:rPr>
        <w:t xml:space="preserve"> </w:t>
      </w:r>
    </w:p>
    <w:p w:rsidR="004772EF" w:rsidRPr="00A00EBD" w:rsidRDefault="004772EF" w:rsidP="00EA1D1A">
      <w:pPr>
        <w:spacing w:after="0" w:line="480" w:lineRule="auto"/>
        <w:jc w:val="both"/>
        <w:rPr>
          <w:bCs/>
          <w:sz w:val="24"/>
          <w:szCs w:val="24"/>
          <w:lang w:val="es-EC"/>
        </w:rPr>
      </w:pPr>
    </w:p>
    <w:p w:rsidR="00A00EBD" w:rsidRDefault="00A00EBD" w:rsidP="00EA1D1A">
      <w:pPr>
        <w:spacing w:after="0" w:line="480" w:lineRule="auto"/>
        <w:jc w:val="both"/>
        <w:rPr>
          <w:bCs/>
          <w:sz w:val="24"/>
          <w:szCs w:val="24"/>
          <w:lang w:val="es-EC"/>
        </w:rPr>
      </w:pPr>
      <w:r w:rsidRPr="00EC02AF">
        <w:rPr>
          <w:bCs/>
          <w:sz w:val="24"/>
          <w:szCs w:val="24"/>
          <w:lang w:val="es-EC"/>
        </w:rPr>
        <w:t>Entre las ventajas que ofrece este mét</w:t>
      </w:r>
      <w:r w:rsidR="00EC02AF">
        <w:rPr>
          <w:bCs/>
          <w:sz w:val="24"/>
          <w:szCs w:val="24"/>
          <w:lang w:val="es-EC"/>
        </w:rPr>
        <w:t>odo tenemos, el de</w:t>
      </w:r>
      <w:r w:rsidRPr="00EC02AF">
        <w:rPr>
          <w:bCs/>
          <w:sz w:val="24"/>
          <w:szCs w:val="24"/>
          <w:lang w:val="es-EC"/>
        </w:rPr>
        <w:t xml:space="preserve"> proporcionar una gran cantidad de información si el cuestionario es exhaustivo y que permite el trato estadístico de los datos por la homogeneidad de las respu</w:t>
      </w:r>
      <w:r w:rsidR="00EC02AF" w:rsidRPr="00EC02AF">
        <w:rPr>
          <w:bCs/>
          <w:sz w:val="24"/>
          <w:szCs w:val="24"/>
          <w:lang w:val="es-EC"/>
        </w:rPr>
        <w:t xml:space="preserve">estas. Entre los inconvenientes </w:t>
      </w:r>
      <w:r w:rsidRPr="00EC02AF">
        <w:rPr>
          <w:bCs/>
          <w:sz w:val="24"/>
          <w:szCs w:val="24"/>
          <w:lang w:val="es-EC"/>
        </w:rPr>
        <w:t xml:space="preserve">se encuentran la tendencia a desvirtuar los datos por la tendencia </w:t>
      </w:r>
      <w:r w:rsidRPr="00EC02AF">
        <w:rPr>
          <w:bCs/>
          <w:sz w:val="24"/>
          <w:szCs w:val="24"/>
          <w:lang w:val="es-EC"/>
        </w:rPr>
        <w:lastRenderedPageBreak/>
        <w:t>del trabajador a sobrevalorar o infravalorar el trabajo así como el gran trabajo posterior de análisis de los resultados.</w:t>
      </w:r>
      <w:r w:rsidR="00244B09">
        <w:rPr>
          <w:bCs/>
          <w:sz w:val="24"/>
          <w:szCs w:val="24"/>
          <w:lang w:val="es-EC"/>
        </w:rPr>
        <w:t xml:space="preserve"> [7]</w:t>
      </w:r>
    </w:p>
    <w:p w:rsidR="00284383" w:rsidRDefault="00284383" w:rsidP="00EA1D1A">
      <w:pPr>
        <w:spacing w:after="0" w:line="480" w:lineRule="auto"/>
        <w:jc w:val="both"/>
        <w:rPr>
          <w:b/>
          <w:bCs/>
          <w:sz w:val="24"/>
          <w:szCs w:val="24"/>
          <w:lang w:val="es-EC"/>
        </w:rPr>
      </w:pPr>
    </w:p>
    <w:p w:rsidR="00A00EBD" w:rsidRDefault="00A00EBD" w:rsidP="00EA1D1A">
      <w:pPr>
        <w:spacing w:after="0" w:line="480" w:lineRule="auto"/>
        <w:jc w:val="both"/>
        <w:rPr>
          <w:bCs/>
          <w:sz w:val="24"/>
          <w:szCs w:val="24"/>
          <w:lang w:val="es-EC"/>
        </w:rPr>
      </w:pPr>
      <w:r w:rsidRPr="00B91761">
        <w:rPr>
          <w:b/>
          <w:bCs/>
          <w:sz w:val="24"/>
          <w:szCs w:val="24"/>
          <w:lang w:val="es-EC"/>
        </w:rPr>
        <w:t>Entrevista:</w:t>
      </w:r>
      <w:r w:rsidR="00244B09">
        <w:rPr>
          <w:b/>
          <w:bCs/>
          <w:sz w:val="24"/>
          <w:szCs w:val="24"/>
          <w:lang w:val="es-EC"/>
        </w:rPr>
        <w:t xml:space="preserve"> </w:t>
      </w:r>
      <w:r w:rsidRPr="00A00EBD">
        <w:rPr>
          <w:bCs/>
          <w:sz w:val="24"/>
          <w:szCs w:val="24"/>
          <w:lang w:val="es-EC"/>
        </w:rPr>
        <w:t>Consiste en mantener una reunión con el titular del puesto y las personas vinculadas con objeto de recabar información en un ambiente interactivo. Su finalidad es recoger información de primera mano para una mejor comprensión del puesto.</w:t>
      </w:r>
      <w:r w:rsidR="00244B09">
        <w:rPr>
          <w:bCs/>
          <w:sz w:val="24"/>
          <w:szCs w:val="24"/>
          <w:lang w:val="es-EC"/>
        </w:rPr>
        <w:t xml:space="preserve"> [7</w:t>
      </w:r>
      <w:r>
        <w:rPr>
          <w:bCs/>
          <w:sz w:val="24"/>
          <w:szCs w:val="24"/>
          <w:lang w:val="es-EC"/>
        </w:rPr>
        <w:t>]</w:t>
      </w:r>
    </w:p>
    <w:p w:rsidR="00914BAE" w:rsidRPr="00914BAE" w:rsidRDefault="00914BAE" w:rsidP="00EA1D1A">
      <w:pPr>
        <w:spacing w:after="0" w:line="480" w:lineRule="auto"/>
        <w:jc w:val="both"/>
        <w:rPr>
          <w:bCs/>
          <w:sz w:val="24"/>
          <w:szCs w:val="24"/>
          <w:lang w:val="es-EC"/>
        </w:rPr>
      </w:pPr>
    </w:p>
    <w:p w:rsidR="008B62E4" w:rsidRPr="007F5582" w:rsidRDefault="007F5582" w:rsidP="00EA1D1A">
      <w:pPr>
        <w:spacing w:after="0" w:line="480" w:lineRule="auto"/>
        <w:jc w:val="both"/>
        <w:rPr>
          <w:b/>
          <w:sz w:val="24"/>
          <w:szCs w:val="24"/>
          <w:lang w:val="es-ES"/>
        </w:rPr>
      </w:pPr>
      <w:r>
        <w:rPr>
          <w:b/>
          <w:sz w:val="24"/>
          <w:szCs w:val="24"/>
          <w:lang w:val="es-ES"/>
        </w:rPr>
        <w:t>2.2.3  IDENTIFICACIÓN DE PELIGRO</w:t>
      </w:r>
      <w:r w:rsidR="00512350">
        <w:rPr>
          <w:b/>
          <w:sz w:val="24"/>
          <w:szCs w:val="24"/>
          <w:lang w:val="es-ES"/>
        </w:rPr>
        <w:t xml:space="preserve"> </w:t>
      </w:r>
    </w:p>
    <w:p w:rsidR="007F5582" w:rsidRDefault="007F5582" w:rsidP="00FC5832">
      <w:pPr>
        <w:spacing w:after="0" w:line="480" w:lineRule="auto"/>
        <w:ind w:left="567"/>
        <w:rPr>
          <w:rFonts w:cstheme="minorHAnsi"/>
          <w:sz w:val="24"/>
          <w:szCs w:val="24"/>
          <w:lang w:val="es-EC"/>
        </w:rPr>
      </w:pPr>
      <w:r w:rsidRPr="0046196B">
        <w:rPr>
          <w:rFonts w:cstheme="minorHAnsi"/>
          <w:sz w:val="24"/>
          <w:szCs w:val="24"/>
          <w:lang w:val="es-EC"/>
        </w:rPr>
        <w:t>La iden</w:t>
      </w:r>
      <w:r>
        <w:rPr>
          <w:rFonts w:cstheme="minorHAnsi"/>
          <w:sz w:val="24"/>
          <w:szCs w:val="24"/>
          <w:lang w:val="es-EC"/>
        </w:rPr>
        <w:t>tificación de peligros  se desarrolla con  base al siguiente esquema de trabajo:</w:t>
      </w:r>
    </w:p>
    <w:p w:rsidR="007F5582" w:rsidRDefault="007F5582" w:rsidP="00EA1D1A">
      <w:pPr>
        <w:spacing w:after="0" w:line="480" w:lineRule="auto"/>
        <w:rPr>
          <w:rFonts w:cstheme="minorHAnsi"/>
          <w:sz w:val="24"/>
          <w:szCs w:val="24"/>
          <w:lang w:val="es-EC"/>
        </w:rPr>
      </w:pPr>
      <w:r w:rsidRPr="0046196B">
        <w:rPr>
          <w:rFonts w:cstheme="minorHAnsi"/>
          <w:noProof/>
          <w:sz w:val="24"/>
          <w:szCs w:val="24"/>
          <w:lang w:val="es-CO" w:eastAsia="es-CO"/>
        </w:rPr>
        <w:drawing>
          <wp:inline distT="0" distB="0" distL="0" distR="0">
            <wp:extent cx="5081070" cy="3276600"/>
            <wp:effectExtent l="38100" t="38100" r="24765" b="19050"/>
            <wp:docPr id="8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l="36678" t="46327" r="19113" b="16338"/>
                    <a:stretch>
                      <a:fillRect/>
                    </a:stretch>
                  </pic:blipFill>
                  <pic:spPr bwMode="auto">
                    <a:xfrm>
                      <a:off x="0" y="0"/>
                      <a:ext cx="5091621" cy="3283404"/>
                    </a:xfrm>
                    <a:prstGeom prst="rect">
                      <a:avLst/>
                    </a:prstGeom>
                    <a:noFill/>
                    <a:ln w="28575">
                      <a:solidFill>
                        <a:schemeClr val="accent5">
                          <a:lumMod val="75000"/>
                        </a:schemeClr>
                      </a:solidFill>
                      <a:miter lim="800000"/>
                      <a:headEnd/>
                      <a:tailEnd/>
                    </a:ln>
                  </pic:spPr>
                </pic:pic>
              </a:graphicData>
            </a:graphic>
          </wp:inline>
        </w:drawing>
      </w:r>
    </w:p>
    <w:p w:rsidR="007F5582" w:rsidRDefault="001919B1" w:rsidP="00EA1D1A">
      <w:pPr>
        <w:spacing w:after="0" w:line="480" w:lineRule="auto"/>
        <w:rPr>
          <w:rFonts w:cstheme="minorHAnsi"/>
          <w:sz w:val="24"/>
          <w:szCs w:val="24"/>
          <w:lang w:val="es-EC"/>
        </w:rPr>
      </w:pPr>
      <w:r w:rsidRPr="001919B1">
        <w:rPr>
          <w:rFonts w:cstheme="minorHAnsi"/>
          <w:noProof/>
          <w:sz w:val="24"/>
          <w:szCs w:val="24"/>
          <w:lang w:val="es-EC"/>
        </w:rPr>
        <w:pict>
          <v:shape id="_x0000_s1486" type="#_x0000_t202" style="position:absolute;margin-left:0;margin-top:0;width:280.95pt;height:32.65pt;z-index:252016128;mso-height-percent:200;mso-position-horizontal:center;mso-height-percent:200;mso-width-relative:margin;mso-height-relative:margin" stroked="f">
            <v:textbox style="mso-fit-shape-to-text:t">
              <w:txbxContent>
                <w:p w:rsidR="00CB0C7B" w:rsidRPr="003A730C" w:rsidRDefault="00CB0C7B">
                  <w:pPr>
                    <w:rPr>
                      <w:b/>
                      <w:lang w:val="es-ES"/>
                    </w:rPr>
                  </w:pPr>
                  <w:r w:rsidRPr="003A730C">
                    <w:rPr>
                      <w:b/>
                      <w:lang w:val="es-ES"/>
                    </w:rPr>
                    <w:t>FIGURA 2.4: PASOS PARA LA IDENTIFICACIÓN DE PELIGRO</w:t>
                  </w:r>
                </w:p>
              </w:txbxContent>
            </v:textbox>
          </v:shape>
        </w:pict>
      </w:r>
    </w:p>
    <w:p w:rsidR="007F5582" w:rsidRPr="00FF022F" w:rsidRDefault="007F5582" w:rsidP="00640355">
      <w:pPr>
        <w:pStyle w:val="Prrafodelista"/>
        <w:numPr>
          <w:ilvl w:val="0"/>
          <w:numId w:val="21"/>
        </w:numPr>
        <w:spacing w:after="0" w:line="480" w:lineRule="auto"/>
        <w:jc w:val="both"/>
        <w:rPr>
          <w:rFonts w:cstheme="minorHAnsi"/>
          <w:sz w:val="24"/>
          <w:szCs w:val="24"/>
          <w:lang w:val="es-EC"/>
        </w:rPr>
      </w:pPr>
      <w:r w:rsidRPr="00D2124A">
        <w:rPr>
          <w:rFonts w:cstheme="minorHAnsi"/>
          <w:b/>
          <w:sz w:val="24"/>
          <w:szCs w:val="24"/>
          <w:lang w:val="es-EC"/>
        </w:rPr>
        <w:lastRenderedPageBreak/>
        <w:t>Planificación</w:t>
      </w:r>
      <w:r>
        <w:rPr>
          <w:rFonts w:cstheme="minorHAnsi"/>
          <w:b/>
          <w:sz w:val="24"/>
          <w:szCs w:val="24"/>
          <w:lang w:val="es-EC"/>
        </w:rPr>
        <w:t>:</w:t>
      </w:r>
      <w:r w:rsidR="00244B09">
        <w:rPr>
          <w:rFonts w:cstheme="minorHAnsi"/>
          <w:b/>
          <w:sz w:val="24"/>
          <w:szCs w:val="24"/>
          <w:lang w:val="es-EC"/>
        </w:rPr>
        <w:t xml:space="preserve"> </w:t>
      </w:r>
      <w:r>
        <w:rPr>
          <w:rFonts w:cstheme="minorHAnsi"/>
          <w:sz w:val="24"/>
          <w:szCs w:val="24"/>
          <w:lang w:val="es-EC"/>
        </w:rPr>
        <w:t>El objetivo de la planificación preparar el material que será necesario en el proceso de identificación de peligros  y definir el objetivo y alcance del trabajo.</w:t>
      </w:r>
    </w:p>
    <w:p w:rsidR="007F5582" w:rsidRDefault="007F5582" w:rsidP="00EA1D1A">
      <w:pPr>
        <w:pStyle w:val="Prrafodelista"/>
        <w:spacing w:after="0" w:line="480" w:lineRule="auto"/>
        <w:jc w:val="both"/>
        <w:rPr>
          <w:rFonts w:cstheme="minorHAnsi"/>
          <w:sz w:val="24"/>
          <w:szCs w:val="24"/>
          <w:lang w:val="es-EC"/>
        </w:rPr>
      </w:pPr>
      <w:r>
        <w:rPr>
          <w:rFonts w:cstheme="minorHAnsi"/>
          <w:sz w:val="24"/>
          <w:szCs w:val="24"/>
          <w:lang w:val="es-EC"/>
        </w:rPr>
        <w:t>Se identificarán todas las zonas de la instalación sobre las que se buscan los peligros.</w:t>
      </w:r>
    </w:p>
    <w:p w:rsidR="007F5582" w:rsidRDefault="007F5582" w:rsidP="00EA1D1A">
      <w:pPr>
        <w:pStyle w:val="Prrafodelista"/>
        <w:spacing w:after="0" w:line="480" w:lineRule="auto"/>
        <w:rPr>
          <w:rFonts w:cstheme="minorHAnsi"/>
          <w:sz w:val="24"/>
          <w:szCs w:val="24"/>
          <w:lang w:val="es-EC"/>
        </w:rPr>
      </w:pPr>
    </w:p>
    <w:p w:rsidR="007F5582" w:rsidRPr="00D2124A" w:rsidRDefault="007F5582" w:rsidP="00640355">
      <w:pPr>
        <w:pStyle w:val="Prrafodelista"/>
        <w:numPr>
          <w:ilvl w:val="0"/>
          <w:numId w:val="21"/>
        </w:numPr>
        <w:spacing w:after="0" w:line="480" w:lineRule="auto"/>
        <w:jc w:val="both"/>
        <w:rPr>
          <w:rFonts w:cstheme="minorHAnsi"/>
          <w:sz w:val="24"/>
          <w:szCs w:val="24"/>
          <w:lang w:val="es-EC"/>
        </w:rPr>
      </w:pPr>
      <w:r w:rsidRPr="00D2124A">
        <w:rPr>
          <w:rFonts w:cstheme="minorHAnsi"/>
          <w:b/>
          <w:sz w:val="24"/>
          <w:szCs w:val="24"/>
          <w:lang w:val="es-EC"/>
        </w:rPr>
        <w:t>Inspección visual y</w:t>
      </w:r>
      <w:r>
        <w:rPr>
          <w:rFonts w:cstheme="minorHAnsi"/>
          <w:b/>
          <w:sz w:val="24"/>
          <w:szCs w:val="24"/>
          <w:lang w:val="es-EC"/>
        </w:rPr>
        <w:t xml:space="preserve"> recopilación de documentación:</w:t>
      </w:r>
      <w:r w:rsidR="00914BAE">
        <w:rPr>
          <w:rFonts w:cstheme="minorHAnsi"/>
          <w:b/>
          <w:sz w:val="24"/>
          <w:szCs w:val="24"/>
          <w:lang w:val="es-EC"/>
        </w:rPr>
        <w:t xml:space="preserve"> </w:t>
      </w:r>
      <w:r w:rsidRPr="00D2124A">
        <w:rPr>
          <w:rFonts w:cstheme="minorHAnsi"/>
          <w:sz w:val="24"/>
          <w:szCs w:val="24"/>
          <w:lang w:val="es-EC"/>
        </w:rPr>
        <w:t>El objetivo es recabar información suficiente para determinar los elementos que pueden construir un peligro.</w:t>
      </w:r>
    </w:p>
    <w:p w:rsidR="008B62E4" w:rsidRDefault="007F5582" w:rsidP="00EA1D1A">
      <w:pPr>
        <w:pStyle w:val="Prrafodelista"/>
        <w:spacing w:after="0" w:line="480" w:lineRule="auto"/>
        <w:jc w:val="both"/>
        <w:rPr>
          <w:rFonts w:cstheme="minorHAnsi"/>
          <w:sz w:val="24"/>
          <w:szCs w:val="24"/>
          <w:lang w:val="es-EC"/>
        </w:rPr>
      </w:pPr>
      <w:r w:rsidRPr="00D2124A">
        <w:rPr>
          <w:rFonts w:cstheme="minorHAnsi"/>
          <w:sz w:val="24"/>
          <w:szCs w:val="24"/>
          <w:lang w:val="es-EC"/>
        </w:rPr>
        <w:t>Se debe hacer una inspección visual de la instalación y/o actividad, con el objetivo de recoger información  sobre aspectos como: proceso industrial, emplazamiento, instalaciones auxiliares, almacenamientos y entorno.</w:t>
      </w:r>
    </w:p>
    <w:p w:rsidR="00284383" w:rsidRPr="007F5582" w:rsidRDefault="00284383" w:rsidP="00EA1D1A">
      <w:pPr>
        <w:pStyle w:val="Prrafodelista"/>
        <w:spacing w:after="0" w:line="480" w:lineRule="auto"/>
        <w:jc w:val="both"/>
        <w:rPr>
          <w:rFonts w:cstheme="minorHAnsi"/>
          <w:sz w:val="24"/>
          <w:szCs w:val="24"/>
          <w:lang w:val="es-EC"/>
        </w:rPr>
      </w:pPr>
    </w:p>
    <w:p w:rsidR="007F5582" w:rsidRPr="00CB2FF1" w:rsidRDefault="007F5582" w:rsidP="00640355">
      <w:pPr>
        <w:pStyle w:val="Prrafodelista"/>
        <w:numPr>
          <w:ilvl w:val="0"/>
          <w:numId w:val="21"/>
        </w:numPr>
        <w:spacing w:after="0" w:line="480" w:lineRule="auto"/>
        <w:jc w:val="both"/>
        <w:rPr>
          <w:rFonts w:cstheme="minorHAnsi"/>
          <w:sz w:val="24"/>
          <w:szCs w:val="24"/>
          <w:lang w:val="es-EC"/>
        </w:rPr>
      </w:pPr>
      <w:r w:rsidRPr="00D2124A">
        <w:rPr>
          <w:rFonts w:cstheme="minorHAnsi"/>
          <w:b/>
          <w:sz w:val="24"/>
          <w:szCs w:val="24"/>
          <w:lang w:val="es-EC"/>
        </w:rPr>
        <w:t>Elabo</w:t>
      </w:r>
      <w:r w:rsidR="00914BAE">
        <w:rPr>
          <w:rFonts w:cstheme="minorHAnsi"/>
          <w:b/>
          <w:sz w:val="24"/>
          <w:szCs w:val="24"/>
          <w:lang w:val="es-EC"/>
        </w:rPr>
        <w:t>ración del listado de peligros</w:t>
      </w:r>
      <w:r w:rsidRPr="00D2124A">
        <w:rPr>
          <w:rFonts w:cstheme="minorHAnsi"/>
          <w:b/>
          <w:sz w:val="24"/>
          <w:szCs w:val="24"/>
          <w:lang w:val="es-EC"/>
        </w:rPr>
        <w:t>:</w:t>
      </w:r>
      <w:r w:rsidR="00914BAE">
        <w:rPr>
          <w:rFonts w:cstheme="minorHAnsi"/>
          <w:b/>
          <w:sz w:val="24"/>
          <w:szCs w:val="24"/>
          <w:lang w:val="es-EC"/>
        </w:rPr>
        <w:t xml:space="preserve"> </w:t>
      </w:r>
      <w:r w:rsidRPr="00CB2FF1">
        <w:rPr>
          <w:rFonts w:cstheme="minorHAnsi"/>
          <w:sz w:val="24"/>
          <w:szCs w:val="24"/>
          <w:lang w:val="es-EC"/>
        </w:rPr>
        <w:t>El objetivo final es disponer de un listado completo de los peligros de la actividad o instalación, que servirá como base para la definición  de los riesgos.</w:t>
      </w:r>
    </w:p>
    <w:p w:rsidR="008B62E4" w:rsidRPr="00D541B7" w:rsidRDefault="008B62E4" w:rsidP="00EA1D1A">
      <w:pPr>
        <w:spacing w:after="0" w:line="480" w:lineRule="auto"/>
        <w:jc w:val="both"/>
        <w:rPr>
          <w:lang w:val="es-ES"/>
        </w:rPr>
      </w:pPr>
    </w:p>
    <w:p w:rsidR="002542BF" w:rsidRDefault="00DA3C13" w:rsidP="00EA1D1A">
      <w:pPr>
        <w:spacing w:after="0" w:line="480" w:lineRule="auto"/>
        <w:jc w:val="both"/>
        <w:rPr>
          <w:b/>
          <w:sz w:val="24"/>
          <w:szCs w:val="24"/>
          <w:lang w:val="es-ES"/>
        </w:rPr>
      </w:pPr>
      <w:r>
        <w:rPr>
          <w:b/>
          <w:sz w:val="24"/>
          <w:szCs w:val="24"/>
          <w:lang w:val="es-ES"/>
        </w:rPr>
        <w:t>2.2.4</w:t>
      </w:r>
      <w:r w:rsidR="00244B09">
        <w:rPr>
          <w:b/>
          <w:sz w:val="24"/>
          <w:szCs w:val="24"/>
          <w:lang w:val="es-ES"/>
        </w:rPr>
        <w:t xml:space="preserve">  </w:t>
      </w:r>
      <w:r w:rsidR="002542BF" w:rsidRPr="00A27D6F">
        <w:rPr>
          <w:b/>
          <w:sz w:val="24"/>
          <w:szCs w:val="24"/>
          <w:lang w:val="es-ES"/>
        </w:rPr>
        <w:t>EVALUA</w:t>
      </w:r>
      <w:r w:rsidR="002542BF">
        <w:rPr>
          <w:b/>
          <w:sz w:val="24"/>
          <w:szCs w:val="24"/>
          <w:lang w:val="es-ES"/>
        </w:rPr>
        <w:t>CIÓ</w:t>
      </w:r>
      <w:r w:rsidR="002542BF" w:rsidRPr="00A27D6F">
        <w:rPr>
          <w:b/>
          <w:sz w:val="24"/>
          <w:szCs w:val="24"/>
          <w:lang w:val="es-ES"/>
        </w:rPr>
        <w:t>N DE RIESGO</w:t>
      </w:r>
    </w:p>
    <w:p w:rsidR="004772EF" w:rsidRPr="00A27D6F" w:rsidRDefault="004772EF" w:rsidP="00EA1D1A">
      <w:pPr>
        <w:spacing w:after="0" w:line="480" w:lineRule="auto"/>
        <w:jc w:val="both"/>
        <w:rPr>
          <w:b/>
          <w:sz w:val="24"/>
          <w:szCs w:val="24"/>
          <w:lang w:val="es-ES"/>
        </w:rPr>
      </w:pPr>
    </w:p>
    <w:p w:rsidR="002542BF" w:rsidRPr="00385E28" w:rsidRDefault="002542BF" w:rsidP="004772EF">
      <w:pPr>
        <w:spacing w:after="0" w:line="480" w:lineRule="auto"/>
        <w:ind w:left="709"/>
        <w:jc w:val="both"/>
        <w:rPr>
          <w:sz w:val="24"/>
          <w:szCs w:val="24"/>
          <w:lang w:val="es-ES"/>
        </w:rPr>
      </w:pPr>
      <w:r w:rsidRPr="00385E28">
        <w:rPr>
          <w:sz w:val="24"/>
          <w:szCs w:val="24"/>
          <w:lang w:val="es-ES"/>
        </w:rPr>
        <w:t xml:space="preserve">Es un proceso dirigido a estimar la magnitud de aquellos riesgos que no han podido evitarse, obteniendo la información necesaria para que el empresario </w:t>
      </w:r>
      <w:r w:rsidR="009E6AE4" w:rsidRPr="00385E28">
        <w:rPr>
          <w:sz w:val="24"/>
          <w:szCs w:val="24"/>
          <w:lang w:val="es-ES"/>
        </w:rPr>
        <w:lastRenderedPageBreak/>
        <w:t>esté</w:t>
      </w:r>
      <w:r w:rsidRPr="00385E28">
        <w:rPr>
          <w:sz w:val="24"/>
          <w:szCs w:val="24"/>
          <w:lang w:val="es-ES"/>
        </w:rPr>
        <w:t xml:space="preserve"> en condiciones de tomar una decisión apropiada sobre la necesidad de adoptar medidas preventivas y, en tal caso sobre </w:t>
      </w:r>
      <w:r w:rsidR="009E6AE4" w:rsidRPr="00385E28">
        <w:rPr>
          <w:sz w:val="24"/>
          <w:szCs w:val="24"/>
          <w:lang w:val="es-ES"/>
        </w:rPr>
        <w:t>qué</w:t>
      </w:r>
      <w:r w:rsidRPr="00385E28">
        <w:rPr>
          <w:sz w:val="24"/>
          <w:szCs w:val="24"/>
          <w:lang w:val="es-ES"/>
        </w:rPr>
        <w:t xml:space="preserve"> medidas.</w:t>
      </w:r>
    </w:p>
    <w:p w:rsidR="00DC3744" w:rsidRDefault="00DD11E6" w:rsidP="00EA1D1A">
      <w:pPr>
        <w:spacing w:after="0" w:line="480" w:lineRule="auto"/>
        <w:jc w:val="both"/>
        <w:rPr>
          <w:lang w:val="es-ES"/>
        </w:rPr>
      </w:pPr>
      <w:r>
        <w:rPr>
          <w:noProof/>
          <w:sz w:val="24"/>
          <w:szCs w:val="24"/>
          <w:lang w:val="es-CO" w:eastAsia="es-CO"/>
        </w:rPr>
        <w:drawing>
          <wp:anchor distT="0" distB="0" distL="114300" distR="114300" simplePos="0" relativeHeight="251576832" behindDoc="0" locked="0" layoutInCell="1" allowOverlap="1">
            <wp:simplePos x="0" y="0"/>
            <wp:positionH relativeFrom="column">
              <wp:posOffset>773905</wp:posOffset>
            </wp:positionH>
            <wp:positionV relativeFrom="paragraph">
              <wp:posOffset>259690</wp:posOffset>
            </wp:positionV>
            <wp:extent cx="3220505" cy="1415267"/>
            <wp:effectExtent l="57150" t="57150" r="56095" b="51583"/>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3220505" cy="1415267"/>
                    </a:xfrm>
                    <a:prstGeom prst="rect">
                      <a:avLst/>
                    </a:prstGeom>
                    <a:noFill/>
                    <a:ln w="57150">
                      <a:solidFill>
                        <a:schemeClr val="accent2">
                          <a:lumMod val="75000"/>
                        </a:schemeClr>
                      </a:solidFill>
                      <a:miter lim="800000"/>
                      <a:headEnd/>
                      <a:tailEnd/>
                    </a:ln>
                  </pic:spPr>
                </pic:pic>
              </a:graphicData>
            </a:graphic>
          </wp:anchor>
        </w:drawing>
      </w:r>
    </w:p>
    <w:p w:rsidR="009E6AE4" w:rsidRDefault="009E6AE4" w:rsidP="00EA1D1A">
      <w:pPr>
        <w:spacing w:after="0" w:line="480" w:lineRule="auto"/>
        <w:jc w:val="both"/>
        <w:rPr>
          <w:sz w:val="24"/>
          <w:szCs w:val="24"/>
          <w:lang w:val="es-ES"/>
        </w:rPr>
      </w:pPr>
    </w:p>
    <w:p w:rsidR="009E6AE4" w:rsidRDefault="009E6AE4" w:rsidP="00EA1D1A">
      <w:pPr>
        <w:spacing w:after="0" w:line="480" w:lineRule="auto"/>
        <w:jc w:val="both"/>
        <w:rPr>
          <w:sz w:val="24"/>
          <w:szCs w:val="24"/>
          <w:lang w:val="es-ES"/>
        </w:rPr>
      </w:pPr>
    </w:p>
    <w:p w:rsidR="00843126" w:rsidRDefault="00843126" w:rsidP="00843126">
      <w:pPr>
        <w:spacing w:after="0" w:line="480" w:lineRule="auto"/>
        <w:jc w:val="center"/>
        <w:rPr>
          <w:sz w:val="24"/>
          <w:szCs w:val="24"/>
          <w:lang w:val="es-ES"/>
        </w:rPr>
      </w:pPr>
    </w:p>
    <w:p w:rsidR="00843126" w:rsidRDefault="001919B1" w:rsidP="00843126">
      <w:pPr>
        <w:spacing w:after="0" w:line="480" w:lineRule="auto"/>
        <w:jc w:val="center"/>
        <w:rPr>
          <w:sz w:val="24"/>
          <w:szCs w:val="24"/>
          <w:lang w:val="es-ES"/>
        </w:rPr>
      </w:pPr>
      <w:r w:rsidRPr="001919B1">
        <w:rPr>
          <w:noProof/>
          <w:lang w:val="es-ES"/>
        </w:rPr>
        <w:pict>
          <v:shape id="_x0000_s1487" type="#_x0000_t202" style="position:absolute;left:0;text-align:left;margin-left:58.75pt;margin-top:24.5pt;width:352.85pt;height:51.75pt;z-index:252018176;mso-width-relative:margin;mso-height-relative:margin" stroked="f">
            <v:textbox>
              <w:txbxContent>
                <w:p w:rsidR="00CB0C7B" w:rsidRPr="003A730C" w:rsidRDefault="00CB0C7B" w:rsidP="003A730C">
                  <w:pPr>
                    <w:spacing w:after="0"/>
                    <w:rPr>
                      <w:b/>
                      <w:lang w:val="es-ES"/>
                    </w:rPr>
                  </w:pPr>
                  <w:r w:rsidRPr="003A730C">
                    <w:rPr>
                      <w:b/>
                      <w:lang w:val="es-ES"/>
                    </w:rPr>
                    <w:t>FIGURA 2.5: LÍNEAS DE DEFENSA ANTE EL RIESGO</w:t>
                  </w:r>
                </w:p>
                <w:p w:rsidR="00CB0C7B" w:rsidRPr="00914BAE" w:rsidRDefault="00CB0C7B" w:rsidP="003A730C">
                  <w:pPr>
                    <w:spacing w:after="0"/>
                    <w:rPr>
                      <w:lang w:val="es-ES"/>
                    </w:rPr>
                  </w:pPr>
                  <w:r w:rsidRPr="003A730C">
                    <w:rPr>
                      <w:b/>
                      <w:lang w:val="es-ES"/>
                    </w:rPr>
                    <w:t>FUENTE</w:t>
                  </w:r>
                  <w:r w:rsidRPr="00914BAE">
                    <w:rPr>
                      <w:sz w:val="18"/>
                      <w:szCs w:val="18"/>
                      <w:lang w:val="es-ES"/>
                    </w:rPr>
                    <w:t xml:space="preserve">:  </w:t>
                  </w:r>
                  <w:r w:rsidRPr="00914BAE">
                    <w:rPr>
                      <w:sz w:val="18"/>
                      <w:szCs w:val="18"/>
                      <w:lang w:val="es-EC"/>
                    </w:rPr>
                    <w:t>ÁNGEL LUIS SÁNCHEZ IGLESIAS, MARIO GRAU RÍOS “NUEVA NORMATIVA DE PREVENCIÓN DE RIESGOS LABORALES: APLICACIÓN PRÁCTICA</w:t>
                  </w:r>
                  <w:r w:rsidRPr="00914BAE">
                    <w:rPr>
                      <w:lang w:val="es-EC"/>
                    </w:rPr>
                    <w:t>”</w:t>
                  </w:r>
                </w:p>
                <w:p w:rsidR="00CB0C7B" w:rsidRDefault="00CB0C7B" w:rsidP="00843126">
                  <w:pPr>
                    <w:spacing w:after="0" w:line="480" w:lineRule="auto"/>
                    <w:jc w:val="center"/>
                    <w:rPr>
                      <w:lang w:val="es-ES"/>
                    </w:rPr>
                  </w:pPr>
                </w:p>
                <w:p w:rsidR="00CB0C7B" w:rsidRDefault="00CB0C7B">
                  <w:pPr>
                    <w:rPr>
                      <w:lang w:val="es-ES"/>
                    </w:rPr>
                  </w:pPr>
                </w:p>
              </w:txbxContent>
            </v:textbox>
          </v:shape>
        </w:pict>
      </w:r>
    </w:p>
    <w:p w:rsidR="00843126" w:rsidRDefault="00843126" w:rsidP="00843126">
      <w:pPr>
        <w:spacing w:after="0" w:line="480" w:lineRule="auto"/>
        <w:jc w:val="center"/>
        <w:rPr>
          <w:sz w:val="24"/>
          <w:szCs w:val="24"/>
          <w:lang w:val="es-ES"/>
        </w:rPr>
      </w:pPr>
    </w:p>
    <w:p w:rsidR="00843126" w:rsidRPr="00843126" w:rsidRDefault="00843126" w:rsidP="00843126">
      <w:pPr>
        <w:spacing w:after="0" w:line="480" w:lineRule="auto"/>
        <w:jc w:val="center"/>
        <w:rPr>
          <w:lang w:val="es-ES"/>
        </w:rPr>
      </w:pPr>
    </w:p>
    <w:p w:rsidR="00440CD8" w:rsidRDefault="00440CD8" w:rsidP="00EA1D1A">
      <w:pPr>
        <w:spacing w:after="0" w:line="480" w:lineRule="auto"/>
        <w:jc w:val="both"/>
        <w:rPr>
          <w:sz w:val="24"/>
          <w:szCs w:val="24"/>
          <w:lang w:val="es-ES"/>
        </w:rPr>
      </w:pPr>
      <w:r w:rsidRPr="00440CD8">
        <w:rPr>
          <w:sz w:val="24"/>
          <w:szCs w:val="24"/>
          <w:lang w:val="es-ES"/>
        </w:rPr>
        <w:t>Dentro de la evaluación de riesgos se definen las siguientes características:</w:t>
      </w:r>
    </w:p>
    <w:p w:rsidR="00E77D99" w:rsidRPr="00E77D99" w:rsidRDefault="00440CD8" w:rsidP="00640355">
      <w:pPr>
        <w:pStyle w:val="Prrafodelista"/>
        <w:numPr>
          <w:ilvl w:val="0"/>
          <w:numId w:val="3"/>
        </w:numPr>
        <w:spacing w:after="0" w:line="480" w:lineRule="auto"/>
        <w:jc w:val="both"/>
        <w:rPr>
          <w:sz w:val="24"/>
          <w:szCs w:val="24"/>
          <w:lang w:val="es-ES"/>
        </w:rPr>
      </w:pPr>
      <w:r>
        <w:rPr>
          <w:b/>
          <w:sz w:val="24"/>
          <w:szCs w:val="24"/>
          <w:lang w:val="es-ES"/>
        </w:rPr>
        <w:t>ES UN</w:t>
      </w:r>
      <w:r w:rsidR="00C56D02">
        <w:rPr>
          <w:b/>
          <w:sz w:val="24"/>
          <w:szCs w:val="24"/>
          <w:lang w:val="es-ES"/>
        </w:rPr>
        <w:t xml:space="preserve"> </w:t>
      </w:r>
      <w:r w:rsidR="002542BF" w:rsidRPr="00D541B7">
        <w:rPr>
          <w:b/>
          <w:sz w:val="24"/>
          <w:szCs w:val="24"/>
          <w:lang w:val="es-ES"/>
        </w:rPr>
        <w:t>PROCESO</w:t>
      </w:r>
    </w:p>
    <w:p w:rsidR="002542BF" w:rsidRDefault="00407F81" w:rsidP="00EA1D1A">
      <w:pPr>
        <w:pStyle w:val="Prrafodelista"/>
        <w:spacing w:after="0" w:line="480" w:lineRule="auto"/>
        <w:jc w:val="both"/>
        <w:rPr>
          <w:sz w:val="24"/>
          <w:szCs w:val="24"/>
          <w:lang w:val="es-ES"/>
        </w:rPr>
      </w:pPr>
      <w:r w:rsidRPr="00385E28">
        <w:rPr>
          <w:sz w:val="24"/>
          <w:szCs w:val="24"/>
          <w:lang w:val="es-ES"/>
        </w:rPr>
        <w:t>M</w:t>
      </w:r>
      <w:r w:rsidR="00440CD8" w:rsidRPr="00385E28">
        <w:rPr>
          <w:sz w:val="24"/>
          <w:szCs w:val="24"/>
          <w:lang w:val="es-ES"/>
        </w:rPr>
        <w:t>étodo</w:t>
      </w:r>
      <w:r w:rsidR="002542BF" w:rsidRPr="00385E28">
        <w:rPr>
          <w:sz w:val="24"/>
          <w:szCs w:val="24"/>
          <w:lang w:val="es-ES"/>
        </w:rPr>
        <w:t xml:space="preserve"> o sistema adoptado p</w:t>
      </w:r>
      <w:r w:rsidRPr="00385E28">
        <w:rPr>
          <w:sz w:val="24"/>
          <w:szCs w:val="24"/>
          <w:lang w:val="es-ES"/>
        </w:rPr>
        <w:t>ara llegar a un determinado fin, el cual consiste en recopilar una serie de informaciones con objeto de que el empresario pueda adoptar un conjunto</w:t>
      </w:r>
      <w:r w:rsidR="0032765B">
        <w:rPr>
          <w:sz w:val="24"/>
          <w:szCs w:val="24"/>
          <w:lang w:val="es-ES"/>
        </w:rPr>
        <w:t>.</w:t>
      </w:r>
      <w:r w:rsidR="00914BAE">
        <w:rPr>
          <w:sz w:val="24"/>
          <w:szCs w:val="24"/>
          <w:lang w:val="es-ES"/>
        </w:rPr>
        <w:t xml:space="preserve"> </w:t>
      </w:r>
      <w:r w:rsidRPr="00385E28">
        <w:rPr>
          <w:sz w:val="24"/>
          <w:szCs w:val="24"/>
          <w:lang w:val="es-ES"/>
        </w:rPr>
        <w:t xml:space="preserve">Como tal proceso, las </w:t>
      </w:r>
      <w:r w:rsidR="002542BF" w:rsidRPr="00385E28">
        <w:rPr>
          <w:sz w:val="24"/>
          <w:szCs w:val="24"/>
          <w:lang w:val="es-ES"/>
        </w:rPr>
        <w:t xml:space="preserve"> acciones </w:t>
      </w:r>
      <w:r w:rsidRPr="00385E28">
        <w:rPr>
          <w:sz w:val="24"/>
          <w:szCs w:val="24"/>
          <w:lang w:val="es-ES"/>
        </w:rPr>
        <w:t xml:space="preserve">en que </w:t>
      </w:r>
      <w:r w:rsidR="002542BF" w:rsidRPr="00385E28">
        <w:rPr>
          <w:sz w:val="24"/>
          <w:szCs w:val="24"/>
          <w:lang w:val="es-ES"/>
        </w:rPr>
        <w:t xml:space="preserve">se descomponen y desarrollan deben ser actualizadas periódicamente, singularmente cuando cambian o se modifican las condiciones de trabajo examinadas, o cuando se ha producido un daño para la salud de los trabajadores. </w:t>
      </w:r>
    </w:p>
    <w:p w:rsidR="002542BF" w:rsidRPr="00BD278E" w:rsidRDefault="002542BF" w:rsidP="00EA1D1A">
      <w:pPr>
        <w:pStyle w:val="Prrafodelista"/>
        <w:spacing w:after="0" w:line="480" w:lineRule="auto"/>
        <w:jc w:val="both"/>
        <w:rPr>
          <w:sz w:val="24"/>
          <w:szCs w:val="24"/>
          <w:lang w:val="es-ES"/>
        </w:rPr>
      </w:pPr>
    </w:p>
    <w:p w:rsidR="00FF73F7" w:rsidRPr="00840642" w:rsidRDefault="00B90266" w:rsidP="00640355">
      <w:pPr>
        <w:pStyle w:val="Prrafodelista"/>
        <w:numPr>
          <w:ilvl w:val="0"/>
          <w:numId w:val="3"/>
        </w:numPr>
        <w:spacing w:after="0" w:line="480" w:lineRule="auto"/>
        <w:jc w:val="both"/>
        <w:rPr>
          <w:b/>
          <w:sz w:val="24"/>
          <w:szCs w:val="24"/>
          <w:lang w:val="es-ES"/>
        </w:rPr>
      </w:pPr>
      <w:r w:rsidRPr="00840642">
        <w:rPr>
          <w:b/>
          <w:sz w:val="24"/>
          <w:szCs w:val="24"/>
          <w:lang w:val="es-ES"/>
        </w:rPr>
        <w:t>ESTIMAR O VALORAR LOS RIESGOS</w:t>
      </w:r>
    </w:p>
    <w:p w:rsidR="002542BF" w:rsidRPr="005622F2" w:rsidRDefault="002542BF" w:rsidP="005622F2">
      <w:pPr>
        <w:spacing w:after="0" w:line="480" w:lineRule="auto"/>
        <w:jc w:val="both"/>
        <w:rPr>
          <w:sz w:val="24"/>
          <w:szCs w:val="24"/>
          <w:lang w:val="es-ES"/>
        </w:rPr>
      </w:pPr>
      <w:r w:rsidRPr="005622F2">
        <w:rPr>
          <w:sz w:val="24"/>
          <w:szCs w:val="24"/>
          <w:lang w:val="es-ES"/>
        </w:rPr>
        <w:t xml:space="preserve">Valorar </w:t>
      </w:r>
      <w:r w:rsidR="004A2C1B" w:rsidRPr="005622F2">
        <w:rPr>
          <w:sz w:val="24"/>
          <w:szCs w:val="24"/>
          <w:lang w:val="es-ES"/>
        </w:rPr>
        <w:t>y apreciar los riegos, mediante</w:t>
      </w:r>
    </w:p>
    <w:p w:rsidR="00136703" w:rsidRPr="00843126" w:rsidRDefault="00136703" w:rsidP="00843126">
      <w:pPr>
        <w:spacing w:after="0" w:line="480" w:lineRule="auto"/>
        <w:jc w:val="both"/>
        <w:rPr>
          <w:sz w:val="24"/>
          <w:szCs w:val="24"/>
          <w:lang w:val="es-ES"/>
        </w:rPr>
      </w:pPr>
    </w:p>
    <w:p w:rsidR="002542BF" w:rsidRPr="00136703" w:rsidRDefault="002542BF" w:rsidP="00640355">
      <w:pPr>
        <w:pStyle w:val="Prrafodelista"/>
        <w:numPr>
          <w:ilvl w:val="0"/>
          <w:numId w:val="35"/>
        </w:numPr>
        <w:spacing w:after="0" w:line="480" w:lineRule="auto"/>
        <w:jc w:val="both"/>
        <w:rPr>
          <w:sz w:val="24"/>
          <w:szCs w:val="24"/>
          <w:lang w:val="es-ES"/>
        </w:rPr>
      </w:pPr>
      <w:r w:rsidRPr="00136703">
        <w:rPr>
          <w:sz w:val="24"/>
          <w:szCs w:val="24"/>
          <w:lang w:val="es-ES"/>
        </w:rPr>
        <w:t>El análisis del riesgo por:</w:t>
      </w:r>
    </w:p>
    <w:p w:rsidR="002542BF" w:rsidRPr="00BD278E" w:rsidRDefault="002542BF" w:rsidP="00640355">
      <w:pPr>
        <w:pStyle w:val="Prrafodelista"/>
        <w:numPr>
          <w:ilvl w:val="0"/>
          <w:numId w:val="36"/>
        </w:numPr>
        <w:spacing w:after="0" w:line="480" w:lineRule="auto"/>
        <w:jc w:val="both"/>
        <w:rPr>
          <w:sz w:val="24"/>
          <w:szCs w:val="24"/>
          <w:lang w:val="es-ES"/>
        </w:rPr>
      </w:pPr>
      <w:r w:rsidRPr="00BD278E">
        <w:rPr>
          <w:sz w:val="24"/>
          <w:szCs w:val="24"/>
          <w:lang w:val="es-ES"/>
        </w:rPr>
        <w:t>La probabilidad de que se produzca un daño.</w:t>
      </w:r>
    </w:p>
    <w:p w:rsidR="00136703" w:rsidRDefault="002542BF" w:rsidP="00640355">
      <w:pPr>
        <w:pStyle w:val="Prrafodelista"/>
        <w:numPr>
          <w:ilvl w:val="0"/>
          <w:numId w:val="36"/>
        </w:numPr>
        <w:spacing w:after="0" w:line="480" w:lineRule="auto"/>
        <w:jc w:val="both"/>
        <w:rPr>
          <w:sz w:val="24"/>
          <w:szCs w:val="24"/>
          <w:lang w:val="es-ES"/>
        </w:rPr>
      </w:pPr>
      <w:r w:rsidRPr="00BD278E">
        <w:rPr>
          <w:sz w:val="24"/>
          <w:szCs w:val="24"/>
          <w:lang w:val="es-ES"/>
        </w:rPr>
        <w:t>Las consecuencias lesivas previsibles si se materializa.</w:t>
      </w:r>
    </w:p>
    <w:p w:rsidR="00136703" w:rsidRPr="00136703" w:rsidRDefault="00136703" w:rsidP="00EA1D1A">
      <w:pPr>
        <w:pStyle w:val="Prrafodelista"/>
        <w:spacing w:after="0" w:line="480" w:lineRule="auto"/>
        <w:ind w:left="1080"/>
        <w:jc w:val="both"/>
        <w:rPr>
          <w:sz w:val="24"/>
          <w:szCs w:val="24"/>
          <w:lang w:val="es-ES"/>
        </w:rPr>
      </w:pPr>
    </w:p>
    <w:p w:rsidR="002542BF" w:rsidRDefault="002542BF" w:rsidP="00640355">
      <w:pPr>
        <w:pStyle w:val="Prrafodelista"/>
        <w:numPr>
          <w:ilvl w:val="0"/>
          <w:numId w:val="35"/>
        </w:numPr>
        <w:spacing w:after="0" w:line="480" w:lineRule="auto"/>
        <w:jc w:val="both"/>
        <w:rPr>
          <w:sz w:val="24"/>
          <w:szCs w:val="24"/>
          <w:lang w:val="es-ES"/>
        </w:rPr>
      </w:pPr>
      <w:r w:rsidRPr="00136703">
        <w:rPr>
          <w:sz w:val="24"/>
          <w:szCs w:val="24"/>
          <w:lang w:val="es-ES"/>
        </w:rPr>
        <w:t>La calificación o juicio sobre la magnitud del riesgo derivado de la combinación de los dos factores anteriores.</w:t>
      </w:r>
    </w:p>
    <w:p w:rsidR="0032765B" w:rsidRPr="00136703" w:rsidRDefault="0032765B" w:rsidP="0032765B">
      <w:pPr>
        <w:pStyle w:val="Prrafodelista"/>
        <w:spacing w:after="0" w:line="480" w:lineRule="auto"/>
        <w:jc w:val="both"/>
        <w:rPr>
          <w:sz w:val="24"/>
          <w:szCs w:val="24"/>
          <w:lang w:val="es-ES"/>
        </w:rPr>
      </w:pPr>
    </w:p>
    <w:p w:rsidR="00136703" w:rsidRDefault="002542BF" w:rsidP="00EA1D1A">
      <w:pPr>
        <w:spacing w:after="0" w:line="480" w:lineRule="auto"/>
        <w:jc w:val="both"/>
        <w:rPr>
          <w:sz w:val="24"/>
          <w:szCs w:val="24"/>
          <w:lang w:val="es-ES"/>
        </w:rPr>
      </w:pPr>
      <w:r w:rsidRPr="00D541B7">
        <w:rPr>
          <w:sz w:val="24"/>
          <w:szCs w:val="24"/>
          <w:lang w:val="es-ES"/>
        </w:rPr>
        <w:t>Normalmente esta calificación o valoración, según el método</w:t>
      </w:r>
      <w:r w:rsidR="00914BAE">
        <w:rPr>
          <w:sz w:val="24"/>
          <w:szCs w:val="24"/>
          <w:lang w:val="es-ES"/>
        </w:rPr>
        <w:t xml:space="preserve"> </w:t>
      </w:r>
      <w:r w:rsidRPr="00D541B7">
        <w:rPr>
          <w:sz w:val="24"/>
          <w:szCs w:val="24"/>
          <w:lang w:val="es-ES"/>
        </w:rPr>
        <w:t xml:space="preserve">empleado, se agrupa en una serie de categorías o graduaciones: </w:t>
      </w:r>
    </w:p>
    <w:p w:rsidR="0032765B" w:rsidRDefault="0032765B" w:rsidP="00EA1D1A">
      <w:pPr>
        <w:spacing w:after="0" w:line="480" w:lineRule="auto"/>
        <w:jc w:val="both"/>
        <w:rPr>
          <w:sz w:val="24"/>
          <w:szCs w:val="24"/>
          <w:lang w:val="es-ES"/>
        </w:rPr>
      </w:pPr>
    </w:p>
    <w:p w:rsidR="00136703" w:rsidRPr="00FF022F" w:rsidRDefault="002542BF" w:rsidP="00640355">
      <w:pPr>
        <w:pStyle w:val="Prrafodelista"/>
        <w:numPr>
          <w:ilvl w:val="0"/>
          <w:numId w:val="35"/>
        </w:numPr>
        <w:spacing w:after="0" w:line="480" w:lineRule="auto"/>
        <w:jc w:val="both"/>
        <w:rPr>
          <w:sz w:val="24"/>
          <w:szCs w:val="24"/>
          <w:lang w:val="es-ES"/>
        </w:rPr>
      </w:pPr>
      <w:r w:rsidRPr="00136703">
        <w:rPr>
          <w:sz w:val="24"/>
          <w:szCs w:val="24"/>
          <w:lang w:val="es-ES"/>
        </w:rPr>
        <w:t>Trivial, tolerable, moderado, importante, intolerable (Método I.N.S.H.T.).</w:t>
      </w:r>
    </w:p>
    <w:p w:rsidR="004A2C1B" w:rsidRDefault="002542BF" w:rsidP="00640355">
      <w:pPr>
        <w:pStyle w:val="Prrafodelista"/>
        <w:numPr>
          <w:ilvl w:val="0"/>
          <w:numId w:val="35"/>
        </w:numPr>
        <w:spacing w:after="0" w:line="480" w:lineRule="auto"/>
        <w:jc w:val="both"/>
        <w:rPr>
          <w:sz w:val="24"/>
          <w:szCs w:val="24"/>
          <w:lang w:val="es-ES"/>
        </w:rPr>
      </w:pPr>
      <w:r w:rsidRPr="00136703">
        <w:rPr>
          <w:sz w:val="24"/>
          <w:szCs w:val="24"/>
          <w:lang w:val="es-ES"/>
        </w:rPr>
        <w:t>No procede Bien, Aceptable, Deficiente, Muy Deficiente (Método FREMAP  y otros)</w:t>
      </w:r>
      <w:r w:rsidR="004A2C1B">
        <w:rPr>
          <w:sz w:val="24"/>
          <w:szCs w:val="24"/>
          <w:lang w:val="es-ES"/>
        </w:rPr>
        <w:t>.</w:t>
      </w:r>
    </w:p>
    <w:p w:rsidR="004A2C1B" w:rsidRPr="004A2C1B" w:rsidRDefault="004A2C1B" w:rsidP="00EA1D1A">
      <w:pPr>
        <w:pStyle w:val="Prrafodelista"/>
        <w:spacing w:after="0" w:line="480" w:lineRule="auto"/>
        <w:jc w:val="both"/>
        <w:rPr>
          <w:sz w:val="24"/>
          <w:szCs w:val="24"/>
          <w:lang w:val="es-ES"/>
        </w:rPr>
      </w:pPr>
    </w:p>
    <w:p w:rsidR="00816218" w:rsidRPr="0032765B" w:rsidRDefault="002542BF" w:rsidP="00640355">
      <w:pPr>
        <w:pStyle w:val="Prrafodelista"/>
        <w:numPr>
          <w:ilvl w:val="0"/>
          <w:numId w:val="3"/>
        </w:numPr>
        <w:spacing w:after="0" w:line="480" w:lineRule="auto"/>
        <w:jc w:val="both"/>
        <w:rPr>
          <w:b/>
          <w:sz w:val="24"/>
          <w:szCs w:val="24"/>
          <w:lang w:val="es-ES"/>
        </w:rPr>
      </w:pPr>
      <w:r w:rsidRPr="00D541B7">
        <w:rPr>
          <w:b/>
          <w:sz w:val="24"/>
          <w:szCs w:val="24"/>
          <w:lang w:val="es-ES"/>
        </w:rPr>
        <w:t>CON LA FINALIDAD DE QUE EL EM</w:t>
      </w:r>
      <w:r w:rsidR="00FA2448">
        <w:rPr>
          <w:b/>
          <w:sz w:val="24"/>
          <w:szCs w:val="24"/>
          <w:lang w:val="es-ES"/>
        </w:rPr>
        <w:t>PRESARIO TOME DECISIONES DE CARÁ</w:t>
      </w:r>
      <w:r w:rsidRPr="00D541B7">
        <w:rPr>
          <w:b/>
          <w:sz w:val="24"/>
          <w:szCs w:val="24"/>
          <w:lang w:val="es-ES"/>
        </w:rPr>
        <w:t>CTER PREVENTIVO</w:t>
      </w:r>
    </w:p>
    <w:p w:rsidR="002542BF" w:rsidRDefault="002542BF" w:rsidP="009E6AE4">
      <w:pPr>
        <w:spacing w:after="0" w:line="480" w:lineRule="auto"/>
        <w:ind w:left="709"/>
        <w:jc w:val="both"/>
        <w:rPr>
          <w:sz w:val="24"/>
          <w:szCs w:val="24"/>
          <w:lang w:val="es-ES"/>
        </w:rPr>
      </w:pPr>
      <w:r w:rsidRPr="00BD278E">
        <w:rPr>
          <w:sz w:val="24"/>
          <w:szCs w:val="24"/>
          <w:lang w:val="es-ES"/>
        </w:rPr>
        <w:t>La finalidad de la evaluación de riegos es permitir al empresario tomar las medidas adecuadas para garantizar la seguridad y protección</w:t>
      </w:r>
      <w:r w:rsidR="00914BAE">
        <w:rPr>
          <w:sz w:val="24"/>
          <w:szCs w:val="24"/>
          <w:lang w:val="es-ES"/>
        </w:rPr>
        <w:t xml:space="preserve"> </w:t>
      </w:r>
      <w:r w:rsidRPr="00BD278E">
        <w:rPr>
          <w:sz w:val="24"/>
          <w:szCs w:val="24"/>
          <w:lang w:val="es-ES"/>
        </w:rPr>
        <w:t>de la salud de los trabajadores.</w:t>
      </w:r>
    </w:p>
    <w:p w:rsidR="00FF022F" w:rsidRPr="00BD278E" w:rsidRDefault="00FF022F" w:rsidP="009E6AE4">
      <w:pPr>
        <w:spacing w:after="0" w:line="480" w:lineRule="auto"/>
        <w:ind w:left="709"/>
        <w:jc w:val="both"/>
        <w:rPr>
          <w:sz w:val="24"/>
          <w:szCs w:val="24"/>
          <w:lang w:val="es-ES"/>
        </w:rPr>
      </w:pPr>
    </w:p>
    <w:p w:rsidR="00FF73F7" w:rsidRDefault="002542BF" w:rsidP="009E6AE4">
      <w:pPr>
        <w:spacing w:after="0" w:line="480" w:lineRule="auto"/>
        <w:ind w:left="709"/>
        <w:jc w:val="both"/>
        <w:rPr>
          <w:sz w:val="24"/>
          <w:szCs w:val="24"/>
          <w:lang w:val="es-ES"/>
        </w:rPr>
      </w:pPr>
      <w:r w:rsidRPr="00BD278E">
        <w:rPr>
          <w:sz w:val="24"/>
          <w:szCs w:val="24"/>
          <w:lang w:val="es-ES"/>
        </w:rPr>
        <w:lastRenderedPageBreak/>
        <w:t>Puede ocurrir que, como consecuencia de la evaluación de riegos realizada, la probabilidad de que se produzca un daño sea tan baja  y las consecuencias presuntamente tan livianas o ligeras que el riesgo se estimen como Trivial, por lo que no se requiere</w:t>
      </w:r>
      <w:r w:rsidR="00C27D83">
        <w:rPr>
          <w:sz w:val="24"/>
          <w:szCs w:val="24"/>
          <w:lang w:val="es-ES"/>
        </w:rPr>
        <w:t xml:space="preserve"> </w:t>
      </w:r>
      <w:r w:rsidR="00FA2448">
        <w:rPr>
          <w:sz w:val="24"/>
          <w:szCs w:val="24"/>
          <w:lang w:val="es-ES"/>
        </w:rPr>
        <w:t>la adopción de alguna</w:t>
      </w:r>
      <w:r w:rsidRPr="00BD278E">
        <w:rPr>
          <w:sz w:val="24"/>
          <w:szCs w:val="24"/>
          <w:lang w:val="es-ES"/>
        </w:rPr>
        <w:t xml:space="preserve"> medida espec</w:t>
      </w:r>
      <w:r w:rsidR="00FA2448">
        <w:rPr>
          <w:sz w:val="24"/>
          <w:szCs w:val="24"/>
          <w:lang w:val="es-ES"/>
        </w:rPr>
        <w:t>ífica o acción preventiva</w:t>
      </w:r>
      <w:r w:rsidRPr="00BD278E">
        <w:rPr>
          <w:sz w:val="24"/>
          <w:szCs w:val="24"/>
          <w:lang w:val="es-ES"/>
        </w:rPr>
        <w:t>.</w:t>
      </w:r>
    </w:p>
    <w:p w:rsidR="00FF022F" w:rsidRDefault="00FF73F7" w:rsidP="00FF022F">
      <w:pPr>
        <w:spacing w:after="0" w:line="480" w:lineRule="auto"/>
        <w:ind w:left="709"/>
        <w:jc w:val="both"/>
        <w:rPr>
          <w:sz w:val="24"/>
          <w:szCs w:val="24"/>
          <w:lang w:val="es-ES"/>
        </w:rPr>
      </w:pPr>
      <w:r>
        <w:rPr>
          <w:sz w:val="24"/>
          <w:szCs w:val="24"/>
          <w:lang w:val="es-ES"/>
        </w:rPr>
        <w:t>Cuando de la evaluación realizada resulte necesaria la adopción de medidas preventivas deberán ponerse claramente de manifiesto las situaciones</w:t>
      </w:r>
      <w:r w:rsidR="00F5507D">
        <w:rPr>
          <w:sz w:val="24"/>
          <w:szCs w:val="24"/>
          <w:lang w:val="es-ES"/>
        </w:rPr>
        <w:t xml:space="preserve"> en que sea necesario:</w:t>
      </w:r>
    </w:p>
    <w:p w:rsidR="0032765B" w:rsidRPr="00BD278E" w:rsidRDefault="0032765B" w:rsidP="00FF022F">
      <w:pPr>
        <w:spacing w:after="0" w:line="480" w:lineRule="auto"/>
        <w:ind w:left="709"/>
        <w:jc w:val="both"/>
        <w:rPr>
          <w:sz w:val="24"/>
          <w:szCs w:val="24"/>
          <w:lang w:val="es-ES"/>
        </w:rPr>
      </w:pPr>
    </w:p>
    <w:p w:rsidR="002542BF" w:rsidRPr="00FF73F7" w:rsidRDefault="00BE7203" w:rsidP="00EA1D1A">
      <w:pPr>
        <w:spacing w:after="0" w:line="480" w:lineRule="auto"/>
        <w:jc w:val="both"/>
        <w:rPr>
          <w:sz w:val="24"/>
          <w:szCs w:val="24"/>
          <w:u w:val="single"/>
          <w:lang w:val="es-ES"/>
        </w:rPr>
      </w:pPr>
      <w:r w:rsidRPr="00FF73F7">
        <w:rPr>
          <w:sz w:val="24"/>
          <w:szCs w:val="24"/>
          <w:u w:val="single"/>
          <w:lang w:val="es-ES"/>
        </w:rPr>
        <w:t>Eliminar o reducir el riesgo</w:t>
      </w:r>
    </w:p>
    <w:p w:rsidR="002542BF" w:rsidRPr="00BD278E" w:rsidRDefault="00FF73F7" w:rsidP="00EA1D1A">
      <w:pPr>
        <w:spacing w:after="0" w:line="480" w:lineRule="auto"/>
        <w:jc w:val="both"/>
        <w:rPr>
          <w:sz w:val="24"/>
          <w:szCs w:val="24"/>
          <w:lang w:val="es-ES"/>
        </w:rPr>
      </w:pPr>
      <w:r>
        <w:rPr>
          <w:sz w:val="24"/>
          <w:szCs w:val="24"/>
          <w:lang w:val="es-ES"/>
        </w:rPr>
        <w:t>El ri</w:t>
      </w:r>
      <w:r w:rsidR="002542BF" w:rsidRPr="00BD278E">
        <w:rPr>
          <w:sz w:val="24"/>
          <w:szCs w:val="24"/>
          <w:lang w:val="es-ES"/>
        </w:rPr>
        <w:t>esgo se puede reducir o eliminar mediante:</w:t>
      </w:r>
    </w:p>
    <w:p w:rsidR="002542BF" w:rsidRPr="00BD278E" w:rsidRDefault="002542BF" w:rsidP="00640355">
      <w:pPr>
        <w:pStyle w:val="Prrafodelista"/>
        <w:numPr>
          <w:ilvl w:val="0"/>
          <w:numId w:val="4"/>
        </w:numPr>
        <w:spacing w:after="0" w:line="480" w:lineRule="auto"/>
        <w:jc w:val="both"/>
        <w:rPr>
          <w:sz w:val="24"/>
          <w:szCs w:val="24"/>
          <w:lang w:val="es-ES"/>
        </w:rPr>
      </w:pPr>
      <w:r w:rsidRPr="00BD278E">
        <w:rPr>
          <w:sz w:val="24"/>
          <w:szCs w:val="24"/>
          <w:lang w:val="es-ES"/>
        </w:rPr>
        <w:t>Medidas de prevención en el origen.</w:t>
      </w:r>
    </w:p>
    <w:p w:rsidR="002542BF" w:rsidRPr="00BD278E" w:rsidRDefault="002542BF" w:rsidP="00640355">
      <w:pPr>
        <w:pStyle w:val="Prrafodelista"/>
        <w:numPr>
          <w:ilvl w:val="0"/>
          <w:numId w:val="4"/>
        </w:numPr>
        <w:spacing w:after="0" w:line="480" w:lineRule="auto"/>
        <w:jc w:val="both"/>
        <w:rPr>
          <w:sz w:val="24"/>
          <w:szCs w:val="24"/>
        </w:rPr>
      </w:pPr>
      <w:r w:rsidRPr="00BD278E">
        <w:rPr>
          <w:sz w:val="24"/>
          <w:szCs w:val="24"/>
        </w:rPr>
        <w:t>Medidas</w:t>
      </w:r>
      <w:r w:rsidR="00914BAE">
        <w:rPr>
          <w:sz w:val="24"/>
          <w:szCs w:val="24"/>
        </w:rPr>
        <w:t xml:space="preserve"> </w:t>
      </w:r>
      <w:r w:rsidRPr="00BD278E">
        <w:rPr>
          <w:sz w:val="24"/>
          <w:szCs w:val="24"/>
        </w:rPr>
        <w:t>Organizativas</w:t>
      </w:r>
    </w:p>
    <w:p w:rsidR="002542BF" w:rsidRPr="00BD278E" w:rsidRDefault="002542BF" w:rsidP="00640355">
      <w:pPr>
        <w:pStyle w:val="Prrafodelista"/>
        <w:numPr>
          <w:ilvl w:val="0"/>
          <w:numId w:val="4"/>
        </w:numPr>
        <w:spacing w:after="0" w:line="480" w:lineRule="auto"/>
        <w:jc w:val="both"/>
        <w:rPr>
          <w:sz w:val="24"/>
          <w:szCs w:val="24"/>
        </w:rPr>
      </w:pPr>
      <w:r>
        <w:rPr>
          <w:sz w:val="24"/>
          <w:szCs w:val="24"/>
        </w:rPr>
        <w:t>Medios de protecció</w:t>
      </w:r>
      <w:r w:rsidRPr="00BD278E">
        <w:rPr>
          <w:sz w:val="24"/>
          <w:szCs w:val="24"/>
        </w:rPr>
        <w:t>n</w:t>
      </w:r>
      <w:r w:rsidR="00914BAE">
        <w:rPr>
          <w:sz w:val="24"/>
          <w:szCs w:val="24"/>
        </w:rPr>
        <w:t xml:space="preserve"> </w:t>
      </w:r>
      <w:r w:rsidRPr="00BD278E">
        <w:rPr>
          <w:sz w:val="24"/>
          <w:szCs w:val="24"/>
        </w:rPr>
        <w:t>colectivas</w:t>
      </w:r>
    </w:p>
    <w:p w:rsidR="002542BF" w:rsidRPr="00BD278E" w:rsidRDefault="002542BF" w:rsidP="00640355">
      <w:pPr>
        <w:pStyle w:val="Prrafodelista"/>
        <w:numPr>
          <w:ilvl w:val="0"/>
          <w:numId w:val="4"/>
        </w:numPr>
        <w:spacing w:after="0" w:line="480" w:lineRule="auto"/>
        <w:jc w:val="both"/>
        <w:rPr>
          <w:sz w:val="24"/>
          <w:szCs w:val="24"/>
        </w:rPr>
      </w:pPr>
      <w:r>
        <w:rPr>
          <w:sz w:val="24"/>
          <w:szCs w:val="24"/>
        </w:rPr>
        <w:t>Medios de protecció</w:t>
      </w:r>
      <w:r w:rsidRPr="00BD278E">
        <w:rPr>
          <w:sz w:val="24"/>
          <w:szCs w:val="24"/>
        </w:rPr>
        <w:t>n</w:t>
      </w:r>
      <w:r w:rsidR="00914BAE">
        <w:rPr>
          <w:sz w:val="24"/>
          <w:szCs w:val="24"/>
        </w:rPr>
        <w:t xml:space="preserve"> </w:t>
      </w:r>
      <w:r w:rsidRPr="00BD278E">
        <w:rPr>
          <w:sz w:val="24"/>
          <w:szCs w:val="24"/>
        </w:rPr>
        <w:t>individuales</w:t>
      </w:r>
    </w:p>
    <w:p w:rsidR="002542BF" w:rsidRPr="00BD278E" w:rsidRDefault="002542BF" w:rsidP="00640355">
      <w:pPr>
        <w:pStyle w:val="Prrafodelista"/>
        <w:numPr>
          <w:ilvl w:val="0"/>
          <w:numId w:val="4"/>
        </w:numPr>
        <w:spacing w:after="0" w:line="480" w:lineRule="auto"/>
        <w:jc w:val="both"/>
        <w:rPr>
          <w:sz w:val="24"/>
          <w:szCs w:val="24"/>
        </w:rPr>
      </w:pPr>
      <w:r>
        <w:rPr>
          <w:sz w:val="24"/>
          <w:szCs w:val="24"/>
        </w:rPr>
        <w:t>Formació</w:t>
      </w:r>
      <w:r w:rsidRPr="00BD278E">
        <w:rPr>
          <w:sz w:val="24"/>
          <w:szCs w:val="24"/>
        </w:rPr>
        <w:t>n de los trabajadores</w:t>
      </w:r>
    </w:p>
    <w:p w:rsidR="002542BF" w:rsidRDefault="002542BF" w:rsidP="00640355">
      <w:pPr>
        <w:pStyle w:val="Prrafodelista"/>
        <w:numPr>
          <w:ilvl w:val="0"/>
          <w:numId w:val="4"/>
        </w:numPr>
        <w:spacing w:after="0" w:line="480" w:lineRule="auto"/>
        <w:jc w:val="both"/>
        <w:rPr>
          <w:sz w:val="24"/>
          <w:szCs w:val="24"/>
        </w:rPr>
      </w:pPr>
      <w:r>
        <w:rPr>
          <w:sz w:val="24"/>
          <w:szCs w:val="24"/>
        </w:rPr>
        <w:t>Informació</w:t>
      </w:r>
      <w:r w:rsidRPr="00BD278E">
        <w:rPr>
          <w:sz w:val="24"/>
          <w:szCs w:val="24"/>
        </w:rPr>
        <w:t>n a los trabajadores</w:t>
      </w:r>
    </w:p>
    <w:p w:rsidR="00816218" w:rsidRPr="00BD278E" w:rsidRDefault="00816218" w:rsidP="00FF022F">
      <w:pPr>
        <w:pStyle w:val="Prrafodelista"/>
        <w:spacing w:after="0" w:line="480" w:lineRule="auto"/>
        <w:jc w:val="both"/>
        <w:rPr>
          <w:sz w:val="24"/>
          <w:szCs w:val="24"/>
        </w:rPr>
      </w:pPr>
    </w:p>
    <w:p w:rsidR="002542BF" w:rsidRPr="00FF73F7" w:rsidRDefault="002542BF" w:rsidP="00EA1D1A">
      <w:pPr>
        <w:spacing w:after="0" w:line="480" w:lineRule="auto"/>
        <w:jc w:val="both"/>
        <w:rPr>
          <w:sz w:val="24"/>
          <w:szCs w:val="24"/>
          <w:u w:val="single"/>
        </w:rPr>
      </w:pPr>
      <w:r w:rsidRPr="00FF73F7">
        <w:rPr>
          <w:sz w:val="24"/>
          <w:szCs w:val="24"/>
          <w:u w:val="single"/>
        </w:rPr>
        <w:t>Controlar</w:t>
      </w:r>
      <w:r w:rsidR="00914BAE">
        <w:rPr>
          <w:sz w:val="24"/>
          <w:szCs w:val="24"/>
          <w:u w:val="single"/>
        </w:rPr>
        <w:t xml:space="preserve"> </w:t>
      </w:r>
      <w:r w:rsidR="00FF73F7">
        <w:rPr>
          <w:sz w:val="24"/>
          <w:szCs w:val="24"/>
          <w:u w:val="single"/>
        </w:rPr>
        <w:t>perió</w:t>
      </w:r>
      <w:r w:rsidRPr="00FF73F7">
        <w:rPr>
          <w:sz w:val="24"/>
          <w:szCs w:val="24"/>
          <w:u w:val="single"/>
        </w:rPr>
        <w:t>dicamente</w:t>
      </w:r>
      <w:r w:rsidR="004D21BC">
        <w:rPr>
          <w:sz w:val="24"/>
          <w:szCs w:val="24"/>
          <w:u w:val="single"/>
        </w:rPr>
        <w:t>:</w:t>
      </w:r>
    </w:p>
    <w:p w:rsidR="002542BF" w:rsidRPr="00BD278E" w:rsidRDefault="002542BF" w:rsidP="00640355">
      <w:pPr>
        <w:pStyle w:val="Prrafodelista"/>
        <w:numPr>
          <w:ilvl w:val="0"/>
          <w:numId w:val="4"/>
        </w:numPr>
        <w:spacing w:after="0" w:line="480" w:lineRule="auto"/>
        <w:jc w:val="both"/>
        <w:rPr>
          <w:sz w:val="24"/>
          <w:szCs w:val="24"/>
        </w:rPr>
      </w:pPr>
      <w:r w:rsidRPr="00BD278E">
        <w:rPr>
          <w:sz w:val="24"/>
          <w:szCs w:val="24"/>
        </w:rPr>
        <w:t>Las condiciones de trabajo</w:t>
      </w:r>
    </w:p>
    <w:p w:rsidR="002542BF" w:rsidRPr="00BD278E" w:rsidRDefault="002542BF" w:rsidP="00640355">
      <w:pPr>
        <w:pStyle w:val="Prrafodelista"/>
        <w:numPr>
          <w:ilvl w:val="0"/>
          <w:numId w:val="4"/>
        </w:numPr>
        <w:spacing w:after="0" w:line="480" w:lineRule="auto"/>
        <w:jc w:val="both"/>
        <w:rPr>
          <w:sz w:val="24"/>
          <w:szCs w:val="24"/>
          <w:lang w:val="es-ES"/>
        </w:rPr>
      </w:pPr>
      <w:r w:rsidRPr="00BD278E">
        <w:rPr>
          <w:sz w:val="24"/>
          <w:szCs w:val="24"/>
          <w:lang w:val="es-ES"/>
        </w:rPr>
        <w:t>La organización y métodos de trabajo</w:t>
      </w:r>
    </w:p>
    <w:p w:rsidR="00E526B7" w:rsidRPr="00EC02AF" w:rsidRDefault="004772EF" w:rsidP="00640355">
      <w:pPr>
        <w:pStyle w:val="Prrafodelista"/>
        <w:numPr>
          <w:ilvl w:val="0"/>
          <w:numId w:val="4"/>
        </w:numPr>
        <w:spacing w:after="0" w:line="480" w:lineRule="auto"/>
        <w:jc w:val="both"/>
        <w:rPr>
          <w:sz w:val="24"/>
          <w:szCs w:val="24"/>
          <w:lang w:val="es-ES"/>
        </w:rPr>
      </w:pPr>
      <w:r>
        <w:rPr>
          <w:noProof/>
          <w:sz w:val="24"/>
          <w:szCs w:val="24"/>
          <w:lang w:val="es-CO" w:eastAsia="es-CO"/>
        </w:rPr>
        <w:lastRenderedPageBreak/>
        <w:drawing>
          <wp:anchor distT="0" distB="0" distL="114300" distR="114300" simplePos="0" relativeHeight="251575808" behindDoc="0" locked="0" layoutInCell="1" allowOverlap="1">
            <wp:simplePos x="0" y="0"/>
            <wp:positionH relativeFrom="column">
              <wp:posOffset>842645</wp:posOffset>
            </wp:positionH>
            <wp:positionV relativeFrom="paragraph">
              <wp:posOffset>480060</wp:posOffset>
            </wp:positionV>
            <wp:extent cx="2967355" cy="1957705"/>
            <wp:effectExtent l="57150" t="57150" r="61595" b="61595"/>
            <wp:wrapSquare wrapText="bothSides"/>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cstate="print"/>
                    <a:srcRect l="21687" t="18873" r="28843" b="19897"/>
                    <a:stretch>
                      <a:fillRect/>
                    </a:stretch>
                  </pic:blipFill>
                  <pic:spPr bwMode="auto">
                    <a:xfrm>
                      <a:off x="0" y="0"/>
                      <a:ext cx="2967355" cy="1957705"/>
                    </a:xfrm>
                    <a:prstGeom prst="rect">
                      <a:avLst/>
                    </a:prstGeom>
                    <a:noFill/>
                    <a:ln w="57150">
                      <a:solidFill>
                        <a:schemeClr val="accent5">
                          <a:lumMod val="75000"/>
                        </a:schemeClr>
                      </a:solidFill>
                      <a:miter lim="800000"/>
                      <a:headEnd/>
                      <a:tailEnd/>
                    </a:ln>
                  </pic:spPr>
                </pic:pic>
              </a:graphicData>
            </a:graphic>
          </wp:anchor>
        </w:drawing>
      </w:r>
      <w:r w:rsidR="002542BF" w:rsidRPr="00BD278E">
        <w:rPr>
          <w:sz w:val="24"/>
          <w:szCs w:val="24"/>
          <w:lang w:val="es-ES"/>
        </w:rPr>
        <w:t>El estado de salud de los trabajadores</w:t>
      </w:r>
    </w:p>
    <w:p w:rsidR="002542BF" w:rsidRDefault="002542BF" w:rsidP="00EA1D1A">
      <w:pPr>
        <w:pStyle w:val="Prrafodelista"/>
        <w:spacing w:after="0" w:line="480" w:lineRule="auto"/>
        <w:jc w:val="both"/>
        <w:rPr>
          <w:sz w:val="24"/>
          <w:szCs w:val="24"/>
          <w:lang w:val="es-ES"/>
        </w:rPr>
      </w:pPr>
    </w:p>
    <w:p w:rsidR="00843126" w:rsidRDefault="00843126" w:rsidP="00EA1D1A">
      <w:pPr>
        <w:pStyle w:val="Prrafodelista"/>
        <w:spacing w:after="0" w:line="480" w:lineRule="auto"/>
        <w:jc w:val="both"/>
        <w:rPr>
          <w:sz w:val="24"/>
          <w:szCs w:val="24"/>
          <w:lang w:val="es-ES"/>
        </w:rPr>
      </w:pPr>
    </w:p>
    <w:p w:rsidR="00843126" w:rsidRDefault="00843126" w:rsidP="00EA1D1A">
      <w:pPr>
        <w:pStyle w:val="Prrafodelista"/>
        <w:spacing w:after="0" w:line="480" w:lineRule="auto"/>
        <w:jc w:val="both"/>
        <w:rPr>
          <w:sz w:val="24"/>
          <w:szCs w:val="24"/>
          <w:lang w:val="es-ES"/>
        </w:rPr>
      </w:pPr>
    </w:p>
    <w:p w:rsidR="00843126" w:rsidRDefault="00843126" w:rsidP="00EA1D1A">
      <w:pPr>
        <w:pStyle w:val="Prrafodelista"/>
        <w:spacing w:after="0" w:line="480" w:lineRule="auto"/>
        <w:jc w:val="both"/>
        <w:rPr>
          <w:sz w:val="24"/>
          <w:szCs w:val="24"/>
          <w:lang w:val="es-ES"/>
        </w:rPr>
      </w:pPr>
    </w:p>
    <w:p w:rsidR="00843126" w:rsidRDefault="00843126" w:rsidP="00EA1D1A">
      <w:pPr>
        <w:pStyle w:val="Prrafodelista"/>
        <w:spacing w:after="0" w:line="480" w:lineRule="auto"/>
        <w:jc w:val="both"/>
        <w:rPr>
          <w:sz w:val="24"/>
          <w:szCs w:val="24"/>
          <w:lang w:val="es-ES"/>
        </w:rPr>
      </w:pPr>
    </w:p>
    <w:p w:rsidR="009E6AE4" w:rsidRDefault="009E6AE4" w:rsidP="00EA1D1A">
      <w:pPr>
        <w:spacing w:after="0" w:line="480" w:lineRule="auto"/>
        <w:jc w:val="both"/>
        <w:rPr>
          <w:b/>
          <w:sz w:val="24"/>
          <w:szCs w:val="24"/>
          <w:lang w:val="es-EC"/>
        </w:rPr>
      </w:pPr>
    </w:p>
    <w:p w:rsidR="00843126" w:rsidRDefault="001919B1" w:rsidP="00EA1D1A">
      <w:pPr>
        <w:spacing w:after="0" w:line="480" w:lineRule="auto"/>
        <w:jc w:val="both"/>
        <w:rPr>
          <w:b/>
          <w:lang w:val="es-ES"/>
        </w:rPr>
      </w:pPr>
      <w:r w:rsidRPr="001919B1">
        <w:rPr>
          <w:b/>
          <w:noProof/>
          <w:lang w:val="es-ES"/>
        </w:rPr>
        <w:pict>
          <v:shape id="_x0000_s1488" type="#_x0000_t202" style="position:absolute;left:0;text-align:left;margin-left:90.2pt;margin-top:2.2pt;width:187.45pt;height:32.65pt;z-index:252020224;mso-height-percent:200;mso-height-percent:200;mso-width-relative:margin;mso-height-relative:margin" stroked="f">
            <v:textbox style="mso-fit-shape-to-text:t">
              <w:txbxContent>
                <w:p w:rsidR="00CB0C7B" w:rsidRPr="00460021" w:rsidRDefault="00CB0C7B">
                  <w:pPr>
                    <w:rPr>
                      <w:b/>
                      <w:lang w:val="es-ES"/>
                    </w:rPr>
                  </w:pPr>
                  <w:r w:rsidRPr="00460021">
                    <w:rPr>
                      <w:b/>
                      <w:lang w:val="es-ES"/>
                    </w:rPr>
                    <w:t>FIGURA 2.6: PLAN DE PREVENCIÓN</w:t>
                  </w:r>
                </w:p>
              </w:txbxContent>
            </v:textbox>
          </v:shape>
        </w:pict>
      </w:r>
    </w:p>
    <w:p w:rsidR="004772EF" w:rsidRPr="007F5582" w:rsidRDefault="004772EF" w:rsidP="00EA1D1A">
      <w:pPr>
        <w:spacing w:after="0" w:line="480" w:lineRule="auto"/>
        <w:jc w:val="both"/>
        <w:rPr>
          <w:b/>
          <w:lang w:val="es-ES"/>
        </w:rPr>
      </w:pPr>
    </w:p>
    <w:p w:rsidR="004E43A6" w:rsidRPr="00204826" w:rsidRDefault="00924A1E" w:rsidP="00EA1D1A">
      <w:pPr>
        <w:pStyle w:val="Prrafodelista"/>
        <w:spacing w:after="0" w:line="480" w:lineRule="auto"/>
        <w:ind w:left="0"/>
        <w:jc w:val="both"/>
        <w:rPr>
          <w:b/>
          <w:lang w:val="es-ES"/>
        </w:rPr>
      </w:pPr>
      <w:r>
        <w:rPr>
          <w:b/>
          <w:lang w:val="es-ES"/>
        </w:rPr>
        <w:t xml:space="preserve">2.2.5 </w:t>
      </w:r>
      <w:r w:rsidR="004E43A6" w:rsidRPr="00204826">
        <w:rPr>
          <w:b/>
          <w:lang w:val="es-ES"/>
        </w:rPr>
        <w:t xml:space="preserve"> MÉTODO DE WILLIAM FINE</w:t>
      </w:r>
    </w:p>
    <w:p w:rsidR="004E43A6" w:rsidRPr="00204826" w:rsidRDefault="004E43A6" w:rsidP="00EA1D1A">
      <w:pPr>
        <w:pStyle w:val="Prrafodelista"/>
        <w:spacing w:after="0" w:line="480" w:lineRule="auto"/>
        <w:jc w:val="both"/>
        <w:rPr>
          <w:b/>
          <w:lang w:val="es-ES"/>
        </w:rPr>
      </w:pPr>
    </w:p>
    <w:p w:rsidR="004E43A6" w:rsidRPr="00204826" w:rsidRDefault="004E43A6" w:rsidP="00EA1D1A">
      <w:pPr>
        <w:pStyle w:val="Prrafodelista"/>
        <w:spacing w:after="0" w:line="480" w:lineRule="auto"/>
        <w:jc w:val="both"/>
        <w:rPr>
          <w:lang w:val="es-ES"/>
        </w:rPr>
      </w:pPr>
      <w:r w:rsidRPr="00204826">
        <w:rPr>
          <w:lang w:val="es-ES"/>
        </w:rPr>
        <w:t>Procedimiento que está previsto para el control de los riesgos cuyas medidas  correctoras son de alto índice.</w:t>
      </w:r>
    </w:p>
    <w:p w:rsidR="004E43A6" w:rsidRPr="00204826" w:rsidRDefault="004E43A6" w:rsidP="00EA1D1A">
      <w:pPr>
        <w:pStyle w:val="Prrafodelista"/>
        <w:spacing w:after="0" w:line="480" w:lineRule="auto"/>
        <w:jc w:val="both"/>
        <w:rPr>
          <w:b/>
          <w:lang w:val="es-ES"/>
        </w:rPr>
      </w:pPr>
    </w:p>
    <w:p w:rsidR="004E43A6" w:rsidRDefault="004E43A6" w:rsidP="00B42AF6">
      <w:pPr>
        <w:pStyle w:val="Prrafodelista"/>
        <w:spacing w:after="0" w:line="480" w:lineRule="auto"/>
        <w:jc w:val="both"/>
        <w:rPr>
          <w:b/>
          <w:lang w:val="es-ES"/>
        </w:rPr>
      </w:pPr>
      <w:r w:rsidRPr="00204826">
        <w:rPr>
          <w:b/>
          <w:lang w:val="es-ES"/>
        </w:rPr>
        <w:t>Conceptos empleados:</w:t>
      </w:r>
    </w:p>
    <w:p w:rsidR="00B42AF6" w:rsidRPr="00B42AF6" w:rsidRDefault="00B42AF6" w:rsidP="00B42AF6">
      <w:pPr>
        <w:pStyle w:val="Prrafodelista"/>
        <w:spacing w:after="0" w:line="480" w:lineRule="auto"/>
        <w:jc w:val="both"/>
        <w:rPr>
          <w:b/>
          <w:lang w:val="es-ES"/>
        </w:rPr>
      </w:pPr>
    </w:p>
    <w:p w:rsidR="004E43A6" w:rsidRDefault="004E43A6" w:rsidP="00EA1D1A">
      <w:pPr>
        <w:pStyle w:val="Prrafodelista"/>
        <w:spacing w:after="0" w:line="480" w:lineRule="auto"/>
        <w:jc w:val="both"/>
        <w:rPr>
          <w:lang w:val="es-ES"/>
        </w:rPr>
      </w:pPr>
      <w:r w:rsidRPr="00204826">
        <w:rPr>
          <w:b/>
          <w:lang w:val="es-ES"/>
        </w:rPr>
        <w:t xml:space="preserve">Consecuencia: </w:t>
      </w:r>
      <w:r w:rsidRPr="00204826">
        <w:rPr>
          <w:lang w:val="es-ES"/>
        </w:rPr>
        <w:t>Se definen como el daño, debido al riesgo que se considera, más grave razonadamente posible, incluyendo desgracias personales y daños materiales.</w:t>
      </w:r>
    </w:p>
    <w:p w:rsidR="001361CF" w:rsidRDefault="001361CF" w:rsidP="001361CF">
      <w:pPr>
        <w:pStyle w:val="Prrafodelista"/>
        <w:spacing w:after="0" w:line="480" w:lineRule="auto"/>
        <w:jc w:val="center"/>
        <w:rPr>
          <w:b/>
          <w:lang w:val="es-ES"/>
        </w:rPr>
      </w:pPr>
    </w:p>
    <w:p w:rsidR="00DD11E6" w:rsidRDefault="00DD11E6" w:rsidP="001361CF">
      <w:pPr>
        <w:pStyle w:val="Prrafodelista"/>
        <w:spacing w:after="0" w:line="480" w:lineRule="auto"/>
        <w:jc w:val="center"/>
        <w:rPr>
          <w:b/>
          <w:lang w:val="es-ES"/>
        </w:rPr>
      </w:pPr>
    </w:p>
    <w:p w:rsidR="00DD11E6" w:rsidRDefault="00DD11E6" w:rsidP="001361CF">
      <w:pPr>
        <w:pStyle w:val="Prrafodelista"/>
        <w:spacing w:after="0" w:line="480" w:lineRule="auto"/>
        <w:jc w:val="center"/>
        <w:rPr>
          <w:b/>
          <w:lang w:val="es-ES"/>
        </w:rPr>
      </w:pPr>
    </w:p>
    <w:p w:rsidR="00DD11E6" w:rsidRDefault="00DD11E6" w:rsidP="001361CF">
      <w:pPr>
        <w:pStyle w:val="Prrafodelista"/>
        <w:spacing w:after="0" w:line="480" w:lineRule="auto"/>
        <w:jc w:val="center"/>
        <w:rPr>
          <w:b/>
          <w:lang w:val="es-ES"/>
        </w:rPr>
      </w:pPr>
    </w:p>
    <w:p w:rsidR="005060D1" w:rsidRPr="001361CF" w:rsidRDefault="001361CF" w:rsidP="001361CF">
      <w:pPr>
        <w:pStyle w:val="Prrafodelista"/>
        <w:spacing w:after="0" w:line="480" w:lineRule="auto"/>
        <w:jc w:val="center"/>
        <w:rPr>
          <w:b/>
          <w:lang w:val="es-ES"/>
        </w:rPr>
      </w:pPr>
      <w:r w:rsidRPr="001361CF">
        <w:rPr>
          <w:b/>
          <w:lang w:val="es-ES"/>
        </w:rPr>
        <w:lastRenderedPageBreak/>
        <w:t>TABLA 1: GRA</w:t>
      </w:r>
      <w:r w:rsidR="00843126">
        <w:rPr>
          <w:b/>
          <w:lang w:val="es-ES"/>
        </w:rPr>
        <w:t>V</w:t>
      </w:r>
      <w:r w:rsidRPr="001361CF">
        <w:rPr>
          <w:b/>
          <w:lang w:val="es-ES"/>
        </w:rPr>
        <w:t>EDAD DE LAS CONSECUENCIAS</w:t>
      </w:r>
    </w:p>
    <w:tbl>
      <w:tblPr>
        <w:tblpPr w:leftFromText="141" w:rightFromText="141" w:vertAnchor="text" w:horzAnchor="margin" w:tblpXSpec="right" w:tblpY="12"/>
        <w:tblW w:w="7614" w:type="dxa"/>
        <w:tblCellMar>
          <w:left w:w="70" w:type="dxa"/>
          <w:right w:w="70" w:type="dxa"/>
        </w:tblCellMar>
        <w:tblLook w:val="04A0"/>
      </w:tblPr>
      <w:tblGrid>
        <w:gridCol w:w="6109"/>
        <w:gridCol w:w="1505"/>
      </w:tblGrid>
      <w:tr w:rsidR="00F6595C" w:rsidRPr="00FC3EF9" w:rsidTr="00B42AF6">
        <w:trPr>
          <w:trHeight w:val="415"/>
        </w:trPr>
        <w:tc>
          <w:tcPr>
            <w:tcW w:w="6109" w:type="dxa"/>
            <w:tcBorders>
              <w:top w:val="double" w:sz="6" w:space="0" w:color="auto"/>
              <w:left w:val="double" w:sz="6" w:space="0" w:color="auto"/>
              <w:bottom w:val="double" w:sz="6" w:space="0" w:color="auto"/>
              <w:right w:val="double" w:sz="6" w:space="0" w:color="auto"/>
            </w:tcBorders>
            <w:shd w:val="clear" w:color="000000" w:fill="DBEEF3"/>
            <w:noWrap/>
            <w:vAlign w:val="center"/>
            <w:hideMark/>
          </w:tcPr>
          <w:p w:rsidR="00F6595C" w:rsidRPr="00FC3EF9" w:rsidRDefault="00F6595C" w:rsidP="00B42AF6">
            <w:pPr>
              <w:spacing w:after="0" w:line="480" w:lineRule="auto"/>
              <w:jc w:val="center"/>
              <w:rPr>
                <w:rFonts w:ascii="Calibri" w:eastAsia="Times New Roman" w:hAnsi="Calibri" w:cs="Times New Roman"/>
                <w:b/>
                <w:bCs/>
                <w:color w:val="000000"/>
                <w:lang w:val="es-EC" w:eastAsia="es-EC"/>
              </w:rPr>
            </w:pPr>
            <w:r w:rsidRPr="00FC3EF9">
              <w:rPr>
                <w:rFonts w:ascii="Calibri" w:eastAsia="Times New Roman" w:hAnsi="Calibri" w:cs="Times New Roman"/>
                <w:b/>
                <w:bCs/>
                <w:color w:val="000000"/>
                <w:lang w:val="es-EC" w:eastAsia="es-EC"/>
              </w:rPr>
              <w:t xml:space="preserve">GRAVEDAD DE LAS CONSECUENCIAS </w:t>
            </w:r>
          </w:p>
        </w:tc>
        <w:tc>
          <w:tcPr>
            <w:tcW w:w="1505" w:type="dxa"/>
            <w:tcBorders>
              <w:top w:val="double" w:sz="6" w:space="0" w:color="auto"/>
              <w:left w:val="nil"/>
              <w:bottom w:val="double" w:sz="6" w:space="0" w:color="auto"/>
              <w:right w:val="double" w:sz="6" w:space="0" w:color="auto"/>
            </w:tcBorders>
            <w:shd w:val="clear" w:color="000000" w:fill="DBEEF3"/>
            <w:noWrap/>
            <w:vAlign w:val="center"/>
            <w:hideMark/>
          </w:tcPr>
          <w:p w:rsidR="00F6595C" w:rsidRPr="00FC3EF9" w:rsidRDefault="00F6595C" w:rsidP="00B42AF6">
            <w:pPr>
              <w:spacing w:after="0" w:line="480" w:lineRule="auto"/>
              <w:jc w:val="center"/>
              <w:rPr>
                <w:rFonts w:ascii="Calibri" w:eastAsia="Times New Roman" w:hAnsi="Calibri" w:cs="Times New Roman"/>
                <w:b/>
                <w:bCs/>
                <w:color w:val="000000"/>
                <w:lang w:val="es-EC" w:eastAsia="es-EC"/>
              </w:rPr>
            </w:pPr>
            <w:r w:rsidRPr="00FC3EF9">
              <w:rPr>
                <w:rFonts w:ascii="Calibri" w:eastAsia="Times New Roman" w:hAnsi="Calibri" w:cs="Times New Roman"/>
                <w:b/>
                <w:bCs/>
                <w:color w:val="000000"/>
                <w:lang w:val="es-EC" w:eastAsia="es-EC"/>
              </w:rPr>
              <w:t>VALOR</w:t>
            </w:r>
          </w:p>
        </w:tc>
      </w:tr>
      <w:tr w:rsidR="00F6595C" w:rsidRPr="00FC3EF9" w:rsidTr="00B42AF6">
        <w:trPr>
          <w:trHeight w:val="395"/>
        </w:trPr>
        <w:tc>
          <w:tcPr>
            <w:tcW w:w="6109" w:type="dxa"/>
            <w:tcBorders>
              <w:top w:val="nil"/>
              <w:left w:val="double" w:sz="6" w:space="0" w:color="auto"/>
              <w:bottom w:val="single" w:sz="4" w:space="0" w:color="auto"/>
              <w:right w:val="double" w:sz="6" w:space="0" w:color="auto"/>
            </w:tcBorders>
            <w:shd w:val="clear" w:color="000000" w:fill="93CDDD"/>
            <w:noWrap/>
            <w:vAlign w:val="center"/>
            <w:hideMark/>
          </w:tcPr>
          <w:p w:rsidR="00F6595C" w:rsidRPr="00FC3EF9" w:rsidRDefault="00F6595C"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Muertes y/o daños mayores de afectación mayor</w:t>
            </w:r>
          </w:p>
        </w:tc>
        <w:tc>
          <w:tcPr>
            <w:tcW w:w="1505" w:type="dxa"/>
            <w:tcBorders>
              <w:top w:val="nil"/>
              <w:left w:val="nil"/>
              <w:bottom w:val="single" w:sz="4" w:space="0" w:color="auto"/>
              <w:right w:val="double" w:sz="6" w:space="0" w:color="auto"/>
            </w:tcBorders>
            <w:shd w:val="clear" w:color="000000" w:fill="93CDDD"/>
            <w:noWrap/>
            <w:vAlign w:val="center"/>
            <w:hideMark/>
          </w:tcPr>
          <w:p w:rsidR="00F6595C" w:rsidRPr="00FC3EF9" w:rsidRDefault="00F6595C"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10</w:t>
            </w:r>
          </w:p>
        </w:tc>
      </w:tr>
      <w:tr w:rsidR="00F6595C" w:rsidRPr="00FC3EF9" w:rsidTr="00B42AF6">
        <w:trPr>
          <w:trHeight w:val="395"/>
        </w:trPr>
        <w:tc>
          <w:tcPr>
            <w:tcW w:w="6109" w:type="dxa"/>
            <w:tcBorders>
              <w:top w:val="nil"/>
              <w:left w:val="double" w:sz="6" w:space="0" w:color="auto"/>
              <w:bottom w:val="single" w:sz="4" w:space="0" w:color="auto"/>
              <w:right w:val="double" w:sz="6" w:space="0" w:color="auto"/>
            </w:tcBorders>
            <w:shd w:val="clear" w:color="000000" w:fill="93CDDD"/>
            <w:noWrap/>
            <w:vAlign w:val="center"/>
            <w:hideMark/>
          </w:tcPr>
          <w:p w:rsidR="00F6595C" w:rsidRPr="00FC3EF9" w:rsidRDefault="00F6595C"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Lesiones Permanentes, daños moderados</w:t>
            </w:r>
          </w:p>
        </w:tc>
        <w:tc>
          <w:tcPr>
            <w:tcW w:w="1505" w:type="dxa"/>
            <w:tcBorders>
              <w:top w:val="nil"/>
              <w:left w:val="nil"/>
              <w:bottom w:val="single" w:sz="4" w:space="0" w:color="auto"/>
              <w:right w:val="double" w:sz="6" w:space="0" w:color="auto"/>
            </w:tcBorders>
            <w:shd w:val="clear" w:color="000000" w:fill="93CDDD"/>
            <w:noWrap/>
            <w:vAlign w:val="center"/>
            <w:hideMark/>
          </w:tcPr>
          <w:p w:rsidR="00F6595C" w:rsidRPr="00FC3EF9" w:rsidRDefault="00F6595C"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6</w:t>
            </w:r>
          </w:p>
        </w:tc>
      </w:tr>
      <w:tr w:rsidR="00F6595C" w:rsidRPr="00FC3EF9" w:rsidTr="00512350">
        <w:trPr>
          <w:trHeight w:val="392"/>
        </w:trPr>
        <w:tc>
          <w:tcPr>
            <w:tcW w:w="6109" w:type="dxa"/>
            <w:tcBorders>
              <w:top w:val="nil"/>
              <w:left w:val="double" w:sz="6" w:space="0" w:color="auto"/>
              <w:bottom w:val="single" w:sz="4" w:space="0" w:color="auto"/>
              <w:right w:val="double" w:sz="6" w:space="0" w:color="auto"/>
            </w:tcBorders>
            <w:shd w:val="clear" w:color="000000" w:fill="93CDDD"/>
            <w:noWrap/>
            <w:vAlign w:val="center"/>
            <w:hideMark/>
          </w:tcPr>
          <w:p w:rsidR="00F6595C" w:rsidRPr="00FC3EF9" w:rsidRDefault="00F6595C"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Lesiones no permanentes, daños leves</w:t>
            </w:r>
          </w:p>
        </w:tc>
        <w:tc>
          <w:tcPr>
            <w:tcW w:w="1505" w:type="dxa"/>
            <w:tcBorders>
              <w:top w:val="nil"/>
              <w:left w:val="nil"/>
              <w:bottom w:val="single" w:sz="4" w:space="0" w:color="auto"/>
              <w:right w:val="double" w:sz="6" w:space="0" w:color="auto"/>
            </w:tcBorders>
            <w:shd w:val="clear" w:color="000000" w:fill="93CDDD"/>
            <w:noWrap/>
            <w:vAlign w:val="center"/>
            <w:hideMark/>
          </w:tcPr>
          <w:p w:rsidR="00F6595C" w:rsidRPr="00FC3EF9" w:rsidRDefault="00F6595C"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4</w:t>
            </w:r>
          </w:p>
        </w:tc>
      </w:tr>
      <w:tr w:rsidR="00F6595C" w:rsidRPr="00FC3EF9" w:rsidTr="00B42AF6">
        <w:trPr>
          <w:trHeight w:val="395"/>
        </w:trPr>
        <w:tc>
          <w:tcPr>
            <w:tcW w:w="6109" w:type="dxa"/>
            <w:tcBorders>
              <w:top w:val="nil"/>
              <w:left w:val="double" w:sz="6" w:space="0" w:color="auto"/>
              <w:bottom w:val="double" w:sz="6" w:space="0" w:color="auto"/>
              <w:right w:val="double" w:sz="6" w:space="0" w:color="auto"/>
            </w:tcBorders>
            <w:shd w:val="clear" w:color="000000" w:fill="93CDDD"/>
            <w:noWrap/>
            <w:vAlign w:val="center"/>
            <w:hideMark/>
          </w:tcPr>
          <w:p w:rsidR="00F6595C" w:rsidRPr="00FC3EF9" w:rsidRDefault="00F6595C"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Heridas leves, daños económicos leves</w:t>
            </w:r>
          </w:p>
        </w:tc>
        <w:tc>
          <w:tcPr>
            <w:tcW w:w="1505" w:type="dxa"/>
            <w:tcBorders>
              <w:top w:val="nil"/>
              <w:left w:val="nil"/>
              <w:bottom w:val="double" w:sz="6" w:space="0" w:color="auto"/>
              <w:right w:val="double" w:sz="6" w:space="0" w:color="auto"/>
            </w:tcBorders>
            <w:shd w:val="clear" w:color="000000" w:fill="93CDDD"/>
            <w:noWrap/>
            <w:vAlign w:val="center"/>
            <w:hideMark/>
          </w:tcPr>
          <w:p w:rsidR="00F6595C" w:rsidRPr="00FC3EF9" w:rsidRDefault="00F6595C"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1</w:t>
            </w:r>
          </w:p>
        </w:tc>
      </w:tr>
    </w:tbl>
    <w:p w:rsidR="00FA2448" w:rsidRPr="004772EF" w:rsidRDefault="00FA2448" w:rsidP="00EA1D1A">
      <w:pPr>
        <w:pStyle w:val="Prrafodelista"/>
        <w:spacing w:after="0" w:line="480" w:lineRule="auto"/>
        <w:jc w:val="both"/>
        <w:rPr>
          <w:b/>
          <w:sz w:val="20"/>
          <w:szCs w:val="20"/>
          <w:lang w:val="es-ES"/>
        </w:rPr>
      </w:pPr>
    </w:p>
    <w:p w:rsidR="00FD3FC9" w:rsidRDefault="00FD3FC9" w:rsidP="00284383">
      <w:pPr>
        <w:tabs>
          <w:tab w:val="left" w:pos="284"/>
        </w:tabs>
        <w:spacing w:after="0" w:line="480" w:lineRule="auto"/>
        <w:jc w:val="both"/>
        <w:rPr>
          <w:sz w:val="24"/>
          <w:szCs w:val="24"/>
          <w:lang w:val="es-ES"/>
        </w:rPr>
      </w:pPr>
    </w:p>
    <w:p w:rsidR="00460021" w:rsidRDefault="00F271EC" w:rsidP="00FD3FC9">
      <w:pPr>
        <w:tabs>
          <w:tab w:val="left" w:pos="284"/>
        </w:tabs>
        <w:spacing w:after="0" w:line="480" w:lineRule="auto"/>
        <w:ind w:left="709"/>
        <w:jc w:val="both"/>
        <w:rPr>
          <w:b/>
          <w:lang w:val="es-ES"/>
        </w:rPr>
      </w:pPr>
      <w:r w:rsidRPr="00F6595C">
        <w:rPr>
          <w:b/>
          <w:lang w:val="es-ES"/>
        </w:rPr>
        <w:t>E</w:t>
      </w:r>
      <w:r>
        <w:rPr>
          <w:b/>
          <w:lang w:val="es-ES"/>
        </w:rPr>
        <w:t>Ex</w:t>
      </w:r>
    </w:p>
    <w:p w:rsidR="00460021" w:rsidRDefault="001919B1" w:rsidP="00FD3FC9">
      <w:pPr>
        <w:tabs>
          <w:tab w:val="left" w:pos="284"/>
        </w:tabs>
        <w:spacing w:after="0" w:line="480" w:lineRule="auto"/>
        <w:ind w:left="709"/>
        <w:jc w:val="both"/>
        <w:rPr>
          <w:b/>
          <w:lang w:val="es-ES"/>
        </w:rPr>
      </w:pPr>
      <w:r w:rsidRPr="001919B1">
        <w:rPr>
          <w:noProof/>
        </w:rPr>
        <w:pict>
          <v:shape id="_x0000_s1539" type="#_x0000_t202" style="position:absolute;left:0;text-align:left;margin-left:31.9pt;margin-top:10.45pt;width:170.65pt;height:18.9pt;z-index:2520785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" strokecolor="white [3212]">
            <v:textbox>
              <w:txbxContent>
                <w:p w:rsidR="00CB0C7B" w:rsidRPr="00E26E9C" w:rsidRDefault="00CB0C7B">
                  <w:pPr>
                    <w:rPr>
                      <w:b/>
                      <w:sz w:val="16"/>
                      <w:szCs w:val="16"/>
                      <w:lang w:val="es-EC"/>
                    </w:rPr>
                  </w:pPr>
                  <w:r w:rsidRPr="00E26E9C">
                    <w:rPr>
                      <w:b/>
                      <w:sz w:val="16"/>
                      <w:szCs w:val="16"/>
                      <w:lang w:val="es-EC"/>
                    </w:rPr>
                    <w:t>ELABORADO POR: AUTORES</w:t>
                  </w:r>
                </w:p>
              </w:txbxContent>
            </v:textbox>
          </v:shape>
        </w:pict>
      </w:r>
    </w:p>
    <w:p w:rsidR="00512350" w:rsidRDefault="00512350" w:rsidP="00FD3FC9">
      <w:pPr>
        <w:tabs>
          <w:tab w:val="left" w:pos="284"/>
        </w:tabs>
        <w:spacing w:after="0" w:line="480" w:lineRule="auto"/>
        <w:ind w:left="709"/>
        <w:jc w:val="both"/>
        <w:rPr>
          <w:b/>
          <w:lang w:val="es-ES"/>
        </w:rPr>
      </w:pPr>
    </w:p>
    <w:p w:rsidR="00FD3FC9" w:rsidRDefault="00DD11E6" w:rsidP="00FD3FC9">
      <w:pPr>
        <w:tabs>
          <w:tab w:val="left" w:pos="284"/>
        </w:tabs>
        <w:spacing w:after="0" w:line="480" w:lineRule="auto"/>
        <w:ind w:left="709"/>
        <w:jc w:val="both"/>
        <w:rPr>
          <w:lang w:val="es-ES"/>
        </w:rPr>
      </w:pPr>
      <w:r>
        <w:rPr>
          <w:b/>
          <w:lang w:val="es-ES"/>
        </w:rPr>
        <w:t>Ex</w:t>
      </w:r>
      <w:r w:rsidR="00F271EC" w:rsidRPr="00F6595C">
        <w:rPr>
          <w:b/>
          <w:lang w:val="es-ES"/>
        </w:rPr>
        <w:t>posición</w:t>
      </w:r>
      <w:r w:rsidR="004E43A6" w:rsidRPr="00F6595C">
        <w:rPr>
          <w:b/>
          <w:lang w:val="es-ES"/>
        </w:rPr>
        <w:t xml:space="preserve">: </w:t>
      </w:r>
      <w:r w:rsidR="004E43A6" w:rsidRPr="00F6595C">
        <w:rPr>
          <w:lang w:val="es-ES"/>
        </w:rPr>
        <w:t>Es la frecuencia con que se presenta la situación de riesgo. Siendo tal</w:t>
      </w:r>
    </w:p>
    <w:p w:rsidR="00737751" w:rsidRPr="00EC02AF" w:rsidRDefault="00E72E2D" w:rsidP="00512350">
      <w:pPr>
        <w:tabs>
          <w:tab w:val="left" w:pos="284"/>
        </w:tabs>
        <w:spacing w:after="0" w:line="480" w:lineRule="auto"/>
        <w:ind w:left="709"/>
        <w:jc w:val="both"/>
        <w:rPr>
          <w:lang w:val="es-ES"/>
        </w:rPr>
      </w:pPr>
      <w:r>
        <w:rPr>
          <w:lang w:val="es-ES"/>
        </w:rPr>
        <w:t>q</w:t>
      </w:r>
      <w:r w:rsidR="004E43A6" w:rsidRPr="00F6595C">
        <w:rPr>
          <w:lang w:val="es-ES"/>
        </w:rPr>
        <w:t>ue</w:t>
      </w:r>
      <w:r>
        <w:rPr>
          <w:lang w:val="es-ES"/>
        </w:rPr>
        <w:t xml:space="preserve"> </w:t>
      </w:r>
      <w:r w:rsidR="004E43A6" w:rsidRPr="00F6595C">
        <w:rPr>
          <w:lang w:val="es-ES"/>
        </w:rPr>
        <w:t>el primer acontecimiento indeseado iniciaría la secuencia del accidente.</w:t>
      </w:r>
      <w:r w:rsidR="001919B1" w:rsidRPr="001919B1">
        <w:rPr>
          <w:b/>
          <w:noProof/>
          <w:sz w:val="24"/>
          <w:szCs w:val="24"/>
          <w:lang w:val="es-EC" w:eastAsia="es-EC"/>
        </w:rPr>
        <w:pict>
          <v:shape id="_x0000_s1481" type="#_x0000_t202" style="position:absolute;left:0;text-align:left;margin-left:113.75pt;margin-top:14.55pt;width:222.2pt;height:20.45pt;z-index:252008960;mso-position-horizontal-relative:text;mso-position-vertical-relative:text" stroked="f">
            <v:textbox>
              <w:txbxContent>
                <w:p w:rsidR="00CB0C7B" w:rsidRPr="001361CF" w:rsidRDefault="00CB0C7B" w:rsidP="001361CF">
                  <w:pPr>
                    <w:jc w:val="center"/>
                    <w:rPr>
                      <w:b/>
                      <w:lang w:val="es-ES"/>
                    </w:rPr>
                  </w:pPr>
                  <w:r w:rsidRPr="001361CF">
                    <w:rPr>
                      <w:b/>
                      <w:lang w:val="es-ES"/>
                    </w:rPr>
                    <w:t>TABLA 2: EXPOSICIÓN</w:t>
                  </w:r>
                </w:p>
              </w:txbxContent>
            </v:textbox>
          </v:shape>
        </w:pict>
      </w:r>
    </w:p>
    <w:tbl>
      <w:tblPr>
        <w:tblpPr w:leftFromText="141" w:rightFromText="141" w:vertAnchor="text" w:horzAnchor="margin" w:tblpXSpec="right" w:tblpY="299"/>
        <w:tblW w:w="7511" w:type="dxa"/>
        <w:tblCellMar>
          <w:left w:w="70" w:type="dxa"/>
          <w:right w:w="70" w:type="dxa"/>
        </w:tblCellMar>
        <w:tblLook w:val="04A0"/>
      </w:tblPr>
      <w:tblGrid>
        <w:gridCol w:w="5998"/>
        <w:gridCol w:w="1513"/>
      </w:tblGrid>
      <w:tr w:rsidR="00843126" w:rsidRPr="00FC3EF9" w:rsidTr="00B42AF6">
        <w:trPr>
          <w:trHeight w:val="324"/>
        </w:trPr>
        <w:tc>
          <w:tcPr>
            <w:tcW w:w="5998" w:type="dxa"/>
            <w:tcBorders>
              <w:top w:val="double" w:sz="6" w:space="0" w:color="auto"/>
              <w:left w:val="double" w:sz="6" w:space="0" w:color="auto"/>
              <w:bottom w:val="double" w:sz="6" w:space="0" w:color="auto"/>
              <w:right w:val="double" w:sz="6" w:space="0" w:color="auto"/>
            </w:tcBorders>
            <w:shd w:val="clear" w:color="000000" w:fill="DBEEF3"/>
            <w:noWrap/>
            <w:vAlign w:val="center"/>
            <w:hideMark/>
          </w:tcPr>
          <w:p w:rsidR="00843126" w:rsidRPr="00FC3EF9" w:rsidRDefault="00843126" w:rsidP="00B42AF6">
            <w:pPr>
              <w:spacing w:after="0" w:line="480" w:lineRule="auto"/>
              <w:jc w:val="center"/>
              <w:rPr>
                <w:rFonts w:ascii="Calibri" w:eastAsia="Times New Roman" w:hAnsi="Calibri" w:cs="Times New Roman"/>
                <w:b/>
                <w:bCs/>
                <w:color w:val="000000"/>
                <w:lang w:val="es-EC" w:eastAsia="es-EC"/>
              </w:rPr>
            </w:pPr>
            <w:r w:rsidRPr="00FC3EF9">
              <w:rPr>
                <w:rFonts w:ascii="Calibri" w:eastAsia="Times New Roman" w:hAnsi="Calibri" w:cs="Times New Roman"/>
                <w:b/>
                <w:bCs/>
                <w:color w:val="000000"/>
                <w:lang w:val="es-EC" w:eastAsia="es-EC"/>
              </w:rPr>
              <w:t>SI</w:t>
            </w:r>
            <w:r>
              <w:rPr>
                <w:rFonts w:ascii="Calibri" w:eastAsia="Times New Roman" w:hAnsi="Calibri" w:cs="Times New Roman"/>
                <w:b/>
                <w:bCs/>
                <w:color w:val="000000"/>
                <w:lang w:val="es-EC" w:eastAsia="es-EC"/>
              </w:rPr>
              <w:t>T</w:t>
            </w:r>
            <w:r w:rsidRPr="00FC3EF9">
              <w:rPr>
                <w:rFonts w:ascii="Calibri" w:eastAsia="Times New Roman" w:hAnsi="Calibri" w:cs="Times New Roman"/>
                <w:b/>
                <w:bCs/>
                <w:color w:val="000000"/>
                <w:lang w:val="es-EC" w:eastAsia="es-EC"/>
              </w:rPr>
              <w:t>UACIÓN DE RIESGO OCURRE</w:t>
            </w:r>
          </w:p>
        </w:tc>
        <w:tc>
          <w:tcPr>
            <w:tcW w:w="1513" w:type="dxa"/>
            <w:tcBorders>
              <w:top w:val="double" w:sz="6" w:space="0" w:color="auto"/>
              <w:left w:val="nil"/>
              <w:bottom w:val="double" w:sz="6" w:space="0" w:color="auto"/>
              <w:right w:val="double" w:sz="6" w:space="0" w:color="auto"/>
            </w:tcBorders>
            <w:shd w:val="clear" w:color="000000" w:fill="DBEEF3"/>
            <w:noWrap/>
            <w:vAlign w:val="center"/>
            <w:hideMark/>
          </w:tcPr>
          <w:p w:rsidR="00843126" w:rsidRPr="00FC3EF9" w:rsidRDefault="00843126" w:rsidP="00B42AF6">
            <w:pPr>
              <w:spacing w:after="0" w:line="480" w:lineRule="auto"/>
              <w:jc w:val="center"/>
              <w:rPr>
                <w:rFonts w:ascii="Calibri" w:eastAsia="Times New Roman" w:hAnsi="Calibri" w:cs="Times New Roman"/>
                <w:b/>
                <w:bCs/>
                <w:color w:val="000000"/>
                <w:lang w:val="es-EC" w:eastAsia="es-EC"/>
              </w:rPr>
            </w:pPr>
            <w:r w:rsidRPr="00FC3EF9">
              <w:rPr>
                <w:rFonts w:ascii="Calibri" w:eastAsia="Times New Roman" w:hAnsi="Calibri" w:cs="Times New Roman"/>
                <w:b/>
                <w:bCs/>
                <w:color w:val="000000"/>
                <w:lang w:val="es-EC" w:eastAsia="es-EC"/>
              </w:rPr>
              <w:t>VALOR</w:t>
            </w:r>
          </w:p>
        </w:tc>
      </w:tr>
      <w:tr w:rsidR="00843126" w:rsidRPr="00FC3EF9" w:rsidTr="00B42AF6">
        <w:trPr>
          <w:trHeight w:val="310"/>
        </w:trPr>
        <w:tc>
          <w:tcPr>
            <w:tcW w:w="5998" w:type="dxa"/>
            <w:tcBorders>
              <w:top w:val="nil"/>
              <w:left w:val="double" w:sz="6" w:space="0" w:color="auto"/>
              <w:bottom w:val="single" w:sz="4" w:space="0" w:color="auto"/>
              <w:right w:val="double" w:sz="6" w:space="0" w:color="auto"/>
            </w:tcBorders>
            <w:shd w:val="clear" w:color="auto" w:fill="92CDDC" w:themeFill="accent5" w:themeFillTint="99"/>
            <w:vAlign w:val="center"/>
            <w:hideMark/>
          </w:tcPr>
          <w:p w:rsidR="00843126" w:rsidRPr="00FC3EF9" w:rsidRDefault="00843126"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Continuamente (o muchas veces a día)</w:t>
            </w:r>
          </w:p>
        </w:tc>
        <w:tc>
          <w:tcPr>
            <w:tcW w:w="1513" w:type="dxa"/>
            <w:tcBorders>
              <w:top w:val="nil"/>
              <w:left w:val="nil"/>
              <w:bottom w:val="single" w:sz="4" w:space="0" w:color="auto"/>
              <w:right w:val="double" w:sz="6" w:space="0" w:color="auto"/>
            </w:tcBorders>
            <w:shd w:val="clear" w:color="auto" w:fill="92CDDC" w:themeFill="accent5" w:themeFillTint="99"/>
            <w:noWrap/>
            <w:vAlign w:val="center"/>
            <w:hideMark/>
          </w:tcPr>
          <w:p w:rsidR="00843126" w:rsidRPr="00FC3EF9" w:rsidRDefault="00843126"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10</w:t>
            </w:r>
          </w:p>
        </w:tc>
      </w:tr>
      <w:tr w:rsidR="00843126" w:rsidRPr="00FC3EF9" w:rsidTr="00B42AF6">
        <w:trPr>
          <w:trHeight w:val="295"/>
        </w:trPr>
        <w:tc>
          <w:tcPr>
            <w:tcW w:w="5998" w:type="dxa"/>
            <w:tcBorders>
              <w:top w:val="nil"/>
              <w:left w:val="double" w:sz="6" w:space="0" w:color="auto"/>
              <w:bottom w:val="single" w:sz="4" w:space="0" w:color="auto"/>
              <w:right w:val="double" w:sz="6" w:space="0" w:color="auto"/>
            </w:tcBorders>
            <w:shd w:val="clear" w:color="auto" w:fill="92CDDC" w:themeFill="accent5" w:themeFillTint="99"/>
            <w:vAlign w:val="center"/>
            <w:hideMark/>
          </w:tcPr>
          <w:p w:rsidR="00843126" w:rsidRPr="00FC3EF9" w:rsidRDefault="00843126"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Frecuentemente (1 vez al día)</w:t>
            </w:r>
          </w:p>
        </w:tc>
        <w:tc>
          <w:tcPr>
            <w:tcW w:w="1513" w:type="dxa"/>
            <w:tcBorders>
              <w:top w:val="nil"/>
              <w:left w:val="nil"/>
              <w:bottom w:val="single" w:sz="4" w:space="0" w:color="auto"/>
              <w:right w:val="double" w:sz="6" w:space="0" w:color="auto"/>
            </w:tcBorders>
            <w:shd w:val="clear" w:color="auto" w:fill="92CDDC" w:themeFill="accent5" w:themeFillTint="99"/>
            <w:noWrap/>
            <w:vAlign w:val="center"/>
            <w:hideMark/>
          </w:tcPr>
          <w:p w:rsidR="00843126" w:rsidRPr="00FC3EF9" w:rsidRDefault="00843126"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6</w:t>
            </w:r>
          </w:p>
        </w:tc>
      </w:tr>
      <w:tr w:rsidR="00843126" w:rsidRPr="00FC3EF9" w:rsidTr="00B42AF6">
        <w:trPr>
          <w:trHeight w:val="295"/>
        </w:trPr>
        <w:tc>
          <w:tcPr>
            <w:tcW w:w="5998" w:type="dxa"/>
            <w:tcBorders>
              <w:top w:val="nil"/>
              <w:left w:val="double" w:sz="6" w:space="0" w:color="auto"/>
              <w:bottom w:val="single" w:sz="4" w:space="0" w:color="auto"/>
              <w:right w:val="double" w:sz="6" w:space="0" w:color="auto"/>
            </w:tcBorders>
            <w:shd w:val="clear" w:color="auto" w:fill="92CDDC" w:themeFill="accent5" w:themeFillTint="99"/>
            <w:noWrap/>
            <w:vAlign w:val="center"/>
            <w:hideMark/>
          </w:tcPr>
          <w:p w:rsidR="00843126" w:rsidRPr="00FC3EF9" w:rsidRDefault="00843126"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Ocasionalmente (1 vez a la semana a 1 vez al mes)</w:t>
            </w:r>
          </w:p>
        </w:tc>
        <w:tc>
          <w:tcPr>
            <w:tcW w:w="1513" w:type="dxa"/>
            <w:tcBorders>
              <w:top w:val="nil"/>
              <w:left w:val="nil"/>
              <w:bottom w:val="single" w:sz="4" w:space="0" w:color="auto"/>
              <w:right w:val="double" w:sz="6" w:space="0" w:color="auto"/>
            </w:tcBorders>
            <w:shd w:val="clear" w:color="auto" w:fill="92CDDC" w:themeFill="accent5" w:themeFillTint="99"/>
            <w:noWrap/>
            <w:vAlign w:val="center"/>
            <w:hideMark/>
          </w:tcPr>
          <w:p w:rsidR="00843126" w:rsidRPr="00FC3EF9" w:rsidRDefault="00843126"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3</w:t>
            </w:r>
          </w:p>
        </w:tc>
      </w:tr>
      <w:tr w:rsidR="00843126" w:rsidRPr="00FC3EF9" w:rsidTr="00B42AF6">
        <w:trPr>
          <w:trHeight w:val="295"/>
        </w:trPr>
        <w:tc>
          <w:tcPr>
            <w:tcW w:w="5998" w:type="dxa"/>
            <w:tcBorders>
              <w:top w:val="nil"/>
              <w:left w:val="double" w:sz="6" w:space="0" w:color="auto"/>
              <w:bottom w:val="single" w:sz="4" w:space="0" w:color="auto"/>
              <w:right w:val="double" w:sz="6" w:space="0" w:color="auto"/>
            </w:tcBorders>
            <w:shd w:val="clear" w:color="auto" w:fill="92CDDC" w:themeFill="accent5" w:themeFillTint="99"/>
            <w:vAlign w:val="center"/>
            <w:hideMark/>
          </w:tcPr>
          <w:p w:rsidR="00843126" w:rsidRPr="00FC3EF9" w:rsidRDefault="00843126"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Irregularmente (1 vez al mes a 1 vez al baño)</w:t>
            </w:r>
          </w:p>
        </w:tc>
        <w:tc>
          <w:tcPr>
            <w:tcW w:w="1513" w:type="dxa"/>
            <w:tcBorders>
              <w:top w:val="nil"/>
              <w:left w:val="nil"/>
              <w:bottom w:val="single" w:sz="4" w:space="0" w:color="auto"/>
              <w:right w:val="double" w:sz="6" w:space="0" w:color="auto"/>
            </w:tcBorders>
            <w:shd w:val="clear" w:color="auto" w:fill="92CDDC" w:themeFill="accent5" w:themeFillTint="99"/>
            <w:noWrap/>
            <w:vAlign w:val="center"/>
            <w:hideMark/>
          </w:tcPr>
          <w:p w:rsidR="00843126" w:rsidRPr="00FC3EF9" w:rsidRDefault="00843126"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2</w:t>
            </w:r>
          </w:p>
        </w:tc>
      </w:tr>
      <w:tr w:rsidR="00843126" w:rsidRPr="00FC3EF9" w:rsidTr="00B42AF6">
        <w:trPr>
          <w:trHeight w:val="295"/>
        </w:trPr>
        <w:tc>
          <w:tcPr>
            <w:tcW w:w="5998" w:type="dxa"/>
            <w:tcBorders>
              <w:top w:val="nil"/>
              <w:left w:val="double" w:sz="6" w:space="0" w:color="auto"/>
              <w:bottom w:val="single" w:sz="4" w:space="0" w:color="auto"/>
              <w:right w:val="double" w:sz="6" w:space="0" w:color="auto"/>
            </w:tcBorders>
            <w:shd w:val="clear" w:color="auto" w:fill="92CDDC" w:themeFill="accent5" w:themeFillTint="99"/>
            <w:vAlign w:val="center"/>
            <w:hideMark/>
          </w:tcPr>
          <w:p w:rsidR="00843126" w:rsidRPr="00FC3EF9" w:rsidRDefault="00843126"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Raramente (se ha sabido que ha ocurrido)</w:t>
            </w:r>
          </w:p>
        </w:tc>
        <w:tc>
          <w:tcPr>
            <w:tcW w:w="1513" w:type="dxa"/>
            <w:tcBorders>
              <w:top w:val="nil"/>
              <w:left w:val="nil"/>
              <w:bottom w:val="single" w:sz="4" w:space="0" w:color="auto"/>
              <w:right w:val="double" w:sz="6" w:space="0" w:color="auto"/>
            </w:tcBorders>
            <w:shd w:val="clear" w:color="auto" w:fill="92CDDC" w:themeFill="accent5" w:themeFillTint="99"/>
            <w:noWrap/>
            <w:vAlign w:val="center"/>
            <w:hideMark/>
          </w:tcPr>
          <w:p w:rsidR="00843126" w:rsidRPr="00FC3EF9" w:rsidRDefault="00843126"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1</w:t>
            </w:r>
          </w:p>
        </w:tc>
      </w:tr>
      <w:tr w:rsidR="00843126" w:rsidRPr="00FC3EF9" w:rsidTr="00B42AF6">
        <w:trPr>
          <w:trHeight w:val="310"/>
        </w:trPr>
        <w:tc>
          <w:tcPr>
            <w:tcW w:w="5998" w:type="dxa"/>
            <w:tcBorders>
              <w:top w:val="nil"/>
              <w:left w:val="double" w:sz="6" w:space="0" w:color="auto"/>
              <w:bottom w:val="double" w:sz="6" w:space="0" w:color="auto"/>
              <w:right w:val="double" w:sz="6" w:space="0" w:color="auto"/>
            </w:tcBorders>
            <w:shd w:val="clear" w:color="auto" w:fill="92CDDC" w:themeFill="accent5" w:themeFillTint="99"/>
            <w:vAlign w:val="center"/>
            <w:hideMark/>
          </w:tcPr>
          <w:p w:rsidR="00843126" w:rsidRPr="00FC3EF9" w:rsidRDefault="00843126"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Remotamente posible (no se conoce que haya ocurrido)</w:t>
            </w:r>
          </w:p>
        </w:tc>
        <w:tc>
          <w:tcPr>
            <w:tcW w:w="1513" w:type="dxa"/>
            <w:tcBorders>
              <w:top w:val="nil"/>
              <w:left w:val="nil"/>
              <w:bottom w:val="double" w:sz="6" w:space="0" w:color="auto"/>
              <w:right w:val="double" w:sz="6" w:space="0" w:color="auto"/>
            </w:tcBorders>
            <w:shd w:val="clear" w:color="auto" w:fill="92CDDC" w:themeFill="accent5" w:themeFillTint="99"/>
            <w:noWrap/>
            <w:vAlign w:val="center"/>
            <w:hideMark/>
          </w:tcPr>
          <w:p w:rsidR="00843126" w:rsidRPr="00FC3EF9" w:rsidRDefault="00843126" w:rsidP="00B42AF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0,5</w:t>
            </w:r>
          </w:p>
        </w:tc>
      </w:tr>
    </w:tbl>
    <w:p w:rsidR="00284383" w:rsidRPr="00FD3FC9" w:rsidRDefault="00284383" w:rsidP="00FD3FC9">
      <w:pPr>
        <w:spacing w:after="0" w:line="480" w:lineRule="auto"/>
        <w:jc w:val="both"/>
        <w:rPr>
          <w:b/>
          <w:sz w:val="24"/>
          <w:szCs w:val="24"/>
          <w:lang w:val="es-ES"/>
        </w:rPr>
      </w:pPr>
    </w:p>
    <w:p w:rsidR="00843126" w:rsidRDefault="00843126" w:rsidP="00FD3FC9">
      <w:pPr>
        <w:spacing w:after="0" w:line="480" w:lineRule="auto"/>
        <w:jc w:val="both"/>
        <w:rPr>
          <w:b/>
          <w:lang w:val="es-ES"/>
        </w:rPr>
      </w:pPr>
    </w:p>
    <w:p w:rsidR="00843126" w:rsidRDefault="00843126" w:rsidP="00FD3FC9">
      <w:pPr>
        <w:spacing w:after="0" w:line="480" w:lineRule="auto"/>
        <w:jc w:val="both"/>
        <w:rPr>
          <w:b/>
          <w:lang w:val="es-ES"/>
        </w:rPr>
      </w:pPr>
    </w:p>
    <w:p w:rsidR="00843126" w:rsidRDefault="00843126" w:rsidP="00FD3FC9">
      <w:pPr>
        <w:spacing w:after="0" w:line="480" w:lineRule="auto"/>
        <w:jc w:val="both"/>
        <w:rPr>
          <w:b/>
          <w:lang w:val="es-ES"/>
        </w:rPr>
      </w:pPr>
    </w:p>
    <w:p w:rsidR="00843126" w:rsidRDefault="00843126" w:rsidP="00FD3FC9">
      <w:pPr>
        <w:spacing w:after="0" w:line="480" w:lineRule="auto"/>
        <w:jc w:val="both"/>
        <w:rPr>
          <w:b/>
          <w:lang w:val="es-ES"/>
        </w:rPr>
      </w:pPr>
    </w:p>
    <w:p w:rsidR="00843126" w:rsidRDefault="00843126" w:rsidP="00FD3FC9">
      <w:pPr>
        <w:spacing w:after="0" w:line="480" w:lineRule="auto"/>
        <w:jc w:val="both"/>
        <w:rPr>
          <w:b/>
          <w:lang w:val="es-ES"/>
        </w:rPr>
      </w:pPr>
    </w:p>
    <w:p w:rsidR="00843126" w:rsidRDefault="00843126" w:rsidP="00FD3FC9">
      <w:pPr>
        <w:spacing w:after="0" w:line="480" w:lineRule="auto"/>
        <w:jc w:val="both"/>
        <w:rPr>
          <w:b/>
          <w:lang w:val="es-ES"/>
        </w:rPr>
      </w:pPr>
    </w:p>
    <w:p w:rsidR="00843126" w:rsidRDefault="00843126" w:rsidP="00FD3FC9">
      <w:pPr>
        <w:spacing w:after="0" w:line="480" w:lineRule="auto"/>
        <w:jc w:val="both"/>
        <w:rPr>
          <w:b/>
          <w:lang w:val="es-ES"/>
        </w:rPr>
      </w:pPr>
    </w:p>
    <w:p w:rsidR="00843126" w:rsidRDefault="001919B1" w:rsidP="00FD3FC9">
      <w:pPr>
        <w:spacing w:after="0" w:line="480" w:lineRule="auto"/>
        <w:jc w:val="both"/>
        <w:rPr>
          <w:b/>
          <w:lang w:val="es-ES"/>
        </w:rPr>
      </w:pPr>
      <w:r w:rsidRPr="001919B1">
        <w:rPr>
          <w:b/>
          <w:noProof/>
          <w:lang w:val="es-EC" w:eastAsia="es-EC"/>
        </w:rPr>
        <w:pict>
          <v:shape id="_x0000_s1540" type="#_x0000_t202" style="position:absolute;left:0;text-align:left;margin-left:31.9pt;margin-top:-.05pt;width:170.65pt;height:20.25pt;z-index:2520796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" strokecolor="white [3212]">
            <v:textbox>
              <w:txbxContent>
                <w:p w:rsidR="00CB0C7B" w:rsidRPr="00E26E9C" w:rsidRDefault="00CB0C7B" w:rsidP="00460021">
                  <w:pPr>
                    <w:rPr>
                      <w:b/>
                      <w:sz w:val="16"/>
                      <w:szCs w:val="16"/>
                      <w:lang w:val="es-EC"/>
                    </w:rPr>
                  </w:pPr>
                  <w:r w:rsidRPr="00E26E9C">
                    <w:rPr>
                      <w:b/>
                      <w:sz w:val="16"/>
                      <w:szCs w:val="16"/>
                      <w:lang w:val="es-EC"/>
                    </w:rPr>
                    <w:t>ELABORADO POR: AUTORES</w:t>
                  </w:r>
                </w:p>
              </w:txbxContent>
            </v:textbox>
          </v:shape>
        </w:pict>
      </w:r>
    </w:p>
    <w:p w:rsidR="00E72E2D" w:rsidRDefault="00E72E2D" w:rsidP="00F271EC">
      <w:pPr>
        <w:spacing w:after="0" w:line="480" w:lineRule="auto"/>
        <w:ind w:left="709"/>
        <w:jc w:val="both"/>
        <w:rPr>
          <w:b/>
          <w:lang w:val="es-ES"/>
        </w:rPr>
      </w:pPr>
    </w:p>
    <w:p w:rsidR="00284383" w:rsidRPr="00FD3FC9" w:rsidRDefault="00FD3FC9" w:rsidP="00F271EC">
      <w:pPr>
        <w:spacing w:after="0" w:line="480" w:lineRule="auto"/>
        <w:ind w:left="709"/>
        <w:jc w:val="both"/>
        <w:rPr>
          <w:lang w:val="es-ES"/>
        </w:rPr>
      </w:pPr>
      <w:r w:rsidRPr="00536C59">
        <w:rPr>
          <w:b/>
          <w:lang w:val="es-ES"/>
        </w:rPr>
        <w:t xml:space="preserve">Probabilidad: </w:t>
      </w:r>
      <w:r w:rsidRPr="00536C59">
        <w:rPr>
          <w:lang w:val="es-ES"/>
        </w:rPr>
        <w:t>La posibilidad de que, una vez presentada la situación de riesgo, se origine el accidente. Habrá que tener en cuenta la secuencia completa de acontecimientos que desencadenan el accidente</w:t>
      </w:r>
      <w:r>
        <w:rPr>
          <w:lang w:val="es-ES"/>
        </w:rPr>
        <w:t>.</w:t>
      </w:r>
    </w:p>
    <w:p w:rsidR="00843126" w:rsidRDefault="00843126" w:rsidP="001361CF">
      <w:pPr>
        <w:spacing w:after="0" w:line="480" w:lineRule="auto"/>
        <w:jc w:val="center"/>
        <w:rPr>
          <w:b/>
          <w:sz w:val="24"/>
          <w:szCs w:val="24"/>
          <w:lang w:val="es-ES"/>
        </w:rPr>
      </w:pPr>
    </w:p>
    <w:p w:rsidR="00284383" w:rsidRPr="00FD3FC9" w:rsidRDefault="001361CF" w:rsidP="00DD11E6">
      <w:pPr>
        <w:spacing w:after="0" w:line="480" w:lineRule="auto"/>
        <w:jc w:val="center"/>
        <w:rPr>
          <w:b/>
          <w:sz w:val="24"/>
          <w:szCs w:val="24"/>
          <w:lang w:val="es-ES"/>
        </w:rPr>
      </w:pPr>
      <w:r>
        <w:rPr>
          <w:b/>
          <w:sz w:val="24"/>
          <w:szCs w:val="24"/>
          <w:lang w:val="es-ES"/>
        </w:rPr>
        <w:t>TABLA 3: PR</w:t>
      </w:r>
      <w:r w:rsidR="00BD3CE2">
        <w:rPr>
          <w:b/>
          <w:sz w:val="24"/>
          <w:szCs w:val="24"/>
          <w:lang w:val="es-ES"/>
        </w:rPr>
        <w:t>O</w:t>
      </w:r>
      <w:r>
        <w:rPr>
          <w:b/>
          <w:sz w:val="24"/>
          <w:szCs w:val="24"/>
          <w:lang w:val="es-ES"/>
        </w:rPr>
        <w:t>BABILIDAD DE OCURRENCIA</w:t>
      </w:r>
    </w:p>
    <w:tbl>
      <w:tblPr>
        <w:tblpPr w:leftFromText="141" w:rightFromText="141" w:vertAnchor="page" w:horzAnchor="margin" w:tblpXSpec="right" w:tblpY="3481"/>
        <w:tblOverlap w:val="never"/>
        <w:tblW w:w="7437" w:type="dxa"/>
        <w:tblCellMar>
          <w:left w:w="70" w:type="dxa"/>
          <w:right w:w="70" w:type="dxa"/>
        </w:tblCellMar>
        <w:tblLook w:val="04A0"/>
      </w:tblPr>
      <w:tblGrid>
        <w:gridCol w:w="5922"/>
        <w:gridCol w:w="1515"/>
      </w:tblGrid>
      <w:tr w:rsidR="00B42AF6" w:rsidRPr="00FC3EF9" w:rsidTr="00DD11E6">
        <w:trPr>
          <w:trHeight w:val="272"/>
        </w:trPr>
        <w:tc>
          <w:tcPr>
            <w:tcW w:w="5922" w:type="dxa"/>
            <w:tcBorders>
              <w:top w:val="double" w:sz="6" w:space="0" w:color="auto"/>
              <w:left w:val="double" w:sz="6" w:space="0" w:color="auto"/>
              <w:bottom w:val="double" w:sz="6" w:space="0" w:color="auto"/>
              <w:right w:val="double" w:sz="6" w:space="0" w:color="auto"/>
            </w:tcBorders>
            <w:shd w:val="clear" w:color="000000" w:fill="DBEEF3"/>
            <w:noWrap/>
            <w:vAlign w:val="center"/>
            <w:hideMark/>
          </w:tcPr>
          <w:p w:rsidR="00B42AF6" w:rsidRPr="00FC3EF9" w:rsidRDefault="00B42AF6" w:rsidP="00DD11E6">
            <w:pPr>
              <w:spacing w:after="0" w:line="480" w:lineRule="auto"/>
              <w:jc w:val="center"/>
              <w:rPr>
                <w:rFonts w:ascii="Calibri" w:eastAsia="Times New Roman" w:hAnsi="Calibri" w:cs="Times New Roman"/>
                <w:b/>
                <w:bCs/>
                <w:color w:val="000000"/>
                <w:lang w:val="es-EC" w:eastAsia="es-EC"/>
              </w:rPr>
            </w:pPr>
            <w:r w:rsidRPr="00FC3EF9">
              <w:rPr>
                <w:rFonts w:ascii="Calibri" w:eastAsia="Times New Roman" w:hAnsi="Calibri" w:cs="Times New Roman"/>
                <w:b/>
                <w:bCs/>
                <w:color w:val="000000"/>
                <w:lang w:val="es-EC" w:eastAsia="es-EC"/>
              </w:rPr>
              <w:t>PROBABILIDAD DE OCURRENCIA</w:t>
            </w:r>
          </w:p>
        </w:tc>
        <w:tc>
          <w:tcPr>
            <w:tcW w:w="1515" w:type="dxa"/>
            <w:tcBorders>
              <w:top w:val="double" w:sz="6" w:space="0" w:color="auto"/>
              <w:left w:val="nil"/>
              <w:bottom w:val="double" w:sz="6" w:space="0" w:color="auto"/>
              <w:right w:val="double" w:sz="6" w:space="0" w:color="auto"/>
            </w:tcBorders>
            <w:shd w:val="clear" w:color="000000" w:fill="DBEEF3"/>
            <w:noWrap/>
            <w:vAlign w:val="center"/>
            <w:hideMark/>
          </w:tcPr>
          <w:p w:rsidR="00B42AF6" w:rsidRPr="00FC3EF9" w:rsidRDefault="00B42AF6" w:rsidP="00DD11E6">
            <w:pPr>
              <w:spacing w:after="0" w:line="480" w:lineRule="auto"/>
              <w:jc w:val="center"/>
              <w:rPr>
                <w:rFonts w:ascii="Calibri" w:eastAsia="Times New Roman" w:hAnsi="Calibri" w:cs="Times New Roman"/>
                <w:b/>
                <w:bCs/>
                <w:color w:val="000000"/>
                <w:lang w:val="es-EC" w:eastAsia="es-EC"/>
              </w:rPr>
            </w:pPr>
            <w:r w:rsidRPr="00FC3EF9">
              <w:rPr>
                <w:rFonts w:ascii="Calibri" w:eastAsia="Times New Roman" w:hAnsi="Calibri" w:cs="Times New Roman"/>
                <w:b/>
                <w:bCs/>
                <w:color w:val="000000"/>
                <w:lang w:val="es-EC" w:eastAsia="es-EC"/>
              </w:rPr>
              <w:t>VALOR</w:t>
            </w:r>
          </w:p>
        </w:tc>
      </w:tr>
      <w:tr w:rsidR="00B42AF6" w:rsidRPr="00FC3EF9" w:rsidTr="00DD11E6">
        <w:trPr>
          <w:trHeight w:val="433"/>
        </w:trPr>
        <w:tc>
          <w:tcPr>
            <w:tcW w:w="5922" w:type="dxa"/>
            <w:tcBorders>
              <w:top w:val="nil"/>
              <w:left w:val="double" w:sz="6" w:space="0" w:color="auto"/>
              <w:bottom w:val="single" w:sz="4" w:space="0" w:color="auto"/>
              <w:right w:val="double" w:sz="6" w:space="0" w:color="auto"/>
            </w:tcBorders>
            <w:shd w:val="clear" w:color="auto" w:fill="92CDDC" w:themeFill="accent5" w:themeFillTint="99"/>
            <w:vAlign w:val="center"/>
            <w:hideMark/>
          </w:tcPr>
          <w:p w:rsidR="00B42AF6" w:rsidRPr="00FC3EF9" w:rsidRDefault="00B42AF6" w:rsidP="00DD11E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Es el resultado más posible y esperado, si se presenta la situación de riesgo</w:t>
            </w:r>
          </w:p>
        </w:tc>
        <w:tc>
          <w:tcPr>
            <w:tcW w:w="1515" w:type="dxa"/>
            <w:tcBorders>
              <w:top w:val="nil"/>
              <w:left w:val="nil"/>
              <w:bottom w:val="single" w:sz="4" w:space="0" w:color="auto"/>
              <w:right w:val="double" w:sz="6" w:space="0" w:color="auto"/>
            </w:tcBorders>
            <w:shd w:val="clear" w:color="auto" w:fill="92CDDC" w:themeFill="accent5" w:themeFillTint="99"/>
            <w:noWrap/>
            <w:vAlign w:val="center"/>
            <w:hideMark/>
          </w:tcPr>
          <w:p w:rsidR="00B42AF6" w:rsidRPr="00FC3EF9" w:rsidRDefault="00B42AF6" w:rsidP="00DD11E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10</w:t>
            </w:r>
          </w:p>
        </w:tc>
      </w:tr>
      <w:tr w:rsidR="00B42AF6" w:rsidRPr="00FC3EF9" w:rsidTr="00DD11E6">
        <w:trPr>
          <w:trHeight w:val="247"/>
        </w:trPr>
        <w:tc>
          <w:tcPr>
            <w:tcW w:w="5922" w:type="dxa"/>
            <w:tcBorders>
              <w:top w:val="nil"/>
              <w:left w:val="double" w:sz="6" w:space="0" w:color="auto"/>
              <w:bottom w:val="single" w:sz="4" w:space="0" w:color="auto"/>
              <w:right w:val="double" w:sz="6" w:space="0" w:color="auto"/>
            </w:tcBorders>
            <w:shd w:val="clear" w:color="auto" w:fill="92CDDC" w:themeFill="accent5" w:themeFillTint="99"/>
            <w:vAlign w:val="center"/>
            <w:hideMark/>
          </w:tcPr>
          <w:p w:rsidR="00B42AF6" w:rsidRPr="00FC3EF9" w:rsidRDefault="00B42AF6" w:rsidP="00DD11E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Es completamente posible, no sería nada extraño</w:t>
            </w:r>
          </w:p>
        </w:tc>
        <w:tc>
          <w:tcPr>
            <w:tcW w:w="1515" w:type="dxa"/>
            <w:tcBorders>
              <w:top w:val="nil"/>
              <w:left w:val="nil"/>
              <w:bottom w:val="single" w:sz="4" w:space="0" w:color="auto"/>
              <w:right w:val="double" w:sz="6" w:space="0" w:color="auto"/>
            </w:tcBorders>
            <w:shd w:val="clear" w:color="auto" w:fill="92CDDC" w:themeFill="accent5" w:themeFillTint="99"/>
            <w:noWrap/>
            <w:vAlign w:val="center"/>
            <w:hideMark/>
          </w:tcPr>
          <w:p w:rsidR="00B42AF6" w:rsidRPr="00FC3EF9" w:rsidRDefault="00B42AF6" w:rsidP="00DD11E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6</w:t>
            </w:r>
          </w:p>
        </w:tc>
      </w:tr>
      <w:tr w:rsidR="00B42AF6" w:rsidRPr="00FC3EF9" w:rsidTr="00DD11E6">
        <w:trPr>
          <w:trHeight w:val="247"/>
        </w:trPr>
        <w:tc>
          <w:tcPr>
            <w:tcW w:w="5922" w:type="dxa"/>
            <w:tcBorders>
              <w:top w:val="nil"/>
              <w:left w:val="double" w:sz="6" w:space="0" w:color="auto"/>
              <w:bottom w:val="single" w:sz="4" w:space="0" w:color="auto"/>
              <w:right w:val="double" w:sz="6" w:space="0" w:color="auto"/>
            </w:tcBorders>
            <w:shd w:val="clear" w:color="auto" w:fill="92CDDC" w:themeFill="accent5" w:themeFillTint="99"/>
            <w:noWrap/>
            <w:vAlign w:val="center"/>
            <w:hideMark/>
          </w:tcPr>
          <w:p w:rsidR="00B42AF6" w:rsidRPr="00FC3EF9" w:rsidRDefault="00B42AF6" w:rsidP="00DD11E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Sería una secuencia o coincidencia rara</w:t>
            </w:r>
          </w:p>
        </w:tc>
        <w:tc>
          <w:tcPr>
            <w:tcW w:w="1515" w:type="dxa"/>
            <w:tcBorders>
              <w:top w:val="nil"/>
              <w:left w:val="nil"/>
              <w:bottom w:val="single" w:sz="4" w:space="0" w:color="auto"/>
              <w:right w:val="double" w:sz="6" w:space="0" w:color="auto"/>
            </w:tcBorders>
            <w:shd w:val="clear" w:color="auto" w:fill="92CDDC" w:themeFill="accent5" w:themeFillTint="99"/>
            <w:noWrap/>
            <w:vAlign w:val="center"/>
            <w:hideMark/>
          </w:tcPr>
          <w:p w:rsidR="00B42AF6" w:rsidRPr="00FC3EF9" w:rsidRDefault="00B42AF6" w:rsidP="00DD11E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3</w:t>
            </w:r>
          </w:p>
        </w:tc>
      </w:tr>
      <w:tr w:rsidR="00B42AF6" w:rsidRPr="00FC3EF9" w:rsidTr="00DD11E6">
        <w:trPr>
          <w:trHeight w:val="420"/>
        </w:trPr>
        <w:tc>
          <w:tcPr>
            <w:tcW w:w="5922" w:type="dxa"/>
            <w:tcBorders>
              <w:top w:val="nil"/>
              <w:left w:val="double" w:sz="6" w:space="0" w:color="auto"/>
              <w:bottom w:val="single" w:sz="4" w:space="0" w:color="auto"/>
              <w:right w:val="double" w:sz="6" w:space="0" w:color="auto"/>
            </w:tcBorders>
            <w:shd w:val="clear" w:color="auto" w:fill="92CDDC" w:themeFill="accent5" w:themeFillTint="99"/>
            <w:vAlign w:val="center"/>
            <w:hideMark/>
          </w:tcPr>
          <w:p w:rsidR="00B42AF6" w:rsidRPr="00FC3EF9" w:rsidRDefault="00B42AF6" w:rsidP="00DD11E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Sería una coincidencia remotamente posible, se sabe que ha ocurrido</w:t>
            </w:r>
          </w:p>
        </w:tc>
        <w:tc>
          <w:tcPr>
            <w:tcW w:w="1515" w:type="dxa"/>
            <w:tcBorders>
              <w:top w:val="nil"/>
              <w:left w:val="nil"/>
              <w:bottom w:val="single" w:sz="4" w:space="0" w:color="auto"/>
              <w:right w:val="double" w:sz="6" w:space="0" w:color="auto"/>
            </w:tcBorders>
            <w:shd w:val="clear" w:color="auto" w:fill="92CDDC" w:themeFill="accent5" w:themeFillTint="99"/>
            <w:noWrap/>
            <w:vAlign w:val="center"/>
            <w:hideMark/>
          </w:tcPr>
          <w:p w:rsidR="00B42AF6" w:rsidRPr="00FC3EF9" w:rsidRDefault="00B42AF6" w:rsidP="00DD11E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1</w:t>
            </w:r>
          </w:p>
        </w:tc>
      </w:tr>
      <w:tr w:rsidR="00B42AF6" w:rsidRPr="00FC3EF9" w:rsidTr="00DD11E6">
        <w:trPr>
          <w:trHeight w:val="420"/>
        </w:trPr>
        <w:tc>
          <w:tcPr>
            <w:tcW w:w="5922" w:type="dxa"/>
            <w:tcBorders>
              <w:top w:val="nil"/>
              <w:left w:val="double" w:sz="6" w:space="0" w:color="auto"/>
              <w:bottom w:val="single" w:sz="4" w:space="0" w:color="auto"/>
              <w:right w:val="double" w:sz="6" w:space="0" w:color="auto"/>
            </w:tcBorders>
            <w:shd w:val="clear" w:color="auto" w:fill="92CDDC" w:themeFill="accent5" w:themeFillTint="99"/>
            <w:vAlign w:val="center"/>
            <w:hideMark/>
          </w:tcPr>
          <w:p w:rsidR="00B42AF6" w:rsidRPr="00FC3EF9" w:rsidRDefault="00B42AF6" w:rsidP="00DD11E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Extremadamente remota pero concebible, no ha pasado en años</w:t>
            </w:r>
          </w:p>
        </w:tc>
        <w:tc>
          <w:tcPr>
            <w:tcW w:w="1515" w:type="dxa"/>
            <w:tcBorders>
              <w:top w:val="nil"/>
              <w:left w:val="nil"/>
              <w:bottom w:val="single" w:sz="4" w:space="0" w:color="auto"/>
              <w:right w:val="double" w:sz="6" w:space="0" w:color="auto"/>
            </w:tcBorders>
            <w:shd w:val="clear" w:color="auto" w:fill="92CDDC" w:themeFill="accent5" w:themeFillTint="99"/>
            <w:noWrap/>
            <w:vAlign w:val="center"/>
            <w:hideMark/>
          </w:tcPr>
          <w:p w:rsidR="00B42AF6" w:rsidRPr="00FC3EF9" w:rsidRDefault="00B42AF6" w:rsidP="00DD11E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0,5</w:t>
            </w:r>
          </w:p>
        </w:tc>
      </w:tr>
      <w:tr w:rsidR="00B42AF6" w:rsidRPr="00536C59" w:rsidTr="00DD11E6">
        <w:trPr>
          <w:trHeight w:val="259"/>
        </w:trPr>
        <w:tc>
          <w:tcPr>
            <w:tcW w:w="5922" w:type="dxa"/>
            <w:tcBorders>
              <w:top w:val="nil"/>
              <w:left w:val="double" w:sz="6" w:space="0" w:color="auto"/>
              <w:bottom w:val="double" w:sz="6" w:space="0" w:color="auto"/>
              <w:right w:val="double" w:sz="6" w:space="0" w:color="auto"/>
            </w:tcBorders>
            <w:shd w:val="clear" w:color="auto" w:fill="92CDDC" w:themeFill="accent5" w:themeFillTint="99"/>
            <w:vAlign w:val="center"/>
            <w:hideMark/>
          </w:tcPr>
          <w:p w:rsidR="00B42AF6" w:rsidRPr="00FC3EF9" w:rsidRDefault="00B42AF6" w:rsidP="00DD11E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Prácticamente imposible (posibilidad 1 en un millón)</w:t>
            </w:r>
          </w:p>
        </w:tc>
        <w:tc>
          <w:tcPr>
            <w:tcW w:w="1515" w:type="dxa"/>
            <w:tcBorders>
              <w:top w:val="nil"/>
              <w:left w:val="nil"/>
              <w:bottom w:val="double" w:sz="6" w:space="0" w:color="auto"/>
              <w:right w:val="double" w:sz="6" w:space="0" w:color="auto"/>
            </w:tcBorders>
            <w:shd w:val="clear" w:color="auto" w:fill="92CDDC" w:themeFill="accent5" w:themeFillTint="99"/>
            <w:noWrap/>
            <w:vAlign w:val="center"/>
            <w:hideMark/>
          </w:tcPr>
          <w:p w:rsidR="00B42AF6" w:rsidRPr="00FC3EF9" w:rsidRDefault="00B42AF6" w:rsidP="00DD11E6">
            <w:pPr>
              <w:spacing w:after="0" w:line="480" w:lineRule="auto"/>
              <w:jc w:val="center"/>
              <w:rPr>
                <w:rFonts w:ascii="Calibri" w:eastAsia="Times New Roman" w:hAnsi="Calibri" w:cs="Times New Roman"/>
                <w:color w:val="000000"/>
                <w:lang w:val="es-EC" w:eastAsia="es-EC"/>
              </w:rPr>
            </w:pPr>
            <w:r w:rsidRPr="00FC3EF9">
              <w:rPr>
                <w:rFonts w:ascii="Calibri" w:eastAsia="Times New Roman" w:hAnsi="Calibri" w:cs="Times New Roman"/>
                <w:color w:val="000000"/>
                <w:lang w:val="es-EC" w:eastAsia="es-EC"/>
              </w:rPr>
              <w:t>0,1</w:t>
            </w:r>
          </w:p>
        </w:tc>
      </w:tr>
    </w:tbl>
    <w:p w:rsidR="00284383" w:rsidRDefault="00284383" w:rsidP="00EA1D1A">
      <w:pPr>
        <w:pStyle w:val="Prrafodelista"/>
        <w:spacing w:after="0" w:line="480" w:lineRule="auto"/>
        <w:jc w:val="both"/>
        <w:rPr>
          <w:b/>
          <w:sz w:val="24"/>
          <w:szCs w:val="24"/>
          <w:lang w:val="es-ES"/>
        </w:rPr>
      </w:pPr>
    </w:p>
    <w:p w:rsidR="00284383" w:rsidRDefault="00284383" w:rsidP="00EA1D1A">
      <w:pPr>
        <w:pStyle w:val="Prrafodelista"/>
        <w:spacing w:after="0" w:line="480" w:lineRule="auto"/>
        <w:jc w:val="both"/>
        <w:rPr>
          <w:b/>
          <w:sz w:val="24"/>
          <w:szCs w:val="24"/>
          <w:lang w:val="es-ES"/>
        </w:rPr>
      </w:pPr>
    </w:p>
    <w:p w:rsidR="00284383" w:rsidRDefault="00284383" w:rsidP="00EA1D1A">
      <w:pPr>
        <w:pStyle w:val="Prrafodelista"/>
        <w:spacing w:after="0" w:line="480" w:lineRule="auto"/>
        <w:jc w:val="both"/>
        <w:rPr>
          <w:b/>
          <w:sz w:val="24"/>
          <w:szCs w:val="24"/>
          <w:lang w:val="es-ES"/>
        </w:rPr>
      </w:pPr>
    </w:p>
    <w:p w:rsidR="00284383" w:rsidRDefault="00284383" w:rsidP="00EA1D1A">
      <w:pPr>
        <w:pStyle w:val="Prrafodelista"/>
        <w:spacing w:after="0" w:line="480" w:lineRule="auto"/>
        <w:jc w:val="both"/>
        <w:rPr>
          <w:b/>
          <w:sz w:val="24"/>
          <w:szCs w:val="24"/>
          <w:lang w:val="es-ES"/>
        </w:rPr>
      </w:pPr>
    </w:p>
    <w:p w:rsidR="00284383" w:rsidRDefault="00284383" w:rsidP="00EA1D1A">
      <w:pPr>
        <w:pStyle w:val="Prrafodelista"/>
        <w:spacing w:after="0" w:line="480" w:lineRule="auto"/>
        <w:jc w:val="both"/>
        <w:rPr>
          <w:b/>
          <w:sz w:val="24"/>
          <w:szCs w:val="24"/>
          <w:lang w:val="es-ES"/>
        </w:rPr>
      </w:pPr>
    </w:p>
    <w:p w:rsidR="00284383" w:rsidRDefault="00284383" w:rsidP="00EA1D1A">
      <w:pPr>
        <w:pStyle w:val="Prrafodelista"/>
        <w:spacing w:after="0" w:line="480" w:lineRule="auto"/>
        <w:jc w:val="both"/>
        <w:rPr>
          <w:b/>
          <w:sz w:val="24"/>
          <w:szCs w:val="24"/>
          <w:lang w:val="es-ES"/>
        </w:rPr>
      </w:pPr>
    </w:p>
    <w:p w:rsidR="00284383" w:rsidRDefault="00284383" w:rsidP="00284383">
      <w:pPr>
        <w:spacing w:after="0" w:line="480" w:lineRule="auto"/>
        <w:rPr>
          <w:b/>
          <w:sz w:val="24"/>
          <w:szCs w:val="24"/>
          <w:lang w:val="es-ES"/>
        </w:rPr>
      </w:pPr>
    </w:p>
    <w:p w:rsidR="00B42AF6" w:rsidRDefault="00B42AF6" w:rsidP="00EA1D1A">
      <w:pPr>
        <w:spacing w:after="0" w:line="480" w:lineRule="auto"/>
        <w:rPr>
          <w:b/>
          <w:sz w:val="24"/>
          <w:szCs w:val="24"/>
          <w:lang w:val="es-ES"/>
        </w:rPr>
      </w:pPr>
    </w:p>
    <w:p w:rsidR="00DD11E6" w:rsidRDefault="00DD11E6" w:rsidP="00B42AF6">
      <w:pPr>
        <w:spacing w:after="0" w:line="480" w:lineRule="auto"/>
        <w:rPr>
          <w:b/>
          <w:sz w:val="24"/>
          <w:szCs w:val="24"/>
          <w:lang w:val="es-ES"/>
        </w:rPr>
      </w:pPr>
    </w:p>
    <w:p w:rsidR="00DD11E6" w:rsidRDefault="001919B1" w:rsidP="00B42AF6">
      <w:pPr>
        <w:spacing w:after="0" w:line="480" w:lineRule="auto"/>
        <w:rPr>
          <w:b/>
          <w:sz w:val="24"/>
          <w:szCs w:val="24"/>
          <w:lang w:val="es-ES"/>
        </w:rPr>
      </w:pPr>
      <w:r w:rsidRPr="001919B1">
        <w:rPr>
          <w:b/>
          <w:noProof/>
          <w:lang w:val="es-EC" w:eastAsia="es-EC"/>
        </w:rPr>
        <w:pict>
          <v:shape id="_x0000_s1541" type="#_x0000_t202" style="position:absolute;margin-left:43.15pt;margin-top:21.6pt;width:170.65pt;height:20.25pt;z-index:2520806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" strokecolor="white [3212]">
            <v:textbox>
              <w:txbxContent>
                <w:p w:rsidR="00CB0C7B" w:rsidRPr="00460021" w:rsidRDefault="00CB0C7B" w:rsidP="00460021">
                  <w:pPr>
                    <w:rPr>
                      <w:b/>
                      <w:sz w:val="18"/>
                      <w:szCs w:val="18"/>
                      <w:lang w:val="es-EC"/>
                    </w:rPr>
                  </w:pPr>
                  <w:r w:rsidRPr="00460021">
                    <w:rPr>
                      <w:b/>
                      <w:sz w:val="18"/>
                      <w:szCs w:val="18"/>
                      <w:lang w:val="es-EC"/>
                    </w:rPr>
                    <w:t>ELABORADO POR: AUTORES</w:t>
                  </w:r>
                </w:p>
              </w:txbxContent>
            </v:textbox>
          </v:shape>
        </w:pict>
      </w:r>
    </w:p>
    <w:p w:rsidR="00DD11E6" w:rsidRDefault="00DD11E6" w:rsidP="00DD11E6">
      <w:pPr>
        <w:spacing w:after="0" w:line="480" w:lineRule="auto"/>
        <w:rPr>
          <w:b/>
          <w:sz w:val="24"/>
          <w:szCs w:val="24"/>
          <w:lang w:val="es-ES"/>
        </w:rPr>
      </w:pPr>
    </w:p>
    <w:p w:rsidR="00460021" w:rsidRDefault="00460021" w:rsidP="00DD11E6">
      <w:pPr>
        <w:spacing w:after="0" w:line="480" w:lineRule="auto"/>
        <w:rPr>
          <w:b/>
          <w:sz w:val="24"/>
          <w:szCs w:val="24"/>
          <w:lang w:val="es-ES"/>
        </w:rPr>
      </w:pPr>
    </w:p>
    <w:p w:rsidR="00E72E2D" w:rsidRDefault="00E72E2D" w:rsidP="00DD11E6">
      <w:pPr>
        <w:spacing w:after="0" w:line="480" w:lineRule="auto"/>
        <w:rPr>
          <w:b/>
          <w:sz w:val="24"/>
          <w:szCs w:val="24"/>
          <w:lang w:val="es-ES"/>
        </w:rPr>
      </w:pPr>
    </w:p>
    <w:p w:rsidR="00F271EC" w:rsidRDefault="001919B1" w:rsidP="00DD11E6">
      <w:pPr>
        <w:spacing w:after="0" w:line="480" w:lineRule="auto"/>
        <w:jc w:val="center"/>
        <w:rPr>
          <w:b/>
          <w:sz w:val="24"/>
          <w:szCs w:val="24"/>
          <w:lang w:val="es-ES"/>
        </w:rPr>
      </w:pPr>
      <w:r w:rsidRPr="001919B1">
        <w:rPr>
          <w:b/>
          <w:noProof/>
          <w:sz w:val="24"/>
          <w:szCs w:val="24"/>
          <w:lang w:val="es-EC" w:eastAsia="es-EC"/>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60" type="#_x0000_t84" style="position:absolute;left:0;text-align:left;margin-left:39.05pt;margin-top:21.95pt;width:372.75pt;height:26.25pt;z-index:251716096" fillcolor="#92cddc [1944]" stroked="f">
            <v:fill color2="#eaf5f8"/>
            <v:shadow on="t" opacity=".5" offset="-6pt,6pt"/>
            <v:textbox style="mso-next-textbox:#_x0000_s1060">
              <w:txbxContent>
                <w:p w:rsidR="00CB0C7B" w:rsidRPr="00887FB5" w:rsidRDefault="00CB0C7B" w:rsidP="004E43A6">
                  <w:pPr>
                    <w:rPr>
                      <w:b/>
                      <w:lang w:val="es-ES"/>
                    </w:rPr>
                  </w:pPr>
                  <w:r>
                    <w:rPr>
                      <w:b/>
                      <w:lang w:val="es-ES"/>
                    </w:rPr>
                    <w:t xml:space="preserve">GRADO DE PELIGROSIDAD </w:t>
                  </w:r>
                  <w:r w:rsidRPr="00887FB5">
                    <w:rPr>
                      <w:b/>
                      <w:lang w:val="es-ES"/>
                    </w:rPr>
                    <w:t>= CONSECUENCIA * EXPOSICIÓN * PROBABILIDAD</w:t>
                  </w:r>
                </w:p>
              </w:txbxContent>
            </v:textbox>
          </v:shape>
        </w:pict>
      </w:r>
      <w:r w:rsidR="004E43A6" w:rsidRPr="004E43A6">
        <w:rPr>
          <w:b/>
          <w:sz w:val="24"/>
          <w:szCs w:val="24"/>
          <w:lang w:val="es-ES"/>
        </w:rPr>
        <w:t>VALORACIÓN DE RIESGO</w:t>
      </w:r>
    </w:p>
    <w:p w:rsidR="00DD11E6" w:rsidRDefault="00DD11E6" w:rsidP="00DD11E6">
      <w:pPr>
        <w:spacing w:after="0" w:line="480" w:lineRule="auto"/>
        <w:jc w:val="center"/>
        <w:rPr>
          <w:b/>
          <w:sz w:val="24"/>
          <w:szCs w:val="24"/>
          <w:lang w:val="es-ES"/>
        </w:rPr>
      </w:pPr>
    </w:p>
    <w:p w:rsidR="00DD11E6" w:rsidRDefault="00DD11E6" w:rsidP="00DD11E6">
      <w:pPr>
        <w:spacing w:after="0" w:line="480" w:lineRule="auto"/>
        <w:jc w:val="center"/>
        <w:rPr>
          <w:b/>
          <w:sz w:val="24"/>
          <w:szCs w:val="24"/>
          <w:lang w:val="es-ES"/>
        </w:rPr>
      </w:pPr>
    </w:p>
    <w:p w:rsidR="00DD11E6" w:rsidRDefault="00DD11E6" w:rsidP="00DD11E6">
      <w:pPr>
        <w:spacing w:after="0" w:line="480" w:lineRule="auto"/>
        <w:jc w:val="center"/>
        <w:rPr>
          <w:b/>
          <w:sz w:val="24"/>
          <w:szCs w:val="24"/>
          <w:lang w:val="es-ES"/>
        </w:rPr>
      </w:pPr>
    </w:p>
    <w:p w:rsidR="00DD11E6" w:rsidRDefault="00DD11E6" w:rsidP="00DD11E6">
      <w:pPr>
        <w:spacing w:after="0" w:line="480" w:lineRule="auto"/>
        <w:jc w:val="center"/>
        <w:rPr>
          <w:b/>
          <w:sz w:val="24"/>
          <w:szCs w:val="24"/>
          <w:lang w:val="es-ES"/>
        </w:rPr>
      </w:pPr>
    </w:p>
    <w:p w:rsidR="00DD11E6" w:rsidRPr="00DD11E6" w:rsidRDefault="00DD11E6" w:rsidP="00E26E9C">
      <w:pPr>
        <w:spacing w:after="0" w:line="480" w:lineRule="auto"/>
        <w:rPr>
          <w:b/>
          <w:sz w:val="24"/>
          <w:szCs w:val="24"/>
          <w:lang w:val="es-ES"/>
        </w:rPr>
      </w:pPr>
    </w:p>
    <w:tbl>
      <w:tblPr>
        <w:tblpPr w:leftFromText="141" w:rightFromText="141" w:vertAnchor="text" w:horzAnchor="margin" w:tblpY="320"/>
        <w:tblW w:w="8762" w:type="dxa"/>
        <w:tblCellMar>
          <w:left w:w="70" w:type="dxa"/>
          <w:right w:w="70" w:type="dxa"/>
        </w:tblCellMar>
        <w:tblLook w:val="04A0"/>
      </w:tblPr>
      <w:tblGrid>
        <w:gridCol w:w="3715"/>
        <w:gridCol w:w="2109"/>
        <w:gridCol w:w="2938"/>
      </w:tblGrid>
      <w:tr w:rsidR="00EC02AF" w:rsidRPr="00204826" w:rsidTr="00EC02AF">
        <w:trPr>
          <w:trHeight w:val="428"/>
        </w:trPr>
        <w:tc>
          <w:tcPr>
            <w:tcW w:w="3715" w:type="dxa"/>
            <w:tcBorders>
              <w:top w:val="double" w:sz="6" w:space="0" w:color="auto"/>
              <w:left w:val="double" w:sz="6" w:space="0" w:color="auto"/>
              <w:bottom w:val="double" w:sz="6" w:space="0" w:color="auto"/>
              <w:right w:val="double" w:sz="6" w:space="0" w:color="auto"/>
            </w:tcBorders>
            <w:shd w:val="clear" w:color="000000" w:fill="DBEEF3"/>
            <w:noWrap/>
            <w:vAlign w:val="center"/>
            <w:hideMark/>
          </w:tcPr>
          <w:p w:rsidR="00EC02AF" w:rsidRPr="00204826" w:rsidRDefault="00EC02AF" w:rsidP="00EA1D1A">
            <w:pPr>
              <w:spacing w:after="0" w:line="480" w:lineRule="auto"/>
              <w:jc w:val="center"/>
              <w:rPr>
                <w:rFonts w:ascii="Calibri" w:eastAsia="Times New Roman" w:hAnsi="Calibri" w:cs="Times New Roman"/>
                <w:b/>
                <w:bCs/>
                <w:color w:val="000000"/>
                <w:lang w:val="es-EC" w:eastAsia="es-EC"/>
              </w:rPr>
            </w:pPr>
            <w:r w:rsidRPr="00204826">
              <w:rPr>
                <w:rFonts w:ascii="Calibri" w:eastAsia="Times New Roman" w:hAnsi="Calibri" w:cs="Times New Roman"/>
                <w:b/>
                <w:bCs/>
                <w:color w:val="000000"/>
                <w:lang w:val="es-EC" w:eastAsia="es-EC"/>
              </w:rPr>
              <w:lastRenderedPageBreak/>
              <w:t>VALOR (PXCXE)</w:t>
            </w:r>
          </w:p>
        </w:tc>
        <w:tc>
          <w:tcPr>
            <w:tcW w:w="2109" w:type="dxa"/>
            <w:tcBorders>
              <w:top w:val="double" w:sz="6" w:space="0" w:color="auto"/>
              <w:left w:val="nil"/>
              <w:bottom w:val="double" w:sz="6" w:space="0" w:color="auto"/>
              <w:right w:val="double" w:sz="6" w:space="0" w:color="auto"/>
            </w:tcBorders>
            <w:shd w:val="clear" w:color="000000" w:fill="DBEEF3"/>
            <w:vAlign w:val="center"/>
            <w:hideMark/>
          </w:tcPr>
          <w:p w:rsidR="00EC02AF" w:rsidRPr="00204826" w:rsidRDefault="00EC02AF" w:rsidP="00EA1D1A">
            <w:pPr>
              <w:spacing w:after="0" w:line="480" w:lineRule="auto"/>
              <w:jc w:val="center"/>
              <w:rPr>
                <w:rFonts w:ascii="Calibri" w:eastAsia="Times New Roman" w:hAnsi="Calibri" w:cs="Times New Roman"/>
                <w:b/>
                <w:bCs/>
                <w:color w:val="000000"/>
                <w:lang w:val="es-EC" w:eastAsia="es-EC"/>
              </w:rPr>
            </w:pPr>
            <w:r w:rsidRPr="00204826">
              <w:rPr>
                <w:rFonts w:ascii="Calibri" w:eastAsia="Times New Roman" w:hAnsi="Calibri" w:cs="Times New Roman"/>
                <w:b/>
                <w:bCs/>
                <w:color w:val="000000"/>
                <w:lang w:val="es-EC" w:eastAsia="es-EC"/>
              </w:rPr>
              <w:t>GRADO DE PELIGROSIDAD DEL RIESGO</w:t>
            </w:r>
          </w:p>
        </w:tc>
        <w:tc>
          <w:tcPr>
            <w:tcW w:w="2938" w:type="dxa"/>
            <w:tcBorders>
              <w:top w:val="double" w:sz="6" w:space="0" w:color="auto"/>
              <w:left w:val="nil"/>
              <w:bottom w:val="double" w:sz="6" w:space="0" w:color="auto"/>
              <w:right w:val="double" w:sz="6" w:space="0" w:color="auto"/>
            </w:tcBorders>
            <w:shd w:val="clear" w:color="000000" w:fill="DBEEF3"/>
            <w:vAlign w:val="center"/>
            <w:hideMark/>
          </w:tcPr>
          <w:p w:rsidR="00EC02AF" w:rsidRPr="00204826" w:rsidRDefault="00EC02AF" w:rsidP="00EA1D1A">
            <w:pPr>
              <w:spacing w:after="0" w:line="480" w:lineRule="auto"/>
              <w:jc w:val="center"/>
              <w:rPr>
                <w:rFonts w:ascii="Calibri" w:eastAsia="Times New Roman" w:hAnsi="Calibri" w:cs="Times New Roman"/>
                <w:b/>
                <w:bCs/>
                <w:color w:val="000000"/>
                <w:lang w:val="es-EC" w:eastAsia="es-EC"/>
              </w:rPr>
            </w:pPr>
            <w:r w:rsidRPr="00204826">
              <w:rPr>
                <w:rFonts w:ascii="Calibri" w:eastAsia="Times New Roman" w:hAnsi="Calibri" w:cs="Times New Roman"/>
                <w:b/>
                <w:bCs/>
                <w:color w:val="000000"/>
                <w:lang w:val="es-EC" w:eastAsia="es-EC"/>
              </w:rPr>
              <w:t>ACCIÓN</w:t>
            </w:r>
          </w:p>
        </w:tc>
      </w:tr>
      <w:tr w:rsidR="00EC02AF" w:rsidRPr="00204826" w:rsidTr="00EC02AF">
        <w:trPr>
          <w:trHeight w:val="145"/>
        </w:trPr>
        <w:tc>
          <w:tcPr>
            <w:tcW w:w="3715" w:type="dxa"/>
            <w:tcBorders>
              <w:top w:val="nil"/>
              <w:left w:val="double" w:sz="6" w:space="0" w:color="auto"/>
              <w:bottom w:val="single" w:sz="4" w:space="0" w:color="auto"/>
              <w:right w:val="double" w:sz="6" w:space="0" w:color="auto"/>
            </w:tcBorders>
            <w:shd w:val="clear" w:color="auto" w:fill="92CDDC" w:themeFill="accent5" w:themeFillTint="99"/>
            <w:vAlign w:val="center"/>
            <w:hideMark/>
          </w:tcPr>
          <w:p w:rsidR="00EC02AF" w:rsidRPr="00204826" w:rsidRDefault="00EC02AF" w:rsidP="00EA1D1A">
            <w:pPr>
              <w:spacing w:after="0" w:line="480" w:lineRule="auto"/>
              <w:jc w:val="center"/>
              <w:rPr>
                <w:rFonts w:ascii="Calibri" w:eastAsia="Times New Roman" w:hAnsi="Calibri" w:cs="Times New Roman"/>
                <w:color w:val="000000"/>
                <w:lang w:val="es-EC" w:eastAsia="es-EC"/>
              </w:rPr>
            </w:pPr>
            <w:r w:rsidRPr="00204826">
              <w:rPr>
                <w:rFonts w:ascii="Calibri" w:eastAsia="Times New Roman" w:hAnsi="Calibri" w:cs="Times New Roman"/>
                <w:color w:val="000000"/>
                <w:lang w:val="es-EC" w:eastAsia="es-EC"/>
              </w:rPr>
              <w:t>GP  ≤  18</w:t>
            </w:r>
          </w:p>
        </w:tc>
        <w:tc>
          <w:tcPr>
            <w:tcW w:w="2109" w:type="dxa"/>
            <w:tcBorders>
              <w:top w:val="nil"/>
              <w:left w:val="nil"/>
              <w:bottom w:val="single" w:sz="4" w:space="0" w:color="auto"/>
              <w:right w:val="double" w:sz="6" w:space="0" w:color="auto"/>
            </w:tcBorders>
            <w:shd w:val="clear" w:color="auto" w:fill="92CDDC" w:themeFill="accent5" w:themeFillTint="99"/>
            <w:noWrap/>
            <w:vAlign w:val="center"/>
            <w:hideMark/>
          </w:tcPr>
          <w:p w:rsidR="00EC02AF" w:rsidRPr="00204826" w:rsidRDefault="00EC02AF" w:rsidP="00EA1D1A">
            <w:pPr>
              <w:spacing w:after="0" w:line="480" w:lineRule="auto"/>
              <w:jc w:val="center"/>
              <w:rPr>
                <w:rFonts w:ascii="Calibri" w:eastAsia="Times New Roman" w:hAnsi="Calibri" w:cs="Times New Roman"/>
                <w:color w:val="000000"/>
                <w:lang w:val="es-EC" w:eastAsia="es-EC"/>
              </w:rPr>
            </w:pPr>
            <w:r w:rsidRPr="00204826">
              <w:rPr>
                <w:rFonts w:ascii="Calibri" w:eastAsia="Times New Roman" w:hAnsi="Calibri" w:cs="Times New Roman"/>
                <w:color w:val="000000"/>
                <w:lang w:val="es-EC" w:eastAsia="es-EC"/>
              </w:rPr>
              <w:t xml:space="preserve">BAJO </w:t>
            </w:r>
          </w:p>
        </w:tc>
        <w:tc>
          <w:tcPr>
            <w:tcW w:w="2938" w:type="dxa"/>
            <w:tcBorders>
              <w:top w:val="nil"/>
              <w:left w:val="nil"/>
              <w:bottom w:val="single" w:sz="4" w:space="0" w:color="auto"/>
              <w:right w:val="double" w:sz="6" w:space="0" w:color="auto"/>
            </w:tcBorders>
            <w:shd w:val="clear" w:color="auto" w:fill="92CDDC" w:themeFill="accent5" w:themeFillTint="99"/>
            <w:noWrap/>
            <w:vAlign w:val="center"/>
            <w:hideMark/>
          </w:tcPr>
          <w:p w:rsidR="00EC02AF" w:rsidRPr="00204826" w:rsidRDefault="00EC02AF" w:rsidP="00EA1D1A">
            <w:pPr>
              <w:spacing w:after="0" w:line="480" w:lineRule="auto"/>
              <w:jc w:val="center"/>
              <w:rPr>
                <w:rFonts w:ascii="Calibri" w:eastAsia="Times New Roman" w:hAnsi="Calibri" w:cs="Times New Roman"/>
                <w:color w:val="000000"/>
                <w:lang w:val="es-EC" w:eastAsia="es-EC"/>
              </w:rPr>
            </w:pPr>
            <w:r w:rsidRPr="00204826">
              <w:rPr>
                <w:rFonts w:ascii="Calibri" w:eastAsia="Times New Roman" w:hAnsi="Calibri" w:cs="Times New Roman"/>
                <w:color w:val="000000"/>
                <w:lang w:val="es-EC" w:eastAsia="es-EC"/>
              </w:rPr>
              <w:t>Es preciso corregirlo</w:t>
            </w:r>
          </w:p>
        </w:tc>
      </w:tr>
      <w:tr w:rsidR="00EC02AF" w:rsidRPr="00623A0A" w:rsidTr="00EC02AF">
        <w:trPr>
          <w:trHeight w:val="359"/>
        </w:trPr>
        <w:tc>
          <w:tcPr>
            <w:tcW w:w="3715" w:type="dxa"/>
            <w:tcBorders>
              <w:top w:val="nil"/>
              <w:left w:val="double" w:sz="6" w:space="0" w:color="auto"/>
              <w:bottom w:val="single" w:sz="4" w:space="0" w:color="auto"/>
              <w:right w:val="double" w:sz="6" w:space="0" w:color="auto"/>
            </w:tcBorders>
            <w:shd w:val="clear" w:color="auto" w:fill="92CDDC" w:themeFill="accent5" w:themeFillTint="99"/>
            <w:vAlign w:val="center"/>
            <w:hideMark/>
          </w:tcPr>
          <w:p w:rsidR="00EC02AF" w:rsidRPr="00204826" w:rsidRDefault="00EC02AF" w:rsidP="00EA1D1A">
            <w:pPr>
              <w:spacing w:after="0" w:line="480" w:lineRule="auto"/>
              <w:jc w:val="center"/>
              <w:rPr>
                <w:rFonts w:ascii="Calibri" w:eastAsia="Times New Roman" w:hAnsi="Calibri" w:cs="Times New Roman"/>
                <w:color w:val="000000"/>
                <w:lang w:val="es-EC" w:eastAsia="es-EC"/>
              </w:rPr>
            </w:pPr>
            <w:r w:rsidRPr="00204826">
              <w:rPr>
                <w:rFonts w:ascii="Calibri" w:eastAsia="Times New Roman" w:hAnsi="Calibri" w:cs="Times New Roman"/>
                <w:color w:val="000000"/>
                <w:lang w:val="es-EC" w:eastAsia="es-EC"/>
              </w:rPr>
              <w:t>18 &lt; GP ≤  85</w:t>
            </w:r>
          </w:p>
        </w:tc>
        <w:tc>
          <w:tcPr>
            <w:tcW w:w="2109" w:type="dxa"/>
            <w:tcBorders>
              <w:top w:val="nil"/>
              <w:left w:val="nil"/>
              <w:bottom w:val="single" w:sz="4" w:space="0" w:color="auto"/>
              <w:right w:val="double" w:sz="6" w:space="0" w:color="auto"/>
            </w:tcBorders>
            <w:shd w:val="clear" w:color="auto" w:fill="92CDDC" w:themeFill="accent5" w:themeFillTint="99"/>
            <w:noWrap/>
            <w:vAlign w:val="center"/>
            <w:hideMark/>
          </w:tcPr>
          <w:p w:rsidR="00EC02AF" w:rsidRPr="00204826" w:rsidRDefault="00EC02AF" w:rsidP="00EA1D1A">
            <w:pPr>
              <w:spacing w:after="0" w:line="480" w:lineRule="auto"/>
              <w:jc w:val="center"/>
              <w:rPr>
                <w:rFonts w:ascii="Calibri" w:eastAsia="Times New Roman" w:hAnsi="Calibri" w:cs="Times New Roman"/>
                <w:color w:val="000000"/>
                <w:lang w:val="es-EC" w:eastAsia="es-EC"/>
              </w:rPr>
            </w:pPr>
            <w:r w:rsidRPr="00204826">
              <w:rPr>
                <w:rFonts w:ascii="Calibri" w:eastAsia="Times New Roman" w:hAnsi="Calibri" w:cs="Times New Roman"/>
                <w:color w:val="000000"/>
                <w:lang w:val="es-EC" w:eastAsia="es-EC"/>
              </w:rPr>
              <w:t>MEDIO</w:t>
            </w:r>
          </w:p>
        </w:tc>
        <w:tc>
          <w:tcPr>
            <w:tcW w:w="2938" w:type="dxa"/>
            <w:tcBorders>
              <w:top w:val="nil"/>
              <w:left w:val="nil"/>
              <w:bottom w:val="single" w:sz="4" w:space="0" w:color="auto"/>
              <w:right w:val="double" w:sz="6" w:space="0" w:color="auto"/>
            </w:tcBorders>
            <w:shd w:val="clear" w:color="auto" w:fill="92CDDC" w:themeFill="accent5" w:themeFillTint="99"/>
            <w:vAlign w:val="center"/>
            <w:hideMark/>
          </w:tcPr>
          <w:p w:rsidR="00EC02AF" w:rsidRPr="00204826" w:rsidRDefault="00EC02AF" w:rsidP="00EA1D1A">
            <w:pPr>
              <w:spacing w:after="0" w:line="480" w:lineRule="auto"/>
              <w:jc w:val="center"/>
              <w:rPr>
                <w:rFonts w:ascii="Calibri" w:eastAsia="Times New Roman" w:hAnsi="Calibri" w:cs="Times New Roman"/>
                <w:color w:val="000000"/>
                <w:lang w:val="es-EC" w:eastAsia="es-EC"/>
              </w:rPr>
            </w:pPr>
            <w:r w:rsidRPr="00204826">
              <w:rPr>
                <w:rFonts w:ascii="Calibri" w:eastAsia="Times New Roman" w:hAnsi="Calibri" w:cs="Times New Roman"/>
                <w:color w:val="000000"/>
                <w:lang w:val="es-EC" w:eastAsia="es-EC"/>
              </w:rPr>
              <w:t>El riesgo debe ser controlado sin demora pero la situación no es una emergencia</w:t>
            </w:r>
          </w:p>
        </w:tc>
      </w:tr>
      <w:tr w:rsidR="00EC02AF" w:rsidRPr="00623A0A" w:rsidTr="00EC02AF">
        <w:trPr>
          <w:trHeight w:val="241"/>
        </w:trPr>
        <w:tc>
          <w:tcPr>
            <w:tcW w:w="3715" w:type="dxa"/>
            <w:tcBorders>
              <w:top w:val="nil"/>
              <w:left w:val="double" w:sz="6" w:space="0" w:color="auto"/>
              <w:bottom w:val="single" w:sz="4" w:space="0" w:color="auto"/>
              <w:right w:val="double" w:sz="6" w:space="0" w:color="auto"/>
            </w:tcBorders>
            <w:shd w:val="clear" w:color="auto" w:fill="92CDDC" w:themeFill="accent5" w:themeFillTint="99"/>
            <w:noWrap/>
            <w:vAlign w:val="center"/>
            <w:hideMark/>
          </w:tcPr>
          <w:p w:rsidR="00EC02AF" w:rsidRPr="00204826" w:rsidRDefault="00EC02AF" w:rsidP="00EA1D1A">
            <w:pPr>
              <w:spacing w:after="0" w:line="480" w:lineRule="auto"/>
              <w:jc w:val="center"/>
              <w:rPr>
                <w:rFonts w:ascii="Calibri" w:eastAsia="Times New Roman" w:hAnsi="Calibri" w:cs="Times New Roman"/>
                <w:color w:val="000000"/>
                <w:lang w:val="es-EC" w:eastAsia="es-EC"/>
              </w:rPr>
            </w:pPr>
            <w:r w:rsidRPr="00204826">
              <w:rPr>
                <w:rFonts w:ascii="Calibri" w:eastAsia="Times New Roman" w:hAnsi="Calibri" w:cs="Times New Roman"/>
                <w:color w:val="000000"/>
                <w:lang w:val="es-EC" w:eastAsia="es-EC"/>
              </w:rPr>
              <w:t>85 &lt; GP  ≤  200</w:t>
            </w:r>
          </w:p>
        </w:tc>
        <w:tc>
          <w:tcPr>
            <w:tcW w:w="2109" w:type="dxa"/>
            <w:tcBorders>
              <w:top w:val="nil"/>
              <w:left w:val="nil"/>
              <w:bottom w:val="single" w:sz="4" w:space="0" w:color="auto"/>
              <w:right w:val="double" w:sz="6" w:space="0" w:color="auto"/>
            </w:tcBorders>
            <w:shd w:val="clear" w:color="auto" w:fill="92CDDC" w:themeFill="accent5" w:themeFillTint="99"/>
            <w:noWrap/>
            <w:vAlign w:val="center"/>
            <w:hideMark/>
          </w:tcPr>
          <w:p w:rsidR="00EC02AF" w:rsidRPr="00204826" w:rsidRDefault="00EC02AF" w:rsidP="00EA1D1A">
            <w:pPr>
              <w:spacing w:after="0" w:line="480" w:lineRule="auto"/>
              <w:jc w:val="center"/>
              <w:rPr>
                <w:rFonts w:ascii="Calibri" w:eastAsia="Times New Roman" w:hAnsi="Calibri" w:cs="Times New Roman"/>
                <w:color w:val="000000"/>
                <w:lang w:val="es-EC" w:eastAsia="es-EC"/>
              </w:rPr>
            </w:pPr>
            <w:r w:rsidRPr="00204826">
              <w:rPr>
                <w:rFonts w:ascii="Calibri" w:eastAsia="Times New Roman" w:hAnsi="Calibri" w:cs="Times New Roman"/>
                <w:color w:val="000000"/>
                <w:lang w:val="es-EC" w:eastAsia="es-EC"/>
              </w:rPr>
              <w:t>ALTO</w:t>
            </w:r>
          </w:p>
        </w:tc>
        <w:tc>
          <w:tcPr>
            <w:tcW w:w="2938" w:type="dxa"/>
            <w:tcBorders>
              <w:top w:val="nil"/>
              <w:left w:val="nil"/>
              <w:bottom w:val="single" w:sz="4" w:space="0" w:color="auto"/>
              <w:right w:val="double" w:sz="6" w:space="0" w:color="auto"/>
            </w:tcBorders>
            <w:shd w:val="clear" w:color="auto" w:fill="92CDDC" w:themeFill="accent5" w:themeFillTint="99"/>
            <w:vAlign w:val="center"/>
            <w:hideMark/>
          </w:tcPr>
          <w:p w:rsidR="00EC02AF" w:rsidRPr="00204826" w:rsidRDefault="00EC02AF" w:rsidP="00EA1D1A">
            <w:pPr>
              <w:spacing w:after="0" w:line="480" w:lineRule="auto"/>
              <w:jc w:val="center"/>
              <w:rPr>
                <w:rFonts w:ascii="Calibri" w:eastAsia="Times New Roman" w:hAnsi="Calibri" w:cs="Times New Roman"/>
                <w:color w:val="000000"/>
                <w:lang w:val="es-EC" w:eastAsia="es-EC"/>
              </w:rPr>
            </w:pPr>
            <w:r w:rsidRPr="00204826">
              <w:rPr>
                <w:rFonts w:ascii="Calibri" w:eastAsia="Times New Roman" w:hAnsi="Calibri" w:cs="Times New Roman"/>
                <w:color w:val="000000"/>
                <w:lang w:val="es-EC" w:eastAsia="es-EC"/>
              </w:rPr>
              <w:t>Actuación urgente. Requerimiento lo antes posible</w:t>
            </w:r>
          </w:p>
        </w:tc>
      </w:tr>
      <w:tr w:rsidR="00EC02AF" w:rsidRPr="00623A0A" w:rsidTr="00EC02AF">
        <w:trPr>
          <w:trHeight w:val="359"/>
        </w:trPr>
        <w:tc>
          <w:tcPr>
            <w:tcW w:w="3715" w:type="dxa"/>
            <w:tcBorders>
              <w:top w:val="nil"/>
              <w:left w:val="double" w:sz="6" w:space="0" w:color="auto"/>
              <w:bottom w:val="double" w:sz="6" w:space="0" w:color="auto"/>
              <w:right w:val="double" w:sz="6" w:space="0" w:color="auto"/>
            </w:tcBorders>
            <w:shd w:val="clear" w:color="auto" w:fill="92CDDC" w:themeFill="accent5" w:themeFillTint="99"/>
            <w:vAlign w:val="center"/>
            <w:hideMark/>
          </w:tcPr>
          <w:p w:rsidR="00EC02AF" w:rsidRPr="00204826" w:rsidRDefault="00EC02AF" w:rsidP="00EA1D1A">
            <w:pPr>
              <w:spacing w:after="0" w:line="480" w:lineRule="auto"/>
              <w:jc w:val="center"/>
              <w:rPr>
                <w:rFonts w:ascii="Calibri" w:eastAsia="Times New Roman" w:hAnsi="Calibri" w:cs="Times New Roman"/>
                <w:color w:val="000000"/>
                <w:lang w:val="es-EC" w:eastAsia="es-EC"/>
              </w:rPr>
            </w:pPr>
            <w:r w:rsidRPr="00204826">
              <w:rPr>
                <w:rFonts w:ascii="Calibri" w:eastAsia="Times New Roman" w:hAnsi="Calibri" w:cs="Times New Roman"/>
                <w:color w:val="000000"/>
                <w:lang w:val="es-EC" w:eastAsia="es-EC"/>
              </w:rPr>
              <w:t>200 &lt;  GP</w:t>
            </w:r>
          </w:p>
        </w:tc>
        <w:tc>
          <w:tcPr>
            <w:tcW w:w="2109" w:type="dxa"/>
            <w:tcBorders>
              <w:top w:val="nil"/>
              <w:left w:val="nil"/>
              <w:bottom w:val="double" w:sz="6" w:space="0" w:color="auto"/>
              <w:right w:val="double" w:sz="6" w:space="0" w:color="auto"/>
            </w:tcBorders>
            <w:shd w:val="clear" w:color="auto" w:fill="92CDDC" w:themeFill="accent5" w:themeFillTint="99"/>
            <w:noWrap/>
            <w:vAlign w:val="center"/>
            <w:hideMark/>
          </w:tcPr>
          <w:p w:rsidR="00EC02AF" w:rsidRPr="00204826" w:rsidRDefault="00EC02AF" w:rsidP="00EA1D1A">
            <w:pPr>
              <w:spacing w:after="0" w:line="480" w:lineRule="auto"/>
              <w:jc w:val="center"/>
              <w:rPr>
                <w:rFonts w:ascii="Calibri" w:eastAsia="Times New Roman" w:hAnsi="Calibri" w:cs="Times New Roman"/>
                <w:color w:val="000000"/>
                <w:lang w:val="es-EC" w:eastAsia="es-EC"/>
              </w:rPr>
            </w:pPr>
            <w:r w:rsidRPr="00204826">
              <w:rPr>
                <w:rFonts w:ascii="Calibri" w:eastAsia="Times New Roman" w:hAnsi="Calibri" w:cs="Times New Roman"/>
                <w:color w:val="000000"/>
                <w:lang w:val="es-EC" w:eastAsia="es-EC"/>
              </w:rPr>
              <w:t>RÍTICO</w:t>
            </w:r>
          </w:p>
        </w:tc>
        <w:tc>
          <w:tcPr>
            <w:tcW w:w="2938" w:type="dxa"/>
            <w:tcBorders>
              <w:top w:val="nil"/>
              <w:left w:val="nil"/>
              <w:bottom w:val="double" w:sz="6" w:space="0" w:color="auto"/>
              <w:right w:val="double" w:sz="6" w:space="0" w:color="auto"/>
            </w:tcBorders>
            <w:shd w:val="clear" w:color="auto" w:fill="92CDDC" w:themeFill="accent5" w:themeFillTint="99"/>
            <w:vAlign w:val="center"/>
            <w:hideMark/>
          </w:tcPr>
          <w:p w:rsidR="00EC02AF" w:rsidRPr="00204826" w:rsidRDefault="00EC02AF" w:rsidP="00EA1D1A">
            <w:pPr>
              <w:spacing w:after="0" w:line="480" w:lineRule="auto"/>
              <w:jc w:val="center"/>
              <w:rPr>
                <w:rFonts w:ascii="Calibri" w:eastAsia="Times New Roman" w:hAnsi="Calibri" w:cs="Times New Roman"/>
                <w:color w:val="000000"/>
                <w:lang w:val="es-EC" w:eastAsia="es-EC"/>
              </w:rPr>
            </w:pPr>
            <w:r w:rsidRPr="00204826">
              <w:rPr>
                <w:rFonts w:ascii="Calibri" w:eastAsia="Times New Roman" w:hAnsi="Calibri" w:cs="Times New Roman"/>
                <w:color w:val="000000"/>
                <w:lang w:val="es-EC" w:eastAsia="es-EC"/>
              </w:rPr>
              <w:t>Se requiere acción inmediata. La actividad debe ser detenid</w:t>
            </w:r>
            <w:r w:rsidRPr="00704823">
              <w:rPr>
                <w:rFonts w:ascii="Calibri" w:eastAsia="Times New Roman" w:hAnsi="Calibri" w:cs="Times New Roman"/>
                <w:color w:val="000000"/>
                <w:lang w:val="es-EC" w:eastAsia="es-EC"/>
              </w:rPr>
              <w:t>a hasta que el riesgo haya dismin</w:t>
            </w:r>
            <w:r w:rsidRPr="00204826">
              <w:rPr>
                <w:rFonts w:ascii="Calibri" w:eastAsia="Times New Roman" w:hAnsi="Calibri" w:cs="Times New Roman"/>
                <w:color w:val="000000"/>
                <w:lang w:val="es-EC" w:eastAsia="es-EC"/>
              </w:rPr>
              <w:t>uido.</w:t>
            </w:r>
          </w:p>
        </w:tc>
      </w:tr>
    </w:tbl>
    <w:p w:rsidR="00B42AF6" w:rsidRDefault="001919B1" w:rsidP="00E26E9C">
      <w:pPr>
        <w:spacing w:after="0" w:line="480" w:lineRule="auto"/>
        <w:jc w:val="both"/>
        <w:rPr>
          <w:b/>
          <w:sz w:val="24"/>
          <w:szCs w:val="24"/>
          <w:lang w:val="es-EC"/>
        </w:rPr>
      </w:pPr>
      <w:r w:rsidRPr="001919B1">
        <w:rPr>
          <w:b/>
          <w:noProof/>
          <w:sz w:val="24"/>
          <w:szCs w:val="24"/>
          <w:lang w:val="es-EC" w:eastAsia="es-EC"/>
        </w:rPr>
        <w:pict>
          <v:shape id="_x0000_s1542" type="#_x0000_t202" style="position:absolute;left:0;text-align:left;margin-left:-9.35pt;margin-top:377.1pt;width:170.65pt;height:20.25pt;z-index:2520816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" strokecolor="white [3212]">
            <v:textbox>
              <w:txbxContent>
                <w:p w:rsidR="00CB0C7B" w:rsidRPr="00460021" w:rsidRDefault="00CB0C7B" w:rsidP="00F74442">
                  <w:pPr>
                    <w:rPr>
                      <w:b/>
                      <w:sz w:val="18"/>
                      <w:szCs w:val="18"/>
                      <w:lang w:val="es-EC"/>
                    </w:rPr>
                  </w:pPr>
                  <w:r w:rsidRPr="00460021">
                    <w:rPr>
                      <w:b/>
                      <w:sz w:val="18"/>
                      <w:szCs w:val="18"/>
                      <w:lang w:val="es-EC"/>
                    </w:rPr>
                    <w:t>ELABORADO POR: AUTORES</w:t>
                  </w:r>
                </w:p>
              </w:txbxContent>
            </v:textbox>
          </v:shape>
        </w:pict>
      </w:r>
    </w:p>
    <w:p w:rsidR="00B42AF6" w:rsidRPr="00F271EC" w:rsidRDefault="001919B1" w:rsidP="00F271EC">
      <w:pPr>
        <w:spacing w:after="0" w:line="480" w:lineRule="auto"/>
        <w:jc w:val="center"/>
        <w:rPr>
          <w:b/>
          <w:sz w:val="24"/>
          <w:szCs w:val="24"/>
          <w:lang w:val="es-EC"/>
        </w:rPr>
      </w:pPr>
      <w:r w:rsidRPr="001919B1">
        <w:rPr>
          <w:b/>
          <w:noProof/>
          <w:sz w:val="24"/>
          <w:szCs w:val="24"/>
          <w:lang w:val="es-EC" w:eastAsia="es-EC"/>
        </w:rPr>
        <w:pict>
          <v:shape id="_x0000_s1543" type="#_x0000_t202" style="position:absolute;left:0;text-align:left;margin-left:-.95pt;margin-top:210.5pt;width:162.25pt;height:20.25pt;z-index:2520826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" strokecolor="white [3212]">
            <v:textbox>
              <w:txbxContent>
                <w:p w:rsidR="00CB0C7B" w:rsidRPr="00460021" w:rsidRDefault="00CB0C7B" w:rsidP="00F74442">
                  <w:pPr>
                    <w:rPr>
                      <w:b/>
                      <w:sz w:val="18"/>
                      <w:szCs w:val="18"/>
                      <w:lang w:val="es-EC"/>
                    </w:rPr>
                  </w:pPr>
                  <w:r w:rsidRPr="00460021">
                    <w:rPr>
                      <w:b/>
                      <w:sz w:val="18"/>
                      <w:szCs w:val="18"/>
                      <w:lang w:val="es-EC"/>
                    </w:rPr>
                    <w:t>ELABORADO POR: AUTORES</w:t>
                  </w:r>
                </w:p>
              </w:txbxContent>
            </v:textbox>
          </v:shape>
        </w:pict>
      </w:r>
      <w:r w:rsidR="0057726E">
        <w:rPr>
          <w:b/>
          <w:noProof/>
          <w:sz w:val="24"/>
          <w:szCs w:val="24"/>
          <w:lang w:val="es-CO" w:eastAsia="es-CO"/>
        </w:rPr>
        <w:drawing>
          <wp:anchor distT="0" distB="0" distL="114300" distR="114300" simplePos="0" relativeHeight="251577856" behindDoc="0" locked="0" layoutInCell="1" allowOverlap="1">
            <wp:simplePos x="0" y="0"/>
            <wp:positionH relativeFrom="column">
              <wp:posOffset>25400</wp:posOffset>
            </wp:positionH>
            <wp:positionV relativeFrom="paragraph">
              <wp:posOffset>546735</wp:posOffset>
            </wp:positionV>
            <wp:extent cx="5421630" cy="1923415"/>
            <wp:effectExtent l="57150" t="38100" r="45720" b="19685"/>
            <wp:wrapSquare wrapText="bothSides"/>
            <wp:docPr id="3" name="Imagen 2"/>
            <wp:cNvGraphicFramePr/>
            <a:graphic xmlns:a="http://schemas.openxmlformats.org/drawingml/2006/main">
              <a:graphicData uri="http://schemas.openxmlformats.org/drawingml/2006/picture">
                <pic:pic xmlns:pic="http://schemas.openxmlformats.org/drawingml/2006/picture">
                  <pic:nvPicPr>
                    <pic:cNvPr id="19459" name="Picture 3"/>
                    <pic:cNvPicPr>
                      <a:picLocks noChangeAspect="1" noChangeArrowheads="1"/>
                    </pic:cNvPicPr>
                  </pic:nvPicPr>
                  <pic:blipFill>
                    <a:blip r:embed="rId26" cstate="print">
                      <a:clrChange>
                        <a:clrFrom>
                          <a:srgbClr val="D0D8E8"/>
                        </a:clrFrom>
                        <a:clrTo>
                          <a:srgbClr val="D0D8E8">
                            <a:alpha val="0"/>
                          </a:srgbClr>
                        </a:clrTo>
                      </a:clrChange>
                      <a:duotone>
                        <a:prstClr val="black"/>
                        <a:schemeClr val="tx2">
                          <a:lumMod val="40000"/>
                          <a:lumOff val="60000"/>
                          <a:tint val="45000"/>
                          <a:satMod val="400000"/>
                        </a:schemeClr>
                      </a:duotone>
                    </a:blip>
                    <a:srcRect t="18702"/>
                    <a:stretch>
                      <a:fillRect/>
                    </a:stretch>
                  </pic:blipFill>
                  <pic:spPr bwMode="auto">
                    <a:xfrm>
                      <a:off x="0" y="0"/>
                      <a:ext cx="5421630" cy="1923415"/>
                    </a:xfrm>
                    <a:prstGeom prst="rect">
                      <a:avLst/>
                    </a:prstGeom>
                    <a:noFill/>
                    <a:ln w="31750" cmpd="thickThin">
                      <a:solidFill>
                        <a:schemeClr val="tx1"/>
                      </a:solidFill>
                      <a:miter lim="800000"/>
                      <a:headEnd/>
                      <a:tailEnd/>
                    </a:ln>
                    <a:effectLst/>
                  </pic:spPr>
                </pic:pic>
              </a:graphicData>
            </a:graphic>
          </wp:anchor>
        </w:drawing>
      </w:r>
      <w:r w:rsidR="001361CF">
        <w:rPr>
          <w:b/>
          <w:sz w:val="24"/>
          <w:szCs w:val="24"/>
          <w:lang w:val="es-EC"/>
        </w:rPr>
        <w:t xml:space="preserve">TABLA 4: </w:t>
      </w:r>
      <w:r w:rsidR="004E43A6">
        <w:rPr>
          <w:b/>
          <w:sz w:val="24"/>
          <w:szCs w:val="24"/>
          <w:lang w:val="es-EC"/>
        </w:rPr>
        <w:t>MATRIZ DE EVALUACIÓN DE RIESGOS</w:t>
      </w:r>
    </w:p>
    <w:p w:rsidR="00491E11" w:rsidRPr="0088190E" w:rsidRDefault="002542BF" w:rsidP="00EA1D1A">
      <w:pPr>
        <w:spacing w:after="0" w:line="480" w:lineRule="auto"/>
        <w:jc w:val="both"/>
        <w:rPr>
          <w:b/>
          <w:sz w:val="32"/>
          <w:szCs w:val="32"/>
          <w:lang w:val="es-ES"/>
        </w:rPr>
      </w:pPr>
      <w:r w:rsidRPr="00E26E9C">
        <w:rPr>
          <w:b/>
          <w:sz w:val="32"/>
          <w:szCs w:val="32"/>
          <w:lang w:val="es-ES"/>
        </w:rPr>
        <w:lastRenderedPageBreak/>
        <w:t>2.3</w:t>
      </w:r>
      <w:r w:rsidRPr="00B42AF6">
        <w:rPr>
          <w:b/>
          <w:sz w:val="28"/>
          <w:szCs w:val="28"/>
          <w:lang w:val="es-ES"/>
        </w:rPr>
        <w:t xml:space="preserve"> </w:t>
      </w:r>
      <w:r w:rsidR="002D6321">
        <w:rPr>
          <w:b/>
          <w:sz w:val="28"/>
          <w:szCs w:val="28"/>
          <w:lang w:val="es-ES"/>
        </w:rPr>
        <w:t xml:space="preserve">   </w:t>
      </w:r>
      <w:r w:rsidRPr="0088190E">
        <w:rPr>
          <w:b/>
          <w:sz w:val="32"/>
          <w:szCs w:val="32"/>
          <w:lang w:val="es-ES"/>
        </w:rPr>
        <w:t xml:space="preserve">ASPECTOS LEGALES Y NORMATIVAS EN SEGURIDAD Y </w:t>
      </w:r>
    </w:p>
    <w:p w:rsidR="002542BF" w:rsidRPr="0088190E" w:rsidRDefault="002D6321" w:rsidP="00EA1D1A">
      <w:pPr>
        <w:spacing w:after="0" w:line="480" w:lineRule="auto"/>
        <w:jc w:val="both"/>
        <w:rPr>
          <w:b/>
          <w:sz w:val="32"/>
          <w:szCs w:val="32"/>
          <w:lang w:val="es-ES"/>
        </w:rPr>
      </w:pPr>
      <w:r>
        <w:rPr>
          <w:b/>
          <w:sz w:val="32"/>
          <w:szCs w:val="32"/>
          <w:lang w:val="es-ES"/>
        </w:rPr>
        <w:t xml:space="preserve">         </w:t>
      </w:r>
      <w:r w:rsidR="002542BF" w:rsidRPr="0088190E">
        <w:rPr>
          <w:b/>
          <w:sz w:val="32"/>
          <w:szCs w:val="32"/>
          <w:lang w:val="es-ES"/>
        </w:rPr>
        <w:t>SALUD OCUPACIONAL</w:t>
      </w:r>
    </w:p>
    <w:p w:rsidR="00816218" w:rsidRPr="00385E28" w:rsidRDefault="002D6321" w:rsidP="00EA1D1A">
      <w:pPr>
        <w:spacing w:after="0" w:line="480" w:lineRule="auto"/>
        <w:jc w:val="both"/>
        <w:rPr>
          <w:b/>
          <w:sz w:val="28"/>
          <w:szCs w:val="28"/>
          <w:lang w:val="es-ES"/>
        </w:rPr>
      </w:pPr>
      <w:r>
        <w:rPr>
          <w:b/>
          <w:sz w:val="28"/>
          <w:szCs w:val="28"/>
          <w:lang w:val="es-ES"/>
        </w:rPr>
        <w:t xml:space="preserve">           </w:t>
      </w:r>
      <w:r w:rsidR="00C7583F" w:rsidRPr="00385E28">
        <w:rPr>
          <w:b/>
          <w:sz w:val="28"/>
          <w:szCs w:val="28"/>
          <w:lang w:val="es-ES"/>
        </w:rPr>
        <w:t>2.3.1 REGLAMENTO CD 333</w:t>
      </w:r>
    </w:p>
    <w:p w:rsidR="00994388" w:rsidRDefault="002542BF" w:rsidP="001361CF">
      <w:pPr>
        <w:spacing w:after="0" w:line="480" w:lineRule="auto"/>
        <w:ind w:left="709"/>
        <w:jc w:val="both"/>
        <w:rPr>
          <w:lang w:val="es-ES"/>
        </w:rPr>
      </w:pPr>
      <w:r w:rsidRPr="006D6F83">
        <w:rPr>
          <w:lang w:val="es-ES"/>
        </w:rPr>
        <w:t>El Consejo Directivo Del Instituto Ecuatoriano de Seguridad Social, después de una serie de estudios basados en, la Constitución de la República, la Ley de Seguridad Social, el Código de Trabajo, Código Laboral y Reglamento Orgánico Funcional Del Instituto Ecuatoriano de Seguridad Social; ha establecido , Que, es necesario contar con las herramientas normativas que regulen la ejecución del SISTEMA DE AUDITORIA DE RIESGOS EN EL TRABAJO –“SART” a cargo del Seguro General de Riesgos del Trabajo – SGRT, como medio de verificación del cumplimiento de la normativa técnica legal en material de seguridad y salud en el trabajo por parte de las empresas u organizaciones, empleadores que provean ambientes saludables y seguros a los trabajadores y que de esa manera coadyuven a la excelencia organizacional; y,</w:t>
      </w:r>
    </w:p>
    <w:p w:rsidR="00816218" w:rsidRPr="006D6F83" w:rsidRDefault="00816218" w:rsidP="00EA1D1A">
      <w:pPr>
        <w:spacing w:after="0" w:line="480" w:lineRule="auto"/>
        <w:jc w:val="both"/>
        <w:rPr>
          <w:lang w:val="es-ES"/>
        </w:rPr>
      </w:pPr>
    </w:p>
    <w:p w:rsidR="002542BF" w:rsidRDefault="002542BF" w:rsidP="00284383">
      <w:pPr>
        <w:spacing w:after="0" w:line="480" w:lineRule="auto"/>
        <w:ind w:left="709"/>
        <w:jc w:val="both"/>
        <w:rPr>
          <w:lang w:val="es-ES"/>
        </w:rPr>
      </w:pPr>
      <w:r w:rsidRPr="006D6F83">
        <w:rPr>
          <w:lang w:val="es-ES"/>
        </w:rPr>
        <w:t xml:space="preserve">En uso de las atribuciones que le confieren los literales b), c) y f) del </w:t>
      </w:r>
      <w:r w:rsidR="00EC02AF" w:rsidRPr="006D6F83">
        <w:rPr>
          <w:lang w:val="es-ES"/>
        </w:rPr>
        <w:t>artículo</w:t>
      </w:r>
      <w:r w:rsidRPr="006D6F83">
        <w:rPr>
          <w:lang w:val="es-ES"/>
        </w:rPr>
        <w:t xml:space="preserve"> 2</w:t>
      </w:r>
      <w:r w:rsidR="006D05DC">
        <w:rPr>
          <w:lang w:val="es-ES"/>
        </w:rPr>
        <w:t>7 de la Ley de Seguridad Social.</w:t>
      </w:r>
    </w:p>
    <w:p w:rsidR="00816218" w:rsidRPr="00E00A5B" w:rsidRDefault="00816218" w:rsidP="00284383">
      <w:pPr>
        <w:spacing w:after="0" w:line="480" w:lineRule="auto"/>
        <w:ind w:left="709"/>
        <w:jc w:val="both"/>
        <w:rPr>
          <w:lang w:val="es-ES"/>
        </w:rPr>
      </w:pPr>
    </w:p>
    <w:p w:rsidR="002542BF" w:rsidRDefault="002542BF" w:rsidP="00284383">
      <w:pPr>
        <w:pStyle w:val="NormalWeb"/>
        <w:shd w:val="clear" w:color="auto" w:fill="FFFFFF"/>
        <w:spacing w:before="0" w:beforeAutospacing="0" w:after="0" w:afterAutospacing="0" w:line="480" w:lineRule="auto"/>
        <w:ind w:left="709"/>
        <w:jc w:val="both"/>
        <w:rPr>
          <w:rFonts w:asciiTheme="minorHAnsi" w:hAnsiTheme="minorHAnsi" w:cs="Arial"/>
        </w:rPr>
      </w:pPr>
      <w:r>
        <w:rPr>
          <w:rFonts w:asciiTheme="minorHAnsi" w:hAnsiTheme="minorHAnsi" w:cs="Arial"/>
        </w:rPr>
        <w:t xml:space="preserve">SART </w:t>
      </w:r>
      <w:r w:rsidRPr="00BD278E">
        <w:rPr>
          <w:rFonts w:asciiTheme="minorHAnsi" w:hAnsiTheme="minorHAnsi" w:cs="Arial"/>
        </w:rPr>
        <w:t>comprende:</w:t>
      </w:r>
    </w:p>
    <w:p w:rsidR="001361CF" w:rsidRDefault="002542BF" w:rsidP="001361CF">
      <w:pPr>
        <w:pStyle w:val="NormalWeb"/>
        <w:shd w:val="clear" w:color="auto" w:fill="FFFFFF"/>
        <w:spacing w:before="0" w:beforeAutospacing="0" w:after="0" w:afterAutospacing="0" w:line="480" w:lineRule="auto"/>
        <w:ind w:left="709"/>
        <w:jc w:val="both"/>
        <w:rPr>
          <w:rFonts w:asciiTheme="minorHAnsi" w:hAnsiTheme="minorHAnsi" w:cs="Arial"/>
          <w:sz w:val="22"/>
          <w:szCs w:val="22"/>
        </w:rPr>
      </w:pPr>
      <w:r w:rsidRPr="006D6F83">
        <w:rPr>
          <w:rFonts w:asciiTheme="minorHAnsi" w:hAnsiTheme="minorHAnsi" w:cs="Arial"/>
          <w:sz w:val="22"/>
          <w:szCs w:val="22"/>
        </w:rPr>
        <w:t>La política empresarial en seguridad y salud ocupacional; el diseño de la estrategia; la identificación y evaluación de los riesgos laborales; control operativo integral; la participación de los trabajadores</w:t>
      </w:r>
      <w:r w:rsidR="002D6321">
        <w:rPr>
          <w:rFonts w:asciiTheme="minorHAnsi" w:hAnsiTheme="minorHAnsi" w:cs="Arial"/>
          <w:sz w:val="22"/>
          <w:szCs w:val="22"/>
        </w:rPr>
        <w:t xml:space="preserve"> </w:t>
      </w:r>
      <w:r w:rsidRPr="006D6F83">
        <w:rPr>
          <w:rFonts w:asciiTheme="minorHAnsi" w:hAnsiTheme="minorHAnsi" w:cs="Arial"/>
          <w:sz w:val="22"/>
          <w:szCs w:val="22"/>
        </w:rPr>
        <w:t xml:space="preserve">(comunicación interna y externa); los programas </w:t>
      </w:r>
      <w:r w:rsidRPr="006D6F83">
        <w:rPr>
          <w:rFonts w:asciiTheme="minorHAnsi" w:hAnsiTheme="minorHAnsi" w:cs="Arial"/>
          <w:sz w:val="22"/>
          <w:szCs w:val="22"/>
        </w:rPr>
        <w:lastRenderedPageBreak/>
        <w:t>de prevención; la capacitación y adiestramiento; la investigación, análisis, reportes de accidentes y enfermedades profesionales - ocupacionales; registros estadísticos; la prevención, planes de emergencia y contingencia, el plan contra incendios y desastres, entre otros.</w:t>
      </w:r>
    </w:p>
    <w:p w:rsidR="001361CF" w:rsidRDefault="001361CF" w:rsidP="001361CF">
      <w:pPr>
        <w:pStyle w:val="NormalWeb"/>
        <w:shd w:val="clear" w:color="auto" w:fill="FFFFFF"/>
        <w:spacing w:before="0" w:beforeAutospacing="0" w:after="0" w:afterAutospacing="0" w:line="480" w:lineRule="auto"/>
        <w:ind w:left="709"/>
        <w:jc w:val="both"/>
        <w:rPr>
          <w:rFonts w:asciiTheme="minorHAnsi" w:hAnsiTheme="minorHAnsi" w:cs="Arial"/>
          <w:sz w:val="22"/>
          <w:szCs w:val="22"/>
        </w:rPr>
      </w:pPr>
    </w:p>
    <w:p w:rsidR="00B30C88" w:rsidRPr="006D05DC" w:rsidRDefault="00B30C88" w:rsidP="00491E11">
      <w:pPr>
        <w:pStyle w:val="NormalWeb"/>
        <w:shd w:val="clear" w:color="auto" w:fill="FFFFFF"/>
        <w:tabs>
          <w:tab w:val="left" w:pos="1134"/>
        </w:tabs>
        <w:spacing w:before="0" w:beforeAutospacing="0" w:after="0" w:afterAutospacing="0" w:line="480" w:lineRule="auto"/>
        <w:ind w:left="709"/>
        <w:jc w:val="both"/>
        <w:rPr>
          <w:rFonts w:asciiTheme="minorHAnsi" w:hAnsiTheme="minorHAnsi" w:cs="Arial"/>
          <w:b/>
          <w:sz w:val="22"/>
          <w:szCs w:val="22"/>
        </w:rPr>
      </w:pPr>
      <w:r w:rsidRPr="006D05DC">
        <w:rPr>
          <w:rFonts w:asciiTheme="minorHAnsi" w:hAnsiTheme="minorHAnsi" w:cs="Arial"/>
          <w:b/>
          <w:sz w:val="22"/>
          <w:szCs w:val="22"/>
        </w:rPr>
        <w:t>La estructura del reglamento se observa en el Anexo</w:t>
      </w:r>
      <w:r w:rsidR="006B11F7" w:rsidRPr="006D05DC">
        <w:rPr>
          <w:rFonts w:asciiTheme="minorHAnsi" w:hAnsiTheme="minorHAnsi" w:cs="Arial"/>
          <w:b/>
          <w:sz w:val="22"/>
          <w:szCs w:val="22"/>
        </w:rPr>
        <w:t xml:space="preserve"> A</w:t>
      </w:r>
      <w:r w:rsidR="006D05DC">
        <w:rPr>
          <w:rFonts w:asciiTheme="minorHAnsi" w:hAnsiTheme="minorHAnsi" w:cs="Arial"/>
          <w:b/>
          <w:sz w:val="22"/>
          <w:szCs w:val="22"/>
        </w:rPr>
        <w:t>.</w:t>
      </w:r>
    </w:p>
    <w:p w:rsidR="00816218" w:rsidRDefault="00816218" w:rsidP="00EA1D1A">
      <w:pPr>
        <w:pStyle w:val="NormalWeb"/>
        <w:shd w:val="clear" w:color="auto" w:fill="FFFFFF"/>
        <w:spacing w:before="0" w:beforeAutospacing="0" w:after="0" w:afterAutospacing="0" w:line="480" w:lineRule="auto"/>
        <w:jc w:val="both"/>
        <w:rPr>
          <w:rFonts w:asciiTheme="minorHAnsi" w:hAnsiTheme="minorHAnsi" w:cs="Arial"/>
          <w:sz w:val="22"/>
          <w:szCs w:val="22"/>
        </w:rPr>
      </w:pPr>
    </w:p>
    <w:p w:rsidR="00816218" w:rsidRDefault="00816218" w:rsidP="00EA1D1A">
      <w:pPr>
        <w:pStyle w:val="NormalWeb"/>
        <w:shd w:val="clear" w:color="auto" w:fill="FFFFFF"/>
        <w:spacing w:before="0" w:beforeAutospacing="0" w:after="0" w:afterAutospacing="0" w:line="480" w:lineRule="auto"/>
        <w:jc w:val="both"/>
        <w:rPr>
          <w:rFonts w:asciiTheme="minorHAnsi" w:hAnsiTheme="minorHAnsi" w:cs="Arial"/>
          <w:sz w:val="22"/>
          <w:szCs w:val="22"/>
        </w:rPr>
      </w:pPr>
    </w:p>
    <w:p w:rsidR="002542BF" w:rsidRPr="00415985" w:rsidRDefault="00B30C88" w:rsidP="003C7E4B">
      <w:pPr>
        <w:tabs>
          <w:tab w:val="left" w:pos="851"/>
        </w:tabs>
        <w:autoSpaceDE w:val="0"/>
        <w:autoSpaceDN w:val="0"/>
        <w:adjustRightInd w:val="0"/>
        <w:spacing w:after="0" w:line="480" w:lineRule="auto"/>
        <w:ind w:left="709"/>
        <w:jc w:val="both"/>
        <w:rPr>
          <w:rFonts w:cs="Times New Roman"/>
          <w:b/>
          <w:sz w:val="28"/>
          <w:szCs w:val="28"/>
          <w:lang w:val="es-ES"/>
        </w:rPr>
      </w:pPr>
      <w:r>
        <w:rPr>
          <w:rFonts w:cs="Times New Roman"/>
          <w:b/>
          <w:sz w:val="28"/>
          <w:szCs w:val="28"/>
          <w:lang w:val="es-ES"/>
        </w:rPr>
        <w:t>2.3.2 DECRETO EJECUTIVO</w:t>
      </w:r>
      <w:r w:rsidR="00C7583F" w:rsidRPr="00415985">
        <w:rPr>
          <w:rFonts w:cs="Times New Roman"/>
          <w:b/>
          <w:sz w:val="28"/>
          <w:szCs w:val="28"/>
          <w:lang w:val="es-ES"/>
        </w:rPr>
        <w:t xml:space="preserve"> 2393</w:t>
      </w:r>
      <w:r>
        <w:rPr>
          <w:rFonts w:cs="Times New Roman"/>
          <w:b/>
          <w:sz w:val="28"/>
          <w:szCs w:val="28"/>
          <w:lang w:val="es-ES"/>
        </w:rPr>
        <w:t xml:space="preserve"> (REGLAMENTO DE SEGURIDAD Y SALUD DE LOS TRABAJADORES Y MEJORAMIENTO DEL MEDIO AMBIENTE DE </w:t>
      </w:r>
      <w:r w:rsidR="00511F90">
        <w:rPr>
          <w:rFonts w:cs="Times New Roman"/>
          <w:b/>
          <w:sz w:val="28"/>
          <w:szCs w:val="28"/>
          <w:lang w:val="es-ES"/>
        </w:rPr>
        <w:t>TRABABAJO)</w:t>
      </w:r>
      <w:r w:rsidR="006D05DC">
        <w:rPr>
          <w:rFonts w:cs="Times New Roman"/>
          <w:b/>
          <w:sz w:val="28"/>
          <w:szCs w:val="28"/>
          <w:lang w:val="es-ES"/>
        </w:rPr>
        <w:t>.</w:t>
      </w:r>
    </w:p>
    <w:p w:rsidR="002542BF" w:rsidRPr="001A61EE" w:rsidRDefault="002542BF" w:rsidP="00491E11">
      <w:pPr>
        <w:autoSpaceDE w:val="0"/>
        <w:autoSpaceDN w:val="0"/>
        <w:adjustRightInd w:val="0"/>
        <w:spacing w:after="0" w:line="480" w:lineRule="auto"/>
        <w:ind w:left="709"/>
        <w:jc w:val="both"/>
        <w:rPr>
          <w:rFonts w:cs="Times New Roman"/>
          <w:b/>
          <w:sz w:val="24"/>
          <w:szCs w:val="24"/>
          <w:lang w:val="es-ES"/>
        </w:rPr>
      </w:pPr>
    </w:p>
    <w:p w:rsidR="002542BF" w:rsidRPr="006D6F83" w:rsidRDefault="002542BF" w:rsidP="00491E11">
      <w:pPr>
        <w:autoSpaceDE w:val="0"/>
        <w:autoSpaceDN w:val="0"/>
        <w:adjustRightInd w:val="0"/>
        <w:spacing w:after="0" w:line="480" w:lineRule="auto"/>
        <w:ind w:left="709"/>
        <w:jc w:val="both"/>
        <w:rPr>
          <w:rFonts w:cs="Times New Roman"/>
          <w:lang w:val="es-ES"/>
        </w:rPr>
      </w:pPr>
      <w:r w:rsidRPr="00BD278E">
        <w:rPr>
          <w:rFonts w:cs="Times New Roman"/>
          <w:b/>
          <w:bCs/>
          <w:sz w:val="24"/>
          <w:szCs w:val="24"/>
          <w:lang w:val="es-ES"/>
        </w:rPr>
        <w:t>ÁMBITO DE APLICACIÓN</w:t>
      </w:r>
      <w:r w:rsidRPr="00BD278E">
        <w:rPr>
          <w:rFonts w:cs="Times New Roman"/>
          <w:sz w:val="24"/>
          <w:szCs w:val="24"/>
          <w:lang w:val="es-ES"/>
        </w:rPr>
        <w:t xml:space="preserve">.- </w:t>
      </w:r>
      <w:r w:rsidRPr="006D6F83">
        <w:rPr>
          <w:rFonts w:cs="Times New Roman"/>
          <w:lang w:val="es-ES"/>
        </w:rPr>
        <w:t xml:space="preserve">Las disposiciones del </w:t>
      </w:r>
      <w:r w:rsidR="00E00A5B">
        <w:rPr>
          <w:rFonts w:cs="Times New Roman"/>
          <w:lang w:val="es-ES"/>
        </w:rPr>
        <w:t>presente Reglamento se aplican</w:t>
      </w:r>
      <w:r w:rsidRPr="006D6F83">
        <w:rPr>
          <w:rFonts w:cs="Times New Roman"/>
          <w:lang w:val="es-ES"/>
        </w:rPr>
        <w:t xml:space="preserve"> a toda actividad laboral y en todo centro de trabajo, teniendo como objetivo la prevención, disminución o eliminación de los riesgos del trabajo y el mejoramiento del medio</w:t>
      </w:r>
      <w:r w:rsidR="002D6321">
        <w:rPr>
          <w:rFonts w:cs="Times New Roman"/>
          <w:lang w:val="es-ES"/>
        </w:rPr>
        <w:t xml:space="preserve"> </w:t>
      </w:r>
      <w:r w:rsidRPr="006D6F83">
        <w:rPr>
          <w:rFonts w:cs="Times New Roman"/>
          <w:lang w:val="es-ES"/>
        </w:rPr>
        <w:t>ambiente de trabajo.</w:t>
      </w:r>
    </w:p>
    <w:p w:rsidR="002542BF" w:rsidRPr="006D6F83" w:rsidRDefault="002542BF" w:rsidP="00491E11">
      <w:pPr>
        <w:autoSpaceDE w:val="0"/>
        <w:autoSpaceDN w:val="0"/>
        <w:adjustRightInd w:val="0"/>
        <w:spacing w:after="0" w:line="480" w:lineRule="auto"/>
        <w:ind w:left="709"/>
        <w:jc w:val="both"/>
        <w:rPr>
          <w:rFonts w:cs="Times New Roman"/>
          <w:lang w:val="es-ES"/>
        </w:rPr>
      </w:pPr>
    </w:p>
    <w:p w:rsidR="002542BF" w:rsidRDefault="002542BF" w:rsidP="00491E11">
      <w:pPr>
        <w:spacing w:after="0" w:line="480" w:lineRule="auto"/>
        <w:ind w:left="709"/>
        <w:jc w:val="both"/>
        <w:rPr>
          <w:rFonts w:cs="Times New Roman"/>
          <w:lang w:val="es-ES"/>
        </w:rPr>
      </w:pPr>
      <w:r w:rsidRPr="006D6F83">
        <w:rPr>
          <w:rFonts w:cs="Times New Roman"/>
          <w:lang w:val="es-ES"/>
        </w:rPr>
        <w:t>De acuerdo al estudio que se ha realizado y en base al tipo de empresa seleccionada para diseñar un sistema de control operacional alineado a SART, se establecieron los siguientes Artículos del Reglamento 2393 como básicos para l</w:t>
      </w:r>
      <w:r w:rsidR="00491E11">
        <w:rPr>
          <w:rFonts w:cs="Times New Roman"/>
          <w:lang w:val="es-ES"/>
        </w:rPr>
        <w:t>a presente tesina de graduación.</w:t>
      </w:r>
    </w:p>
    <w:p w:rsidR="00C467C3" w:rsidRPr="006D6F83" w:rsidRDefault="00C467C3" w:rsidP="00491E11">
      <w:pPr>
        <w:spacing w:after="0" w:line="480" w:lineRule="auto"/>
        <w:ind w:left="709"/>
        <w:jc w:val="both"/>
        <w:rPr>
          <w:rFonts w:cs="Times New Roman"/>
          <w:lang w:val="es-ES"/>
        </w:rPr>
      </w:pPr>
    </w:p>
    <w:p w:rsidR="002542BF" w:rsidRPr="00BD278E" w:rsidRDefault="00FC208F" w:rsidP="00491E11">
      <w:pPr>
        <w:spacing w:after="0" w:line="480" w:lineRule="auto"/>
        <w:ind w:left="709"/>
        <w:jc w:val="both"/>
        <w:rPr>
          <w:rFonts w:cs="Times New Roman"/>
          <w:b/>
          <w:bCs/>
          <w:sz w:val="24"/>
          <w:szCs w:val="24"/>
          <w:lang w:val="es-ES"/>
        </w:rPr>
      </w:pPr>
      <w:r>
        <w:rPr>
          <w:rFonts w:cs="Times New Roman"/>
          <w:b/>
          <w:bCs/>
          <w:sz w:val="24"/>
          <w:szCs w:val="24"/>
          <w:lang w:val="es-ES"/>
        </w:rPr>
        <w:lastRenderedPageBreak/>
        <w:t>SEGURIDAD ESTRUCTURAL</w:t>
      </w:r>
      <w:r w:rsidR="00B43452">
        <w:rPr>
          <w:rFonts w:cs="Times New Roman"/>
          <w:b/>
          <w:bCs/>
          <w:sz w:val="24"/>
          <w:szCs w:val="24"/>
          <w:lang w:val="es-ES"/>
        </w:rPr>
        <w:t xml:space="preserve"> (</w:t>
      </w:r>
      <w:r w:rsidR="002D6321" w:rsidRPr="00B43452">
        <w:rPr>
          <w:rFonts w:cs="Times New Roman"/>
          <w:b/>
          <w:bCs/>
          <w:sz w:val="24"/>
          <w:szCs w:val="24"/>
          <w:lang w:val="es-ES"/>
        </w:rPr>
        <w:t>ART</w:t>
      </w:r>
      <w:r w:rsidR="00B43452" w:rsidRPr="00B43452">
        <w:rPr>
          <w:rFonts w:cs="Times New Roman"/>
          <w:b/>
          <w:bCs/>
          <w:sz w:val="24"/>
          <w:szCs w:val="24"/>
          <w:lang w:val="es-ES"/>
        </w:rPr>
        <w:t>. 21)</w:t>
      </w:r>
    </w:p>
    <w:p w:rsidR="002542BF" w:rsidRPr="006D6F83" w:rsidRDefault="002542BF" w:rsidP="00491E11">
      <w:pPr>
        <w:spacing w:after="0" w:line="480" w:lineRule="auto"/>
        <w:ind w:left="709"/>
        <w:jc w:val="both"/>
        <w:rPr>
          <w:rFonts w:cs="Times New Roman"/>
          <w:bCs/>
          <w:lang w:val="es-ES"/>
        </w:rPr>
      </w:pPr>
      <w:r w:rsidRPr="006D6F83">
        <w:rPr>
          <w:rFonts w:cs="Times New Roman"/>
          <w:bCs/>
          <w:lang w:val="es-ES"/>
        </w:rPr>
        <w:t>Indica que todas las edificaciones deben ser de construcción solida para evitar riesgos como el desplome y los derivados de los agentes atmosféricos.</w:t>
      </w:r>
    </w:p>
    <w:p w:rsidR="002542BF" w:rsidRPr="006D6F83" w:rsidRDefault="002542BF" w:rsidP="00491E11">
      <w:pPr>
        <w:spacing w:after="0" w:line="480" w:lineRule="auto"/>
        <w:ind w:left="709"/>
        <w:jc w:val="both"/>
        <w:rPr>
          <w:rFonts w:cs="Times New Roman"/>
          <w:bCs/>
          <w:lang w:val="es-ES"/>
        </w:rPr>
      </w:pPr>
      <w:r w:rsidRPr="006D6F83">
        <w:rPr>
          <w:rFonts w:cs="Times New Roman"/>
          <w:bCs/>
          <w:lang w:val="es-ES"/>
        </w:rPr>
        <w:t>Los cimientos,</w:t>
      </w:r>
      <w:r w:rsidR="00E00A5B">
        <w:rPr>
          <w:rFonts w:cs="Times New Roman"/>
          <w:bCs/>
          <w:lang w:val="es-ES"/>
        </w:rPr>
        <w:t xml:space="preserve"> pisos y demás elementos deben tener la r</w:t>
      </w:r>
      <w:r w:rsidRPr="006D6F83">
        <w:rPr>
          <w:rFonts w:cs="Times New Roman"/>
          <w:bCs/>
          <w:lang w:val="es-ES"/>
        </w:rPr>
        <w:t>esistencia suficiente para cargas a las cuales serán sometidos.</w:t>
      </w:r>
    </w:p>
    <w:p w:rsidR="00555795" w:rsidRDefault="002542BF" w:rsidP="00491E11">
      <w:pPr>
        <w:spacing w:after="0" w:line="480" w:lineRule="auto"/>
        <w:ind w:left="709"/>
        <w:jc w:val="both"/>
        <w:rPr>
          <w:rFonts w:cs="Times New Roman"/>
          <w:bCs/>
          <w:lang w:val="es-ES"/>
        </w:rPr>
      </w:pPr>
      <w:r w:rsidRPr="006D6F83">
        <w:rPr>
          <w:rFonts w:cs="Times New Roman"/>
          <w:bCs/>
          <w:lang w:val="es-ES"/>
        </w:rPr>
        <w:t xml:space="preserve">Se deberá indicar por medio de rótulos o inscripciones visibles, las cargas máximas que puedan soportar o suspender, prohibiéndose sobrepasar los </w:t>
      </w:r>
      <w:r w:rsidR="00B43452" w:rsidRPr="006D6F83">
        <w:rPr>
          <w:rFonts w:cs="Times New Roman"/>
          <w:bCs/>
          <w:lang w:val="es-ES"/>
        </w:rPr>
        <w:t>límites</w:t>
      </w:r>
      <w:r w:rsidRPr="006D6F83">
        <w:rPr>
          <w:rFonts w:cs="Times New Roman"/>
          <w:bCs/>
          <w:lang w:val="es-ES"/>
        </w:rPr>
        <w:t>.</w:t>
      </w:r>
    </w:p>
    <w:p w:rsidR="006A6F21" w:rsidRPr="006D6F83" w:rsidRDefault="006A6F21" w:rsidP="00491E11">
      <w:pPr>
        <w:spacing w:after="0" w:line="480" w:lineRule="auto"/>
        <w:ind w:left="709"/>
        <w:jc w:val="both"/>
        <w:rPr>
          <w:rFonts w:cs="Times New Roman"/>
          <w:bCs/>
          <w:lang w:val="es-ES"/>
        </w:rPr>
      </w:pPr>
    </w:p>
    <w:p w:rsidR="002542BF" w:rsidRPr="00BD278E" w:rsidRDefault="00B43452" w:rsidP="00491E11">
      <w:pPr>
        <w:spacing w:after="0" w:line="480" w:lineRule="auto"/>
        <w:ind w:left="709"/>
        <w:jc w:val="both"/>
        <w:rPr>
          <w:rFonts w:cs="Times New Roman"/>
          <w:b/>
          <w:bCs/>
          <w:sz w:val="24"/>
          <w:szCs w:val="24"/>
          <w:lang w:val="es-ES"/>
        </w:rPr>
      </w:pPr>
      <w:r>
        <w:rPr>
          <w:rFonts w:cs="Times New Roman"/>
          <w:b/>
          <w:bCs/>
          <w:sz w:val="24"/>
          <w:szCs w:val="24"/>
          <w:lang w:val="es-ES"/>
        </w:rPr>
        <w:t>SUELOS, TECHOS Y PAREDES (</w:t>
      </w:r>
      <w:r w:rsidR="002D6321" w:rsidRPr="00B43452">
        <w:rPr>
          <w:rFonts w:cs="Times New Roman"/>
          <w:b/>
          <w:bCs/>
          <w:sz w:val="24"/>
          <w:szCs w:val="24"/>
          <w:lang w:val="es-ES"/>
        </w:rPr>
        <w:t>ART.</w:t>
      </w:r>
      <w:r w:rsidRPr="00B43452">
        <w:rPr>
          <w:rFonts w:cs="Times New Roman"/>
          <w:b/>
          <w:bCs/>
          <w:sz w:val="24"/>
          <w:szCs w:val="24"/>
          <w:lang w:val="es-ES"/>
        </w:rPr>
        <w:t xml:space="preserve"> 23)</w:t>
      </w:r>
    </w:p>
    <w:p w:rsidR="002542BF" w:rsidRPr="006D6F83" w:rsidRDefault="00E00A5B" w:rsidP="00491E11">
      <w:pPr>
        <w:autoSpaceDE w:val="0"/>
        <w:autoSpaceDN w:val="0"/>
        <w:adjustRightInd w:val="0"/>
        <w:spacing w:after="0" w:line="480" w:lineRule="auto"/>
        <w:ind w:left="709"/>
        <w:jc w:val="both"/>
        <w:rPr>
          <w:rFonts w:cs="Times New Roman"/>
          <w:lang w:val="es-ES"/>
        </w:rPr>
      </w:pPr>
      <w:r>
        <w:rPr>
          <w:rFonts w:cs="Times New Roman"/>
          <w:lang w:val="es-ES"/>
        </w:rPr>
        <w:t>El pavimento constituye</w:t>
      </w:r>
      <w:r w:rsidR="002542BF" w:rsidRPr="006D6F83">
        <w:rPr>
          <w:rFonts w:cs="Times New Roman"/>
          <w:lang w:val="es-ES"/>
        </w:rPr>
        <w:t xml:space="preserve"> conjunto homogéneo, liso y continuo. Será de material consistente, no deslizante o susceptible de serlo por el uso o proceso de trabajo</w:t>
      </w:r>
      <w:r w:rsidR="00C467C3">
        <w:rPr>
          <w:rFonts w:cs="Times New Roman"/>
          <w:lang w:val="es-ES"/>
        </w:rPr>
        <w:t>, y de fácil limpieza. Los suelos se construyen</w:t>
      </w:r>
      <w:r w:rsidR="002542BF" w:rsidRPr="006D6F83">
        <w:rPr>
          <w:rFonts w:cs="Times New Roman"/>
          <w:lang w:val="es-ES"/>
        </w:rPr>
        <w:t xml:space="preserve"> de material impermeable, dotando al pavimento de</w:t>
      </w:r>
      <w:r w:rsidR="00FE2214">
        <w:rPr>
          <w:rFonts w:cs="Times New Roman"/>
          <w:lang w:val="es-ES"/>
        </w:rPr>
        <w:t xml:space="preserve"> </w:t>
      </w:r>
      <w:r w:rsidR="002542BF" w:rsidRPr="006D6F83">
        <w:rPr>
          <w:rFonts w:cs="Times New Roman"/>
          <w:lang w:val="es-ES"/>
        </w:rPr>
        <w:t>una pendiente de hasta el 1,5% con desagües o canales.</w:t>
      </w:r>
    </w:p>
    <w:p w:rsidR="002542BF" w:rsidRPr="006D6F83" w:rsidRDefault="002542BF" w:rsidP="00491E11">
      <w:pPr>
        <w:autoSpaceDE w:val="0"/>
        <w:autoSpaceDN w:val="0"/>
        <w:adjustRightInd w:val="0"/>
        <w:spacing w:after="0" w:line="480" w:lineRule="auto"/>
        <w:ind w:left="709"/>
        <w:jc w:val="both"/>
        <w:rPr>
          <w:rFonts w:cs="Times New Roman"/>
          <w:lang w:val="es-ES"/>
        </w:rPr>
      </w:pPr>
    </w:p>
    <w:p w:rsidR="002542BF" w:rsidRPr="006D6F83" w:rsidRDefault="00E00A5B" w:rsidP="00491E11">
      <w:pPr>
        <w:tabs>
          <w:tab w:val="left" w:pos="993"/>
        </w:tabs>
        <w:autoSpaceDE w:val="0"/>
        <w:autoSpaceDN w:val="0"/>
        <w:adjustRightInd w:val="0"/>
        <w:spacing w:after="0" w:line="480" w:lineRule="auto"/>
        <w:ind w:left="709"/>
        <w:jc w:val="both"/>
        <w:rPr>
          <w:rFonts w:cs="Times New Roman"/>
          <w:lang w:val="es-ES"/>
        </w:rPr>
      </w:pPr>
      <w:r>
        <w:rPr>
          <w:rFonts w:cs="Times New Roman"/>
          <w:lang w:val="es-ES"/>
        </w:rPr>
        <w:t>Los techos y tumbados deben</w:t>
      </w:r>
      <w:r w:rsidR="002542BF" w:rsidRPr="006D6F83">
        <w:rPr>
          <w:rFonts w:cs="Times New Roman"/>
          <w:lang w:val="es-ES"/>
        </w:rPr>
        <w:t xml:space="preserve"> reunir las condiciones suficientes para resguardar a los trabajadores de las inclemencias del tiempo.</w:t>
      </w:r>
    </w:p>
    <w:p w:rsidR="002542BF" w:rsidRPr="006D6F83" w:rsidRDefault="002542BF" w:rsidP="00491E11">
      <w:pPr>
        <w:tabs>
          <w:tab w:val="left" w:pos="993"/>
        </w:tabs>
        <w:autoSpaceDE w:val="0"/>
        <w:autoSpaceDN w:val="0"/>
        <w:adjustRightInd w:val="0"/>
        <w:spacing w:after="0" w:line="480" w:lineRule="auto"/>
        <w:ind w:left="709"/>
        <w:jc w:val="both"/>
        <w:rPr>
          <w:rFonts w:cs="Times New Roman"/>
          <w:lang w:val="es-ES"/>
        </w:rPr>
      </w:pPr>
    </w:p>
    <w:p w:rsidR="002542BF" w:rsidRPr="006D6F83" w:rsidRDefault="002542BF" w:rsidP="00491E11">
      <w:pPr>
        <w:tabs>
          <w:tab w:val="left" w:pos="993"/>
        </w:tabs>
        <w:autoSpaceDE w:val="0"/>
        <w:autoSpaceDN w:val="0"/>
        <w:adjustRightInd w:val="0"/>
        <w:spacing w:after="0" w:line="480" w:lineRule="auto"/>
        <w:ind w:left="709"/>
        <w:jc w:val="both"/>
        <w:rPr>
          <w:rFonts w:cs="Times New Roman"/>
          <w:lang w:val="es-ES"/>
        </w:rPr>
      </w:pPr>
      <w:r w:rsidRPr="006D6F83">
        <w:rPr>
          <w:rFonts w:cs="Times New Roman"/>
          <w:lang w:val="es-ES"/>
        </w:rPr>
        <w:t>Las paredes serán lisas, pintadas en tonos claros y susceptibles de ser lavadas y</w:t>
      </w:r>
      <w:r>
        <w:rPr>
          <w:rFonts w:cs="Times New Roman"/>
          <w:lang w:val="es-ES"/>
        </w:rPr>
        <w:t xml:space="preserve"> d</w:t>
      </w:r>
      <w:r w:rsidRPr="006D6F83">
        <w:rPr>
          <w:rFonts w:cs="Times New Roman"/>
          <w:lang w:val="es-ES"/>
        </w:rPr>
        <w:t>esinfectadas.</w:t>
      </w:r>
      <w:r w:rsidR="00FE2214">
        <w:rPr>
          <w:rFonts w:cs="Times New Roman"/>
          <w:lang w:val="es-ES"/>
        </w:rPr>
        <w:t xml:space="preserve"> </w:t>
      </w:r>
    </w:p>
    <w:p w:rsidR="002542BF" w:rsidRPr="006D6F83" w:rsidRDefault="002542BF" w:rsidP="00491E11">
      <w:pPr>
        <w:tabs>
          <w:tab w:val="left" w:pos="993"/>
        </w:tabs>
        <w:autoSpaceDE w:val="0"/>
        <w:autoSpaceDN w:val="0"/>
        <w:adjustRightInd w:val="0"/>
        <w:spacing w:after="0" w:line="480" w:lineRule="auto"/>
        <w:ind w:left="709"/>
        <w:jc w:val="both"/>
        <w:rPr>
          <w:rFonts w:cs="Times New Roman"/>
          <w:lang w:val="es-ES"/>
        </w:rPr>
      </w:pPr>
    </w:p>
    <w:p w:rsidR="002542BF" w:rsidRPr="001361CF" w:rsidRDefault="002542BF" w:rsidP="00491E11">
      <w:pPr>
        <w:tabs>
          <w:tab w:val="left" w:pos="993"/>
        </w:tabs>
        <w:autoSpaceDE w:val="0"/>
        <w:autoSpaceDN w:val="0"/>
        <w:adjustRightInd w:val="0"/>
        <w:spacing w:after="0" w:line="480" w:lineRule="auto"/>
        <w:ind w:left="709"/>
        <w:jc w:val="both"/>
        <w:rPr>
          <w:rFonts w:cs="Times New Roman"/>
          <w:lang w:val="es-ES"/>
        </w:rPr>
      </w:pPr>
      <w:r w:rsidRPr="006D6F83">
        <w:rPr>
          <w:rFonts w:cs="Times New Roman"/>
          <w:lang w:val="es-ES"/>
        </w:rPr>
        <w:t>Tanto los tumbados como</w:t>
      </w:r>
      <w:r w:rsidR="00FE2214">
        <w:rPr>
          <w:rFonts w:cs="Times New Roman"/>
          <w:lang w:val="es-ES"/>
        </w:rPr>
        <w:t xml:space="preserve"> </w:t>
      </w:r>
      <w:r w:rsidRPr="006D6F83">
        <w:rPr>
          <w:rFonts w:cs="Times New Roman"/>
          <w:lang w:val="es-ES"/>
        </w:rPr>
        <w:t>las paredes cuando lo estén, tendrán su enlucido firmemente adherido a fin de evitar los desprendimientos de materiales.</w:t>
      </w:r>
    </w:p>
    <w:p w:rsidR="00491E11" w:rsidRDefault="00491E11" w:rsidP="006A6F21">
      <w:pPr>
        <w:tabs>
          <w:tab w:val="left" w:pos="993"/>
        </w:tabs>
        <w:autoSpaceDE w:val="0"/>
        <w:autoSpaceDN w:val="0"/>
        <w:adjustRightInd w:val="0"/>
        <w:spacing w:after="0" w:line="480" w:lineRule="auto"/>
        <w:ind w:left="993"/>
        <w:jc w:val="both"/>
        <w:rPr>
          <w:rFonts w:cs="Times New Roman"/>
          <w:b/>
          <w:bCs/>
          <w:sz w:val="24"/>
          <w:szCs w:val="24"/>
          <w:lang w:val="es-ES"/>
        </w:rPr>
      </w:pPr>
    </w:p>
    <w:p w:rsidR="002542BF" w:rsidRPr="00BD278E" w:rsidRDefault="00B43452" w:rsidP="00491E11">
      <w:pPr>
        <w:tabs>
          <w:tab w:val="left" w:pos="709"/>
        </w:tabs>
        <w:autoSpaceDE w:val="0"/>
        <w:autoSpaceDN w:val="0"/>
        <w:adjustRightInd w:val="0"/>
        <w:spacing w:after="0" w:line="480" w:lineRule="auto"/>
        <w:ind w:left="709"/>
        <w:jc w:val="both"/>
        <w:rPr>
          <w:rFonts w:cs="Times New Roman"/>
          <w:b/>
          <w:bCs/>
          <w:sz w:val="24"/>
          <w:szCs w:val="24"/>
          <w:lang w:val="es-ES"/>
        </w:rPr>
      </w:pPr>
      <w:r>
        <w:rPr>
          <w:rFonts w:cs="Times New Roman"/>
          <w:b/>
          <w:bCs/>
          <w:sz w:val="24"/>
          <w:szCs w:val="24"/>
          <w:lang w:val="es-ES"/>
        </w:rPr>
        <w:lastRenderedPageBreak/>
        <w:t>PASILLOS (</w:t>
      </w:r>
      <w:r w:rsidR="002D6321" w:rsidRPr="00B43452">
        <w:rPr>
          <w:rFonts w:cs="Times New Roman"/>
          <w:b/>
          <w:bCs/>
          <w:sz w:val="24"/>
          <w:szCs w:val="24"/>
          <w:lang w:val="es-ES"/>
        </w:rPr>
        <w:t>ART.</w:t>
      </w:r>
      <w:r w:rsidRPr="00B43452">
        <w:rPr>
          <w:rFonts w:cs="Times New Roman"/>
          <w:b/>
          <w:bCs/>
          <w:sz w:val="24"/>
          <w:szCs w:val="24"/>
          <w:lang w:val="es-ES"/>
        </w:rPr>
        <w:t xml:space="preserve"> 24)</w:t>
      </w:r>
    </w:p>
    <w:p w:rsidR="002542BF" w:rsidRPr="006D6F83" w:rsidRDefault="002542BF" w:rsidP="00491E11">
      <w:pPr>
        <w:tabs>
          <w:tab w:val="left" w:pos="709"/>
        </w:tabs>
        <w:autoSpaceDE w:val="0"/>
        <w:autoSpaceDN w:val="0"/>
        <w:adjustRightInd w:val="0"/>
        <w:spacing w:after="0" w:line="480" w:lineRule="auto"/>
        <w:ind w:left="709"/>
        <w:jc w:val="both"/>
        <w:rPr>
          <w:rFonts w:cs="Times New Roman"/>
          <w:lang w:val="es-ES"/>
        </w:rPr>
      </w:pPr>
      <w:r w:rsidRPr="006D6F83">
        <w:rPr>
          <w:rFonts w:cs="Times New Roman"/>
          <w:lang w:val="es-ES"/>
        </w:rPr>
        <w:t>La separación entre máquinas u otros aparatos, será suficiente para que los trabajadores puedan ejecutar su labor c</w:t>
      </w:r>
      <w:r w:rsidR="00E00A5B">
        <w:rPr>
          <w:rFonts w:cs="Times New Roman"/>
          <w:lang w:val="es-ES"/>
        </w:rPr>
        <w:t>ómodamente y sin riesgo. No es</w:t>
      </w:r>
      <w:r w:rsidRPr="006D6F83">
        <w:rPr>
          <w:rFonts w:cs="Times New Roman"/>
          <w:lang w:val="es-ES"/>
        </w:rPr>
        <w:t xml:space="preserve"> menor a 800 milímetros, contándose esta distancia a partir del punto más saliente del recorrido de las partes móviles de cada máquina.</w:t>
      </w:r>
    </w:p>
    <w:p w:rsidR="002542BF" w:rsidRPr="006D6F83" w:rsidRDefault="002542BF" w:rsidP="00491E11">
      <w:pPr>
        <w:tabs>
          <w:tab w:val="left" w:pos="709"/>
        </w:tabs>
        <w:autoSpaceDE w:val="0"/>
        <w:autoSpaceDN w:val="0"/>
        <w:adjustRightInd w:val="0"/>
        <w:spacing w:after="0" w:line="480" w:lineRule="auto"/>
        <w:ind w:left="709"/>
        <w:jc w:val="both"/>
        <w:rPr>
          <w:rFonts w:cs="Times New Roman"/>
          <w:lang w:val="es-ES"/>
        </w:rPr>
      </w:pPr>
    </w:p>
    <w:p w:rsidR="002542BF" w:rsidRPr="006D6F83" w:rsidRDefault="002542BF" w:rsidP="00491E11">
      <w:pPr>
        <w:tabs>
          <w:tab w:val="left" w:pos="709"/>
        </w:tabs>
        <w:autoSpaceDE w:val="0"/>
        <w:autoSpaceDN w:val="0"/>
        <w:adjustRightInd w:val="0"/>
        <w:spacing w:after="0" w:line="480" w:lineRule="auto"/>
        <w:ind w:left="709"/>
        <w:jc w:val="both"/>
        <w:rPr>
          <w:rFonts w:cs="Times New Roman"/>
          <w:lang w:val="es-ES"/>
        </w:rPr>
      </w:pPr>
      <w:r w:rsidRPr="006D6F83">
        <w:rPr>
          <w:rFonts w:cs="Times New Roman"/>
          <w:lang w:val="es-ES"/>
        </w:rPr>
        <w:t xml:space="preserve">Cuando aparatos con partes móviles invadan en su desplazamiento una zona de espacio libre, la </w:t>
      </w:r>
      <w:r w:rsidR="00E00A5B">
        <w:rPr>
          <w:rFonts w:cs="Times New Roman"/>
          <w:lang w:val="es-ES"/>
        </w:rPr>
        <w:t>circulación del personal queda</w:t>
      </w:r>
      <w:r w:rsidRPr="006D6F83">
        <w:rPr>
          <w:rFonts w:cs="Times New Roman"/>
          <w:lang w:val="es-ES"/>
        </w:rPr>
        <w:t xml:space="preserve"> limitada preferentemente por protecciones y en su defecto, señalizada con franjas pintadas en el suelo, que delimiten el lugar por donde debe transitarse.</w:t>
      </w:r>
    </w:p>
    <w:p w:rsidR="002542BF" w:rsidRPr="006D6F83" w:rsidRDefault="002542BF" w:rsidP="00491E11">
      <w:pPr>
        <w:tabs>
          <w:tab w:val="left" w:pos="709"/>
        </w:tabs>
        <w:autoSpaceDE w:val="0"/>
        <w:autoSpaceDN w:val="0"/>
        <w:adjustRightInd w:val="0"/>
        <w:spacing w:after="0" w:line="480" w:lineRule="auto"/>
        <w:ind w:left="709"/>
        <w:jc w:val="both"/>
        <w:rPr>
          <w:rFonts w:cs="Times New Roman"/>
          <w:lang w:val="es-ES"/>
        </w:rPr>
      </w:pPr>
    </w:p>
    <w:p w:rsidR="002542BF" w:rsidRPr="006D6F83" w:rsidRDefault="002542BF" w:rsidP="00491E11">
      <w:pPr>
        <w:tabs>
          <w:tab w:val="left" w:pos="709"/>
        </w:tabs>
        <w:autoSpaceDE w:val="0"/>
        <w:autoSpaceDN w:val="0"/>
        <w:adjustRightInd w:val="0"/>
        <w:spacing w:after="0" w:line="480" w:lineRule="auto"/>
        <w:ind w:left="709"/>
        <w:jc w:val="both"/>
        <w:rPr>
          <w:rFonts w:cs="Times New Roman"/>
          <w:lang w:val="es-ES"/>
        </w:rPr>
      </w:pPr>
      <w:r w:rsidRPr="006D6F83">
        <w:rPr>
          <w:rFonts w:cs="Times New Roman"/>
          <w:lang w:val="es-ES"/>
        </w:rPr>
        <w:t>El suelo, paredes y techos, dentro de dicha área serán de material incombustible.</w:t>
      </w:r>
    </w:p>
    <w:p w:rsidR="002542BF" w:rsidRPr="006D6F83" w:rsidRDefault="002542BF" w:rsidP="00491E11">
      <w:pPr>
        <w:tabs>
          <w:tab w:val="left" w:pos="709"/>
        </w:tabs>
        <w:autoSpaceDE w:val="0"/>
        <w:autoSpaceDN w:val="0"/>
        <w:adjustRightInd w:val="0"/>
        <w:spacing w:after="0" w:line="480" w:lineRule="auto"/>
        <w:ind w:left="709"/>
        <w:jc w:val="both"/>
        <w:rPr>
          <w:rFonts w:cs="Times New Roman"/>
          <w:lang w:val="es-ES"/>
        </w:rPr>
      </w:pPr>
    </w:p>
    <w:p w:rsidR="002542BF" w:rsidRPr="006D6F83" w:rsidRDefault="002542BF" w:rsidP="00491E11">
      <w:pPr>
        <w:tabs>
          <w:tab w:val="left" w:pos="709"/>
        </w:tabs>
        <w:autoSpaceDE w:val="0"/>
        <w:autoSpaceDN w:val="0"/>
        <w:adjustRightInd w:val="0"/>
        <w:spacing w:after="0" w:line="480" w:lineRule="auto"/>
        <w:ind w:left="709"/>
        <w:jc w:val="both"/>
        <w:rPr>
          <w:rFonts w:cs="Times New Roman"/>
          <w:lang w:val="es-ES"/>
        </w:rPr>
      </w:pPr>
      <w:r w:rsidRPr="006D6F83">
        <w:rPr>
          <w:rFonts w:cs="Times New Roman"/>
          <w:lang w:val="es-ES"/>
        </w:rPr>
        <w:t>Los pasillos, galerías y corredore</w:t>
      </w:r>
      <w:r w:rsidR="00E00A5B">
        <w:rPr>
          <w:rFonts w:cs="Times New Roman"/>
          <w:lang w:val="es-ES"/>
        </w:rPr>
        <w:t>s  deben de estar en todo momento libre</w:t>
      </w:r>
      <w:r w:rsidRPr="006D6F83">
        <w:rPr>
          <w:rFonts w:cs="Times New Roman"/>
          <w:lang w:val="es-ES"/>
        </w:rPr>
        <w:t xml:space="preserve"> de obstáculos y</w:t>
      </w:r>
      <w:r w:rsidR="00D52F7B">
        <w:rPr>
          <w:rFonts w:cs="Times New Roman"/>
          <w:lang w:val="es-ES"/>
        </w:rPr>
        <w:t xml:space="preserve"> </w:t>
      </w:r>
      <w:r w:rsidRPr="006D6F83">
        <w:rPr>
          <w:rFonts w:cs="Times New Roman"/>
          <w:lang w:val="es-ES"/>
        </w:rPr>
        <w:t>objetos almacenados.</w:t>
      </w:r>
    </w:p>
    <w:p w:rsidR="002542BF" w:rsidRPr="006D6F83" w:rsidRDefault="002542BF" w:rsidP="00491E11">
      <w:pPr>
        <w:tabs>
          <w:tab w:val="left" w:pos="709"/>
        </w:tabs>
        <w:autoSpaceDE w:val="0"/>
        <w:autoSpaceDN w:val="0"/>
        <w:adjustRightInd w:val="0"/>
        <w:spacing w:after="0" w:line="480" w:lineRule="auto"/>
        <w:ind w:left="709"/>
        <w:jc w:val="both"/>
        <w:rPr>
          <w:rFonts w:cs="Times New Roman"/>
          <w:lang w:val="es-ES"/>
        </w:rPr>
      </w:pPr>
    </w:p>
    <w:p w:rsidR="00B43452" w:rsidRDefault="002542BF" w:rsidP="00491E11">
      <w:pPr>
        <w:tabs>
          <w:tab w:val="left" w:pos="709"/>
        </w:tabs>
        <w:autoSpaceDE w:val="0"/>
        <w:autoSpaceDN w:val="0"/>
        <w:adjustRightInd w:val="0"/>
        <w:spacing w:after="0" w:line="480" w:lineRule="auto"/>
        <w:ind w:left="709"/>
        <w:jc w:val="both"/>
        <w:rPr>
          <w:rFonts w:cs="Times New Roman"/>
          <w:b/>
          <w:bCs/>
          <w:sz w:val="24"/>
          <w:szCs w:val="24"/>
          <w:lang w:val="es-ES"/>
        </w:rPr>
      </w:pPr>
      <w:r w:rsidRPr="00BD278E">
        <w:rPr>
          <w:rFonts w:cs="Times New Roman"/>
          <w:b/>
          <w:bCs/>
          <w:sz w:val="24"/>
          <w:szCs w:val="24"/>
          <w:lang w:val="es-ES"/>
        </w:rPr>
        <w:t>ESCALERAS FIJAS DE SERVI</w:t>
      </w:r>
      <w:r w:rsidR="00B43452">
        <w:rPr>
          <w:rFonts w:cs="Times New Roman"/>
          <w:b/>
          <w:bCs/>
          <w:sz w:val="24"/>
          <w:szCs w:val="24"/>
          <w:lang w:val="es-ES"/>
        </w:rPr>
        <w:t>CIO DE MÁQUINAS E INSTALACIONES (</w:t>
      </w:r>
      <w:r w:rsidR="002D6321" w:rsidRPr="00B43452">
        <w:rPr>
          <w:rFonts w:cs="Times New Roman"/>
          <w:b/>
          <w:bCs/>
          <w:sz w:val="24"/>
          <w:szCs w:val="24"/>
          <w:lang w:val="es-ES"/>
        </w:rPr>
        <w:t>ART</w:t>
      </w:r>
      <w:r w:rsidR="00B43452" w:rsidRPr="00B43452">
        <w:rPr>
          <w:rFonts w:cs="Times New Roman"/>
          <w:b/>
          <w:bCs/>
          <w:sz w:val="24"/>
          <w:szCs w:val="24"/>
          <w:lang w:val="es-ES"/>
        </w:rPr>
        <w:t>. 27)</w:t>
      </w:r>
    </w:p>
    <w:p w:rsidR="00C361A2" w:rsidRDefault="005621DA" w:rsidP="00491E11">
      <w:pPr>
        <w:tabs>
          <w:tab w:val="left" w:pos="709"/>
        </w:tabs>
        <w:autoSpaceDE w:val="0"/>
        <w:autoSpaceDN w:val="0"/>
        <w:adjustRightInd w:val="0"/>
        <w:spacing w:after="0" w:line="480" w:lineRule="auto"/>
        <w:ind w:left="709"/>
        <w:jc w:val="both"/>
        <w:rPr>
          <w:rFonts w:cs="Times New Roman"/>
          <w:bCs/>
          <w:sz w:val="24"/>
          <w:szCs w:val="24"/>
          <w:lang w:val="es-ES"/>
        </w:rPr>
      </w:pPr>
      <w:r w:rsidRPr="005621DA">
        <w:rPr>
          <w:rFonts w:cs="Times New Roman"/>
          <w:bCs/>
          <w:sz w:val="24"/>
          <w:szCs w:val="24"/>
          <w:lang w:val="es-ES"/>
        </w:rPr>
        <w:t>Las partes metálicas de las escaleras deben ser de acero, hierro forjado</w:t>
      </w:r>
      <w:r w:rsidR="00C361A2">
        <w:rPr>
          <w:rFonts w:cs="Times New Roman"/>
          <w:bCs/>
          <w:sz w:val="24"/>
          <w:szCs w:val="24"/>
          <w:lang w:val="es-ES"/>
        </w:rPr>
        <w:t>, fundición maleable u otro material equivalente y estarán adosadas sólidamente a los edificios, depósitos, máquinas o elementos que las precisan.</w:t>
      </w:r>
    </w:p>
    <w:p w:rsidR="00C361A2" w:rsidRDefault="00C361A2" w:rsidP="00491E11">
      <w:pPr>
        <w:autoSpaceDE w:val="0"/>
        <w:autoSpaceDN w:val="0"/>
        <w:adjustRightInd w:val="0"/>
        <w:spacing w:after="0" w:line="480" w:lineRule="auto"/>
        <w:ind w:left="709"/>
        <w:jc w:val="both"/>
        <w:rPr>
          <w:rFonts w:cs="Times New Roman"/>
          <w:bCs/>
          <w:sz w:val="24"/>
          <w:szCs w:val="24"/>
          <w:lang w:val="es-ES"/>
        </w:rPr>
      </w:pPr>
      <w:r>
        <w:rPr>
          <w:rFonts w:cs="Times New Roman"/>
          <w:bCs/>
          <w:sz w:val="24"/>
          <w:szCs w:val="24"/>
          <w:lang w:val="es-ES"/>
        </w:rPr>
        <w:lastRenderedPageBreak/>
        <w:t xml:space="preserve">Si se emplean escaleras fijas para </w:t>
      </w:r>
      <w:r w:rsidR="00F31F47">
        <w:rPr>
          <w:rFonts w:cs="Times New Roman"/>
          <w:bCs/>
          <w:sz w:val="24"/>
          <w:szCs w:val="24"/>
          <w:lang w:val="es-ES"/>
        </w:rPr>
        <w:t xml:space="preserve">alturas mayores de 7 metros deben instalar plataformas de descanso cada 7 metros o fracción. Deben estar provistas </w:t>
      </w:r>
      <w:r w:rsidR="009F3E99">
        <w:rPr>
          <w:rFonts w:cs="Times New Roman"/>
          <w:bCs/>
          <w:sz w:val="24"/>
          <w:szCs w:val="24"/>
          <w:lang w:val="es-ES"/>
        </w:rPr>
        <w:t xml:space="preserve">de aros metálicos protectores, con separación máxima de 500 milímetros, o bien dispositivos </w:t>
      </w:r>
      <w:r w:rsidR="00EC02AF">
        <w:rPr>
          <w:rFonts w:cs="Times New Roman"/>
          <w:bCs/>
          <w:sz w:val="24"/>
          <w:szCs w:val="24"/>
          <w:lang w:val="es-ES"/>
        </w:rPr>
        <w:t>anti caídas</w:t>
      </w:r>
      <w:r w:rsidR="009F3E99">
        <w:rPr>
          <w:rFonts w:cs="Times New Roman"/>
          <w:bCs/>
          <w:sz w:val="24"/>
          <w:szCs w:val="24"/>
          <w:lang w:val="es-ES"/>
        </w:rPr>
        <w:t>, siendo la distancia máxima caída libre de un metro.</w:t>
      </w:r>
    </w:p>
    <w:p w:rsidR="001361CF" w:rsidRDefault="001361CF" w:rsidP="00491E11">
      <w:pPr>
        <w:autoSpaceDE w:val="0"/>
        <w:autoSpaceDN w:val="0"/>
        <w:adjustRightInd w:val="0"/>
        <w:spacing w:after="0" w:line="480" w:lineRule="auto"/>
        <w:ind w:left="709"/>
        <w:jc w:val="both"/>
        <w:rPr>
          <w:rFonts w:cs="Times New Roman"/>
          <w:bCs/>
          <w:sz w:val="24"/>
          <w:szCs w:val="24"/>
          <w:lang w:val="es-ES"/>
        </w:rPr>
      </w:pPr>
    </w:p>
    <w:p w:rsidR="002542BF" w:rsidRPr="00BD278E" w:rsidRDefault="00B43452" w:rsidP="00491E11">
      <w:pPr>
        <w:autoSpaceDE w:val="0"/>
        <w:autoSpaceDN w:val="0"/>
        <w:adjustRightInd w:val="0"/>
        <w:spacing w:after="0" w:line="480" w:lineRule="auto"/>
        <w:ind w:left="709"/>
        <w:jc w:val="both"/>
        <w:rPr>
          <w:rFonts w:cs="Times New Roman"/>
          <w:b/>
          <w:bCs/>
          <w:sz w:val="24"/>
          <w:szCs w:val="24"/>
          <w:lang w:val="es-ES"/>
        </w:rPr>
      </w:pPr>
      <w:r>
        <w:rPr>
          <w:rFonts w:cs="Times New Roman"/>
          <w:b/>
          <w:bCs/>
          <w:sz w:val="24"/>
          <w:szCs w:val="24"/>
          <w:lang w:val="es-ES"/>
        </w:rPr>
        <w:t>PUERTAS Y SALIDAS  (</w:t>
      </w:r>
      <w:r w:rsidR="002D6321" w:rsidRPr="00B43452">
        <w:rPr>
          <w:rFonts w:cs="Times New Roman"/>
          <w:b/>
          <w:bCs/>
          <w:sz w:val="24"/>
          <w:szCs w:val="24"/>
          <w:lang w:val="es-ES"/>
        </w:rPr>
        <w:t xml:space="preserve">ART. </w:t>
      </w:r>
      <w:r w:rsidRPr="00B43452">
        <w:rPr>
          <w:rFonts w:cs="Times New Roman"/>
          <w:b/>
          <w:bCs/>
          <w:sz w:val="24"/>
          <w:szCs w:val="24"/>
          <w:lang w:val="es-ES"/>
        </w:rPr>
        <w:t>33)</w:t>
      </w:r>
    </w:p>
    <w:p w:rsidR="002542BF" w:rsidRPr="006D6F83" w:rsidRDefault="002542BF" w:rsidP="00491E11">
      <w:pPr>
        <w:autoSpaceDE w:val="0"/>
        <w:autoSpaceDN w:val="0"/>
        <w:adjustRightInd w:val="0"/>
        <w:spacing w:after="0" w:line="480" w:lineRule="auto"/>
        <w:ind w:left="709"/>
        <w:jc w:val="both"/>
        <w:rPr>
          <w:rFonts w:cs="Times New Roman"/>
          <w:lang w:val="es-ES"/>
        </w:rPr>
      </w:pPr>
      <w:r w:rsidRPr="006D6F83">
        <w:rPr>
          <w:rFonts w:cs="Times New Roman"/>
          <w:lang w:val="es-ES"/>
        </w:rPr>
        <w:t>Las puertas de comunicación en el interior de los centros de trabajo reunirán las</w:t>
      </w:r>
      <w:r w:rsidR="000E1881">
        <w:rPr>
          <w:rFonts w:cs="Times New Roman"/>
          <w:lang w:val="es-ES"/>
        </w:rPr>
        <w:t xml:space="preserve"> </w:t>
      </w:r>
      <w:r w:rsidRPr="006D6F83">
        <w:rPr>
          <w:rFonts w:cs="Times New Roman"/>
          <w:lang w:val="es-ES"/>
        </w:rPr>
        <w:t>condiciones suficientes para una rápida salida en caso de emergencia.</w:t>
      </w:r>
    </w:p>
    <w:p w:rsidR="002542BF" w:rsidRPr="006D6F83" w:rsidRDefault="002542BF" w:rsidP="00491E11">
      <w:pPr>
        <w:autoSpaceDE w:val="0"/>
        <w:autoSpaceDN w:val="0"/>
        <w:adjustRightInd w:val="0"/>
        <w:spacing w:after="0" w:line="480" w:lineRule="auto"/>
        <w:ind w:left="709"/>
        <w:jc w:val="both"/>
        <w:rPr>
          <w:rFonts w:cs="Times New Roman"/>
          <w:lang w:val="es-ES"/>
        </w:rPr>
      </w:pPr>
    </w:p>
    <w:p w:rsidR="002542BF" w:rsidRPr="006D6F83" w:rsidRDefault="002542BF" w:rsidP="00491E11">
      <w:pPr>
        <w:autoSpaceDE w:val="0"/>
        <w:autoSpaceDN w:val="0"/>
        <w:adjustRightInd w:val="0"/>
        <w:spacing w:after="0" w:line="480" w:lineRule="auto"/>
        <w:ind w:left="709"/>
        <w:jc w:val="both"/>
        <w:rPr>
          <w:rFonts w:cs="Times New Roman"/>
          <w:lang w:val="es-ES"/>
        </w:rPr>
      </w:pPr>
      <w:r w:rsidRPr="006D6F83">
        <w:rPr>
          <w:rFonts w:cs="Times New Roman"/>
          <w:lang w:val="es-ES"/>
        </w:rPr>
        <w:t>El ancho mínimo de las puertas exteriores será de 1,20 metros cuando el número de trabajadores que las utilicen normalmente no exceda de 200. Cuando exceda de tal cifra, se aumentará el número de aquéllas o su ancho de acuerdo con la siguiente fórmula:</w:t>
      </w:r>
    </w:p>
    <w:p w:rsidR="002542BF" w:rsidRPr="006D6F83" w:rsidRDefault="002542BF" w:rsidP="00491E11">
      <w:pPr>
        <w:autoSpaceDE w:val="0"/>
        <w:autoSpaceDN w:val="0"/>
        <w:adjustRightInd w:val="0"/>
        <w:spacing w:after="0" w:line="480" w:lineRule="auto"/>
        <w:ind w:left="709"/>
        <w:jc w:val="both"/>
        <w:rPr>
          <w:rFonts w:cs="Times New Roman"/>
          <w:lang w:val="es-ES"/>
        </w:rPr>
      </w:pPr>
    </w:p>
    <w:p w:rsidR="002542BF" w:rsidRDefault="002542BF" w:rsidP="00491E11">
      <w:pPr>
        <w:autoSpaceDE w:val="0"/>
        <w:autoSpaceDN w:val="0"/>
        <w:adjustRightInd w:val="0"/>
        <w:spacing w:after="0" w:line="480" w:lineRule="auto"/>
        <w:ind w:left="709"/>
        <w:jc w:val="both"/>
        <w:rPr>
          <w:rFonts w:cs="Times New Roman"/>
          <w:lang w:val="es-ES"/>
        </w:rPr>
      </w:pPr>
      <w:r w:rsidRPr="006D6F83">
        <w:rPr>
          <w:rFonts w:cs="Times New Roman"/>
          <w:lang w:val="es-ES"/>
        </w:rPr>
        <w:t>Ancho en metros = 0,006 x número de trabajadores usuarios.</w:t>
      </w:r>
    </w:p>
    <w:p w:rsidR="00C361A2" w:rsidRDefault="00C361A2" w:rsidP="00491E11">
      <w:pPr>
        <w:autoSpaceDE w:val="0"/>
        <w:autoSpaceDN w:val="0"/>
        <w:adjustRightInd w:val="0"/>
        <w:spacing w:after="0" w:line="480" w:lineRule="auto"/>
        <w:ind w:left="709"/>
        <w:jc w:val="both"/>
        <w:rPr>
          <w:rFonts w:cs="Times New Roman"/>
          <w:sz w:val="24"/>
          <w:szCs w:val="24"/>
          <w:lang w:val="es-ES"/>
        </w:rPr>
      </w:pPr>
    </w:p>
    <w:p w:rsidR="002542BF" w:rsidRPr="00BD278E" w:rsidRDefault="002542BF" w:rsidP="00491E11">
      <w:pPr>
        <w:autoSpaceDE w:val="0"/>
        <w:autoSpaceDN w:val="0"/>
        <w:adjustRightInd w:val="0"/>
        <w:spacing w:after="0" w:line="480" w:lineRule="auto"/>
        <w:ind w:left="709"/>
        <w:jc w:val="both"/>
        <w:rPr>
          <w:rFonts w:cs="Times New Roman"/>
          <w:sz w:val="24"/>
          <w:szCs w:val="24"/>
          <w:lang w:val="es-ES"/>
        </w:rPr>
      </w:pPr>
      <w:r w:rsidRPr="00BD278E">
        <w:rPr>
          <w:rFonts w:cs="Times New Roman"/>
          <w:b/>
          <w:bCs/>
          <w:sz w:val="24"/>
          <w:szCs w:val="24"/>
          <w:lang w:val="es-ES"/>
        </w:rPr>
        <w:t>TRASLADO DE ACCIDENTADOS Y ENFERMOS</w:t>
      </w:r>
      <w:r w:rsidR="002D6321">
        <w:rPr>
          <w:rFonts w:cs="Times New Roman"/>
          <w:b/>
          <w:bCs/>
          <w:sz w:val="24"/>
          <w:szCs w:val="24"/>
          <w:lang w:val="es-ES"/>
        </w:rPr>
        <w:t xml:space="preserve"> </w:t>
      </w:r>
      <w:r w:rsidR="002D6321" w:rsidRPr="005621DA">
        <w:rPr>
          <w:rFonts w:cs="Times New Roman"/>
          <w:b/>
          <w:bCs/>
          <w:sz w:val="24"/>
          <w:szCs w:val="24"/>
          <w:lang w:val="es-ES"/>
        </w:rPr>
        <w:t>(ART</w:t>
      </w:r>
      <w:r w:rsidR="005621DA" w:rsidRPr="005621DA">
        <w:rPr>
          <w:rFonts w:cs="Times New Roman"/>
          <w:b/>
          <w:bCs/>
          <w:sz w:val="24"/>
          <w:szCs w:val="24"/>
          <w:lang w:val="es-ES"/>
        </w:rPr>
        <w:t>. 48)</w:t>
      </w:r>
    </w:p>
    <w:p w:rsidR="002542BF" w:rsidRPr="006D6F83" w:rsidRDefault="002542BF" w:rsidP="00491E11">
      <w:pPr>
        <w:autoSpaceDE w:val="0"/>
        <w:autoSpaceDN w:val="0"/>
        <w:adjustRightInd w:val="0"/>
        <w:spacing w:after="0" w:line="480" w:lineRule="auto"/>
        <w:ind w:left="709"/>
        <w:jc w:val="both"/>
        <w:rPr>
          <w:rFonts w:cs="Times New Roman"/>
          <w:lang w:val="es-ES"/>
        </w:rPr>
      </w:pPr>
      <w:r w:rsidRPr="006D6F83">
        <w:rPr>
          <w:rFonts w:cs="Times New Roman"/>
          <w:lang w:val="es-ES"/>
        </w:rPr>
        <w:t>Prestados lo</w:t>
      </w:r>
      <w:r w:rsidR="00E00A5B">
        <w:rPr>
          <w:rFonts w:cs="Times New Roman"/>
          <w:lang w:val="es-ES"/>
        </w:rPr>
        <w:t>s primeros auxilios se debe proceder</w:t>
      </w:r>
      <w:r w:rsidRPr="006D6F83">
        <w:rPr>
          <w:rFonts w:cs="Times New Roman"/>
          <w:lang w:val="es-ES"/>
        </w:rPr>
        <w:t>, en los casos necesarios, al rápido y correcto traslado del accidentado o enfermo al centro asistencial, en que deba proseguirse el tratamiento.</w:t>
      </w:r>
    </w:p>
    <w:p w:rsidR="002542BF" w:rsidRPr="00BD278E" w:rsidRDefault="002542BF" w:rsidP="006A6F21">
      <w:pPr>
        <w:autoSpaceDE w:val="0"/>
        <w:autoSpaceDN w:val="0"/>
        <w:adjustRightInd w:val="0"/>
        <w:spacing w:after="0" w:line="480" w:lineRule="auto"/>
        <w:ind w:left="993"/>
        <w:jc w:val="both"/>
        <w:rPr>
          <w:rFonts w:cs="Times New Roman"/>
          <w:sz w:val="24"/>
          <w:szCs w:val="24"/>
          <w:lang w:val="es-ES"/>
        </w:rPr>
      </w:pPr>
    </w:p>
    <w:p w:rsidR="002542BF" w:rsidRPr="00C467C3" w:rsidRDefault="002542BF" w:rsidP="00491E11">
      <w:pPr>
        <w:autoSpaceDE w:val="0"/>
        <w:autoSpaceDN w:val="0"/>
        <w:adjustRightInd w:val="0"/>
        <w:spacing w:after="0" w:line="480" w:lineRule="auto"/>
        <w:ind w:left="709"/>
        <w:jc w:val="both"/>
        <w:rPr>
          <w:rFonts w:cs="Times New Roman"/>
          <w:b/>
          <w:bCs/>
          <w:color w:val="000000" w:themeColor="text1"/>
          <w:sz w:val="24"/>
          <w:szCs w:val="24"/>
          <w:lang w:val="es-ES"/>
        </w:rPr>
      </w:pPr>
      <w:r w:rsidRPr="00C467C3">
        <w:rPr>
          <w:rFonts w:cs="Times New Roman"/>
          <w:b/>
          <w:bCs/>
          <w:color w:val="000000" w:themeColor="text1"/>
          <w:sz w:val="24"/>
          <w:szCs w:val="24"/>
          <w:lang w:val="es-ES"/>
        </w:rPr>
        <w:lastRenderedPageBreak/>
        <w:t>MEDIO AMBIENTE Y RIESGOS LABORALES PORFACTORES FÍSICOS, QUÍMICOS Y BIOLÓGICOS</w:t>
      </w:r>
      <w:r w:rsidR="00C361A2" w:rsidRPr="00C467C3">
        <w:rPr>
          <w:rFonts w:cs="Times New Roman"/>
          <w:b/>
          <w:bCs/>
          <w:color w:val="000000" w:themeColor="text1"/>
          <w:sz w:val="24"/>
          <w:szCs w:val="24"/>
          <w:lang w:val="es-ES"/>
        </w:rPr>
        <w:t xml:space="preserve">  (</w:t>
      </w:r>
      <w:r w:rsidR="002D6321" w:rsidRPr="00C467C3">
        <w:rPr>
          <w:rFonts w:cs="Times New Roman"/>
          <w:b/>
          <w:bCs/>
          <w:color w:val="000000" w:themeColor="text1"/>
          <w:sz w:val="24"/>
          <w:szCs w:val="24"/>
          <w:lang w:val="es-ES"/>
        </w:rPr>
        <w:t>CAPÍTULO</w:t>
      </w:r>
      <w:r w:rsidR="00C361A2" w:rsidRPr="00C467C3">
        <w:rPr>
          <w:rFonts w:cs="Times New Roman"/>
          <w:b/>
          <w:bCs/>
          <w:color w:val="000000" w:themeColor="text1"/>
          <w:sz w:val="24"/>
          <w:szCs w:val="24"/>
          <w:lang w:val="es-ES"/>
        </w:rPr>
        <w:t xml:space="preserve"> V)</w:t>
      </w:r>
    </w:p>
    <w:p w:rsidR="002542BF" w:rsidRPr="00A27D6F" w:rsidRDefault="002542BF" w:rsidP="00491E11">
      <w:pPr>
        <w:autoSpaceDE w:val="0"/>
        <w:autoSpaceDN w:val="0"/>
        <w:adjustRightInd w:val="0"/>
        <w:spacing w:after="0" w:line="480" w:lineRule="auto"/>
        <w:ind w:left="709"/>
        <w:jc w:val="both"/>
        <w:rPr>
          <w:rFonts w:cs="Times New Roman"/>
          <w:bCs/>
          <w:color w:val="000000" w:themeColor="text1"/>
          <w:sz w:val="24"/>
          <w:szCs w:val="24"/>
          <w:lang w:val="es-ES"/>
        </w:rPr>
      </w:pPr>
    </w:p>
    <w:p w:rsidR="002542BF" w:rsidRPr="00BD278E" w:rsidRDefault="002542BF" w:rsidP="00491E11">
      <w:pPr>
        <w:autoSpaceDE w:val="0"/>
        <w:autoSpaceDN w:val="0"/>
        <w:adjustRightInd w:val="0"/>
        <w:spacing w:after="0" w:line="480" w:lineRule="auto"/>
        <w:ind w:left="709"/>
        <w:jc w:val="both"/>
        <w:rPr>
          <w:rFonts w:cs="Times New Roman"/>
          <w:sz w:val="24"/>
          <w:szCs w:val="24"/>
          <w:lang w:val="es-ES"/>
        </w:rPr>
      </w:pPr>
      <w:r w:rsidRPr="00BD278E">
        <w:rPr>
          <w:rFonts w:cs="Times New Roman"/>
          <w:sz w:val="24"/>
          <w:szCs w:val="24"/>
          <w:lang w:val="es-ES"/>
        </w:rPr>
        <w:t xml:space="preserve">En los locales de </w:t>
      </w:r>
      <w:r w:rsidR="00E00A5B">
        <w:rPr>
          <w:rFonts w:cs="Times New Roman"/>
          <w:sz w:val="24"/>
          <w:szCs w:val="24"/>
          <w:lang w:val="es-ES"/>
        </w:rPr>
        <w:t>trabajo y sus anexos se debe procurar</w:t>
      </w:r>
      <w:r w:rsidRPr="00BD278E">
        <w:rPr>
          <w:rFonts w:cs="Times New Roman"/>
          <w:sz w:val="24"/>
          <w:szCs w:val="24"/>
          <w:lang w:val="es-ES"/>
        </w:rPr>
        <w:t xml:space="preserve"> mantener, por medios naturales o artificiales, condiciones atmosféricas que aseguren un ambiente cómodo y saludable para los</w:t>
      </w:r>
      <w:r w:rsidR="002D6321">
        <w:rPr>
          <w:rFonts w:cs="Times New Roman"/>
          <w:sz w:val="24"/>
          <w:szCs w:val="24"/>
          <w:lang w:val="es-ES"/>
        </w:rPr>
        <w:t xml:space="preserve"> </w:t>
      </w:r>
      <w:r w:rsidRPr="00BD278E">
        <w:rPr>
          <w:rFonts w:cs="Times New Roman"/>
          <w:sz w:val="24"/>
          <w:szCs w:val="24"/>
          <w:lang w:val="es-ES"/>
        </w:rPr>
        <w:t>trabajadores.</w:t>
      </w:r>
    </w:p>
    <w:p w:rsidR="002542BF" w:rsidRPr="00BD278E" w:rsidRDefault="002542BF" w:rsidP="00491E11">
      <w:pPr>
        <w:autoSpaceDE w:val="0"/>
        <w:autoSpaceDN w:val="0"/>
        <w:adjustRightInd w:val="0"/>
        <w:spacing w:after="0" w:line="480" w:lineRule="auto"/>
        <w:ind w:left="709"/>
        <w:jc w:val="both"/>
        <w:rPr>
          <w:rFonts w:cs="Times New Roman"/>
          <w:sz w:val="24"/>
          <w:szCs w:val="24"/>
          <w:lang w:val="es-ES"/>
        </w:rPr>
      </w:pPr>
    </w:p>
    <w:p w:rsidR="002542BF" w:rsidRPr="00BD278E" w:rsidRDefault="002542BF" w:rsidP="00491E11">
      <w:pPr>
        <w:autoSpaceDE w:val="0"/>
        <w:autoSpaceDN w:val="0"/>
        <w:adjustRightInd w:val="0"/>
        <w:spacing w:after="0" w:line="480" w:lineRule="auto"/>
        <w:ind w:left="709"/>
        <w:jc w:val="both"/>
        <w:rPr>
          <w:rFonts w:cs="Times New Roman"/>
          <w:sz w:val="24"/>
          <w:szCs w:val="24"/>
          <w:lang w:val="es-ES"/>
        </w:rPr>
      </w:pPr>
      <w:r w:rsidRPr="00BD278E">
        <w:rPr>
          <w:rFonts w:cs="Times New Roman"/>
          <w:sz w:val="24"/>
          <w:szCs w:val="24"/>
          <w:lang w:val="es-ES"/>
        </w:rPr>
        <w:t>En los procesos industriales donde existan o se liberen contaminantes físicos, químicos o</w:t>
      </w:r>
      <w:r w:rsidR="000E1881">
        <w:rPr>
          <w:rFonts w:cs="Times New Roman"/>
          <w:sz w:val="24"/>
          <w:szCs w:val="24"/>
          <w:lang w:val="es-ES"/>
        </w:rPr>
        <w:t xml:space="preserve"> </w:t>
      </w:r>
      <w:r w:rsidRPr="00BD278E">
        <w:rPr>
          <w:rFonts w:cs="Times New Roman"/>
          <w:sz w:val="24"/>
          <w:szCs w:val="24"/>
          <w:lang w:val="es-ES"/>
        </w:rPr>
        <w:t>biológicos, la prevenci</w:t>
      </w:r>
      <w:r w:rsidR="00E00A5B">
        <w:rPr>
          <w:rFonts w:cs="Times New Roman"/>
          <w:sz w:val="24"/>
          <w:szCs w:val="24"/>
          <w:lang w:val="es-ES"/>
        </w:rPr>
        <w:t>ón de riesgos para la salud se debe de realizar</w:t>
      </w:r>
      <w:r w:rsidRPr="00BD278E">
        <w:rPr>
          <w:rFonts w:cs="Times New Roman"/>
          <w:sz w:val="24"/>
          <w:szCs w:val="24"/>
          <w:lang w:val="es-ES"/>
        </w:rPr>
        <w:t xml:space="preserve"> evitando en primer lugar su</w:t>
      </w:r>
      <w:r w:rsidR="002D6321">
        <w:rPr>
          <w:rFonts w:cs="Times New Roman"/>
          <w:sz w:val="24"/>
          <w:szCs w:val="24"/>
          <w:lang w:val="es-ES"/>
        </w:rPr>
        <w:t xml:space="preserve"> </w:t>
      </w:r>
      <w:r w:rsidRPr="00BD278E">
        <w:rPr>
          <w:rFonts w:cs="Times New Roman"/>
          <w:sz w:val="24"/>
          <w:szCs w:val="24"/>
          <w:lang w:val="es-ES"/>
        </w:rPr>
        <w:t>generación, su emisión en segundo lugar, y como tercera acción su transmisión, y sólo</w:t>
      </w:r>
      <w:r w:rsidR="000E1881">
        <w:rPr>
          <w:rFonts w:cs="Times New Roman"/>
          <w:sz w:val="24"/>
          <w:szCs w:val="24"/>
          <w:lang w:val="es-ES"/>
        </w:rPr>
        <w:t xml:space="preserve"> </w:t>
      </w:r>
      <w:r w:rsidRPr="00BD278E">
        <w:rPr>
          <w:rFonts w:cs="Times New Roman"/>
          <w:sz w:val="24"/>
          <w:szCs w:val="24"/>
          <w:lang w:val="es-ES"/>
        </w:rPr>
        <w:t>cuando resultaren técnicamente imposibles las acciones precedentes, se utilizarán los medios</w:t>
      </w:r>
      <w:r w:rsidR="000E1881">
        <w:rPr>
          <w:rFonts w:cs="Times New Roman"/>
          <w:sz w:val="24"/>
          <w:szCs w:val="24"/>
          <w:lang w:val="es-ES"/>
        </w:rPr>
        <w:t xml:space="preserve"> </w:t>
      </w:r>
      <w:r w:rsidRPr="00BD278E">
        <w:rPr>
          <w:rFonts w:cs="Times New Roman"/>
          <w:sz w:val="24"/>
          <w:szCs w:val="24"/>
          <w:lang w:val="es-ES"/>
        </w:rPr>
        <w:t>de protección personal, o la exposición limitada a los efectos del contaminante.</w:t>
      </w:r>
    </w:p>
    <w:p w:rsidR="00C7583F" w:rsidRPr="00BD278E" w:rsidRDefault="00C7583F" w:rsidP="00491E11">
      <w:pPr>
        <w:autoSpaceDE w:val="0"/>
        <w:autoSpaceDN w:val="0"/>
        <w:adjustRightInd w:val="0"/>
        <w:spacing w:after="0" w:line="480" w:lineRule="auto"/>
        <w:ind w:left="709"/>
        <w:jc w:val="both"/>
        <w:rPr>
          <w:rFonts w:cs="Times New Roman"/>
          <w:sz w:val="24"/>
          <w:szCs w:val="24"/>
          <w:lang w:val="es-ES"/>
        </w:rPr>
      </w:pPr>
    </w:p>
    <w:p w:rsidR="00F31F47" w:rsidRPr="00491E11" w:rsidRDefault="002542BF" w:rsidP="00491E11">
      <w:pPr>
        <w:autoSpaceDE w:val="0"/>
        <w:autoSpaceDN w:val="0"/>
        <w:adjustRightInd w:val="0"/>
        <w:spacing w:after="0" w:line="480" w:lineRule="auto"/>
        <w:ind w:left="709"/>
        <w:jc w:val="both"/>
        <w:rPr>
          <w:rFonts w:cs="Times New Roman"/>
          <w:b/>
          <w:bCs/>
          <w:sz w:val="24"/>
          <w:szCs w:val="24"/>
          <w:lang w:val="es-ES"/>
        </w:rPr>
      </w:pPr>
      <w:r w:rsidRPr="00BD278E">
        <w:rPr>
          <w:rFonts w:cs="Times New Roman"/>
          <w:b/>
          <w:bCs/>
          <w:sz w:val="24"/>
          <w:szCs w:val="24"/>
          <w:lang w:val="es-ES"/>
        </w:rPr>
        <w:t>SUSTANCIAS C</w:t>
      </w:r>
      <w:r w:rsidR="00C361A2">
        <w:rPr>
          <w:rFonts w:cs="Times New Roman"/>
          <w:b/>
          <w:bCs/>
          <w:sz w:val="24"/>
          <w:szCs w:val="24"/>
          <w:lang w:val="es-ES"/>
        </w:rPr>
        <w:t>ORROSIVAS, IRRITANTES Y TÓXICAS</w:t>
      </w:r>
      <w:r w:rsidR="002D6321">
        <w:rPr>
          <w:rFonts w:cs="Times New Roman"/>
          <w:b/>
          <w:bCs/>
          <w:sz w:val="24"/>
          <w:szCs w:val="24"/>
          <w:lang w:val="es-ES"/>
        </w:rPr>
        <w:t xml:space="preserve"> </w:t>
      </w:r>
      <w:r w:rsidR="00F31F47" w:rsidRPr="00F31F47">
        <w:rPr>
          <w:rFonts w:cs="Times New Roman"/>
          <w:b/>
          <w:bCs/>
          <w:sz w:val="24"/>
          <w:szCs w:val="24"/>
          <w:lang w:val="es-ES"/>
        </w:rPr>
        <w:t>(</w:t>
      </w:r>
      <w:r w:rsidR="002D6321" w:rsidRPr="00F31F47">
        <w:rPr>
          <w:rFonts w:cs="Times New Roman"/>
          <w:b/>
          <w:sz w:val="24"/>
          <w:szCs w:val="24"/>
          <w:lang w:val="es-ES"/>
        </w:rPr>
        <w:t xml:space="preserve">ART. </w:t>
      </w:r>
      <w:r w:rsidR="00F31F47" w:rsidRPr="00F31F47">
        <w:rPr>
          <w:rFonts w:cs="Times New Roman"/>
          <w:b/>
          <w:sz w:val="24"/>
          <w:szCs w:val="24"/>
          <w:lang w:val="es-ES"/>
        </w:rPr>
        <w:t>63)</w:t>
      </w:r>
      <w:r w:rsidR="002D6321">
        <w:rPr>
          <w:rFonts w:cs="Times New Roman"/>
          <w:b/>
          <w:sz w:val="24"/>
          <w:szCs w:val="24"/>
          <w:lang w:val="es-ES"/>
        </w:rPr>
        <w:t xml:space="preserve"> </w:t>
      </w:r>
      <w:r w:rsidR="00C361A2">
        <w:rPr>
          <w:rFonts w:cs="Times New Roman"/>
          <w:b/>
          <w:bCs/>
          <w:sz w:val="24"/>
          <w:szCs w:val="24"/>
          <w:lang w:val="es-EC"/>
        </w:rPr>
        <w:t xml:space="preserve">PRECAUCIONES GENERALES </w:t>
      </w:r>
    </w:p>
    <w:p w:rsidR="002542BF" w:rsidRPr="00415985" w:rsidRDefault="00415985" w:rsidP="00491E11">
      <w:pPr>
        <w:autoSpaceDE w:val="0"/>
        <w:autoSpaceDN w:val="0"/>
        <w:adjustRightInd w:val="0"/>
        <w:spacing w:after="0" w:line="480" w:lineRule="auto"/>
        <w:ind w:left="709"/>
        <w:jc w:val="both"/>
        <w:rPr>
          <w:rFonts w:cs="Times New Roman"/>
          <w:sz w:val="24"/>
          <w:szCs w:val="24"/>
          <w:u w:val="single"/>
          <w:lang w:val="es-ES"/>
        </w:rPr>
      </w:pPr>
      <w:r w:rsidRPr="00415985">
        <w:rPr>
          <w:rFonts w:cs="Times New Roman"/>
          <w:sz w:val="24"/>
          <w:szCs w:val="24"/>
          <w:u w:val="single"/>
          <w:lang w:val="es-ES"/>
        </w:rPr>
        <w:t>Instrucción a los trabajadores</w:t>
      </w:r>
    </w:p>
    <w:p w:rsidR="002542BF" w:rsidRPr="006D6F83" w:rsidRDefault="002542BF" w:rsidP="00491E11">
      <w:pPr>
        <w:autoSpaceDE w:val="0"/>
        <w:autoSpaceDN w:val="0"/>
        <w:adjustRightInd w:val="0"/>
        <w:spacing w:after="0" w:line="480" w:lineRule="auto"/>
        <w:ind w:left="709"/>
        <w:jc w:val="both"/>
        <w:rPr>
          <w:rFonts w:cs="Times New Roman"/>
          <w:lang w:val="es-ES"/>
        </w:rPr>
      </w:pPr>
      <w:r w:rsidRPr="006D6F83">
        <w:rPr>
          <w:rFonts w:cs="Times New Roman"/>
          <w:lang w:val="es-ES"/>
        </w:rPr>
        <w:t xml:space="preserve">Los trabajadores empleados en procesos industriales sometidos a la acción de sustancias que impliquen riesgos </w:t>
      </w:r>
      <w:r w:rsidR="00E00A5B">
        <w:rPr>
          <w:rFonts w:cs="Times New Roman"/>
          <w:lang w:val="es-ES"/>
        </w:rPr>
        <w:t xml:space="preserve">especiales, serán </w:t>
      </w:r>
      <w:r w:rsidRPr="006D6F83">
        <w:rPr>
          <w:rFonts w:cs="Times New Roman"/>
          <w:lang w:val="es-ES"/>
        </w:rPr>
        <w:t>instruidos teórica y prácticamente.</w:t>
      </w:r>
    </w:p>
    <w:p w:rsidR="002542BF" w:rsidRPr="006D6F83" w:rsidRDefault="002542BF" w:rsidP="006A6F21">
      <w:pPr>
        <w:autoSpaceDE w:val="0"/>
        <w:autoSpaceDN w:val="0"/>
        <w:adjustRightInd w:val="0"/>
        <w:spacing w:after="0" w:line="480" w:lineRule="auto"/>
        <w:ind w:left="993"/>
        <w:jc w:val="both"/>
        <w:rPr>
          <w:rFonts w:cs="Times New Roman"/>
          <w:lang w:val="es-ES"/>
        </w:rPr>
      </w:pPr>
      <w:r w:rsidRPr="006D6F83">
        <w:rPr>
          <w:rFonts w:cs="Times New Roman"/>
          <w:lang w:val="es-ES"/>
        </w:rPr>
        <w:t>a) De los riesgos que el trabajo presente para la salud.</w:t>
      </w:r>
    </w:p>
    <w:p w:rsidR="002542BF" w:rsidRPr="006D6F83" w:rsidRDefault="002542BF" w:rsidP="006A6F21">
      <w:pPr>
        <w:autoSpaceDE w:val="0"/>
        <w:autoSpaceDN w:val="0"/>
        <w:adjustRightInd w:val="0"/>
        <w:spacing w:after="0" w:line="480" w:lineRule="auto"/>
        <w:ind w:left="993"/>
        <w:jc w:val="both"/>
        <w:rPr>
          <w:rFonts w:cs="Times New Roman"/>
          <w:lang w:val="es-ES"/>
        </w:rPr>
      </w:pPr>
      <w:r w:rsidRPr="006D6F83">
        <w:rPr>
          <w:rFonts w:cs="Times New Roman"/>
          <w:lang w:val="es-ES"/>
        </w:rPr>
        <w:lastRenderedPageBreak/>
        <w:t>b) De los métodos y técnicas de operación que ofrezcan mejores condiciones de seguridad.</w:t>
      </w:r>
    </w:p>
    <w:p w:rsidR="002542BF" w:rsidRPr="006D6F83" w:rsidRDefault="002542BF" w:rsidP="006A6F21">
      <w:pPr>
        <w:autoSpaceDE w:val="0"/>
        <w:autoSpaceDN w:val="0"/>
        <w:adjustRightInd w:val="0"/>
        <w:spacing w:after="0" w:line="480" w:lineRule="auto"/>
        <w:ind w:left="993"/>
        <w:jc w:val="both"/>
        <w:rPr>
          <w:rFonts w:cs="Times New Roman"/>
          <w:lang w:val="es-ES"/>
        </w:rPr>
      </w:pPr>
      <w:r w:rsidRPr="006D6F83">
        <w:rPr>
          <w:rFonts w:cs="Times New Roman"/>
          <w:lang w:val="es-ES"/>
        </w:rPr>
        <w:t>c) De las precauciones a adoptar razones que las motivan.</w:t>
      </w:r>
    </w:p>
    <w:p w:rsidR="002542BF" w:rsidRPr="006D6F83" w:rsidRDefault="002542BF" w:rsidP="006A6F21">
      <w:pPr>
        <w:autoSpaceDE w:val="0"/>
        <w:autoSpaceDN w:val="0"/>
        <w:adjustRightInd w:val="0"/>
        <w:spacing w:after="0" w:line="480" w:lineRule="auto"/>
        <w:ind w:left="993"/>
        <w:jc w:val="both"/>
        <w:rPr>
          <w:rFonts w:cs="Times New Roman"/>
          <w:lang w:val="es-ES"/>
        </w:rPr>
      </w:pPr>
      <w:r w:rsidRPr="006D6F83">
        <w:rPr>
          <w:rFonts w:cs="Times New Roman"/>
          <w:lang w:val="es-ES"/>
        </w:rPr>
        <w:t>d) De la necesidad de cumplir las prescripciones médicas y técnicas determinadas para un trabajo seguro.</w:t>
      </w:r>
    </w:p>
    <w:p w:rsidR="002542BF" w:rsidRDefault="002542BF" w:rsidP="006A6F21">
      <w:pPr>
        <w:autoSpaceDE w:val="0"/>
        <w:autoSpaceDN w:val="0"/>
        <w:adjustRightInd w:val="0"/>
        <w:spacing w:after="0" w:line="480" w:lineRule="auto"/>
        <w:ind w:left="993"/>
        <w:jc w:val="both"/>
        <w:rPr>
          <w:rFonts w:cs="Times New Roman"/>
          <w:lang w:val="es-ES"/>
        </w:rPr>
      </w:pPr>
    </w:p>
    <w:p w:rsidR="002542BF" w:rsidRPr="00E00A5B" w:rsidRDefault="002542BF" w:rsidP="00491E11">
      <w:pPr>
        <w:autoSpaceDE w:val="0"/>
        <w:autoSpaceDN w:val="0"/>
        <w:adjustRightInd w:val="0"/>
        <w:spacing w:after="0" w:line="480" w:lineRule="auto"/>
        <w:ind w:left="709"/>
        <w:jc w:val="both"/>
        <w:rPr>
          <w:rFonts w:cs="Times New Roman"/>
          <w:u w:val="single"/>
          <w:lang w:val="es-EC"/>
        </w:rPr>
      </w:pPr>
      <w:r w:rsidRPr="00E00A5B">
        <w:rPr>
          <w:rFonts w:cs="Times New Roman"/>
          <w:u w:val="single"/>
          <w:lang w:val="es-EC"/>
        </w:rPr>
        <w:t>Substancias corrosivas</w:t>
      </w:r>
    </w:p>
    <w:p w:rsidR="002542BF" w:rsidRPr="007065E2" w:rsidRDefault="002542BF" w:rsidP="00491E11">
      <w:pPr>
        <w:autoSpaceDE w:val="0"/>
        <w:autoSpaceDN w:val="0"/>
        <w:adjustRightInd w:val="0"/>
        <w:spacing w:after="0" w:line="480" w:lineRule="auto"/>
        <w:ind w:left="709"/>
        <w:jc w:val="both"/>
        <w:rPr>
          <w:rFonts w:cs="Times New Roman"/>
          <w:lang w:val="es-ES"/>
        </w:rPr>
      </w:pPr>
      <w:r w:rsidRPr="006D6F83">
        <w:rPr>
          <w:rFonts w:cs="Times New Roman"/>
          <w:lang w:val="es-ES"/>
        </w:rPr>
        <w:t>En los locales de trabajo donde se empleen sustancias o vapores de índole</w:t>
      </w:r>
      <w:r w:rsidR="000E1881">
        <w:rPr>
          <w:rFonts w:cs="Times New Roman"/>
          <w:lang w:val="es-ES"/>
        </w:rPr>
        <w:t xml:space="preserve"> </w:t>
      </w:r>
      <w:r w:rsidRPr="006D6F83">
        <w:rPr>
          <w:rFonts w:cs="Times New Roman"/>
          <w:lang w:val="es-ES"/>
        </w:rPr>
        <w:t>corrosivo, se protegerán y vigilarán las instalaciones y equipos contra el efecto, de tal forma que no se</w:t>
      </w:r>
      <w:r w:rsidR="000E1881">
        <w:rPr>
          <w:rFonts w:cs="Times New Roman"/>
          <w:lang w:val="es-ES"/>
        </w:rPr>
        <w:t xml:space="preserve"> </w:t>
      </w:r>
      <w:r w:rsidRPr="006D6F83">
        <w:rPr>
          <w:rFonts w:cs="Times New Roman"/>
          <w:lang w:val="es-ES"/>
        </w:rPr>
        <w:t>derive ningún riesgo para la salud de los trabajadores.</w:t>
      </w:r>
    </w:p>
    <w:p w:rsidR="002542BF" w:rsidRPr="006D6F83" w:rsidRDefault="002542BF" w:rsidP="00491E11">
      <w:pPr>
        <w:autoSpaceDE w:val="0"/>
        <w:autoSpaceDN w:val="0"/>
        <w:adjustRightInd w:val="0"/>
        <w:spacing w:after="0" w:line="480" w:lineRule="auto"/>
        <w:ind w:left="709"/>
        <w:jc w:val="both"/>
        <w:rPr>
          <w:rFonts w:cs="Times New Roman"/>
          <w:b/>
          <w:bCs/>
          <w:lang w:val="es-ES"/>
        </w:rPr>
      </w:pPr>
    </w:p>
    <w:p w:rsidR="006A6F21" w:rsidRDefault="002542BF" w:rsidP="00491E11">
      <w:pPr>
        <w:autoSpaceDE w:val="0"/>
        <w:autoSpaceDN w:val="0"/>
        <w:adjustRightInd w:val="0"/>
        <w:spacing w:after="0" w:line="480" w:lineRule="auto"/>
        <w:ind w:left="709"/>
        <w:jc w:val="both"/>
        <w:rPr>
          <w:rFonts w:cs="Times New Roman"/>
          <w:b/>
          <w:bCs/>
          <w:sz w:val="24"/>
          <w:szCs w:val="24"/>
          <w:lang w:val="es-ES"/>
        </w:rPr>
      </w:pPr>
      <w:r w:rsidRPr="00BD278E">
        <w:rPr>
          <w:rFonts w:cs="Times New Roman"/>
          <w:b/>
          <w:bCs/>
          <w:sz w:val="24"/>
          <w:szCs w:val="24"/>
          <w:lang w:val="es-ES"/>
        </w:rPr>
        <w:t>SUSTANCIAS CO</w:t>
      </w:r>
      <w:r w:rsidR="00E00A5B">
        <w:rPr>
          <w:rFonts w:cs="Times New Roman"/>
          <w:b/>
          <w:bCs/>
          <w:sz w:val="24"/>
          <w:szCs w:val="24"/>
          <w:lang w:val="es-ES"/>
        </w:rPr>
        <w:t>RROSIVAS, IRRITANTES Y TÓXICAS</w:t>
      </w:r>
      <w:r w:rsidR="00F31F47">
        <w:rPr>
          <w:rFonts w:cs="Times New Roman"/>
          <w:b/>
          <w:bCs/>
          <w:sz w:val="24"/>
          <w:szCs w:val="24"/>
          <w:lang w:val="es-ES"/>
        </w:rPr>
        <w:t xml:space="preserve">  (</w:t>
      </w:r>
      <w:r w:rsidR="002D6321">
        <w:rPr>
          <w:rFonts w:cs="Times New Roman"/>
          <w:b/>
          <w:bCs/>
          <w:sz w:val="24"/>
          <w:szCs w:val="24"/>
          <w:lang w:val="es-ES"/>
        </w:rPr>
        <w:t xml:space="preserve">ART. </w:t>
      </w:r>
      <w:r w:rsidR="00F31F47" w:rsidRPr="00BD278E">
        <w:rPr>
          <w:rFonts w:cs="Times New Roman"/>
          <w:b/>
          <w:bCs/>
          <w:sz w:val="24"/>
          <w:szCs w:val="24"/>
          <w:lang w:val="es-ES"/>
        </w:rPr>
        <w:t>64</w:t>
      </w:r>
      <w:r w:rsidR="00F31F47">
        <w:rPr>
          <w:rFonts w:cs="Times New Roman"/>
          <w:b/>
          <w:bCs/>
          <w:sz w:val="24"/>
          <w:szCs w:val="24"/>
          <w:lang w:val="es-ES"/>
        </w:rPr>
        <w:t>)</w:t>
      </w:r>
    </w:p>
    <w:p w:rsidR="002542BF" w:rsidRPr="006D6F83" w:rsidRDefault="002542BF" w:rsidP="00491E11">
      <w:pPr>
        <w:autoSpaceDE w:val="0"/>
        <w:autoSpaceDN w:val="0"/>
        <w:adjustRightInd w:val="0"/>
        <w:spacing w:after="0" w:line="480" w:lineRule="auto"/>
        <w:ind w:left="709"/>
        <w:jc w:val="both"/>
        <w:rPr>
          <w:rFonts w:cs="Times New Roman"/>
          <w:lang w:val="es-ES"/>
        </w:rPr>
      </w:pPr>
      <w:r w:rsidRPr="00BD278E">
        <w:rPr>
          <w:rFonts w:cs="Times New Roman"/>
          <w:b/>
          <w:bCs/>
          <w:sz w:val="24"/>
          <w:szCs w:val="24"/>
          <w:lang w:val="es-ES"/>
        </w:rPr>
        <w:t>EXPOSICIONES PERMITIDAS.-</w:t>
      </w:r>
      <w:r w:rsidR="002D6321">
        <w:rPr>
          <w:rFonts w:cs="Times New Roman"/>
          <w:b/>
          <w:bCs/>
          <w:sz w:val="24"/>
          <w:szCs w:val="24"/>
          <w:lang w:val="es-ES"/>
        </w:rPr>
        <w:t xml:space="preserve"> </w:t>
      </w:r>
      <w:r w:rsidRPr="006D6F83">
        <w:rPr>
          <w:rFonts w:cs="Times New Roman"/>
          <w:lang w:val="es-ES"/>
        </w:rPr>
        <w:t>En aquellos lugares de trabajo donde se manip</w:t>
      </w:r>
      <w:r w:rsidR="00E00A5B">
        <w:rPr>
          <w:rFonts w:cs="Times New Roman"/>
          <w:lang w:val="es-ES"/>
        </w:rPr>
        <w:t>ulen estas sustancias no deben</w:t>
      </w:r>
      <w:r w:rsidRPr="006D6F83">
        <w:rPr>
          <w:rFonts w:cs="Times New Roman"/>
          <w:lang w:val="es-ES"/>
        </w:rPr>
        <w:t xml:space="preserve"> sobrepasar los valores máx</w:t>
      </w:r>
      <w:r w:rsidR="000B4EC9">
        <w:rPr>
          <w:rFonts w:cs="Times New Roman"/>
          <w:lang w:val="es-ES"/>
        </w:rPr>
        <w:t>imos permisibles, que se fijen</w:t>
      </w:r>
      <w:r w:rsidRPr="006D6F83">
        <w:rPr>
          <w:rFonts w:cs="Times New Roman"/>
          <w:lang w:val="es-ES"/>
        </w:rPr>
        <w:t xml:space="preserve"> por el Comité Interinstitucional.</w:t>
      </w:r>
    </w:p>
    <w:p w:rsidR="00E00A5B" w:rsidRDefault="00E00A5B" w:rsidP="00491E11">
      <w:pPr>
        <w:autoSpaceDE w:val="0"/>
        <w:autoSpaceDN w:val="0"/>
        <w:adjustRightInd w:val="0"/>
        <w:spacing w:after="0" w:line="480" w:lineRule="auto"/>
        <w:ind w:left="709"/>
        <w:jc w:val="both"/>
        <w:rPr>
          <w:rFonts w:cs="Times New Roman"/>
          <w:lang w:val="es-ES"/>
        </w:rPr>
      </w:pPr>
    </w:p>
    <w:p w:rsidR="009E6AE4" w:rsidRDefault="009E6AE4" w:rsidP="00491E11">
      <w:pPr>
        <w:autoSpaceDE w:val="0"/>
        <w:autoSpaceDN w:val="0"/>
        <w:adjustRightInd w:val="0"/>
        <w:spacing w:after="0" w:line="480" w:lineRule="auto"/>
        <w:ind w:left="709"/>
        <w:jc w:val="both"/>
        <w:rPr>
          <w:rFonts w:cs="Times New Roman"/>
          <w:lang w:val="es-ES"/>
        </w:rPr>
      </w:pPr>
    </w:p>
    <w:p w:rsidR="00E00A5B" w:rsidRPr="00E00A5B" w:rsidRDefault="002542BF" w:rsidP="00491E11">
      <w:pPr>
        <w:autoSpaceDE w:val="0"/>
        <w:autoSpaceDN w:val="0"/>
        <w:adjustRightInd w:val="0"/>
        <w:spacing w:after="0" w:line="480" w:lineRule="auto"/>
        <w:ind w:left="709"/>
        <w:jc w:val="both"/>
        <w:rPr>
          <w:rFonts w:cs="Times New Roman"/>
          <w:lang w:val="es-ES"/>
        </w:rPr>
      </w:pPr>
      <w:r w:rsidRPr="00BD278E">
        <w:rPr>
          <w:rFonts w:cs="Times New Roman"/>
          <w:b/>
          <w:bCs/>
          <w:color w:val="000000" w:themeColor="text1"/>
          <w:sz w:val="24"/>
          <w:szCs w:val="24"/>
          <w:lang w:val="es-ES"/>
        </w:rPr>
        <w:t>APARATOS, MÁQUINAS Y HERRAMIENTAS</w:t>
      </w:r>
      <w:r w:rsidR="002D6321">
        <w:rPr>
          <w:rFonts w:cs="Times New Roman"/>
          <w:b/>
          <w:bCs/>
          <w:color w:val="000000" w:themeColor="text1"/>
          <w:sz w:val="24"/>
          <w:szCs w:val="24"/>
          <w:lang w:val="es-ES"/>
        </w:rPr>
        <w:t xml:space="preserve"> </w:t>
      </w:r>
      <w:r w:rsidR="00E00A5B" w:rsidRPr="00E00A5B">
        <w:rPr>
          <w:rFonts w:cs="Times New Roman"/>
          <w:b/>
          <w:bCs/>
          <w:color w:val="000000" w:themeColor="text1"/>
          <w:sz w:val="24"/>
          <w:szCs w:val="24"/>
          <w:lang w:val="es-ES"/>
        </w:rPr>
        <w:t>(</w:t>
      </w:r>
      <w:r w:rsidR="002D6321" w:rsidRPr="00E00A5B">
        <w:rPr>
          <w:rFonts w:cs="Times New Roman"/>
          <w:b/>
          <w:sz w:val="24"/>
          <w:szCs w:val="24"/>
          <w:lang w:val="es-ES"/>
        </w:rPr>
        <w:t>TÍTULO</w:t>
      </w:r>
      <w:r w:rsidR="00E00A5B" w:rsidRPr="00E00A5B">
        <w:rPr>
          <w:rFonts w:cs="Times New Roman"/>
          <w:b/>
          <w:sz w:val="24"/>
          <w:szCs w:val="24"/>
          <w:lang w:val="es-ES"/>
        </w:rPr>
        <w:t xml:space="preserve"> </w:t>
      </w:r>
      <w:r w:rsidR="00E00A5B">
        <w:rPr>
          <w:rFonts w:cs="Times New Roman"/>
          <w:b/>
          <w:color w:val="000000" w:themeColor="text1"/>
          <w:sz w:val="24"/>
          <w:szCs w:val="24"/>
          <w:lang w:val="es-ES"/>
        </w:rPr>
        <w:t>III</w:t>
      </w:r>
      <w:r w:rsidR="00E00A5B" w:rsidRPr="00E00A5B">
        <w:rPr>
          <w:rFonts w:cs="Times New Roman"/>
          <w:b/>
          <w:color w:val="000000" w:themeColor="text1"/>
          <w:sz w:val="24"/>
          <w:szCs w:val="24"/>
          <w:lang w:val="es-ES"/>
        </w:rPr>
        <w:t>)</w:t>
      </w:r>
    </w:p>
    <w:p w:rsidR="00C361A2" w:rsidRDefault="002542BF" w:rsidP="00491E11">
      <w:pPr>
        <w:autoSpaceDE w:val="0"/>
        <w:autoSpaceDN w:val="0"/>
        <w:adjustRightInd w:val="0"/>
        <w:spacing w:after="0" w:line="480" w:lineRule="auto"/>
        <w:ind w:left="709"/>
        <w:jc w:val="both"/>
        <w:rPr>
          <w:rFonts w:cs="Times New Roman"/>
          <w:b/>
          <w:bCs/>
          <w:color w:val="000000" w:themeColor="text1"/>
          <w:sz w:val="24"/>
          <w:szCs w:val="24"/>
          <w:lang w:val="es-ES"/>
        </w:rPr>
      </w:pPr>
      <w:r w:rsidRPr="00BD278E">
        <w:rPr>
          <w:rFonts w:cs="Times New Roman"/>
          <w:b/>
          <w:bCs/>
          <w:color w:val="000000" w:themeColor="text1"/>
          <w:sz w:val="24"/>
          <w:szCs w:val="24"/>
          <w:lang w:val="es-ES"/>
        </w:rPr>
        <w:t>INSTALACIONES DE MÁQUINAS FIJAS</w:t>
      </w:r>
      <w:r w:rsidR="00E00A5B">
        <w:rPr>
          <w:rFonts w:cs="Times New Roman"/>
          <w:b/>
          <w:bCs/>
          <w:color w:val="000000" w:themeColor="text1"/>
          <w:sz w:val="24"/>
          <w:szCs w:val="24"/>
          <w:lang w:val="es-ES"/>
        </w:rPr>
        <w:t xml:space="preserve"> </w:t>
      </w:r>
      <w:r w:rsidR="002D6321">
        <w:rPr>
          <w:rFonts w:cs="Times New Roman"/>
          <w:b/>
          <w:bCs/>
          <w:color w:val="000000" w:themeColor="text1"/>
          <w:sz w:val="24"/>
          <w:szCs w:val="24"/>
          <w:lang w:val="es-ES"/>
        </w:rPr>
        <w:t>(</w:t>
      </w:r>
      <w:r w:rsidR="002D6321" w:rsidRPr="00BD278E">
        <w:rPr>
          <w:rFonts w:cs="Times New Roman"/>
          <w:b/>
          <w:bCs/>
          <w:color w:val="000000" w:themeColor="text1"/>
          <w:sz w:val="24"/>
          <w:szCs w:val="24"/>
          <w:lang w:val="es-ES"/>
        </w:rPr>
        <w:t xml:space="preserve">CAPÍTULO </w:t>
      </w:r>
      <w:r w:rsidR="00E00A5B" w:rsidRPr="00BD278E">
        <w:rPr>
          <w:rFonts w:cs="Times New Roman"/>
          <w:b/>
          <w:bCs/>
          <w:color w:val="000000" w:themeColor="text1"/>
          <w:sz w:val="24"/>
          <w:szCs w:val="24"/>
          <w:lang w:val="es-ES"/>
        </w:rPr>
        <w:t>I</w:t>
      </w:r>
      <w:r w:rsidR="00E00A5B">
        <w:rPr>
          <w:rFonts w:cs="Times New Roman"/>
          <w:b/>
          <w:bCs/>
          <w:color w:val="000000" w:themeColor="text1"/>
          <w:sz w:val="24"/>
          <w:szCs w:val="24"/>
          <w:lang w:val="es-ES"/>
        </w:rPr>
        <w:t>)</w:t>
      </w:r>
    </w:p>
    <w:p w:rsidR="002542BF" w:rsidRPr="009F3E99" w:rsidRDefault="002542BF" w:rsidP="00491E11">
      <w:pPr>
        <w:spacing w:after="0" w:line="480" w:lineRule="auto"/>
        <w:ind w:left="709"/>
        <w:jc w:val="both"/>
        <w:rPr>
          <w:rFonts w:cs="Times New Roman"/>
          <w:b/>
          <w:color w:val="000000" w:themeColor="text1"/>
          <w:sz w:val="24"/>
          <w:szCs w:val="24"/>
          <w:lang w:val="es-ES"/>
        </w:rPr>
      </w:pPr>
      <w:r w:rsidRPr="009F3E99">
        <w:rPr>
          <w:rFonts w:cs="Times New Roman"/>
          <w:b/>
          <w:bCs/>
          <w:sz w:val="24"/>
          <w:szCs w:val="24"/>
          <w:lang w:val="es-ES"/>
        </w:rPr>
        <w:t>SEPARACIÓN DE LAS MÁQUINAS</w:t>
      </w:r>
      <w:r w:rsidR="009F3E99" w:rsidRPr="009F3E99">
        <w:rPr>
          <w:rFonts w:cs="Times New Roman"/>
          <w:b/>
          <w:bCs/>
          <w:sz w:val="24"/>
          <w:szCs w:val="24"/>
          <w:lang w:val="es-ES"/>
        </w:rPr>
        <w:t xml:space="preserve"> (</w:t>
      </w:r>
      <w:r w:rsidR="002D6321" w:rsidRPr="009F3E99">
        <w:rPr>
          <w:rFonts w:cs="Times New Roman"/>
          <w:b/>
          <w:sz w:val="24"/>
          <w:szCs w:val="24"/>
          <w:lang w:val="es-ES"/>
        </w:rPr>
        <w:t xml:space="preserve">ART. </w:t>
      </w:r>
      <w:r w:rsidR="009F3E99" w:rsidRPr="009F3E99">
        <w:rPr>
          <w:rFonts w:cs="Times New Roman"/>
          <w:b/>
          <w:sz w:val="24"/>
          <w:szCs w:val="24"/>
          <w:lang w:val="es-ES"/>
        </w:rPr>
        <w:t>74)</w:t>
      </w:r>
    </w:p>
    <w:p w:rsidR="002542BF" w:rsidRPr="006D6F83" w:rsidRDefault="002542BF" w:rsidP="00491E11">
      <w:pPr>
        <w:autoSpaceDE w:val="0"/>
        <w:autoSpaceDN w:val="0"/>
        <w:adjustRightInd w:val="0"/>
        <w:spacing w:after="0" w:line="480" w:lineRule="auto"/>
        <w:ind w:left="709"/>
        <w:jc w:val="both"/>
        <w:rPr>
          <w:rFonts w:cs="Times New Roman"/>
          <w:lang w:val="es-ES"/>
        </w:rPr>
      </w:pPr>
      <w:r w:rsidRPr="006D6F83">
        <w:rPr>
          <w:rFonts w:cs="Times New Roman"/>
          <w:lang w:val="es-ES"/>
        </w:rPr>
        <w:t>La separación de las máquinas será la suficiente para que los operarios desarrollen su trabajo holgadamente y sin riesgo, y estará en función:</w:t>
      </w:r>
    </w:p>
    <w:p w:rsidR="002542BF" w:rsidRPr="00E00A5B" w:rsidRDefault="002542BF" w:rsidP="00640355">
      <w:pPr>
        <w:pStyle w:val="Prrafodelista"/>
        <w:numPr>
          <w:ilvl w:val="0"/>
          <w:numId w:val="37"/>
        </w:numPr>
        <w:spacing w:after="0" w:line="480" w:lineRule="auto"/>
        <w:ind w:left="993"/>
        <w:jc w:val="both"/>
        <w:rPr>
          <w:rFonts w:cs="Times New Roman"/>
          <w:lang w:val="es-ES"/>
        </w:rPr>
      </w:pPr>
      <w:r w:rsidRPr="00E00A5B">
        <w:rPr>
          <w:rFonts w:cs="Times New Roman"/>
          <w:lang w:val="es-ES"/>
        </w:rPr>
        <w:lastRenderedPageBreak/>
        <w:t>De la amplitud de movimientos de los operarios,</w:t>
      </w:r>
    </w:p>
    <w:p w:rsidR="002542BF" w:rsidRPr="00E00A5B" w:rsidRDefault="002542BF" w:rsidP="00640355">
      <w:pPr>
        <w:pStyle w:val="Prrafodelista"/>
        <w:numPr>
          <w:ilvl w:val="0"/>
          <w:numId w:val="37"/>
        </w:numPr>
        <w:spacing w:after="0" w:line="480" w:lineRule="auto"/>
        <w:ind w:left="993"/>
        <w:jc w:val="both"/>
        <w:rPr>
          <w:rFonts w:cs="Times New Roman"/>
          <w:lang w:val="es-ES"/>
        </w:rPr>
      </w:pPr>
      <w:r w:rsidRPr="00E00A5B">
        <w:rPr>
          <w:rFonts w:cs="Times New Roman"/>
          <w:lang w:val="es-ES"/>
        </w:rPr>
        <w:t>De la forma y volumen del material de alimentación, de los productos elaborados y del material de desecho,</w:t>
      </w:r>
    </w:p>
    <w:p w:rsidR="002542BF" w:rsidRDefault="002542BF" w:rsidP="00640355">
      <w:pPr>
        <w:pStyle w:val="Prrafodelista"/>
        <w:numPr>
          <w:ilvl w:val="0"/>
          <w:numId w:val="37"/>
        </w:numPr>
        <w:spacing w:after="0" w:line="480" w:lineRule="auto"/>
        <w:ind w:left="993"/>
        <w:jc w:val="both"/>
        <w:rPr>
          <w:rFonts w:cs="Times New Roman"/>
          <w:lang w:val="es-ES"/>
        </w:rPr>
      </w:pPr>
      <w:r w:rsidRPr="00E00A5B">
        <w:rPr>
          <w:rFonts w:cs="Times New Roman"/>
          <w:lang w:val="es-ES"/>
        </w:rPr>
        <w:t>De las necesidades de mantenimiento</w:t>
      </w:r>
    </w:p>
    <w:p w:rsidR="001361CF" w:rsidRPr="00E00A5B" w:rsidRDefault="001361CF" w:rsidP="001361CF">
      <w:pPr>
        <w:pStyle w:val="Prrafodelista"/>
        <w:spacing w:after="0" w:line="480" w:lineRule="auto"/>
        <w:ind w:left="993"/>
        <w:jc w:val="both"/>
        <w:rPr>
          <w:rFonts w:cs="Times New Roman"/>
          <w:lang w:val="es-ES"/>
        </w:rPr>
      </w:pPr>
    </w:p>
    <w:p w:rsidR="002542BF" w:rsidRPr="009F3E99" w:rsidRDefault="009F3E99" w:rsidP="00491E11">
      <w:pPr>
        <w:spacing w:after="0" w:line="480" w:lineRule="auto"/>
        <w:ind w:left="709"/>
        <w:jc w:val="both"/>
        <w:rPr>
          <w:rFonts w:cs="Times New Roman"/>
          <w:sz w:val="24"/>
          <w:szCs w:val="24"/>
          <w:lang w:val="es-ES"/>
        </w:rPr>
      </w:pPr>
      <w:r>
        <w:rPr>
          <w:rFonts w:cs="Times New Roman"/>
          <w:b/>
          <w:bCs/>
          <w:sz w:val="24"/>
          <w:szCs w:val="24"/>
          <w:lang w:val="es-ES"/>
        </w:rPr>
        <w:t xml:space="preserve">MANIPULACIÓN DE LAS CARGAS </w:t>
      </w:r>
      <w:r w:rsidRPr="009F3E99">
        <w:rPr>
          <w:rFonts w:cs="Times New Roman"/>
          <w:b/>
          <w:bCs/>
          <w:sz w:val="24"/>
          <w:szCs w:val="24"/>
          <w:lang w:val="es-ES"/>
        </w:rPr>
        <w:t>(</w:t>
      </w:r>
      <w:r w:rsidR="002D6321" w:rsidRPr="009F3E99">
        <w:rPr>
          <w:rFonts w:cs="Times New Roman"/>
          <w:b/>
          <w:sz w:val="24"/>
          <w:szCs w:val="24"/>
          <w:lang w:val="es-ES"/>
        </w:rPr>
        <w:t>ART</w:t>
      </w:r>
      <w:r w:rsidRPr="009F3E99">
        <w:rPr>
          <w:rFonts w:cs="Times New Roman"/>
          <w:b/>
          <w:sz w:val="24"/>
          <w:szCs w:val="24"/>
          <w:lang w:val="es-ES"/>
        </w:rPr>
        <w:t>. 101)</w:t>
      </w:r>
    </w:p>
    <w:p w:rsidR="002542BF" w:rsidRPr="006D6F83" w:rsidRDefault="002542BF" w:rsidP="00491E11">
      <w:pPr>
        <w:autoSpaceDE w:val="0"/>
        <w:autoSpaceDN w:val="0"/>
        <w:adjustRightInd w:val="0"/>
        <w:spacing w:after="0" w:line="480" w:lineRule="auto"/>
        <w:ind w:left="709"/>
        <w:jc w:val="both"/>
        <w:rPr>
          <w:rFonts w:cs="Times New Roman"/>
          <w:lang w:val="es-ES"/>
        </w:rPr>
      </w:pPr>
      <w:r w:rsidRPr="006D6F83">
        <w:rPr>
          <w:rFonts w:cs="Times New Roman"/>
          <w:lang w:val="es-ES"/>
        </w:rPr>
        <w:t>La elevación y descenso de cargas se harán lentamente, evitando toda arrancada o parada brusca y efectuándose siempre que sea posible, en sentido vertical para evitar el balanceo.</w:t>
      </w:r>
    </w:p>
    <w:p w:rsidR="002542BF" w:rsidRPr="006D6F83" w:rsidRDefault="002542BF" w:rsidP="00491E11">
      <w:pPr>
        <w:autoSpaceDE w:val="0"/>
        <w:autoSpaceDN w:val="0"/>
        <w:adjustRightInd w:val="0"/>
        <w:spacing w:after="0" w:line="480" w:lineRule="auto"/>
        <w:ind w:left="709"/>
        <w:jc w:val="both"/>
        <w:rPr>
          <w:rFonts w:cs="Times New Roman"/>
          <w:lang w:val="es-ES"/>
        </w:rPr>
      </w:pPr>
    </w:p>
    <w:p w:rsidR="002542BF" w:rsidRPr="006D6F83" w:rsidRDefault="002542BF" w:rsidP="00491E11">
      <w:pPr>
        <w:autoSpaceDE w:val="0"/>
        <w:autoSpaceDN w:val="0"/>
        <w:adjustRightInd w:val="0"/>
        <w:spacing w:after="0" w:line="480" w:lineRule="auto"/>
        <w:ind w:left="709"/>
        <w:jc w:val="both"/>
        <w:rPr>
          <w:rFonts w:cs="Times New Roman"/>
          <w:lang w:val="es-ES"/>
        </w:rPr>
      </w:pPr>
      <w:r w:rsidRPr="006D6F83">
        <w:rPr>
          <w:rFonts w:cs="Times New Roman"/>
          <w:lang w:val="es-ES"/>
        </w:rPr>
        <w:t>Se prohíbe la permanencia y paso innecesario de cualquier trabajador en la vertical de las</w:t>
      </w:r>
      <w:r w:rsidR="002D6321">
        <w:rPr>
          <w:rFonts w:cs="Times New Roman"/>
          <w:lang w:val="es-ES"/>
        </w:rPr>
        <w:t xml:space="preserve"> </w:t>
      </w:r>
      <w:r w:rsidRPr="006D6F83">
        <w:rPr>
          <w:rFonts w:cs="Times New Roman"/>
          <w:lang w:val="es-ES"/>
        </w:rPr>
        <w:t>Cargas.</w:t>
      </w:r>
    </w:p>
    <w:p w:rsidR="002542BF" w:rsidRPr="006D6F83" w:rsidRDefault="002542BF" w:rsidP="00491E11">
      <w:pPr>
        <w:autoSpaceDE w:val="0"/>
        <w:autoSpaceDN w:val="0"/>
        <w:adjustRightInd w:val="0"/>
        <w:spacing w:after="0" w:line="480" w:lineRule="auto"/>
        <w:ind w:left="709"/>
        <w:jc w:val="both"/>
        <w:rPr>
          <w:rFonts w:cs="Times New Roman"/>
          <w:lang w:val="es-ES"/>
        </w:rPr>
      </w:pPr>
    </w:p>
    <w:p w:rsidR="002542BF" w:rsidRPr="00BD278E" w:rsidRDefault="002542BF" w:rsidP="00491E11">
      <w:pPr>
        <w:autoSpaceDE w:val="0"/>
        <w:autoSpaceDN w:val="0"/>
        <w:adjustRightInd w:val="0"/>
        <w:spacing w:after="0" w:line="480" w:lineRule="auto"/>
        <w:ind w:left="709"/>
        <w:jc w:val="both"/>
        <w:rPr>
          <w:rFonts w:cs="Times New Roman"/>
          <w:b/>
          <w:bCs/>
          <w:color w:val="000000" w:themeColor="text1"/>
          <w:sz w:val="24"/>
          <w:szCs w:val="24"/>
          <w:lang w:val="es-ES"/>
        </w:rPr>
      </w:pPr>
      <w:r w:rsidRPr="00BD278E">
        <w:rPr>
          <w:rFonts w:cs="Times New Roman"/>
          <w:b/>
          <w:bCs/>
          <w:color w:val="000000" w:themeColor="text1"/>
          <w:sz w:val="24"/>
          <w:szCs w:val="24"/>
          <w:lang w:val="es-ES"/>
        </w:rPr>
        <w:t>MANIPULACIÓN, ALMACENAMIENTO Y TRANSPORTEDE MERCANCÍAS PELIGROSAS</w:t>
      </w:r>
      <w:r w:rsidR="00E00A5B">
        <w:rPr>
          <w:rFonts w:cs="Times New Roman"/>
          <w:b/>
          <w:bCs/>
          <w:color w:val="000000" w:themeColor="text1"/>
          <w:sz w:val="24"/>
          <w:szCs w:val="24"/>
          <w:lang w:val="es-ES"/>
        </w:rPr>
        <w:t xml:space="preserve"> (</w:t>
      </w:r>
      <w:r w:rsidR="002D6321" w:rsidRPr="00BD278E">
        <w:rPr>
          <w:rFonts w:cs="Times New Roman"/>
          <w:b/>
          <w:bCs/>
          <w:color w:val="000000" w:themeColor="text1"/>
          <w:sz w:val="24"/>
          <w:szCs w:val="24"/>
          <w:lang w:val="es-ES"/>
        </w:rPr>
        <w:t>CAPÍTULO VII</w:t>
      </w:r>
      <w:r w:rsidR="002D6321">
        <w:rPr>
          <w:rFonts w:cs="Times New Roman"/>
          <w:b/>
          <w:bCs/>
          <w:color w:val="000000" w:themeColor="text1"/>
          <w:sz w:val="24"/>
          <w:szCs w:val="24"/>
          <w:lang w:val="es-ES"/>
        </w:rPr>
        <w:t xml:space="preserve">, </w:t>
      </w:r>
      <w:r w:rsidR="002D6321" w:rsidRPr="009F3E99">
        <w:rPr>
          <w:rFonts w:cs="Times New Roman"/>
          <w:b/>
          <w:sz w:val="24"/>
          <w:szCs w:val="24"/>
          <w:lang w:val="es-ES"/>
        </w:rPr>
        <w:t xml:space="preserve">ART. </w:t>
      </w:r>
      <w:r w:rsidR="009F3E99" w:rsidRPr="009F3E99">
        <w:rPr>
          <w:rFonts w:cs="Times New Roman"/>
          <w:b/>
          <w:sz w:val="24"/>
          <w:szCs w:val="24"/>
          <w:lang w:val="es-ES"/>
        </w:rPr>
        <w:t>135</w:t>
      </w:r>
      <w:r w:rsidR="00E00A5B">
        <w:rPr>
          <w:rFonts w:cs="Times New Roman"/>
          <w:b/>
          <w:bCs/>
          <w:color w:val="000000" w:themeColor="text1"/>
          <w:sz w:val="24"/>
          <w:szCs w:val="24"/>
          <w:lang w:val="es-ES"/>
        </w:rPr>
        <w:t>)</w:t>
      </w:r>
    </w:p>
    <w:p w:rsidR="002542BF" w:rsidRPr="006D6F83" w:rsidRDefault="002542BF" w:rsidP="00491E11">
      <w:pPr>
        <w:autoSpaceDE w:val="0"/>
        <w:autoSpaceDN w:val="0"/>
        <w:adjustRightInd w:val="0"/>
        <w:spacing w:after="0" w:line="480" w:lineRule="auto"/>
        <w:ind w:left="709"/>
        <w:jc w:val="both"/>
        <w:rPr>
          <w:rFonts w:cs="Times New Roman"/>
          <w:szCs w:val="24"/>
          <w:lang w:val="es-ES"/>
        </w:rPr>
      </w:pPr>
      <w:r w:rsidRPr="006D6F83">
        <w:rPr>
          <w:rFonts w:cs="Times New Roman"/>
          <w:szCs w:val="24"/>
          <w:lang w:val="es-ES"/>
        </w:rPr>
        <w:t>Para la manipulación de materiales peligrosos, el encargado de la operación será informad</w:t>
      </w:r>
      <w:r w:rsidR="002D6321">
        <w:rPr>
          <w:rFonts w:cs="Times New Roman"/>
          <w:szCs w:val="24"/>
          <w:lang w:val="es-ES"/>
        </w:rPr>
        <w:t xml:space="preserve">o por la empresa y por escrito </w:t>
      </w:r>
      <w:r w:rsidRPr="006D6F83">
        <w:rPr>
          <w:rFonts w:cs="Times New Roman"/>
          <w:szCs w:val="24"/>
          <w:lang w:val="es-ES"/>
        </w:rPr>
        <w:t>sobre la naturaleza de los riesgos presentados por los materiales, así como las medidas de seguridad para evitarlos, medidas que se deban adoptar en el caso de contacto con la piel, inhalación e ingestión de dichas sustancias o productos que pudieran desprenderse de ellas; acciones que deben tomarse en caso de incendio y, en particular, los medios de extinción que se deban emplear.</w:t>
      </w:r>
    </w:p>
    <w:p w:rsidR="002542BF" w:rsidRPr="00BD278E" w:rsidRDefault="002542BF" w:rsidP="006A6F21">
      <w:pPr>
        <w:tabs>
          <w:tab w:val="left" w:pos="851"/>
        </w:tabs>
        <w:autoSpaceDE w:val="0"/>
        <w:autoSpaceDN w:val="0"/>
        <w:adjustRightInd w:val="0"/>
        <w:spacing w:after="0" w:line="480" w:lineRule="auto"/>
        <w:ind w:left="709"/>
        <w:jc w:val="both"/>
        <w:rPr>
          <w:rFonts w:cs="Times New Roman"/>
          <w:sz w:val="24"/>
          <w:szCs w:val="24"/>
          <w:lang w:val="es-ES"/>
        </w:rPr>
      </w:pPr>
      <w:r w:rsidRPr="006D6F83">
        <w:rPr>
          <w:rFonts w:cs="Times New Roman"/>
          <w:szCs w:val="24"/>
          <w:lang w:val="es-ES"/>
        </w:rPr>
        <w:lastRenderedPageBreak/>
        <w:t>Las normas que se hayan de adoptar en caso de rotura o deterioro de los envases o de los materiales peligrosos manipulados.</w:t>
      </w:r>
    </w:p>
    <w:p w:rsidR="002542BF" w:rsidRPr="00BD278E" w:rsidRDefault="002542BF" w:rsidP="006A6F21">
      <w:pPr>
        <w:autoSpaceDE w:val="0"/>
        <w:autoSpaceDN w:val="0"/>
        <w:adjustRightInd w:val="0"/>
        <w:spacing w:after="0" w:line="480" w:lineRule="auto"/>
        <w:ind w:left="709"/>
        <w:jc w:val="both"/>
        <w:rPr>
          <w:rFonts w:cs="Times New Roman"/>
          <w:sz w:val="24"/>
          <w:szCs w:val="24"/>
          <w:lang w:val="es-ES"/>
        </w:rPr>
      </w:pPr>
    </w:p>
    <w:p w:rsidR="002542BF" w:rsidRPr="00BD278E" w:rsidRDefault="002542BF" w:rsidP="00F74442">
      <w:pPr>
        <w:autoSpaceDE w:val="0"/>
        <w:autoSpaceDN w:val="0"/>
        <w:adjustRightInd w:val="0"/>
        <w:spacing w:after="0" w:line="480" w:lineRule="auto"/>
        <w:ind w:left="709"/>
        <w:jc w:val="both"/>
        <w:rPr>
          <w:rFonts w:cs="Times New Roman"/>
          <w:b/>
          <w:bCs/>
          <w:sz w:val="24"/>
          <w:szCs w:val="24"/>
          <w:lang w:val="es-ES"/>
        </w:rPr>
      </w:pPr>
      <w:r w:rsidRPr="00BD278E">
        <w:rPr>
          <w:rFonts w:cs="Times New Roman"/>
          <w:b/>
          <w:bCs/>
          <w:sz w:val="24"/>
          <w:szCs w:val="24"/>
          <w:lang w:val="es-ES"/>
        </w:rPr>
        <w:t>ALMACENAMIENTO, MANIPULACIÓN Y TRABAJOS EN DEPÓSITOS</w:t>
      </w:r>
      <w:r w:rsidR="000E1881">
        <w:rPr>
          <w:rFonts w:cs="Times New Roman"/>
          <w:b/>
          <w:bCs/>
          <w:sz w:val="24"/>
          <w:szCs w:val="24"/>
          <w:lang w:val="es-ES"/>
        </w:rPr>
        <w:t xml:space="preserve"> </w:t>
      </w:r>
      <w:r w:rsidR="009F3E99">
        <w:rPr>
          <w:rFonts w:cs="Times New Roman"/>
          <w:b/>
          <w:bCs/>
          <w:sz w:val="24"/>
          <w:szCs w:val="24"/>
          <w:lang w:val="es-ES"/>
        </w:rPr>
        <w:t xml:space="preserve">DE MATERIALES INFLAMABLES  </w:t>
      </w:r>
      <w:r w:rsidR="009F3E99" w:rsidRPr="009F3E99">
        <w:rPr>
          <w:rFonts w:cs="Times New Roman"/>
          <w:b/>
          <w:bCs/>
          <w:sz w:val="24"/>
          <w:szCs w:val="24"/>
          <w:lang w:val="es-ES"/>
        </w:rPr>
        <w:t>(</w:t>
      </w:r>
      <w:r w:rsidR="002D6321" w:rsidRPr="009F3E99">
        <w:rPr>
          <w:rFonts w:cs="Times New Roman"/>
          <w:b/>
          <w:sz w:val="24"/>
          <w:szCs w:val="24"/>
          <w:lang w:val="es-ES"/>
        </w:rPr>
        <w:t xml:space="preserve">ART. </w:t>
      </w:r>
      <w:r w:rsidR="009F3E99" w:rsidRPr="009F3E99">
        <w:rPr>
          <w:rFonts w:cs="Times New Roman"/>
          <w:b/>
          <w:sz w:val="24"/>
          <w:szCs w:val="24"/>
          <w:lang w:val="es-ES"/>
        </w:rPr>
        <w:t>136)</w:t>
      </w:r>
    </w:p>
    <w:p w:rsidR="002542BF" w:rsidRDefault="002542BF" w:rsidP="006A6F21">
      <w:pPr>
        <w:autoSpaceDE w:val="0"/>
        <w:autoSpaceDN w:val="0"/>
        <w:adjustRightInd w:val="0"/>
        <w:spacing w:after="0" w:line="480" w:lineRule="auto"/>
        <w:ind w:left="709"/>
        <w:jc w:val="both"/>
        <w:rPr>
          <w:rFonts w:cs="Times New Roman"/>
          <w:lang w:val="es-ES"/>
        </w:rPr>
      </w:pPr>
      <w:r w:rsidRPr="006D6F83">
        <w:rPr>
          <w:rFonts w:cs="Times New Roman"/>
          <w:lang w:val="es-ES"/>
        </w:rPr>
        <w:t>El almacenamiento de líquidos inflamables y combustibles se puede segmentar en dos categorías: los recipientes móviles y recipientes estacionarios. Los primeros pueden corresponder a pequeñas cantidades o a volúmenes mayores que requieren de un sitio especial para su ubicación, separados de los demás productos químicos.</w:t>
      </w:r>
    </w:p>
    <w:p w:rsidR="001B099E" w:rsidRPr="003C7E4B" w:rsidRDefault="006531F7" w:rsidP="006A6F21">
      <w:pPr>
        <w:pStyle w:val="NormalWeb"/>
        <w:shd w:val="clear" w:color="auto" w:fill="FFFFFF"/>
        <w:spacing w:before="0" w:beforeAutospacing="0" w:after="0" w:afterAutospacing="0" w:line="480" w:lineRule="auto"/>
        <w:ind w:left="709"/>
        <w:jc w:val="both"/>
        <w:rPr>
          <w:rFonts w:asciiTheme="minorHAnsi" w:hAnsiTheme="minorHAnsi" w:cs="Arial"/>
          <w:b/>
          <w:sz w:val="22"/>
          <w:szCs w:val="22"/>
        </w:rPr>
      </w:pPr>
      <w:r>
        <w:rPr>
          <w:rFonts w:asciiTheme="minorHAnsi" w:hAnsiTheme="minorHAnsi" w:cs="Arial"/>
          <w:b/>
          <w:sz w:val="22"/>
          <w:szCs w:val="22"/>
        </w:rPr>
        <w:t>La estructura del Decreto E</w:t>
      </w:r>
      <w:r w:rsidR="001B099E" w:rsidRPr="003C7E4B">
        <w:rPr>
          <w:rFonts w:asciiTheme="minorHAnsi" w:hAnsiTheme="minorHAnsi" w:cs="Arial"/>
          <w:b/>
          <w:sz w:val="22"/>
          <w:szCs w:val="22"/>
        </w:rPr>
        <w:t xml:space="preserve">jecutivo se observa en el </w:t>
      </w:r>
      <w:r w:rsidR="001B099E" w:rsidRPr="006B11F7">
        <w:rPr>
          <w:rFonts w:asciiTheme="minorHAnsi" w:hAnsiTheme="minorHAnsi" w:cs="Arial"/>
          <w:b/>
          <w:sz w:val="22"/>
          <w:szCs w:val="22"/>
        </w:rPr>
        <w:t>Anexo</w:t>
      </w:r>
      <w:r w:rsidR="006B11F7" w:rsidRPr="006B11F7">
        <w:rPr>
          <w:rFonts w:asciiTheme="minorHAnsi" w:hAnsiTheme="minorHAnsi" w:cs="Arial"/>
          <w:b/>
          <w:sz w:val="22"/>
          <w:szCs w:val="22"/>
        </w:rPr>
        <w:t xml:space="preserve"> B</w:t>
      </w:r>
      <w:r w:rsidR="006B11F7">
        <w:rPr>
          <w:rFonts w:asciiTheme="minorHAnsi" w:hAnsiTheme="minorHAnsi" w:cs="Arial"/>
          <w:b/>
          <w:sz w:val="22"/>
          <w:szCs w:val="22"/>
        </w:rPr>
        <w:t>.</w:t>
      </w:r>
    </w:p>
    <w:p w:rsidR="001B099E" w:rsidRDefault="001B099E" w:rsidP="00EA1D1A">
      <w:pPr>
        <w:autoSpaceDE w:val="0"/>
        <w:autoSpaceDN w:val="0"/>
        <w:adjustRightInd w:val="0"/>
        <w:spacing w:after="0" w:line="480" w:lineRule="auto"/>
        <w:jc w:val="both"/>
        <w:rPr>
          <w:rFonts w:cs="Times New Roman"/>
          <w:lang w:val="es-ES"/>
        </w:rPr>
      </w:pPr>
    </w:p>
    <w:p w:rsidR="002542BF" w:rsidRPr="00555795" w:rsidRDefault="00C7583F" w:rsidP="003C7E4B">
      <w:pPr>
        <w:autoSpaceDE w:val="0"/>
        <w:autoSpaceDN w:val="0"/>
        <w:adjustRightInd w:val="0"/>
        <w:spacing w:after="0" w:line="480" w:lineRule="auto"/>
        <w:ind w:left="709"/>
        <w:jc w:val="both"/>
        <w:rPr>
          <w:rFonts w:cs="Times New Roman"/>
          <w:b/>
          <w:sz w:val="28"/>
          <w:szCs w:val="28"/>
          <w:lang w:val="es-ES"/>
        </w:rPr>
      </w:pPr>
      <w:r w:rsidRPr="00555795">
        <w:rPr>
          <w:rFonts w:cs="Times New Roman"/>
          <w:b/>
          <w:sz w:val="28"/>
          <w:szCs w:val="28"/>
          <w:lang w:val="es-ES"/>
        </w:rPr>
        <w:t>2.3.3</w:t>
      </w:r>
      <w:r w:rsidR="002D6321">
        <w:rPr>
          <w:rFonts w:cs="Times New Roman"/>
          <w:b/>
          <w:sz w:val="28"/>
          <w:szCs w:val="28"/>
          <w:lang w:val="es-ES"/>
        </w:rPr>
        <w:t xml:space="preserve"> </w:t>
      </w:r>
      <w:r w:rsidRPr="00555795">
        <w:rPr>
          <w:rFonts w:cs="Times New Roman"/>
          <w:b/>
          <w:sz w:val="28"/>
          <w:szCs w:val="28"/>
          <w:lang w:val="es-ES"/>
        </w:rPr>
        <w:t xml:space="preserve"> CÓDIGO DEL TRABAJO</w:t>
      </w:r>
    </w:p>
    <w:p w:rsidR="002542BF" w:rsidRDefault="002542BF" w:rsidP="00EA1D1A">
      <w:pPr>
        <w:autoSpaceDE w:val="0"/>
        <w:autoSpaceDN w:val="0"/>
        <w:adjustRightInd w:val="0"/>
        <w:spacing w:after="0" w:line="480" w:lineRule="auto"/>
        <w:jc w:val="both"/>
        <w:rPr>
          <w:rFonts w:cs="Times New Roman"/>
          <w:b/>
          <w:sz w:val="24"/>
          <w:szCs w:val="24"/>
          <w:lang w:val="es-ES"/>
        </w:rPr>
      </w:pPr>
    </w:p>
    <w:p w:rsidR="002542BF" w:rsidRDefault="002542BF" w:rsidP="006A6F21">
      <w:pPr>
        <w:spacing w:after="0" w:line="480" w:lineRule="auto"/>
        <w:ind w:left="709"/>
        <w:jc w:val="both"/>
        <w:rPr>
          <w:rFonts w:eastAsia="Times New Roman" w:cstheme="minorHAnsi"/>
          <w:lang w:val="es-EC" w:eastAsia="es-EC"/>
        </w:rPr>
      </w:pPr>
      <w:r w:rsidRPr="00790871">
        <w:rPr>
          <w:rFonts w:eastAsia="Times New Roman" w:cstheme="minorHAnsi"/>
          <w:sz w:val="24"/>
          <w:szCs w:val="24"/>
          <w:lang w:val="es-EC" w:eastAsia="es-EC"/>
        </w:rPr>
        <w:t>Es el Documento</w:t>
      </w:r>
      <w:r w:rsidR="002D6321">
        <w:rPr>
          <w:rFonts w:eastAsia="Times New Roman" w:cstheme="minorHAnsi"/>
          <w:sz w:val="24"/>
          <w:szCs w:val="24"/>
          <w:lang w:val="es-EC" w:eastAsia="es-EC"/>
        </w:rPr>
        <w:t xml:space="preserve"> </w:t>
      </w:r>
      <w:r w:rsidRPr="00790871">
        <w:rPr>
          <w:rFonts w:eastAsia="Times New Roman" w:cstheme="minorHAnsi"/>
          <w:sz w:val="24"/>
          <w:szCs w:val="24"/>
          <w:lang w:val="es-EC" w:eastAsia="es-EC"/>
        </w:rPr>
        <w:t>Jurídico</w:t>
      </w:r>
      <w:r w:rsidR="002D6321">
        <w:rPr>
          <w:rFonts w:eastAsia="Times New Roman" w:cstheme="minorHAnsi"/>
          <w:sz w:val="24"/>
          <w:szCs w:val="24"/>
          <w:lang w:val="es-EC" w:eastAsia="es-EC"/>
        </w:rPr>
        <w:t xml:space="preserve"> </w:t>
      </w:r>
      <w:r w:rsidRPr="00790871">
        <w:rPr>
          <w:rFonts w:eastAsia="Times New Roman" w:cstheme="minorHAnsi"/>
          <w:sz w:val="24"/>
          <w:szCs w:val="24"/>
          <w:lang w:val="es-EC" w:eastAsia="es-EC"/>
        </w:rPr>
        <w:t>laboral</w:t>
      </w:r>
      <w:r w:rsidR="002D6321">
        <w:rPr>
          <w:rFonts w:eastAsia="Times New Roman" w:cstheme="minorHAnsi"/>
          <w:sz w:val="24"/>
          <w:szCs w:val="24"/>
          <w:lang w:val="es-EC" w:eastAsia="es-EC"/>
        </w:rPr>
        <w:t xml:space="preserve"> </w:t>
      </w:r>
      <w:r w:rsidRPr="00790871">
        <w:rPr>
          <w:rFonts w:eastAsia="Times New Roman" w:cstheme="minorHAnsi"/>
          <w:sz w:val="24"/>
          <w:szCs w:val="24"/>
          <w:lang w:val="es-EC" w:eastAsia="es-EC"/>
        </w:rPr>
        <w:t>que</w:t>
      </w:r>
      <w:r w:rsidR="002D6321">
        <w:rPr>
          <w:rFonts w:eastAsia="Times New Roman" w:cstheme="minorHAnsi"/>
          <w:sz w:val="24"/>
          <w:szCs w:val="24"/>
          <w:lang w:val="es-EC" w:eastAsia="es-EC"/>
        </w:rPr>
        <w:t xml:space="preserve"> </w:t>
      </w:r>
      <w:r w:rsidRPr="00790871">
        <w:rPr>
          <w:rFonts w:eastAsia="Times New Roman" w:cstheme="minorHAnsi"/>
          <w:sz w:val="24"/>
          <w:szCs w:val="24"/>
          <w:lang w:val="es-EC" w:eastAsia="es-EC"/>
        </w:rPr>
        <w:t xml:space="preserve">regula los derechos y obligaciones de patronos y </w:t>
      </w:r>
      <w:r w:rsidRPr="00790871">
        <w:rPr>
          <w:rFonts w:eastAsia="Times New Roman" w:cstheme="minorHAnsi"/>
          <w:lang w:val="es-EC" w:eastAsia="es-EC"/>
        </w:rPr>
        <w:t>trabajadores, con ocasión del trabajo, y crea</w:t>
      </w:r>
      <w:r w:rsidR="002D6321">
        <w:rPr>
          <w:rFonts w:eastAsia="Times New Roman" w:cstheme="minorHAnsi"/>
          <w:lang w:val="es-EC" w:eastAsia="es-EC"/>
        </w:rPr>
        <w:t xml:space="preserve"> </w:t>
      </w:r>
      <w:r w:rsidRPr="00790871">
        <w:rPr>
          <w:rFonts w:eastAsia="Times New Roman" w:cstheme="minorHAnsi"/>
          <w:lang w:val="es-EC" w:eastAsia="es-EC"/>
        </w:rPr>
        <w:t>instituciones</w:t>
      </w:r>
      <w:r w:rsidR="002D6321">
        <w:rPr>
          <w:rFonts w:eastAsia="Times New Roman" w:cstheme="minorHAnsi"/>
          <w:lang w:val="es-EC" w:eastAsia="es-EC"/>
        </w:rPr>
        <w:t xml:space="preserve"> </w:t>
      </w:r>
      <w:r w:rsidRPr="00790871">
        <w:rPr>
          <w:rFonts w:eastAsia="Times New Roman" w:cstheme="minorHAnsi"/>
          <w:lang w:val="es-EC" w:eastAsia="es-EC"/>
        </w:rPr>
        <w:t>para resolver sus</w:t>
      </w:r>
      <w:r w:rsidR="002D6321">
        <w:rPr>
          <w:rFonts w:eastAsia="Times New Roman" w:cstheme="minorHAnsi"/>
          <w:lang w:val="es-EC" w:eastAsia="es-EC"/>
        </w:rPr>
        <w:t xml:space="preserve"> </w:t>
      </w:r>
      <w:r w:rsidRPr="00790871">
        <w:rPr>
          <w:rFonts w:eastAsia="Times New Roman" w:cstheme="minorHAnsi"/>
          <w:lang w:val="es-EC" w:eastAsia="es-EC"/>
        </w:rPr>
        <w:t>conflictos.</w:t>
      </w:r>
    </w:p>
    <w:p w:rsidR="00F74442" w:rsidRPr="00790871" w:rsidRDefault="00F74442" w:rsidP="006A6F21">
      <w:pPr>
        <w:spacing w:after="0" w:line="480" w:lineRule="auto"/>
        <w:ind w:left="709"/>
        <w:jc w:val="both"/>
        <w:rPr>
          <w:rFonts w:eastAsia="Times New Roman" w:cstheme="minorHAnsi"/>
          <w:lang w:val="es-EC" w:eastAsia="es-EC"/>
        </w:rPr>
      </w:pPr>
    </w:p>
    <w:p w:rsidR="002542BF" w:rsidRPr="00377ACE" w:rsidRDefault="002542BF" w:rsidP="006A6F21">
      <w:pPr>
        <w:spacing w:after="0" w:line="480" w:lineRule="auto"/>
        <w:ind w:left="709"/>
        <w:jc w:val="both"/>
        <w:rPr>
          <w:rFonts w:eastAsia="Times New Roman" w:cstheme="minorHAnsi"/>
          <w:lang w:val="es-EC" w:eastAsia="es-EC"/>
        </w:rPr>
      </w:pPr>
      <w:r w:rsidRPr="00790871">
        <w:rPr>
          <w:rFonts w:cstheme="minorHAnsi"/>
          <w:lang w:val="es-EC"/>
        </w:rPr>
        <w:t>Las controversias</w:t>
      </w:r>
      <w:r w:rsidR="002D6321">
        <w:rPr>
          <w:rFonts w:cstheme="minorHAnsi"/>
          <w:lang w:val="es-EC"/>
        </w:rPr>
        <w:t xml:space="preserve"> </w:t>
      </w:r>
      <w:r w:rsidRPr="00790871">
        <w:rPr>
          <w:rFonts w:cstheme="minorHAnsi"/>
          <w:lang w:val="es-EC"/>
        </w:rPr>
        <w:t>que la humanidad</w:t>
      </w:r>
      <w:r w:rsidR="002D6321">
        <w:rPr>
          <w:rFonts w:cstheme="minorHAnsi"/>
          <w:lang w:val="es-EC"/>
        </w:rPr>
        <w:t xml:space="preserve"> </w:t>
      </w:r>
      <w:r w:rsidRPr="00790871">
        <w:rPr>
          <w:rFonts w:cstheme="minorHAnsi"/>
          <w:lang w:val="es-EC"/>
        </w:rPr>
        <w:t>registra en el devenir</w:t>
      </w:r>
      <w:r w:rsidR="002D6321">
        <w:rPr>
          <w:rFonts w:cstheme="minorHAnsi"/>
          <w:lang w:val="es-EC"/>
        </w:rPr>
        <w:t xml:space="preserve"> </w:t>
      </w:r>
      <w:r w:rsidRPr="00790871">
        <w:rPr>
          <w:rFonts w:cstheme="minorHAnsi"/>
          <w:lang w:val="es-EC"/>
        </w:rPr>
        <w:t>histórico en lo que</w:t>
      </w:r>
      <w:r w:rsidR="002D6321">
        <w:rPr>
          <w:rFonts w:cstheme="minorHAnsi"/>
          <w:lang w:val="es-EC"/>
        </w:rPr>
        <w:t xml:space="preserve"> </w:t>
      </w:r>
      <w:r w:rsidRPr="00790871">
        <w:rPr>
          <w:rFonts w:cstheme="minorHAnsi"/>
          <w:lang w:val="es-EC"/>
        </w:rPr>
        <w:t>respecta de la filosofía, del espíritu y fines del sindicalismo a las</w:t>
      </w:r>
      <w:r w:rsidR="002D6321">
        <w:rPr>
          <w:rFonts w:cstheme="minorHAnsi"/>
          <w:lang w:val="es-EC"/>
        </w:rPr>
        <w:t xml:space="preserve"> </w:t>
      </w:r>
      <w:r w:rsidRPr="00790871">
        <w:rPr>
          <w:rFonts w:cstheme="minorHAnsi"/>
          <w:lang w:val="es-EC"/>
        </w:rPr>
        <w:t>relaciones de producción en el sistema</w:t>
      </w:r>
      <w:r w:rsidR="002D6321">
        <w:rPr>
          <w:rFonts w:cstheme="minorHAnsi"/>
          <w:lang w:val="es-EC"/>
        </w:rPr>
        <w:t xml:space="preserve"> </w:t>
      </w:r>
      <w:r w:rsidRPr="00790871">
        <w:rPr>
          <w:rFonts w:cstheme="minorHAnsi"/>
          <w:lang w:val="es-EC"/>
        </w:rPr>
        <w:t>capitalista, pone de manifiesto</w:t>
      </w:r>
      <w:r w:rsidR="000E1881">
        <w:rPr>
          <w:rFonts w:cstheme="minorHAnsi"/>
          <w:lang w:val="es-EC"/>
        </w:rPr>
        <w:t xml:space="preserve"> </w:t>
      </w:r>
      <w:r w:rsidRPr="00790871">
        <w:rPr>
          <w:rFonts w:cstheme="minorHAnsi"/>
          <w:lang w:val="es-EC"/>
        </w:rPr>
        <w:t>que la importancia del accionar del Trabajador se</w:t>
      </w:r>
      <w:r w:rsidR="002D6321">
        <w:rPr>
          <w:rFonts w:cstheme="minorHAnsi"/>
          <w:lang w:val="es-EC"/>
        </w:rPr>
        <w:t xml:space="preserve"> </w:t>
      </w:r>
      <w:r w:rsidRPr="00790871">
        <w:rPr>
          <w:rFonts w:cstheme="minorHAnsi"/>
          <w:lang w:val="es-EC"/>
        </w:rPr>
        <w:t>hace</w:t>
      </w:r>
      <w:r w:rsidR="002D6321">
        <w:rPr>
          <w:rFonts w:cstheme="minorHAnsi"/>
          <w:lang w:val="es-EC"/>
        </w:rPr>
        <w:t xml:space="preserve"> </w:t>
      </w:r>
      <w:r w:rsidRPr="00790871">
        <w:rPr>
          <w:rFonts w:cstheme="minorHAnsi"/>
          <w:lang w:val="es-EC"/>
        </w:rPr>
        <w:t>cada</w:t>
      </w:r>
      <w:r w:rsidR="002D6321">
        <w:rPr>
          <w:rFonts w:cstheme="minorHAnsi"/>
          <w:lang w:val="es-EC"/>
        </w:rPr>
        <w:t xml:space="preserve"> </w:t>
      </w:r>
      <w:r w:rsidRPr="00790871">
        <w:rPr>
          <w:rFonts w:cstheme="minorHAnsi"/>
          <w:lang w:val="es-EC"/>
        </w:rPr>
        <w:t>vez</w:t>
      </w:r>
      <w:r w:rsidR="002D6321">
        <w:rPr>
          <w:rFonts w:cstheme="minorHAnsi"/>
          <w:lang w:val="es-EC"/>
        </w:rPr>
        <w:t xml:space="preserve"> </w:t>
      </w:r>
      <w:r w:rsidRPr="00377ACE">
        <w:rPr>
          <w:rFonts w:cstheme="minorHAnsi"/>
          <w:lang w:val="es-EC"/>
        </w:rPr>
        <w:t xml:space="preserve">más evidente en el área laboral. </w:t>
      </w:r>
    </w:p>
    <w:p w:rsidR="002542BF" w:rsidRDefault="002542BF" w:rsidP="006A6F21">
      <w:pPr>
        <w:spacing w:after="0" w:line="480" w:lineRule="auto"/>
        <w:ind w:left="709"/>
        <w:jc w:val="both"/>
        <w:rPr>
          <w:rFonts w:cstheme="minorHAnsi"/>
          <w:lang w:val="es-EC"/>
        </w:rPr>
      </w:pPr>
      <w:r w:rsidRPr="00377ACE">
        <w:rPr>
          <w:rFonts w:cstheme="minorHAnsi"/>
          <w:lang w:val="es-EC"/>
        </w:rPr>
        <w:lastRenderedPageBreak/>
        <w:t>El ámbito de aplicación del Código del Trabajo</w:t>
      </w:r>
      <w:r w:rsidRPr="00377ACE">
        <w:rPr>
          <w:rFonts w:cstheme="minorHAnsi"/>
          <w:i/>
          <w:lang w:val="es-EC"/>
        </w:rPr>
        <w:t xml:space="preserve"> </w:t>
      </w:r>
      <w:r w:rsidRPr="006531F7">
        <w:rPr>
          <w:rFonts w:cstheme="minorHAnsi"/>
          <w:lang w:val="es-EC"/>
        </w:rPr>
        <w:t>es</w:t>
      </w:r>
      <w:r w:rsidRPr="00377ACE">
        <w:rPr>
          <w:rFonts w:cstheme="minorHAnsi"/>
          <w:i/>
          <w:lang w:val="es-EC"/>
        </w:rPr>
        <w:t xml:space="preserve"> </w:t>
      </w:r>
      <w:r w:rsidRPr="00377ACE">
        <w:rPr>
          <w:rStyle w:val="nfasis"/>
          <w:rFonts w:cstheme="minorHAnsi"/>
          <w:bCs/>
          <w:i w:val="0"/>
          <w:lang w:val="es-EC"/>
        </w:rPr>
        <w:t>regular las relaciones entre empleadores</w:t>
      </w:r>
      <w:r w:rsidRPr="00377ACE">
        <w:rPr>
          <w:rStyle w:val="nfasis"/>
          <w:rFonts w:cstheme="minorHAnsi"/>
          <w:bCs/>
          <w:lang w:val="es-EC"/>
        </w:rPr>
        <w:t xml:space="preserve"> </w:t>
      </w:r>
      <w:r w:rsidRPr="00280DE7">
        <w:rPr>
          <w:rStyle w:val="nfasis"/>
          <w:rFonts w:cstheme="minorHAnsi"/>
          <w:bCs/>
          <w:i w:val="0"/>
          <w:lang w:val="es-EC"/>
        </w:rPr>
        <w:t>y trabajadores</w:t>
      </w:r>
      <w:r w:rsidRPr="00377ACE">
        <w:rPr>
          <w:rFonts w:cstheme="minorHAnsi"/>
          <w:lang w:val="es-EC"/>
        </w:rPr>
        <w:t>, sus normas se aplican a todas las modalidades y condiciones de trabajo.</w:t>
      </w:r>
    </w:p>
    <w:p w:rsidR="00F74442" w:rsidRPr="00377ACE" w:rsidRDefault="00F74442" w:rsidP="00280DE7">
      <w:pPr>
        <w:spacing w:after="0" w:line="480" w:lineRule="auto"/>
        <w:jc w:val="both"/>
        <w:rPr>
          <w:rFonts w:eastAsia="Times New Roman" w:cstheme="minorHAnsi"/>
          <w:lang w:val="es-EC" w:eastAsia="es-EC"/>
        </w:rPr>
      </w:pPr>
    </w:p>
    <w:p w:rsidR="002542BF" w:rsidRPr="00377ACE" w:rsidRDefault="002542BF" w:rsidP="006A6F21">
      <w:pPr>
        <w:spacing w:after="0" w:line="480" w:lineRule="auto"/>
        <w:ind w:left="709"/>
        <w:jc w:val="both"/>
        <w:rPr>
          <w:rFonts w:cstheme="minorHAnsi"/>
          <w:lang w:val="es-EC"/>
        </w:rPr>
      </w:pPr>
      <w:r w:rsidRPr="00377ACE">
        <w:rPr>
          <w:rFonts w:eastAsia="Times New Roman" w:cstheme="minorHAnsi"/>
          <w:lang w:val="es-EC" w:eastAsia="es-EC"/>
        </w:rPr>
        <w:t>Entre sus objetivos:</w:t>
      </w:r>
    </w:p>
    <w:p w:rsidR="002542BF" w:rsidRPr="00790871" w:rsidRDefault="002542BF" w:rsidP="006A6F21">
      <w:pPr>
        <w:spacing w:after="0" w:line="480" w:lineRule="auto"/>
        <w:ind w:left="709"/>
        <w:jc w:val="both"/>
        <w:rPr>
          <w:rFonts w:cstheme="minorHAnsi"/>
          <w:lang w:val="es-EC"/>
        </w:rPr>
      </w:pPr>
      <w:r w:rsidRPr="00F74442">
        <w:rPr>
          <w:rFonts w:cstheme="minorHAnsi"/>
          <w:u w:val="single"/>
          <w:lang w:val="es-EC"/>
        </w:rPr>
        <w:t>Protección judicial y administrativa</w:t>
      </w:r>
      <w:r w:rsidRPr="00790871">
        <w:rPr>
          <w:rFonts w:cstheme="minorHAnsi"/>
          <w:lang w:val="es-EC"/>
        </w:rPr>
        <w:t>.- Los funcionarios</w:t>
      </w:r>
      <w:r w:rsidR="00280DE7">
        <w:rPr>
          <w:rFonts w:cstheme="minorHAnsi"/>
          <w:lang w:val="es-EC"/>
        </w:rPr>
        <w:t xml:space="preserve"> </w:t>
      </w:r>
      <w:r w:rsidRPr="00790871">
        <w:rPr>
          <w:rFonts w:cstheme="minorHAnsi"/>
          <w:lang w:val="es-EC"/>
        </w:rPr>
        <w:t>judiciales y administrativo</w:t>
      </w:r>
      <w:r w:rsidR="00280DE7">
        <w:rPr>
          <w:rFonts w:cstheme="minorHAnsi"/>
          <w:lang w:val="es-EC"/>
        </w:rPr>
        <w:t xml:space="preserve">s </w:t>
      </w:r>
      <w:r w:rsidRPr="00790871">
        <w:rPr>
          <w:rFonts w:cstheme="minorHAnsi"/>
          <w:lang w:val="es-EC"/>
        </w:rPr>
        <w:t>están</w:t>
      </w:r>
      <w:r w:rsidR="00280DE7">
        <w:rPr>
          <w:rFonts w:cstheme="minorHAnsi"/>
          <w:lang w:val="es-EC"/>
        </w:rPr>
        <w:t xml:space="preserve"> </w:t>
      </w:r>
      <w:r w:rsidRPr="00790871">
        <w:rPr>
          <w:rFonts w:cstheme="minorHAnsi"/>
          <w:lang w:val="es-EC"/>
        </w:rPr>
        <w:t>obligados a prestar a los trabajador</w:t>
      </w:r>
      <w:r w:rsidR="00280DE7">
        <w:rPr>
          <w:rFonts w:cstheme="minorHAnsi"/>
          <w:lang w:val="es-EC"/>
        </w:rPr>
        <w:t xml:space="preserve"> </w:t>
      </w:r>
      <w:r w:rsidRPr="00790871">
        <w:rPr>
          <w:rFonts w:cstheme="minorHAnsi"/>
          <w:lang w:val="es-EC"/>
        </w:rPr>
        <w:t>es</w:t>
      </w:r>
      <w:r w:rsidR="00280DE7">
        <w:rPr>
          <w:rFonts w:cstheme="minorHAnsi"/>
          <w:lang w:val="es-EC"/>
        </w:rPr>
        <w:t xml:space="preserve"> </w:t>
      </w:r>
      <w:r w:rsidRPr="00790871">
        <w:rPr>
          <w:rFonts w:cstheme="minorHAnsi"/>
          <w:lang w:val="es-EC"/>
        </w:rPr>
        <w:t>oportuna y debida</w:t>
      </w:r>
      <w:r w:rsidR="00280DE7">
        <w:rPr>
          <w:rFonts w:cstheme="minorHAnsi"/>
          <w:lang w:val="es-EC"/>
        </w:rPr>
        <w:t xml:space="preserve"> </w:t>
      </w:r>
      <w:r w:rsidRPr="00790871">
        <w:rPr>
          <w:rFonts w:cstheme="minorHAnsi"/>
          <w:lang w:val="es-EC"/>
        </w:rPr>
        <w:t>protección</w:t>
      </w:r>
      <w:r w:rsidR="00280DE7">
        <w:rPr>
          <w:rFonts w:cstheme="minorHAnsi"/>
          <w:lang w:val="es-EC"/>
        </w:rPr>
        <w:t xml:space="preserve"> </w:t>
      </w:r>
      <w:r w:rsidRPr="00790871">
        <w:rPr>
          <w:rFonts w:cstheme="minorHAnsi"/>
          <w:lang w:val="es-EC"/>
        </w:rPr>
        <w:t>para la garantía y eficacia de sus</w:t>
      </w:r>
      <w:r w:rsidR="00280DE7">
        <w:rPr>
          <w:rFonts w:cstheme="minorHAnsi"/>
          <w:lang w:val="es-EC"/>
        </w:rPr>
        <w:t xml:space="preserve"> </w:t>
      </w:r>
      <w:r w:rsidRPr="00790871">
        <w:rPr>
          <w:rFonts w:cstheme="minorHAnsi"/>
          <w:lang w:val="es-EC"/>
        </w:rPr>
        <w:t>derechos.</w:t>
      </w:r>
    </w:p>
    <w:p w:rsidR="002542BF" w:rsidRPr="00790871" w:rsidRDefault="002542BF" w:rsidP="006A6F21">
      <w:pPr>
        <w:spacing w:after="0" w:line="480" w:lineRule="auto"/>
        <w:ind w:left="709"/>
        <w:jc w:val="both"/>
        <w:rPr>
          <w:rFonts w:cstheme="minorHAnsi"/>
          <w:lang w:val="es-EC"/>
        </w:rPr>
      </w:pPr>
      <w:r w:rsidRPr="00790871">
        <w:rPr>
          <w:rFonts w:cstheme="minorHAnsi"/>
          <w:lang w:val="es-EC"/>
        </w:rPr>
        <w:t>Tien</w:t>
      </w:r>
      <w:r>
        <w:rPr>
          <w:rFonts w:cstheme="minorHAnsi"/>
          <w:lang w:val="es-EC"/>
        </w:rPr>
        <w:t>e mu</w:t>
      </w:r>
      <w:r w:rsidRPr="00790871">
        <w:rPr>
          <w:rFonts w:cstheme="minorHAnsi"/>
          <w:lang w:val="es-EC"/>
        </w:rPr>
        <w:t>cho beneficio</w:t>
      </w:r>
      <w:r w:rsidR="00280DE7">
        <w:rPr>
          <w:rFonts w:cstheme="minorHAnsi"/>
          <w:lang w:val="es-EC"/>
        </w:rPr>
        <w:t xml:space="preserve"> </w:t>
      </w:r>
      <w:r w:rsidRPr="00790871">
        <w:rPr>
          <w:rFonts w:cstheme="minorHAnsi"/>
          <w:lang w:val="es-EC"/>
        </w:rPr>
        <w:t>para los trabajadores</w:t>
      </w:r>
      <w:r w:rsidR="00280DE7">
        <w:rPr>
          <w:rFonts w:cstheme="minorHAnsi"/>
          <w:lang w:val="es-EC"/>
        </w:rPr>
        <w:t xml:space="preserve"> </w:t>
      </w:r>
      <w:r w:rsidRPr="00790871">
        <w:rPr>
          <w:rFonts w:cstheme="minorHAnsi"/>
          <w:lang w:val="es-EC"/>
        </w:rPr>
        <w:t>como:</w:t>
      </w:r>
    </w:p>
    <w:p w:rsidR="00F74442" w:rsidRDefault="002542BF" w:rsidP="00280DE7">
      <w:pPr>
        <w:pStyle w:val="Default"/>
        <w:spacing w:line="480" w:lineRule="auto"/>
        <w:ind w:left="709"/>
        <w:rPr>
          <w:rFonts w:asciiTheme="minorHAnsi" w:hAnsiTheme="minorHAnsi" w:cstheme="minorHAnsi"/>
          <w:sz w:val="22"/>
          <w:szCs w:val="22"/>
        </w:rPr>
      </w:pPr>
      <w:r w:rsidRPr="00A47553">
        <w:rPr>
          <w:rFonts w:asciiTheme="minorHAnsi" w:hAnsiTheme="minorHAnsi" w:cstheme="minorHAnsi"/>
          <w:sz w:val="22"/>
          <w:szCs w:val="22"/>
        </w:rPr>
        <w:t>La irrenunciabilidad de sus derechos, que son:</w:t>
      </w:r>
    </w:p>
    <w:p w:rsidR="00280DE7" w:rsidRPr="00A47553" w:rsidRDefault="00280DE7" w:rsidP="00280DE7">
      <w:pPr>
        <w:pStyle w:val="Default"/>
        <w:spacing w:line="480" w:lineRule="auto"/>
        <w:ind w:left="709"/>
        <w:rPr>
          <w:rFonts w:asciiTheme="minorHAnsi" w:hAnsiTheme="minorHAnsi" w:cstheme="minorHAnsi"/>
          <w:sz w:val="22"/>
          <w:szCs w:val="22"/>
        </w:rPr>
      </w:pPr>
    </w:p>
    <w:p w:rsidR="002542BF" w:rsidRPr="00A47553" w:rsidRDefault="002542BF" w:rsidP="00640355">
      <w:pPr>
        <w:pStyle w:val="Default"/>
        <w:numPr>
          <w:ilvl w:val="0"/>
          <w:numId w:val="5"/>
        </w:numPr>
        <w:spacing w:line="480" w:lineRule="auto"/>
        <w:ind w:left="709"/>
        <w:rPr>
          <w:rFonts w:asciiTheme="minorHAnsi" w:hAnsiTheme="minorHAnsi" w:cstheme="minorHAnsi"/>
          <w:sz w:val="22"/>
          <w:szCs w:val="22"/>
        </w:rPr>
      </w:pPr>
      <w:r w:rsidRPr="00A47553">
        <w:rPr>
          <w:rFonts w:asciiTheme="minorHAnsi" w:hAnsiTheme="minorHAnsi" w:cstheme="minorHAnsi"/>
          <w:sz w:val="22"/>
          <w:szCs w:val="22"/>
        </w:rPr>
        <w:t xml:space="preserve"> La interpretación favorable de la ley en caso de duda</w:t>
      </w:r>
    </w:p>
    <w:p w:rsidR="002542BF" w:rsidRPr="00A47553" w:rsidRDefault="002542BF" w:rsidP="00640355">
      <w:pPr>
        <w:pStyle w:val="Default"/>
        <w:numPr>
          <w:ilvl w:val="0"/>
          <w:numId w:val="5"/>
        </w:numPr>
        <w:spacing w:line="480" w:lineRule="auto"/>
        <w:ind w:left="709"/>
        <w:rPr>
          <w:rFonts w:asciiTheme="minorHAnsi" w:hAnsiTheme="minorHAnsi" w:cstheme="minorHAnsi"/>
          <w:sz w:val="22"/>
          <w:szCs w:val="22"/>
        </w:rPr>
      </w:pPr>
      <w:r w:rsidRPr="00A47553">
        <w:rPr>
          <w:rFonts w:asciiTheme="minorHAnsi" w:hAnsiTheme="minorHAnsi" w:cstheme="minorHAnsi"/>
          <w:sz w:val="22"/>
          <w:szCs w:val="22"/>
        </w:rPr>
        <w:t xml:space="preserve"> La facultad de presentar demandas con pliegos de peticiones </w:t>
      </w:r>
    </w:p>
    <w:p w:rsidR="002542BF" w:rsidRPr="00A47553" w:rsidRDefault="002542BF" w:rsidP="00640355">
      <w:pPr>
        <w:pStyle w:val="Default"/>
        <w:numPr>
          <w:ilvl w:val="0"/>
          <w:numId w:val="5"/>
        </w:numPr>
        <w:spacing w:line="480" w:lineRule="auto"/>
        <w:ind w:left="709"/>
        <w:rPr>
          <w:rFonts w:asciiTheme="minorHAnsi" w:hAnsiTheme="minorHAnsi" w:cstheme="minorHAnsi"/>
          <w:sz w:val="22"/>
          <w:szCs w:val="22"/>
        </w:rPr>
      </w:pPr>
      <w:r w:rsidRPr="00A47553">
        <w:rPr>
          <w:rFonts w:asciiTheme="minorHAnsi" w:hAnsiTheme="minorHAnsi" w:cstheme="minorHAnsi"/>
          <w:sz w:val="22"/>
          <w:szCs w:val="22"/>
        </w:rPr>
        <w:t xml:space="preserve"> El pago en dinero de sueldos y salarios </w:t>
      </w:r>
    </w:p>
    <w:p w:rsidR="002542BF" w:rsidRPr="00A47553" w:rsidRDefault="002542BF" w:rsidP="00640355">
      <w:pPr>
        <w:pStyle w:val="Default"/>
        <w:numPr>
          <w:ilvl w:val="0"/>
          <w:numId w:val="5"/>
        </w:numPr>
        <w:spacing w:line="480" w:lineRule="auto"/>
        <w:ind w:left="709"/>
        <w:rPr>
          <w:rFonts w:asciiTheme="minorHAnsi" w:hAnsiTheme="minorHAnsi" w:cstheme="minorHAnsi"/>
          <w:sz w:val="22"/>
          <w:szCs w:val="22"/>
        </w:rPr>
      </w:pPr>
      <w:r w:rsidRPr="00A47553">
        <w:rPr>
          <w:rFonts w:asciiTheme="minorHAnsi" w:hAnsiTheme="minorHAnsi" w:cstheme="minorHAnsi"/>
          <w:sz w:val="22"/>
          <w:szCs w:val="22"/>
        </w:rPr>
        <w:t xml:space="preserve"> El reconocimiento del contrato individual</w:t>
      </w:r>
    </w:p>
    <w:p w:rsidR="002542BF" w:rsidRPr="00A47553" w:rsidRDefault="002542BF" w:rsidP="00640355">
      <w:pPr>
        <w:pStyle w:val="Default"/>
        <w:numPr>
          <w:ilvl w:val="0"/>
          <w:numId w:val="5"/>
        </w:numPr>
        <w:spacing w:line="480" w:lineRule="auto"/>
        <w:ind w:left="709"/>
        <w:rPr>
          <w:rFonts w:asciiTheme="minorHAnsi" w:hAnsiTheme="minorHAnsi" w:cstheme="minorHAnsi"/>
          <w:sz w:val="22"/>
          <w:szCs w:val="22"/>
        </w:rPr>
      </w:pPr>
      <w:r w:rsidRPr="00A47553">
        <w:rPr>
          <w:rFonts w:asciiTheme="minorHAnsi" w:hAnsiTheme="minorHAnsi" w:cstheme="minorHAnsi"/>
          <w:sz w:val="22"/>
          <w:szCs w:val="22"/>
        </w:rPr>
        <w:t xml:space="preserve">La institucionalización del contrato colectivo </w:t>
      </w:r>
    </w:p>
    <w:p w:rsidR="002542BF" w:rsidRPr="00A47553" w:rsidRDefault="002542BF" w:rsidP="00640355">
      <w:pPr>
        <w:pStyle w:val="Default"/>
        <w:numPr>
          <w:ilvl w:val="0"/>
          <w:numId w:val="5"/>
        </w:numPr>
        <w:spacing w:line="480" w:lineRule="auto"/>
        <w:ind w:left="709"/>
        <w:rPr>
          <w:rFonts w:asciiTheme="minorHAnsi" w:hAnsiTheme="minorHAnsi" w:cstheme="minorHAnsi"/>
          <w:sz w:val="22"/>
          <w:szCs w:val="22"/>
        </w:rPr>
      </w:pPr>
      <w:r w:rsidRPr="00A47553">
        <w:rPr>
          <w:rFonts w:asciiTheme="minorHAnsi" w:hAnsiTheme="minorHAnsi" w:cstheme="minorHAnsi"/>
          <w:sz w:val="22"/>
          <w:szCs w:val="22"/>
        </w:rPr>
        <w:t xml:space="preserve"> La protección a la organización del trabajador</w:t>
      </w:r>
    </w:p>
    <w:p w:rsidR="002542BF" w:rsidRPr="00A47553" w:rsidRDefault="002542BF" w:rsidP="00640355">
      <w:pPr>
        <w:pStyle w:val="Default"/>
        <w:numPr>
          <w:ilvl w:val="0"/>
          <w:numId w:val="5"/>
        </w:numPr>
        <w:spacing w:line="480" w:lineRule="auto"/>
        <w:ind w:left="709"/>
        <w:rPr>
          <w:rFonts w:asciiTheme="minorHAnsi" w:hAnsiTheme="minorHAnsi" w:cstheme="minorHAnsi"/>
          <w:sz w:val="22"/>
          <w:szCs w:val="22"/>
        </w:rPr>
      </w:pPr>
      <w:r w:rsidRPr="00A47553">
        <w:rPr>
          <w:rFonts w:asciiTheme="minorHAnsi" w:hAnsiTheme="minorHAnsi" w:cstheme="minorHAnsi"/>
          <w:sz w:val="22"/>
          <w:szCs w:val="22"/>
        </w:rPr>
        <w:t xml:space="preserve"> La garantía a la huelga</w:t>
      </w:r>
    </w:p>
    <w:p w:rsidR="002542BF" w:rsidRPr="00A47553" w:rsidRDefault="002542BF" w:rsidP="00640355">
      <w:pPr>
        <w:pStyle w:val="Default"/>
        <w:numPr>
          <w:ilvl w:val="0"/>
          <w:numId w:val="5"/>
        </w:numPr>
        <w:spacing w:line="480" w:lineRule="auto"/>
        <w:ind w:left="709"/>
        <w:rPr>
          <w:rFonts w:asciiTheme="minorHAnsi" w:hAnsiTheme="minorHAnsi" w:cstheme="minorHAnsi"/>
          <w:sz w:val="22"/>
          <w:szCs w:val="22"/>
        </w:rPr>
      </w:pPr>
      <w:r w:rsidRPr="00A47553">
        <w:rPr>
          <w:rFonts w:asciiTheme="minorHAnsi" w:hAnsiTheme="minorHAnsi" w:cstheme="minorHAnsi"/>
          <w:sz w:val="22"/>
          <w:szCs w:val="22"/>
        </w:rPr>
        <w:t xml:space="preserve"> La participación en las utilidades líquidas de las empresas</w:t>
      </w:r>
    </w:p>
    <w:p w:rsidR="002542BF" w:rsidRPr="00A47553" w:rsidRDefault="002542BF" w:rsidP="00640355">
      <w:pPr>
        <w:pStyle w:val="Default"/>
        <w:numPr>
          <w:ilvl w:val="0"/>
          <w:numId w:val="5"/>
        </w:numPr>
        <w:spacing w:line="480" w:lineRule="auto"/>
        <w:ind w:left="709"/>
        <w:rPr>
          <w:rFonts w:asciiTheme="minorHAnsi" w:hAnsiTheme="minorHAnsi" w:cstheme="minorHAnsi"/>
          <w:sz w:val="22"/>
          <w:szCs w:val="22"/>
        </w:rPr>
      </w:pPr>
      <w:r w:rsidRPr="00A47553">
        <w:rPr>
          <w:rFonts w:asciiTheme="minorHAnsi" w:hAnsiTheme="minorHAnsi" w:cstheme="minorHAnsi"/>
          <w:sz w:val="22"/>
          <w:szCs w:val="22"/>
        </w:rPr>
        <w:t xml:space="preserve"> La indemnización por accidentes de trabajo</w:t>
      </w:r>
    </w:p>
    <w:p w:rsidR="002542BF" w:rsidRPr="00A47553" w:rsidRDefault="002542BF" w:rsidP="00640355">
      <w:pPr>
        <w:pStyle w:val="Default"/>
        <w:numPr>
          <w:ilvl w:val="0"/>
          <w:numId w:val="5"/>
        </w:numPr>
        <w:spacing w:line="480" w:lineRule="auto"/>
        <w:ind w:left="709"/>
        <w:rPr>
          <w:rFonts w:asciiTheme="minorHAnsi" w:hAnsiTheme="minorHAnsi" w:cstheme="minorHAnsi"/>
          <w:sz w:val="22"/>
          <w:szCs w:val="22"/>
        </w:rPr>
      </w:pPr>
      <w:r w:rsidRPr="00A47553">
        <w:rPr>
          <w:rFonts w:asciiTheme="minorHAnsi" w:hAnsiTheme="minorHAnsi" w:cstheme="minorHAnsi"/>
          <w:sz w:val="22"/>
          <w:szCs w:val="22"/>
        </w:rPr>
        <w:t xml:space="preserve"> La jubilación</w:t>
      </w:r>
    </w:p>
    <w:p w:rsidR="002542BF" w:rsidRPr="00A47553" w:rsidRDefault="002542BF" w:rsidP="00640355">
      <w:pPr>
        <w:pStyle w:val="Default"/>
        <w:numPr>
          <w:ilvl w:val="0"/>
          <w:numId w:val="5"/>
        </w:numPr>
        <w:spacing w:line="480" w:lineRule="auto"/>
        <w:ind w:left="709"/>
        <w:rPr>
          <w:rFonts w:asciiTheme="minorHAnsi" w:hAnsiTheme="minorHAnsi" w:cstheme="minorHAnsi"/>
          <w:sz w:val="22"/>
          <w:szCs w:val="22"/>
        </w:rPr>
      </w:pPr>
      <w:r w:rsidRPr="00A47553">
        <w:rPr>
          <w:rFonts w:asciiTheme="minorHAnsi" w:hAnsiTheme="minorHAnsi" w:cstheme="minorHAnsi"/>
          <w:sz w:val="22"/>
          <w:szCs w:val="22"/>
        </w:rPr>
        <w:t xml:space="preserve"> La solidaridad en las obligaciones patronales</w:t>
      </w:r>
    </w:p>
    <w:p w:rsidR="00533480" w:rsidRDefault="00533480" w:rsidP="006A6F21">
      <w:pPr>
        <w:pStyle w:val="Default"/>
        <w:spacing w:line="480" w:lineRule="auto"/>
        <w:ind w:left="709"/>
        <w:rPr>
          <w:rFonts w:asciiTheme="minorHAnsi" w:hAnsiTheme="minorHAnsi" w:cstheme="minorHAnsi"/>
          <w:sz w:val="20"/>
          <w:szCs w:val="20"/>
        </w:rPr>
      </w:pPr>
    </w:p>
    <w:p w:rsidR="002542BF" w:rsidRPr="00FE67D1" w:rsidRDefault="002542BF" w:rsidP="006A6F21">
      <w:pPr>
        <w:pStyle w:val="Default"/>
        <w:spacing w:line="480" w:lineRule="auto"/>
        <w:ind w:left="709"/>
        <w:jc w:val="both"/>
        <w:rPr>
          <w:rFonts w:asciiTheme="minorHAnsi" w:hAnsiTheme="minorHAnsi" w:cstheme="minorHAnsi"/>
          <w:sz w:val="22"/>
          <w:szCs w:val="22"/>
        </w:rPr>
      </w:pPr>
      <w:r w:rsidRPr="00FE67D1">
        <w:rPr>
          <w:rFonts w:asciiTheme="minorHAnsi" w:hAnsiTheme="minorHAnsi" w:cstheme="minorHAnsi"/>
          <w:sz w:val="22"/>
          <w:szCs w:val="22"/>
        </w:rPr>
        <w:lastRenderedPageBreak/>
        <w:t xml:space="preserve">El código de trabajo contiene </w:t>
      </w:r>
      <w:r w:rsidR="00445E7B">
        <w:rPr>
          <w:rFonts w:asciiTheme="minorHAnsi" w:hAnsiTheme="minorHAnsi" w:cstheme="minorHAnsi"/>
          <w:sz w:val="22"/>
          <w:szCs w:val="22"/>
        </w:rPr>
        <w:t>8</w:t>
      </w:r>
      <w:r w:rsidRPr="00FE67D1">
        <w:rPr>
          <w:rFonts w:asciiTheme="minorHAnsi" w:hAnsiTheme="minorHAnsi" w:cstheme="minorHAnsi"/>
          <w:sz w:val="22"/>
          <w:szCs w:val="22"/>
        </w:rPr>
        <w:t xml:space="preserve"> títulos</w:t>
      </w:r>
      <w:r w:rsidR="00445E7B">
        <w:rPr>
          <w:rFonts w:asciiTheme="minorHAnsi" w:hAnsiTheme="minorHAnsi" w:cstheme="minorHAnsi"/>
          <w:sz w:val="22"/>
          <w:szCs w:val="22"/>
        </w:rPr>
        <w:t>, de los cuales a continuación se menciona a los que</w:t>
      </w:r>
      <w:r w:rsidR="000E1881">
        <w:rPr>
          <w:rFonts w:asciiTheme="minorHAnsi" w:hAnsiTheme="minorHAnsi" w:cstheme="minorHAnsi"/>
          <w:sz w:val="22"/>
          <w:szCs w:val="22"/>
        </w:rPr>
        <w:t xml:space="preserve"> </w:t>
      </w:r>
      <w:r w:rsidRPr="00FE67D1">
        <w:rPr>
          <w:rFonts w:asciiTheme="minorHAnsi" w:hAnsiTheme="minorHAnsi" w:cstheme="minorHAnsi"/>
          <w:sz w:val="22"/>
          <w:szCs w:val="22"/>
        </w:rPr>
        <w:t>se relacionan directamente con esta tesina de graduación</w:t>
      </w:r>
      <w:r w:rsidR="00445E7B">
        <w:rPr>
          <w:rFonts w:asciiTheme="minorHAnsi" w:hAnsiTheme="minorHAnsi" w:cstheme="minorHAnsi"/>
          <w:sz w:val="22"/>
          <w:szCs w:val="22"/>
        </w:rPr>
        <w:t>.</w:t>
      </w:r>
    </w:p>
    <w:p w:rsidR="002542BF" w:rsidRPr="00A536E9" w:rsidRDefault="002542BF" w:rsidP="00F74442">
      <w:pPr>
        <w:pStyle w:val="Default"/>
        <w:spacing w:line="480" w:lineRule="auto"/>
        <w:ind w:left="709"/>
        <w:jc w:val="both"/>
        <w:rPr>
          <w:rFonts w:asciiTheme="minorHAnsi" w:hAnsiTheme="minorHAnsi" w:cstheme="minorHAnsi"/>
          <w:sz w:val="22"/>
          <w:szCs w:val="22"/>
        </w:rPr>
      </w:pPr>
      <w:r w:rsidRPr="00FE67D1">
        <w:rPr>
          <w:rFonts w:asciiTheme="minorHAnsi" w:hAnsiTheme="minorHAnsi" w:cstheme="minorHAnsi"/>
          <w:sz w:val="22"/>
          <w:szCs w:val="22"/>
        </w:rPr>
        <w:t xml:space="preserve">A </w:t>
      </w:r>
      <w:r w:rsidR="006531F7">
        <w:rPr>
          <w:rFonts w:asciiTheme="minorHAnsi" w:hAnsiTheme="minorHAnsi" w:cstheme="minorHAnsi"/>
          <w:sz w:val="22"/>
          <w:szCs w:val="22"/>
        </w:rPr>
        <w:t>continuación se detallan los t</w:t>
      </w:r>
      <w:r w:rsidRPr="00FE67D1">
        <w:rPr>
          <w:rFonts w:asciiTheme="minorHAnsi" w:hAnsiTheme="minorHAnsi" w:cstheme="minorHAnsi"/>
          <w:sz w:val="22"/>
          <w:szCs w:val="22"/>
        </w:rPr>
        <w:t>ítulos con los capítulos relacionados a la seguridad del trabajo:</w:t>
      </w:r>
    </w:p>
    <w:p w:rsidR="00A536E9" w:rsidRDefault="00A536E9" w:rsidP="006A6F21">
      <w:pPr>
        <w:pStyle w:val="Default"/>
        <w:spacing w:line="480" w:lineRule="auto"/>
        <w:ind w:left="709"/>
        <w:jc w:val="center"/>
        <w:rPr>
          <w:rFonts w:asciiTheme="minorHAnsi" w:hAnsiTheme="minorHAnsi"/>
          <w:b/>
          <w:sz w:val="22"/>
          <w:szCs w:val="22"/>
        </w:rPr>
      </w:pPr>
    </w:p>
    <w:p w:rsidR="002542BF" w:rsidRPr="00874D1A" w:rsidRDefault="002542BF" w:rsidP="006A6F21">
      <w:pPr>
        <w:pStyle w:val="Default"/>
        <w:spacing w:line="480" w:lineRule="auto"/>
        <w:ind w:left="709"/>
        <w:rPr>
          <w:rFonts w:asciiTheme="minorHAnsi" w:hAnsiTheme="minorHAnsi"/>
          <w:b/>
          <w:sz w:val="22"/>
          <w:szCs w:val="22"/>
        </w:rPr>
      </w:pPr>
      <w:r w:rsidRPr="00874D1A">
        <w:rPr>
          <w:rFonts w:asciiTheme="minorHAnsi" w:hAnsiTheme="minorHAnsi"/>
          <w:b/>
          <w:sz w:val="22"/>
          <w:szCs w:val="22"/>
        </w:rPr>
        <w:t>DE LOS RIESGOS DE TRABAJO</w:t>
      </w:r>
      <w:r w:rsidR="00F74442">
        <w:rPr>
          <w:rFonts w:asciiTheme="minorHAnsi" w:hAnsiTheme="minorHAnsi"/>
          <w:b/>
          <w:sz w:val="22"/>
          <w:szCs w:val="22"/>
        </w:rPr>
        <w:t xml:space="preserve"> (TÍ</w:t>
      </w:r>
      <w:r w:rsidR="00E00A5B">
        <w:rPr>
          <w:rFonts w:asciiTheme="minorHAnsi" w:hAnsiTheme="minorHAnsi"/>
          <w:b/>
          <w:sz w:val="22"/>
          <w:szCs w:val="22"/>
        </w:rPr>
        <w:t>TULO IV)</w:t>
      </w:r>
    </w:p>
    <w:p w:rsidR="002542BF" w:rsidRPr="00EC02AF" w:rsidRDefault="00EC02AF" w:rsidP="006A6F21">
      <w:pPr>
        <w:pStyle w:val="Default"/>
        <w:spacing w:line="480" w:lineRule="auto"/>
        <w:ind w:left="709"/>
        <w:rPr>
          <w:rFonts w:asciiTheme="minorHAnsi" w:hAnsiTheme="minorHAnsi"/>
          <w:b/>
          <w:sz w:val="22"/>
          <w:szCs w:val="22"/>
        </w:rPr>
      </w:pPr>
      <w:r w:rsidRPr="00EC02AF">
        <w:rPr>
          <w:rFonts w:asciiTheme="minorHAnsi" w:hAnsiTheme="minorHAnsi"/>
          <w:b/>
          <w:sz w:val="22"/>
          <w:szCs w:val="22"/>
        </w:rPr>
        <w:t>DETERMINACIÓN DE LOS RIESGOS Y DE LA RESPONSABILIDAD DEL EMPLEADOR (</w:t>
      </w:r>
      <w:r w:rsidR="002542BF" w:rsidRPr="00EC02AF">
        <w:rPr>
          <w:rFonts w:asciiTheme="minorHAnsi" w:hAnsiTheme="minorHAnsi"/>
          <w:b/>
          <w:sz w:val="22"/>
          <w:szCs w:val="22"/>
        </w:rPr>
        <w:t>CAPÍTULO I</w:t>
      </w:r>
      <w:r w:rsidRPr="00EC02AF">
        <w:rPr>
          <w:rFonts w:asciiTheme="minorHAnsi" w:hAnsiTheme="minorHAnsi"/>
          <w:b/>
          <w:sz w:val="22"/>
          <w:szCs w:val="22"/>
        </w:rPr>
        <w:t>)</w:t>
      </w:r>
    </w:p>
    <w:p w:rsidR="002542BF" w:rsidRPr="00874D1A" w:rsidRDefault="002542BF" w:rsidP="006A6F21">
      <w:pPr>
        <w:pStyle w:val="Default"/>
        <w:spacing w:line="480" w:lineRule="auto"/>
        <w:ind w:left="709"/>
        <w:rPr>
          <w:rFonts w:asciiTheme="minorHAnsi" w:hAnsiTheme="minorHAnsi"/>
          <w:b/>
          <w:sz w:val="22"/>
          <w:szCs w:val="22"/>
          <w:u w:val="single"/>
        </w:rPr>
      </w:pPr>
    </w:p>
    <w:p w:rsidR="002542BF" w:rsidRPr="00874D1A" w:rsidRDefault="002542BF" w:rsidP="00F74442">
      <w:pPr>
        <w:pStyle w:val="Default"/>
        <w:spacing w:line="480" w:lineRule="auto"/>
        <w:ind w:left="709"/>
        <w:jc w:val="both"/>
        <w:rPr>
          <w:rFonts w:asciiTheme="minorHAnsi" w:hAnsiTheme="minorHAnsi"/>
          <w:sz w:val="22"/>
          <w:szCs w:val="22"/>
        </w:rPr>
      </w:pPr>
      <w:r w:rsidRPr="00874D1A">
        <w:rPr>
          <w:rFonts w:asciiTheme="minorHAnsi" w:hAnsiTheme="minorHAnsi"/>
          <w:sz w:val="22"/>
          <w:szCs w:val="22"/>
        </w:rPr>
        <w:t>Abarca todo lo relacionado a los riesgos, accidentes de trabajo y enfermedades profesionales.</w:t>
      </w:r>
    </w:p>
    <w:p w:rsidR="002542BF" w:rsidRPr="00874D1A" w:rsidRDefault="002542BF" w:rsidP="006A6F21">
      <w:pPr>
        <w:pStyle w:val="Default"/>
        <w:spacing w:line="480" w:lineRule="auto"/>
        <w:ind w:left="709"/>
        <w:rPr>
          <w:rFonts w:asciiTheme="minorHAnsi" w:hAnsiTheme="minorHAnsi"/>
          <w:sz w:val="22"/>
          <w:szCs w:val="22"/>
        </w:rPr>
      </w:pPr>
    </w:p>
    <w:p w:rsidR="002542BF" w:rsidRPr="00874D1A" w:rsidRDefault="002542BF" w:rsidP="006A6F21">
      <w:pPr>
        <w:pStyle w:val="Default"/>
        <w:spacing w:line="480" w:lineRule="auto"/>
        <w:ind w:left="709"/>
        <w:rPr>
          <w:rFonts w:asciiTheme="minorHAnsi" w:hAnsiTheme="minorHAnsi"/>
          <w:sz w:val="22"/>
          <w:szCs w:val="22"/>
        </w:rPr>
      </w:pPr>
      <w:r w:rsidRPr="00874D1A">
        <w:rPr>
          <w:rFonts w:asciiTheme="minorHAnsi" w:hAnsiTheme="minorHAnsi"/>
          <w:sz w:val="22"/>
          <w:szCs w:val="22"/>
        </w:rPr>
        <w:t>Toda institución pública está obligada a indemnizar a sus servidores públicos por los riesgos  del trabajo inherentes a las funciones propias del cargo que desempeñan.</w:t>
      </w:r>
    </w:p>
    <w:p w:rsidR="002542BF" w:rsidRPr="00874D1A" w:rsidRDefault="002542BF" w:rsidP="006A6F21">
      <w:pPr>
        <w:pStyle w:val="Default"/>
        <w:spacing w:line="480" w:lineRule="auto"/>
        <w:ind w:left="709"/>
        <w:rPr>
          <w:rFonts w:asciiTheme="minorHAnsi" w:hAnsiTheme="minorHAnsi"/>
          <w:sz w:val="22"/>
          <w:szCs w:val="22"/>
        </w:rPr>
      </w:pPr>
    </w:p>
    <w:p w:rsidR="002542BF" w:rsidRPr="00EC02AF" w:rsidRDefault="00EC02AF" w:rsidP="006A6F21">
      <w:pPr>
        <w:pStyle w:val="Default"/>
        <w:spacing w:line="480" w:lineRule="auto"/>
        <w:ind w:left="709"/>
        <w:rPr>
          <w:rFonts w:asciiTheme="minorHAnsi" w:hAnsiTheme="minorHAnsi"/>
          <w:b/>
          <w:sz w:val="22"/>
          <w:szCs w:val="22"/>
        </w:rPr>
      </w:pPr>
      <w:r>
        <w:rPr>
          <w:rFonts w:asciiTheme="minorHAnsi" w:hAnsiTheme="minorHAnsi"/>
          <w:b/>
          <w:sz w:val="22"/>
          <w:szCs w:val="22"/>
        </w:rPr>
        <w:t>DE LOS ACCIDENTES (</w:t>
      </w:r>
      <w:r w:rsidR="002542BF" w:rsidRPr="00EC02AF">
        <w:rPr>
          <w:rFonts w:asciiTheme="minorHAnsi" w:hAnsiTheme="minorHAnsi"/>
          <w:b/>
          <w:sz w:val="22"/>
          <w:szCs w:val="22"/>
        </w:rPr>
        <w:t>CAPÍTULO II</w:t>
      </w:r>
      <w:r>
        <w:rPr>
          <w:rFonts w:asciiTheme="minorHAnsi" w:hAnsiTheme="minorHAnsi"/>
          <w:b/>
          <w:sz w:val="22"/>
          <w:szCs w:val="22"/>
        </w:rPr>
        <w:t>)</w:t>
      </w:r>
    </w:p>
    <w:p w:rsidR="002542BF" w:rsidRPr="00874D1A" w:rsidRDefault="002542BF" w:rsidP="006A6F21">
      <w:pPr>
        <w:pStyle w:val="Default"/>
        <w:spacing w:line="480" w:lineRule="auto"/>
        <w:ind w:left="709"/>
        <w:rPr>
          <w:rFonts w:asciiTheme="minorHAnsi" w:hAnsiTheme="minorHAnsi"/>
          <w:b/>
          <w:sz w:val="22"/>
          <w:szCs w:val="22"/>
        </w:rPr>
      </w:pPr>
    </w:p>
    <w:p w:rsidR="002542BF" w:rsidRDefault="002542BF" w:rsidP="006A6F21">
      <w:pPr>
        <w:pStyle w:val="Default"/>
        <w:spacing w:line="480" w:lineRule="auto"/>
        <w:ind w:left="709"/>
        <w:rPr>
          <w:rFonts w:asciiTheme="minorHAnsi" w:hAnsiTheme="minorHAnsi"/>
          <w:sz w:val="22"/>
          <w:szCs w:val="22"/>
        </w:rPr>
      </w:pPr>
      <w:r w:rsidRPr="00874D1A">
        <w:rPr>
          <w:rFonts w:asciiTheme="minorHAnsi" w:hAnsiTheme="minorHAnsi"/>
          <w:sz w:val="22"/>
          <w:szCs w:val="22"/>
        </w:rPr>
        <w:t>Describe las consecuencias por las cuales se indemnizan a los trabajadores por:</w:t>
      </w:r>
    </w:p>
    <w:p w:rsidR="002542BF" w:rsidRPr="00874D1A" w:rsidRDefault="002542BF" w:rsidP="00640355">
      <w:pPr>
        <w:pStyle w:val="Default"/>
        <w:numPr>
          <w:ilvl w:val="0"/>
          <w:numId w:val="6"/>
        </w:numPr>
        <w:spacing w:line="480" w:lineRule="auto"/>
        <w:ind w:left="709"/>
        <w:rPr>
          <w:rFonts w:asciiTheme="minorHAnsi" w:hAnsiTheme="minorHAnsi"/>
          <w:sz w:val="22"/>
          <w:szCs w:val="22"/>
        </w:rPr>
      </w:pPr>
      <w:r w:rsidRPr="00874D1A">
        <w:rPr>
          <w:rFonts w:asciiTheme="minorHAnsi" w:hAnsiTheme="minorHAnsi"/>
          <w:sz w:val="22"/>
          <w:szCs w:val="22"/>
        </w:rPr>
        <w:t>Muerte</w:t>
      </w:r>
    </w:p>
    <w:p w:rsidR="002542BF" w:rsidRPr="00874D1A" w:rsidRDefault="002542BF" w:rsidP="00640355">
      <w:pPr>
        <w:pStyle w:val="Default"/>
        <w:numPr>
          <w:ilvl w:val="0"/>
          <w:numId w:val="6"/>
        </w:numPr>
        <w:spacing w:line="480" w:lineRule="auto"/>
        <w:ind w:left="709"/>
        <w:rPr>
          <w:rFonts w:asciiTheme="minorHAnsi" w:hAnsiTheme="minorHAnsi"/>
          <w:sz w:val="22"/>
          <w:szCs w:val="22"/>
        </w:rPr>
      </w:pPr>
      <w:r w:rsidRPr="00874D1A">
        <w:rPr>
          <w:rFonts w:asciiTheme="minorHAnsi" w:hAnsiTheme="minorHAnsi"/>
          <w:sz w:val="22"/>
          <w:szCs w:val="22"/>
        </w:rPr>
        <w:t>Incapacidad permanente y absoluta para todo trabajo</w:t>
      </w:r>
    </w:p>
    <w:p w:rsidR="002542BF" w:rsidRPr="00874D1A" w:rsidRDefault="002542BF" w:rsidP="00640355">
      <w:pPr>
        <w:pStyle w:val="Default"/>
        <w:numPr>
          <w:ilvl w:val="0"/>
          <w:numId w:val="6"/>
        </w:numPr>
        <w:spacing w:line="480" w:lineRule="auto"/>
        <w:rPr>
          <w:rFonts w:asciiTheme="minorHAnsi" w:hAnsiTheme="minorHAnsi"/>
          <w:sz w:val="22"/>
          <w:szCs w:val="22"/>
        </w:rPr>
      </w:pPr>
      <w:r w:rsidRPr="00874D1A">
        <w:rPr>
          <w:rFonts w:asciiTheme="minorHAnsi" w:hAnsiTheme="minorHAnsi"/>
          <w:sz w:val="22"/>
          <w:szCs w:val="22"/>
        </w:rPr>
        <w:t>Disminución permanente de la capacidad para el trabajo</w:t>
      </w:r>
    </w:p>
    <w:p w:rsidR="002542BF" w:rsidRPr="00141EE2" w:rsidRDefault="002542BF" w:rsidP="00640355">
      <w:pPr>
        <w:pStyle w:val="Default"/>
        <w:numPr>
          <w:ilvl w:val="0"/>
          <w:numId w:val="6"/>
        </w:numPr>
        <w:spacing w:line="480" w:lineRule="auto"/>
        <w:rPr>
          <w:rFonts w:asciiTheme="minorHAnsi" w:hAnsiTheme="minorHAnsi"/>
          <w:sz w:val="22"/>
          <w:szCs w:val="22"/>
        </w:rPr>
      </w:pPr>
      <w:r w:rsidRPr="00874D1A">
        <w:rPr>
          <w:rFonts w:asciiTheme="minorHAnsi" w:hAnsiTheme="minorHAnsi"/>
          <w:sz w:val="22"/>
          <w:szCs w:val="22"/>
        </w:rPr>
        <w:t>Incapacidad tempora</w:t>
      </w:r>
      <w:r w:rsidR="00141EE2">
        <w:rPr>
          <w:rFonts w:asciiTheme="minorHAnsi" w:hAnsiTheme="minorHAnsi"/>
          <w:sz w:val="22"/>
          <w:szCs w:val="22"/>
        </w:rPr>
        <w:t>l</w:t>
      </w:r>
    </w:p>
    <w:p w:rsidR="00491E11" w:rsidRPr="00874D1A" w:rsidRDefault="00491E11" w:rsidP="00EA1D1A">
      <w:pPr>
        <w:pStyle w:val="Default"/>
        <w:spacing w:line="480" w:lineRule="auto"/>
        <w:rPr>
          <w:rFonts w:asciiTheme="minorHAnsi" w:hAnsiTheme="minorHAnsi"/>
          <w:sz w:val="22"/>
          <w:szCs w:val="22"/>
        </w:rPr>
      </w:pPr>
    </w:p>
    <w:p w:rsidR="002542BF" w:rsidRPr="001361CF" w:rsidRDefault="00EC02AF" w:rsidP="001361CF">
      <w:pPr>
        <w:pStyle w:val="Default"/>
        <w:spacing w:line="480" w:lineRule="auto"/>
        <w:ind w:left="709"/>
        <w:rPr>
          <w:rFonts w:asciiTheme="minorHAnsi" w:hAnsiTheme="minorHAnsi"/>
          <w:b/>
          <w:sz w:val="22"/>
          <w:szCs w:val="22"/>
        </w:rPr>
      </w:pPr>
      <w:r>
        <w:rPr>
          <w:rFonts w:asciiTheme="minorHAnsi" w:hAnsiTheme="minorHAnsi"/>
          <w:b/>
          <w:sz w:val="22"/>
          <w:szCs w:val="22"/>
        </w:rPr>
        <w:lastRenderedPageBreak/>
        <w:t>DE LAS ENFERMEDADES PROFECIONALES (</w:t>
      </w:r>
      <w:r w:rsidR="002542BF" w:rsidRPr="00EC02AF">
        <w:rPr>
          <w:rFonts w:asciiTheme="minorHAnsi" w:hAnsiTheme="minorHAnsi"/>
          <w:b/>
          <w:sz w:val="22"/>
          <w:szCs w:val="22"/>
        </w:rPr>
        <w:t>CAPÍTULO III</w:t>
      </w:r>
      <w:r>
        <w:rPr>
          <w:rFonts w:asciiTheme="minorHAnsi" w:hAnsiTheme="minorHAnsi"/>
          <w:b/>
          <w:sz w:val="22"/>
          <w:szCs w:val="22"/>
        </w:rPr>
        <w:t>)</w:t>
      </w:r>
    </w:p>
    <w:p w:rsidR="002542BF" w:rsidRPr="00874D1A" w:rsidRDefault="002542BF" w:rsidP="006A6F21">
      <w:pPr>
        <w:pStyle w:val="Default"/>
        <w:spacing w:line="480" w:lineRule="auto"/>
        <w:ind w:left="709"/>
        <w:rPr>
          <w:rFonts w:asciiTheme="minorHAnsi" w:hAnsiTheme="minorHAnsi"/>
          <w:sz w:val="22"/>
          <w:szCs w:val="22"/>
        </w:rPr>
      </w:pPr>
      <w:r w:rsidRPr="00874D1A">
        <w:rPr>
          <w:rFonts w:asciiTheme="minorHAnsi" w:hAnsiTheme="minorHAnsi"/>
          <w:sz w:val="22"/>
          <w:szCs w:val="22"/>
        </w:rPr>
        <w:t>Especifica las enfermedades que están expuestos los trabajadores por las diferentes actividades laborales tales como:</w:t>
      </w:r>
    </w:p>
    <w:p w:rsidR="002542BF" w:rsidRPr="00874D1A" w:rsidRDefault="002542BF" w:rsidP="006A6F21">
      <w:pPr>
        <w:pStyle w:val="Default"/>
        <w:spacing w:line="480" w:lineRule="auto"/>
        <w:ind w:left="709"/>
        <w:rPr>
          <w:rFonts w:asciiTheme="minorHAnsi" w:hAnsiTheme="minorHAnsi"/>
          <w:sz w:val="22"/>
          <w:szCs w:val="22"/>
        </w:rPr>
      </w:pPr>
    </w:p>
    <w:p w:rsidR="002542BF" w:rsidRPr="00874D1A" w:rsidRDefault="002542BF" w:rsidP="00640355">
      <w:pPr>
        <w:pStyle w:val="Default"/>
        <w:numPr>
          <w:ilvl w:val="0"/>
          <w:numId w:val="7"/>
        </w:numPr>
        <w:spacing w:line="480" w:lineRule="auto"/>
        <w:ind w:left="709"/>
        <w:rPr>
          <w:rFonts w:asciiTheme="minorHAnsi" w:hAnsiTheme="minorHAnsi"/>
          <w:sz w:val="22"/>
          <w:szCs w:val="22"/>
        </w:rPr>
      </w:pPr>
      <w:r w:rsidRPr="00874D1A">
        <w:rPr>
          <w:rFonts w:asciiTheme="minorHAnsi" w:hAnsiTheme="minorHAnsi"/>
          <w:sz w:val="22"/>
          <w:szCs w:val="22"/>
        </w:rPr>
        <w:t>Trabajar en calor y en frio</w:t>
      </w:r>
    </w:p>
    <w:p w:rsidR="002542BF" w:rsidRPr="00874D1A" w:rsidRDefault="002542BF" w:rsidP="00640355">
      <w:pPr>
        <w:pStyle w:val="Default"/>
        <w:numPr>
          <w:ilvl w:val="0"/>
          <w:numId w:val="7"/>
        </w:numPr>
        <w:spacing w:line="480" w:lineRule="auto"/>
        <w:ind w:left="709"/>
        <w:rPr>
          <w:rFonts w:asciiTheme="minorHAnsi" w:hAnsiTheme="minorHAnsi"/>
          <w:sz w:val="22"/>
          <w:szCs w:val="22"/>
        </w:rPr>
      </w:pPr>
      <w:r w:rsidRPr="00874D1A">
        <w:rPr>
          <w:rFonts w:asciiTheme="minorHAnsi" w:hAnsiTheme="minorHAnsi"/>
          <w:sz w:val="22"/>
          <w:szCs w:val="22"/>
        </w:rPr>
        <w:t>Radiaciones eléctricas y solares</w:t>
      </w:r>
    </w:p>
    <w:p w:rsidR="002542BF" w:rsidRDefault="002542BF" w:rsidP="006A6F21">
      <w:pPr>
        <w:pStyle w:val="Default"/>
        <w:spacing w:line="480" w:lineRule="auto"/>
        <w:ind w:left="709"/>
        <w:rPr>
          <w:rFonts w:asciiTheme="minorHAnsi" w:hAnsiTheme="minorHAnsi"/>
          <w:sz w:val="22"/>
          <w:szCs w:val="22"/>
        </w:rPr>
      </w:pPr>
    </w:p>
    <w:p w:rsidR="002542BF" w:rsidRPr="00A64EB8" w:rsidRDefault="002542BF" w:rsidP="006A6F21">
      <w:pPr>
        <w:pStyle w:val="Default"/>
        <w:spacing w:line="480" w:lineRule="auto"/>
        <w:ind w:left="709"/>
        <w:rPr>
          <w:rFonts w:asciiTheme="minorHAnsi" w:hAnsiTheme="minorHAnsi"/>
          <w:b/>
          <w:sz w:val="22"/>
          <w:szCs w:val="22"/>
        </w:rPr>
      </w:pPr>
      <w:r w:rsidRPr="00A64EB8">
        <w:rPr>
          <w:rFonts w:asciiTheme="minorHAnsi" w:hAnsiTheme="minorHAnsi"/>
          <w:b/>
          <w:sz w:val="22"/>
          <w:szCs w:val="22"/>
        </w:rPr>
        <w:t>DE LAS INDEMNIZACIONES</w:t>
      </w:r>
      <w:r w:rsidR="00A64EB8">
        <w:rPr>
          <w:rFonts w:asciiTheme="minorHAnsi" w:hAnsiTheme="minorHAnsi"/>
          <w:b/>
          <w:sz w:val="22"/>
          <w:szCs w:val="22"/>
        </w:rPr>
        <w:t xml:space="preserve"> (</w:t>
      </w:r>
      <w:r w:rsidR="00A64EB8" w:rsidRPr="00A64EB8">
        <w:rPr>
          <w:rFonts w:asciiTheme="minorHAnsi" w:hAnsiTheme="minorHAnsi"/>
          <w:b/>
          <w:sz w:val="22"/>
          <w:szCs w:val="22"/>
        </w:rPr>
        <w:t>CAPÍTULO IV</w:t>
      </w:r>
      <w:r w:rsidR="00A64EB8">
        <w:rPr>
          <w:rFonts w:asciiTheme="minorHAnsi" w:hAnsiTheme="minorHAnsi"/>
          <w:b/>
          <w:sz w:val="22"/>
          <w:szCs w:val="22"/>
        </w:rPr>
        <w:t>)</w:t>
      </w:r>
    </w:p>
    <w:p w:rsidR="00012262" w:rsidRPr="00874D1A" w:rsidRDefault="002542BF" w:rsidP="006A6F21">
      <w:pPr>
        <w:pStyle w:val="Default"/>
        <w:spacing w:line="480" w:lineRule="auto"/>
        <w:ind w:left="709"/>
        <w:jc w:val="both"/>
        <w:rPr>
          <w:rFonts w:asciiTheme="minorHAnsi" w:hAnsiTheme="minorHAnsi"/>
          <w:sz w:val="22"/>
          <w:szCs w:val="22"/>
        </w:rPr>
      </w:pPr>
      <w:r w:rsidRPr="00874D1A">
        <w:rPr>
          <w:rFonts w:asciiTheme="minorHAnsi" w:hAnsiTheme="minorHAnsi"/>
          <w:sz w:val="22"/>
          <w:szCs w:val="22"/>
        </w:rPr>
        <w:t xml:space="preserve">Toda compañía </w:t>
      </w:r>
      <w:r w:rsidR="00A64EB8" w:rsidRPr="00874D1A">
        <w:rPr>
          <w:rFonts w:asciiTheme="minorHAnsi" w:hAnsiTheme="minorHAnsi"/>
          <w:sz w:val="22"/>
          <w:szCs w:val="22"/>
        </w:rPr>
        <w:t>está</w:t>
      </w:r>
      <w:r w:rsidRPr="00874D1A">
        <w:rPr>
          <w:rFonts w:asciiTheme="minorHAnsi" w:hAnsiTheme="minorHAnsi"/>
          <w:sz w:val="22"/>
          <w:szCs w:val="22"/>
        </w:rPr>
        <w:t xml:space="preserve"> obligada a prestar asistencia </w:t>
      </w:r>
      <w:r w:rsidR="00A64EB8" w:rsidRPr="00874D1A">
        <w:rPr>
          <w:rFonts w:asciiTheme="minorHAnsi" w:hAnsiTheme="minorHAnsi"/>
          <w:sz w:val="22"/>
          <w:szCs w:val="22"/>
        </w:rPr>
        <w:t>médica</w:t>
      </w:r>
      <w:r w:rsidRPr="00874D1A">
        <w:rPr>
          <w:rFonts w:asciiTheme="minorHAnsi" w:hAnsiTheme="minorHAnsi"/>
          <w:sz w:val="22"/>
          <w:szCs w:val="22"/>
        </w:rPr>
        <w:t xml:space="preserve"> al trabajador victima de accidente sin derecho a reembolso.</w:t>
      </w:r>
    </w:p>
    <w:p w:rsidR="002542BF" w:rsidRPr="00874D1A" w:rsidRDefault="002542BF" w:rsidP="006A6F21">
      <w:pPr>
        <w:pStyle w:val="Default"/>
        <w:spacing w:line="480" w:lineRule="auto"/>
        <w:ind w:left="709"/>
        <w:jc w:val="both"/>
        <w:rPr>
          <w:rFonts w:asciiTheme="minorHAnsi" w:hAnsiTheme="minorHAnsi"/>
          <w:sz w:val="22"/>
          <w:szCs w:val="22"/>
        </w:rPr>
      </w:pPr>
      <w:r w:rsidRPr="00874D1A">
        <w:rPr>
          <w:rFonts w:asciiTheme="minorHAnsi" w:hAnsiTheme="minorHAnsi"/>
          <w:sz w:val="22"/>
          <w:szCs w:val="22"/>
        </w:rPr>
        <w:t>Se obliga al empleador a indemnizar los derechohabientes del fallecido, a causas de un accidente de trabajo; cuando exista incapacidad el trabajador tendrá derecho a una cantidad igual al sueldo o salario total de 4 años; por disminución permanente el trabajador recibirá la proporción establecida en el cuadro valorativo de disminución de capacidad para el trabajo; por incapacidad temporal la indemnización será del 75% de la remuneración que tuvo el trabajador al momento del accidente y no excederá del plazo de un año.</w:t>
      </w:r>
    </w:p>
    <w:p w:rsidR="002542BF" w:rsidRPr="00874D1A" w:rsidRDefault="002542BF" w:rsidP="006A6F21">
      <w:pPr>
        <w:pStyle w:val="Default"/>
        <w:spacing w:line="480" w:lineRule="auto"/>
        <w:ind w:left="709"/>
        <w:jc w:val="both"/>
        <w:rPr>
          <w:rFonts w:asciiTheme="minorHAnsi" w:hAnsiTheme="minorHAnsi"/>
          <w:sz w:val="22"/>
          <w:szCs w:val="22"/>
        </w:rPr>
      </w:pPr>
      <w:r w:rsidRPr="00874D1A">
        <w:rPr>
          <w:rFonts w:asciiTheme="minorHAnsi" w:hAnsiTheme="minorHAnsi"/>
          <w:sz w:val="22"/>
          <w:szCs w:val="22"/>
        </w:rPr>
        <w:t>Todos los efectos que sean a causa de enfermedades profesionales como:</w:t>
      </w:r>
    </w:p>
    <w:p w:rsidR="002542BF" w:rsidRPr="00874D1A" w:rsidRDefault="002542BF" w:rsidP="00640355">
      <w:pPr>
        <w:pStyle w:val="Default"/>
        <w:numPr>
          <w:ilvl w:val="0"/>
          <w:numId w:val="8"/>
        </w:numPr>
        <w:spacing w:line="480" w:lineRule="auto"/>
        <w:ind w:left="709"/>
        <w:jc w:val="both"/>
        <w:rPr>
          <w:rFonts w:asciiTheme="minorHAnsi" w:hAnsiTheme="minorHAnsi"/>
          <w:sz w:val="22"/>
          <w:szCs w:val="22"/>
        </w:rPr>
      </w:pPr>
      <w:r w:rsidRPr="00874D1A">
        <w:rPr>
          <w:rFonts w:asciiTheme="minorHAnsi" w:hAnsiTheme="minorHAnsi"/>
          <w:sz w:val="22"/>
          <w:szCs w:val="22"/>
        </w:rPr>
        <w:t xml:space="preserve">Fallecer </w:t>
      </w:r>
    </w:p>
    <w:p w:rsidR="002542BF" w:rsidRPr="00874D1A" w:rsidRDefault="002542BF" w:rsidP="00640355">
      <w:pPr>
        <w:pStyle w:val="Default"/>
        <w:numPr>
          <w:ilvl w:val="0"/>
          <w:numId w:val="8"/>
        </w:numPr>
        <w:spacing w:line="480" w:lineRule="auto"/>
        <w:ind w:left="709"/>
        <w:jc w:val="both"/>
        <w:rPr>
          <w:rFonts w:asciiTheme="minorHAnsi" w:hAnsiTheme="minorHAnsi"/>
          <w:sz w:val="22"/>
          <w:szCs w:val="22"/>
        </w:rPr>
      </w:pPr>
      <w:r w:rsidRPr="00874D1A">
        <w:rPr>
          <w:rFonts w:asciiTheme="minorHAnsi" w:hAnsiTheme="minorHAnsi"/>
          <w:sz w:val="22"/>
          <w:szCs w:val="22"/>
        </w:rPr>
        <w:t>Incapacidad Absoluta y Permanente</w:t>
      </w:r>
    </w:p>
    <w:p w:rsidR="002542BF" w:rsidRPr="00874D1A" w:rsidRDefault="00A64EB8" w:rsidP="006A6F21">
      <w:pPr>
        <w:pStyle w:val="Default"/>
        <w:spacing w:line="480" w:lineRule="auto"/>
        <w:ind w:left="709"/>
        <w:jc w:val="both"/>
        <w:rPr>
          <w:rFonts w:asciiTheme="minorHAnsi" w:hAnsiTheme="minorHAnsi"/>
          <w:sz w:val="22"/>
          <w:szCs w:val="22"/>
        </w:rPr>
      </w:pPr>
      <w:r w:rsidRPr="00874D1A">
        <w:rPr>
          <w:rFonts w:asciiTheme="minorHAnsi" w:hAnsiTheme="minorHAnsi"/>
          <w:sz w:val="22"/>
          <w:szCs w:val="22"/>
        </w:rPr>
        <w:t>Él</w:t>
      </w:r>
      <w:r w:rsidR="002542BF" w:rsidRPr="00874D1A">
        <w:rPr>
          <w:rFonts w:asciiTheme="minorHAnsi" w:hAnsiTheme="minorHAnsi"/>
          <w:sz w:val="22"/>
          <w:szCs w:val="22"/>
        </w:rPr>
        <w:t xml:space="preserve"> o sus herederos tendrán derecho a las mismas indemnizaciones prescritas en el párrafo anterior.</w:t>
      </w:r>
    </w:p>
    <w:p w:rsidR="002542BF" w:rsidRDefault="002542BF" w:rsidP="00EA1D1A">
      <w:pPr>
        <w:pStyle w:val="Default"/>
        <w:spacing w:line="480" w:lineRule="auto"/>
        <w:rPr>
          <w:rFonts w:asciiTheme="minorHAnsi" w:hAnsiTheme="minorHAnsi"/>
          <w:sz w:val="22"/>
          <w:szCs w:val="22"/>
        </w:rPr>
      </w:pPr>
    </w:p>
    <w:p w:rsidR="00A64EB8" w:rsidRPr="00A64EB8" w:rsidRDefault="002542BF" w:rsidP="006A6F21">
      <w:pPr>
        <w:pStyle w:val="Default"/>
        <w:spacing w:line="480" w:lineRule="auto"/>
        <w:ind w:left="709"/>
        <w:rPr>
          <w:rFonts w:asciiTheme="minorHAnsi" w:hAnsiTheme="minorHAnsi"/>
          <w:b/>
          <w:sz w:val="22"/>
          <w:szCs w:val="22"/>
        </w:rPr>
      </w:pPr>
      <w:r w:rsidRPr="00874D1A">
        <w:rPr>
          <w:rFonts w:asciiTheme="minorHAnsi" w:hAnsiTheme="minorHAnsi"/>
          <w:b/>
          <w:sz w:val="22"/>
          <w:szCs w:val="22"/>
        </w:rPr>
        <w:lastRenderedPageBreak/>
        <w:t>DE LA PREVENCIÓN DE LOS RIESGOS, DE LAS MEDIDAS DE SEGURIDAD E HIGIENE, DE LOS PUESTOS DE AUXILIO, Y DE LA DISMINUCIÓN DE LA CAPACIDAD PARA EL TRABAJO.</w:t>
      </w:r>
      <w:r w:rsidR="00A64EB8">
        <w:rPr>
          <w:rFonts w:asciiTheme="minorHAnsi" w:hAnsiTheme="minorHAnsi"/>
          <w:b/>
          <w:sz w:val="22"/>
          <w:szCs w:val="22"/>
        </w:rPr>
        <w:t xml:space="preserve"> (</w:t>
      </w:r>
      <w:r w:rsidR="00A64EB8" w:rsidRPr="00A64EB8">
        <w:rPr>
          <w:rFonts w:asciiTheme="minorHAnsi" w:hAnsiTheme="minorHAnsi"/>
          <w:b/>
          <w:sz w:val="22"/>
          <w:szCs w:val="22"/>
        </w:rPr>
        <w:t>CAPITULO V</w:t>
      </w:r>
      <w:r w:rsidR="00A64EB8">
        <w:rPr>
          <w:rFonts w:asciiTheme="minorHAnsi" w:hAnsiTheme="minorHAnsi"/>
          <w:b/>
          <w:sz w:val="22"/>
          <w:szCs w:val="22"/>
        </w:rPr>
        <w:t>)</w:t>
      </w:r>
    </w:p>
    <w:p w:rsidR="002542BF" w:rsidRPr="00874D1A" w:rsidRDefault="002542BF" w:rsidP="006A6F21">
      <w:pPr>
        <w:pStyle w:val="Default"/>
        <w:spacing w:line="480" w:lineRule="auto"/>
        <w:ind w:left="709"/>
        <w:jc w:val="both"/>
        <w:rPr>
          <w:rFonts w:asciiTheme="minorHAnsi" w:hAnsiTheme="minorHAnsi"/>
          <w:sz w:val="22"/>
          <w:szCs w:val="22"/>
        </w:rPr>
      </w:pPr>
    </w:p>
    <w:p w:rsidR="002542BF" w:rsidRPr="00874D1A" w:rsidRDefault="002542BF" w:rsidP="006A6F21">
      <w:pPr>
        <w:pStyle w:val="Default"/>
        <w:spacing w:line="480" w:lineRule="auto"/>
        <w:ind w:left="709"/>
        <w:jc w:val="both"/>
        <w:rPr>
          <w:rFonts w:asciiTheme="minorHAnsi" w:hAnsiTheme="minorHAnsi"/>
          <w:sz w:val="22"/>
          <w:szCs w:val="22"/>
        </w:rPr>
      </w:pPr>
      <w:r w:rsidRPr="00874D1A">
        <w:rPr>
          <w:rFonts w:asciiTheme="minorHAnsi" w:hAnsiTheme="minorHAnsi"/>
          <w:sz w:val="22"/>
          <w:szCs w:val="22"/>
        </w:rPr>
        <w:t>Los empleadores están obligados a asegurar a sus trabajadores condiciones de trabajo que no presenten peligros para su vida.</w:t>
      </w:r>
    </w:p>
    <w:p w:rsidR="002542BF" w:rsidRPr="00874D1A" w:rsidRDefault="002542BF" w:rsidP="006A6F21">
      <w:pPr>
        <w:pStyle w:val="Default"/>
        <w:spacing w:line="480" w:lineRule="auto"/>
        <w:ind w:left="709"/>
        <w:jc w:val="both"/>
        <w:rPr>
          <w:rFonts w:asciiTheme="minorHAnsi" w:hAnsiTheme="minorHAnsi"/>
          <w:sz w:val="22"/>
          <w:szCs w:val="22"/>
        </w:rPr>
      </w:pPr>
    </w:p>
    <w:p w:rsidR="002542BF" w:rsidRPr="00874D1A" w:rsidRDefault="002542BF" w:rsidP="006A6F21">
      <w:pPr>
        <w:pStyle w:val="Default"/>
        <w:spacing w:line="480" w:lineRule="auto"/>
        <w:ind w:left="709"/>
        <w:jc w:val="both"/>
        <w:rPr>
          <w:rFonts w:asciiTheme="minorHAnsi" w:hAnsiTheme="minorHAnsi"/>
          <w:sz w:val="22"/>
          <w:szCs w:val="22"/>
        </w:rPr>
      </w:pPr>
      <w:r w:rsidRPr="00874D1A">
        <w:rPr>
          <w:rFonts w:asciiTheme="minorHAnsi" w:hAnsiTheme="minorHAnsi"/>
          <w:sz w:val="22"/>
          <w:szCs w:val="22"/>
        </w:rPr>
        <w:t>Los trabajadores también están obligados a acatar las medidas de prevención como seguridad e higiene determinadas en los reglamentos.</w:t>
      </w:r>
    </w:p>
    <w:p w:rsidR="002542BF" w:rsidRPr="00874D1A" w:rsidRDefault="002542BF" w:rsidP="006A6F21">
      <w:pPr>
        <w:pStyle w:val="Default"/>
        <w:spacing w:line="480" w:lineRule="auto"/>
        <w:ind w:left="709"/>
        <w:jc w:val="both"/>
        <w:rPr>
          <w:rFonts w:asciiTheme="minorHAnsi" w:hAnsiTheme="minorHAnsi"/>
          <w:sz w:val="22"/>
          <w:szCs w:val="22"/>
        </w:rPr>
      </w:pPr>
    </w:p>
    <w:p w:rsidR="002542BF" w:rsidRPr="00874D1A" w:rsidRDefault="002542BF" w:rsidP="001361CF">
      <w:pPr>
        <w:pStyle w:val="Default"/>
        <w:spacing w:line="480" w:lineRule="auto"/>
        <w:ind w:left="709"/>
        <w:jc w:val="both"/>
        <w:rPr>
          <w:rFonts w:asciiTheme="minorHAnsi" w:hAnsiTheme="minorHAnsi"/>
          <w:sz w:val="22"/>
          <w:szCs w:val="22"/>
        </w:rPr>
      </w:pPr>
      <w:r w:rsidRPr="00874D1A">
        <w:rPr>
          <w:rFonts w:asciiTheme="minorHAnsi" w:hAnsiTheme="minorHAnsi"/>
          <w:sz w:val="22"/>
          <w:szCs w:val="22"/>
        </w:rPr>
        <w:t>Todo inspector de trabajo o supervisor del Departamen</w:t>
      </w:r>
      <w:r w:rsidR="00445E7B">
        <w:rPr>
          <w:rFonts w:asciiTheme="minorHAnsi" w:hAnsiTheme="minorHAnsi"/>
          <w:sz w:val="22"/>
          <w:szCs w:val="22"/>
        </w:rPr>
        <w:t>to de Seguridad e Higiene debe</w:t>
      </w:r>
      <w:r w:rsidRPr="00874D1A">
        <w:rPr>
          <w:rFonts w:asciiTheme="minorHAnsi" w:hAnsiTheme="minorHAnsi"/>
          <w:sz w:val="22"/>
          <w:szCs w:val="22"/>
        </w:rPr>
        <w:t xml:space="preserve"> exigir el cumplimiento de las órdenes de las autoridades, y especialmente en preceptos como:</w:t>
      </w:r>
    </w:p>
    <w:p w:rsidR="002542BF" w:rsidRPr="00874D1A" w:rsidRDefault="002542BF" w:rsidP="00640355">
      <w:pPr>
        <w:pStyle w:val="Default"/>
        <w:numPr>
          <w:ilvl w:val="0"/>
          <w:numId w:val="77"/>
        </w:numPr>
        <w:spacing w:line="480" w:lineRule="auto"/>
        <w:jc w:val="both"/>
        <w:rPr>
          <w:rFonts w:asciiTheme="minorHAnsi" w:hAnsiTheme="minorHAnsi"/>
          <w:sz w:val="22"/>
          <w:szCs w:val="22"/>
        </w:rPr>
      </w:pPr>
      <w:r w:rsidRPr="00874D1A">
        <w:rPr>
          <w:rFonts w:asciiTheme="minorHAnsi" w:hAnsiTheme="minorHAnsi"/>
          <w:sz w:val="22"/>
          <w:szCs w:val="22"/>
        </w:rPr>
        <w:t>Iluminación y ventilación</w:t>
      </w:r>
    </w:p>
    <w:p w:rsidR="002542BF" w:rsidRPr="00874D1A" w:rsidRDefault="002542BF" w:rsidP="00640355">
      <w:pPr>
        <w:pStyle w:val="Default"/>
        <w:numPr>
          <w:ilvl w:val="0"/>
          <w:numId w:val="77"/>
        </w:numPr>
        <w:spacing w:line="480" w:lineRule="auto"/>
        <w:jc w:val="both"/>
        <w:rPr>
          <w:rFonts w:asciiTheme="minorHAnsi" w:hAnsiTheme="minorHAnsi"/>
          <w:sz w:val="22"/>
          <w:szCs w:val="22"/>
        </w:rPr>
      </w:pPr>
      <w:r w:rsidRPr="00874D1A">
        <w:rPr>
          <w:rFonts w:asciiTheme="minorHAnsi" w:hAnsiTheme="minorHAnsi"/>
          <w:sz w:val="22"/>
          <w:szCs w:val="22"/>
        </w:rPr>
        <w:t>Controles técnicos de las condiciones de humedad y atmosféricas de las salas de trabajo.</w:t>
      </w:r>
    </w:p>
    <w:p w:rsidR="002542BF" w:rsidRDefault="002542BF" w:rsidP="00640355">
      <w:pPr>
        <w:pStyle w:val="Default"/>
        <w:numPr>
          <w:ilvl w:val="0"/>
          <w:numId w:val="77"/>
        </w:numPr>
        <w:spacing w:line="480" w:lineRule="auto"/>
        <w:jc w:val="both"/>
        <w:rPr>
          <w:rFonts w:asciiTheme="minorHAnsi" w:hAnsiTheme="minorHAnsi"/>
          <w:sz w:val="22"/>
          <w:szCs w:val="22"/>
        </w:rPr>
      </w:pPr>
      <w:r w:rsidRPr="00874D1A">
        <w:rPr>
          <w:rFonts w:asciiTheme="minorHAnsi" w:hAnsiTheme="minorHAnsi"/>
          <w:sz w:val="22"/>
          <w:szCs w:val="22"/>
        </w:rPr>
        <w:t>Revisión periódica de las maquinarias en los talleres.</w:t>
      </w:r>
    </w:p>
    <w:p w:rsidR="00141EE2" w:rsidRPr="00874D1A" w:rsidRDefault="00141EE2" w:rsidP="009E6AE4">
      <w:pPr>
        <w:pStyle w:val="Default"/>
        <w:spacing w:line="480" w:lineRule="auto"/>
        <w:ind w:left="709"/>
        <w:jc w:val="both"/>
        <w:rPr>
          <w:rFonts w:asciiTheme="minorHAnsi" w:hAnsiTheme="minorHAnsi"/>
          <w:sz w:val="22"/>
          <w:szCs w:val="22"/>
        </w:rPr>
      </w:pPr>
    </w:p>
    <w:p w:rsidR="002542BF" w:rsidRPr="00F74442" w:rsidRDefault="002542BF" w:rsidP="006A6F21">
      <w:pPr>
        <w:pStyle w:val="Default"/>
        <w:spacing w:line="480" w:lineRule="auto"/>
        <w:ind w:left="709"/>
        <w:jc w:val="both"/>
        <w:rPr>
          <w:rFonts w:asciiTheme="minorHAnsi" w:hAnsiTheme="minorHAnsi" w:cstheme="minorHAnsi"/>
          <w:sz w:val="22"/>
          <w:szCs w:val="22"/>
        </w:rPr>
      </w:pPr>
      <w:r w:rsidRPr="00F74442">
        <w:rPr>
          <w:rFonts w:asciiTheme="minorHAnsi" w:hAnsiTheme="minorHAnsi" w:cstheme="minorHAnsi"/>
          <w:sz w:val="22"/>
          <w:szCs w:val="22"/>
        </w:rPr>
        <w:t>En las empresas sujetas al régimen de seguro de riesgos del trabajo, además de las reglas sobre prevención de r</w:t>
      </w:r>
      <w:r w:rsidR="00445E7B" w:rsidRPr="00F74442">
        <w:rPr>
          <w:rFonts w:asciiTheme="minorHAnsi" w:hAnsiTheme="minorHAnsi" w:cstheme="minorHAnsi"/>
          <w:sz w:val="22"/>
          <w:szCs w:val="22"/>
        </w:rPr>
        <w:t>iesgos establecidas en este capí</w:t>
      </w:r>
      <w:r w:rsidRPr="00F74442">
        <w:rPr>
          <w:rFonts w:asciiTheme="minorHAnsi" w:hAnsiTheme="minorHAnsi" w:cstheme="minorHAnsi"/>
          <w:sz w:val="22"/>
          <w:szCs w:val="22"/>
        </w:rPr>
        <w:t>tulo, deberán observarse también las disposiciones o normas que dictare el Instituto Ecuatoriano de Seguridad Social.</w:t>
      </w:r>
    </w:p>
    <w:p w:rsidR="002542BF" w:rsidRDefault="002542BF" w:rsidP="006A6F21">
      <w:pPr>
        <w:pStyle w:val="Default"/>
        <w:spacing w:line="480" w:lineRule="auto"/>
        <w:ind w:left="709"/>
        <w:jc w:val="both"/>
        <w:rPr>
          <w:sz w:val="20"/>
          <w:szCs w:val="20"/>
        </w:rPr>
      </w:pPr>
    </w:p>
    <w:p w:rsidR="002542BF" w:rsidRDefault="002542BF" w:rsidP="006A6F21">
      <w:pPr>
        <w:pStyle w:val="Default"/>
        <w:spacing w:line="480" w:lineRule="auto"/>
        <w:ind w:left="709"/>
        <w:jc w:val="both"/>
        <w:rPr>
          <w:sz w:val="20"/>
          <w:szCs w:val="20"/>
        </w:rPr>
      </w:pPr>
      <w:r>
        <w:rPr>
          <w:sz w:val="20"/>
          <w:szCs w:val="20"/>
        </w:rPr>
        <w:lastRenderedPageBreak/>
        <w:t>En todo medio colectivo y permanente de trabajo que cuente con más de diez trabajadores, los empleadores están obligados a laborar y someter a la aprobación del ministerio de trabajo y empleo por medio de la dirección regional del trabajo, un reglamento de higiene y seguridad</w:t>
      </w:r>
    </w:p>
    <w:p w:rsidR="00B30C88" w:rsidRPr="00491E11" w:rsidRDefault="00B30C88" w:rsidP="006A6F21">
      <w:pPr>
        <w:pStyle w:val="NormalWeb"/>
        <w:shd w:val="clear" w:color="auto" w:fill="FFFFFF"/>
        <w:spacing w:before="0" w:beforeAutospacing="0" w:after="0" w:afterAutospacing="0" w:line="480" w:lineRule="auto"/>
        <w:ind w:left="709"/>
        <w:jc w:val="both"/>
        <w:rPr>
          <w:rFonts w:asciiTheme="minorHAnsi" w:hAnsiTheme="minorHAnsi" w:cs="Arial"/>
          <w:b/>
          <w:sz w:val="22"/>
          <w:szCs w:val="22"/>
        </w:rPr>
      </w:pPr>
      <w:r w:rsidRPr="00491E11">
        <w:rPr>
          <w:rFonts w:asciiTheme="minorHAnsi" w:hAnsiTheme="minorHAnsi" w:cs="Arial"/>
          <w:b/>
          <w:sz w:val="22"/>
          <w:szCs w:val="22"/>
        </w:rPr>
        <w:t>La estructura del</w:t>
      </w:r>
      <w:r w:rsidR="001B099E" w:rsidRPr="00491E11">
        <w:rPr>
          <w:rFonts w:asciiTheme="minorHAnsi" w:hAnsiTheme="minorHAnsi" w:cs="Arial"/>
          <w:b/>
          <w:sz w:val="22"/>
          <w:szCs w:val="22"/>
        </w:rPr>
        <w:t xml:space="preserve"> código de trabajo </w:t>
      </w:r>
      <w:r w:rsidRPr="00491E11">
        <w:rPr>
          <w:rFonts w:asciiTheme="minorHAnsi" w:hAnsiTheme="minorHAnsi" w:cs="Arial"/>
          <w:b/>
          <w:sz w:val="22"/>
          <w:szCs w:val="22"/>
        </w:rPr>
        <w:t xml:space="preserve">se observa en el </w:t>
      </w:r>
      <w:r w:rsidRPr="006B11F7">
        <w:rPr>
          <w:rFonts w:asciiTheme="minorHAnsi" w:hAnsiTheme="minorHAnsi" w:cs="Arial"/>
          <w:b/>
          <w:sz w:val="22"/>
          <w:szCs w:val="22"/>
        </w:rPr>
        <w:t>Anexo</w:t>
      </w:r>
      <w:r w:rsidR="006B11F7">
        <w:rPr>
          <w:rFonts w:asciiTheme="minorHAnsi" w:hAnsiTheme="minorHAnsi" w:cs="Arial"/>
          <w:b/>
          <w:sz w:val="22"/>
          <w:szCs w:val="22"/>
        </w:rPr>
        <w:t xml:space="preserve"> C.</w:t>
      </w:r>
    </w:p>
    <w:p w:rsidR="009E6AE4" w:rsidRPr="00673FD1" w:rsidRDefault="009E6AE4" w:rsidP="006A6F21">
      <w:pPr>
        <w:pStyle w:val="NormalWeb"/>
        <w:shd w:val="clear" w:color="auto" w:fill="FFFFFF"/>
        <w:spacing w:before="0" w:beforeAutospacing="0" w:after="0" w:afterAutospacing="0" w:line="480" w:lineRule="auto"/>
        <w:ind w:left="709"/>
        <w:jc w:val="both"/>
        <w:rPr>
          <w:rFonts w:asciiTheme="minorHAnsi" w:hAnsiTheme="minorHAnsi" w:cs="Arial"/>
          <w:sz w:val="22"/>
          <w:szCs w:val="22"/>
        </w:rPr>
      </w:pPr>
    </w:p>
    <w:p w:rsidR="002542BF" w:rsidRPr="003C7E4B" w:rsidRDefault="002542BF" w:rsidP="006A6F21">
      <w:pPr>
        <w:autoSpaceDE w:val="0"/>
        <w:autoSpaceDN w:val="0"/>
        <w:adjustRightInd w:val="0"/>
        <w:spacing w:after="0" w:line="480" w:lineRule="auto"/>
        <w:ind w:left="709"/>
        <w:jc w:val="both"/>
        <w:rPr>
          <w:rFonts w:cs="Times New Roman"/>
          <w:b/>
          <w:sz w:val="28"/>
          <w:szCs w:val="28"/>
          <w:lang w:val="es-ES"/>
        </w:rPr>
      </w:pPr>
      <w:r w:rsidRPr="003C7E4B">
        <w:rPr>
          <w:rFonts w:cs="Times New Roman"/>
          <w:b/>
          <w:sz w:val="28"/>
          <w:szCs w:val="28"/>
          <w:lang w:val="es-ES"/>
        </w:rPr>
        <w:t xml:space="preserve">2.3.4 </w:t>
      </w:r>
      <w:r w:rsidR="00970D12" w:rsidRPr="003C7E4B">
        <w:rPr>
          <w:rFonts w:cs="Times New Roman"/>
          <w:b/>
          <w:sz w:val="28"/>
          <w:szCs w:val="28"/>
          <w:lang w:val="es-ES"/>
        </w:rPr>
        <w:t>NORMA OHSAS 18001:2007</w:t>
      </w:r>
    </w:p>
    <w:p w:rsidR="002542BF" w:rsidRPr="006D6F83" w:rsidRDefault="002542BF" w:rsidP="006A6F21">
      <w:pPr>
        <w:spacing w:after="0" w:line="480" w:lineRule="auto"/>
        <w:ind w:left="709"/>
        <w:jc w:val="both"/>
        <w:rPr>
          <w:rFonts w:eastAsia="Times New Roman" w:cs="Times New Roman"/>
          <w:szCs w:val="24"/>
          <w:lang w:val="es-ES"/>
        </w:rPr>
      </w:pPr>
      <w:r w:rsidRPr="006D6F83">
        <w:rPr>
          <w:rFonts w:eastAsia="Times New Roman" w:cs="Arial"/>
          <w:szCs w:val="24"/>
          <w:lang w:val="es-ES"/>
        </w:rPr>
        <w:t>OHSAS 18001 es la especificación de evaluación reconocida internacionalmente, que d</w:t>
      </w:r>
      <w:r w:rsidRPr="006D6F83">
        <w:rPr>
          <w:rFonts w:eastAsia="Times New Roman" w:cs="Times New Roman"/>
          <w:szCs w:val="24"/>
          <w:lang w:val="es-ES"/>
        </w:rPr>
        <w:t>efine los requisitos para el establecimiento, implantación y operación de un Sistema de Gestión en Seguridad y Salud Laboral efectivo.</w:t>
      </w:r>
    </w:p>
    <w:p w:rsidR="002542BF" w:rsidRPr="006D6F83" w:rsidRDefault="002542BF" w:rsidP="006A6F21">
      <w:pPr>
        <w:spacing w:after="0" w:line="480" w:lineRule="auto"/>
        <w:ind w:left="709"/>
        <w:jc w:val="both"/>
        <w:rPr>
          <w:rFonts w:eastAsia="Times New Roman" w:cs="Times New Roman"/>
          <w:szCs w:val="24"/>
          <w:lang w:val="es-ES"/>
        </w:rPr>
      </w:pPr>
      <w:r w:rsidRPr="006D6F83">
        <w:rPr>
          <w:rFonts w:eastAsia="Times New Roman" w:cs="Times New Roman"/>
          <w:szCs w:val="24"/>
          <w:lang w:val="es-ES"/>
        </w:rPr>
        <w:t>Está direccionada</w:t>
      </w:r>
      <w:r w:rsidR="00E45331">
        <w:rPr>
          <w:rFonts w:eastAsia="Times New Roman" w:cs="Times New Roman"/>
          <w:szCs w:val="24"/>
          <w:lang w:val="es-ES"/>
        </w:rPr>
        <w:t xml:space="preserve"> </w:t>
      </w:r>
      <w:r w:rsidRPr="006D6F83">
        <w:rPr>
          <w:rFonts w:eastAsia="Times New Roman" w:cs="Times New Roman"/>
          <w:szCs w:val="24"/>
          <w:lang w:val="es-ES"/>
        </w:rPr>
        <w:t>a organizaciones comprometidas con la seguridad de su personal y lugar de trabajo, y organizaciones que cuentan con una implementación de un Sistema de Gestión en Seguridad y Salud Laboral, pero desean explorar nuevas áreas para una potencial mejora.</w:t>
      </w:r>
    </w:p>
    <w:p w:rsidR="002542BF" w:rsidRPr="006D6F83" w:rsidRDefault="002542BF" w:rsidP="006A6F21">
      <w:pPr>
        <w:spacing w:after="0" w:line="480" w:lineRule="auto"/>
        <w:ind w:left="709"/>
        <w:jc w:val="both"/>
        <w:rPr>
          <w:rFonts w:eastAsia="Times New Roman" w:cs="Arial"/>
          <w:szCs w:val="24"/>
          <w:lang w:val="es-ES"/>
        </w:rPr>
      </w:pPr>
      <w:r w:rsidRPr="006D6F83">
        <w:rPr>
          <w:rFonts w:eastAsia="Times New Roman" w:cs="Arial"/>
          <w:szCs w:val="24"/>
          <w:lang w:val="es-ES"/>
        </w:rPr>
        <w:t xml:space="preserve">Una selección de los organismos más importantes de comercio, organismos internacionales de normas y de certificación la han concebido para cubrir los vacíos en los que no existe ninguna norma internacional certificable por un tercero independiente. </w:t>
      </w:r>
    </w:p>
    <w:p w:rsidR="00970D12" w:rsidRDefault="002542BF" w:rsidP="006A6F21">
      <w:pPr>
        <w:spacing w:after="0" w:line="480" w:lineRule="auto"/>
        <w:ind w:left="709"/>
        <w:jc w:val="both"/>
        <w:rPr>
          <w:rFonts w:eastAsia="Times New Roman" w:cs="Arial"/>
          <w:szCs w:val="24"/>
          <w:lang w:val="es-ES"/>
        </w:rPr>
      </w:pPr>
      <w:r w:rsidRPr="006D6F83">
        <w:rPr>
          <w:rFonts w:eastAsia="Times New Roman" w:cs="Arial"/>
          <w:szCs w:val="24"/>
          <w:lang w:val="es-ES"/>
        </w:rPr>
        <w:t>OHSAS 18001 se ha concebido para ser compatible con ISO 9001 e ISO 14001 a fin de ayudar a las organizaciones a cumplir de forma eficaz con sus obligaciones relativas a la salud y la seguridad, trabajando juntas por un Sistema de Gestión Integrado.</w:t>
      </w:r>
    </w:p>
    <w:p w:rsidR="001B099E" w:rsidRPr="00491E11" w:rsidRDefault="001B099E" w:rsidP="006A6F21">
      <w:pPr>
        <w:pStyle w:val="NormalWeb"/>
        <w:shd w:val="clear" w:color="auto" w:fill="FFFFFF"/>
        <w:spacing w:before="0" w:beforeAutospacing="0" w:after="0" w:afterAutospacing="0" w:line="480" w:lineRule="auto"/>
        <w:ind w:left="709"/>
        <w:jc w:val="both"/>
        <w:rPr>
          <w:rFonts w:asciiTheme="minorHAnsi" w:hAnsiTheme="minorHAnsi" w:cs="Arial"/>
          <w:b/>
          <w:sz w:val="22"/>
          <w:szCs w:val="22"/>
        </w:rPr>
      </w:pPr>
      <w:r w:rsidRPr="00491E11">
        <w:rPr>
          <w:rFonts w:asciiTheme="minorHAnsi" w:hAnsiTheme="minorHAnsi" w:cs="Arial"/>
          <w:b/>
          <w:sz w:val="22"/>
          <w:szCs w:val="22"/>
        </w:rPr>
        <w:t xml:space="preserve">La estructura de la norma se observa en el </w:t>
      </w:r>
      <w:r w:rsidRPr="006B11F7">
        <w:rPr>
          <w:rFonts w:asciiTheme="minorHAnsi" w:hAnsiTheme="minorHAnsi" w:cs="Arial"/>
          <w:b/>
          <w:sz w:val="22"/>
          <w:szCs w:val="22"/>
        </w:rPr>
        <w:t>Anexo</w:t>
      </w:r>
      <w:r w:rsidR="006B11F7">
        <w:rPr>
          <w:rFonts w:asciiTheme="minorHAnsi" w:hAnsiTheme="minorHAnsi" w:cs="Arial"/>
          <w:b/>
          <w:sz w:val="22"/>
          <w:szCs w:val="22"/>
        </w:rPr>
        <w:t xml:space="preserve"> D.</w:t>
      </w:r>
    </w:p>
    <w:p w:rsidR="006A6F21" w:rsidRPr="00673FD1" w:rsidRDefault="006A6F21" w:rsidP="006A6F21">
      <w:pPr>
        <w:pStyle w:val="NormalWeb"/>
        <w:shd w:val="clear" w:color="auto" w:fill="FFFFFF"/>
        <w:spacing w:before="0" w:beforeAutospacing="0" w:after="0" w:afterAutospacing="0" w:line="480" w:lineRule="auto"/>
        <w:ind w:left="709"/>
        <w:jc w:val="both"/>
        <w:rPr>
          <w:rFonts w:asciiTheme="minorHAnsi" w:hAnsiTheme="minorHAnsi" w:cs="Arial"/>
          <w:sz w:val="22"/>
          <w:szCs w:val="22"/>
        </w:rPr>
      </w:pPr>
    </w:p>
    <w:p w:rsidR="00970D12" w:rsidRPr="003C7E4B" w:rsidRDefault="00970D12" w:rsidP="003C7E4B">
      <w:pPr>
        <w:autoSpaceDE w:val="0"/>
        <w:autoSpaceDN w:val="0"/>
        <w:adjustRightInd w:val="0"/>
        <w:spacing w:after="0" w:line="480" w:lineRule="auto"/>
        <w:ind w:left="567"/>
        <w:jc w:val="both"/>
        <w:rPr>
          <w:rFonts w:eastAsia="Times New Roman" w:cs="Arial"/>
          <w:b/>
          <w:sz w:val="28"/>
          <w:szCs w:val="28"/>
          <w:lang w:val="es-ES"/>
        </w:rPr>
      </w:pPr>
      <w:r w:rsidRPr="003C7E4B">
        <w:rPr>
          <w:rFonts w:eastAsia="Times New Roman" w:cs="Arial"/>
          <w:b/>
          <w:sz w:val="28"/>
          <w:szCs w:val="28"/>
          <w:lang w:val="es-ES"/>
        </w:rPr>
        <w:t>2.3.</w:t>
      </w:r>
      <w:r w:rsidR="003A6D64" w:rsidRPr="003C7E4B">
        <w:rPr>
          <w:rFonts w:eastAsia="Times New Roman" w:cs="Arial"/>
          <w:b/>
          <w:sz w:val="28"/>
          <w:szCs w:val="28"/>
          <w:lang w:val="es-ES"/>
        </w:rPr>
        <w:t>5</w:t>
      </w:r>
      <w:r w:rsidR="00E45331">
        <w:rPr>
          <w:rFonts w:eastAsia="Times New Roman" w:cs="Arial"/>
          <w:b/>
          <w:sz w:val="28"/>
          <w:szCs w:val="28"/>
          <w:lang w:val="es-ES"/>
        </w:rPr>
        <w:t xml:space="preserve"> </w:t>
      </w:r>
      <w:r w:rsidRPr="003C7E4B">
        <w:rPr>
          <w:rFonts w:cs="Times New Roman"/>
          <w:b/>
          <w:sz w:val="28"/>
          <w:szCs w:val="28"/>
          <w:lang w:val="es-ES"/>
        </w:rPr>
        <w:t>CICLO DE MEJORA CONTINUA</w:t>
      </w:r>
    </w:p>
    <w:p w:rsidR="00970D12" w:rsidRPr="00874D1A" w:rsidRDefault="00970D12" w:rsidP="006A6F21">
      <w:pPr>
        <w:autoSpaceDE w:val="0"/>
        <w:autoSpaceDN w:val="0"/>
        <w:adjustRightInd w:val="0"/>
        <w:spacing w:after="0" w:line="480" w:lineRule="auto"/>
        <w:ind w:left="567"/>
        <w:jc w:val="both"/>
        <w:rPr>
          <w:rFonts w:cstheme="minorHAnsi"/>
          <w:lang w:val="es-ES"/>
        </w:rPr>
      </w:pPr>
      <w:r w:rsidRPr="00874D1A">
        <w:rPr>
          <w:rFonts w:cstheme="minorHAnsi"/>
          <w:lang w:val="es-ES"/>
        </w:rPr>
        <w:t xml:space="preserve">Permite mantener activo el sistema de gestión de seguridad, para así mejorar la productividad y reducir costos. Es conocido como ciclo de Deming o también llamado PHVA (planificar, hacer, verificar, actuar); este ciclo fue desarrollado por Walter Shewhart, pero fueron los japoneses quienes lo dieron a conocer al mundo, este ciclo consiste en una secuencia lógica de cuatro pasos que se deben llevar a cabo consecutivamente </w:t>
      </w:r>
    </w:p>
    <w:p w:rsidR="00970D12" w:rsidRPr="0051352C" w:rsidRDefault="00970D12" w:rsidP="00EA1D1A">
      <w:pPr>
        <w:spacing w:after="0" w:line="480" w:lineRule="auto"/>
        <w:jc w:val="both"/>
        <w:rPr>
          <w:lang w:val="es-ES"/>
        </w:rPr>
      </w:pPr>
    </w:p>
    <w:p w:rsidR="00970D12" w:rsidRDefault="00970D12" w:rsidP="006A6F21">
      <w:pPr>
        <w:autoSpaceDE w:val="0"/>
        <w:autoSpaceDN w:val="0"/>
        <w:adjustRightInd w:val="0"/>
        <w:spacing w:after="0" w:line="480" w:lineRule="auto"/>
        <w:ind w:left="567"/>
        <w:jc w:val="both"/>
        <w:rPr>
          <w:lang w:val="es-ES"/>
        </w:rPr>
      </w:pPr>
      <w:r>
        <w:rPr>
          <w:lang w:val="es-ES"/>
        </w:rPr>
        <w:t xml:space="preserve">Cada letra representa una fase de este ciclo, las cuales son: </w:t>
      </w:r>
    </w:p>
    <w:p w:rsidR="00970D12" w:rsidRDefault="00970D12" w:rsidP="00EA1D1A">
      <w:pPr>
        <w:autoSpaceDE w:val="0"/>
        <w:autoSpaceDN w:val="0"/>
        <w:adjustRightInd w:val="0"/>
        <w:spacing w:after="0" w:line="480" w:lineRule="auto"/>
        <w:jc w:val="both"/>
        <w:rPr>
          <w:lang w:val="es-ES"/>
        </w:rPr>
      </w:pPr>
    </w:p>
    <w:p w:rsidR="00970D12" w:rsidRPr="00822873" w:rsidRDefault="00970D12" w:rsidP="00640355">
      <w:pPr>
        <w:pStyle w:val="Prrafodelista"/>
        <w:numPr>
          <w:ilvl w:val="0"/>
          <w:numId w:val="55"/>
        </w:numPr>
        <w:autoSpaceDE w:val="0"/>
        <w:autoSpaceDN w:val="0"/>
        <w:adjustRightInd w:val="0"/>
        <w:spacing w:after="0" w:line="480" w:lineRule="auto"/>
        <w:jc w:val="both"/>
        <w:rPr>
          <w:rFonts w:cstheme="minorHAnsi"/>
          <w:lang w:val="es-ES"/>
        </w:rPr>
      </w:pPr>
      <w:r w:rsidRPr="00822873">
        <w:rPr>
          <w:rFonts w:cstheme="minorHAnsi"/>
          <w:b/>
          <w:lang w:val="es-ES"/>
        </w:rPr>
        <w:t>PLANEAR:</w:t>
      </w:r>
      <w:r w:rsidRPr="00822873">
        <w:rPr>
          <w:rFonts w:cstheme="minorHAnsi"/>
          <w:lang w:val="es-ES"/>
        </w:rPr>
        <w:t xml:space="preserve"> Desarrollo del sistema, establecer los objetivos de mejora, detallar las especificaciones de los resultados esperados, identificar los puntos de medición.</w:t>
      </w:r>
    </w:p>
    <w:p w:rsidR="00970D12" w:rsidRPr="00874D1A" w:rsidRDefault="00970D12" w:rsidP="00EA1D1A">
      <w:pPr>
        <w:autoSpaceDE w:val="0"/>
        <w:autoSpaceDN w:val="0"/>
        <w:adjustRightInd w:val="0"/>
        <w:spacing w:after="0" w:line="480" w:lineRule="auto"/>
        <w:jc w:val="both"/>
        <w:rPr>
          <w:rFonts w:cstheme="minorHAnsi"/>
          <w:lang w:val="es-ES"/>
        </w:rPr>
      </w:pPr>
    </w:p>
    <w:p w:rsidR="00970D12" w:rsidRPr="00822873" w:rsidRDefault="00970D12" w:rsidP="00640355">
      <w:pPr>
        <w:pStyle w:val="Prrafodelista"/>
        <w:numPr>
          <w:ilvl w:val="0"/>
          <w:numId w:val="55"/>
        </w:numPr>
        <w:autoSpaceDE w:val="0"/>
        <w:autoSpaceDN w:val="0"/>
        <w:adjustRightInd w:val="0"/>
        <w:spacing w:after="0" w:line="480" w:lineRule="auto"/>
        <w:jc w:val="both"/>
        <w:rPr>
          <w:rFonts w:cstheme="minorHAnsi"/>
          <w:b/>
          <w:lang w:val="es-ES"/>
        </w:rPr>
      </w:pPr>
      <w:r w:rsidRPr="00822873">
        <w:rPr>
          <w:rFonts w:cstheme="minorHAnsi"/>
          <w:b/>
          <w:lang w:val="es-ES"/>
        </w:rPr>
        <w:t>HACER:</w:t>
      </w:r>
      <w:r w:rsidRPr="00822873">
        <w:rPr>
          <w:rFonts w:cstheme="minorHAnsi"/>
          <w:lang w:val="es-ES"/>
        </w:rPr>
        <w:t xml:space="preserve"> Implementar lo que se ha desarrollado en la Planificación según los lineamientos y aspectos que se hayan considerado, aplicar acciones para encontrar soluciones,  documentar las acciones realizadas.</w:t>
      </w:r>
    </w:p>
    <w:p w:rsidR="00970D12" w:rsidRPr="00B84F20" w:rsidRDefault="00970D12" w:rsidP="00EA1D1A">
      <w:pPr>
        <w:autoSpaceDE w:val="0"/>
        <w:autoSpaceDN w:val="0"/>
        <w:adjustRightInd w:val="0"/>
        <w:spacing w:after="0" w:line="480" w:lineRule="auto"/>
        <w:jc w:val="both"/>
        <w:rPr>
          <w:b/>
          <w:color w:val="000000" w:themeColor="text1"/>
          <w:sz w:val="24"/>
          <w:szCs w:val="24"/>
          <w:lang w:val="es-ES"/>
        </w:rPr>
      </w:pPr>
    </w:p>
    <w:p w:rsidR="00970D12" w:rsidRPr="00822873" w:rsidRDefault="00970D12" w:rsidP="00640355">
      <w:pPr>
        <w:pStyle w:val="Prrafodelista"/>
        <w:numPr>
          <w:ilvl w:val="0"/>
          <w:numId w:val="55"/>
        </w:numPr>
        <w:autoSpaceDE w:val="0"/>
        <w:autoSpaceDN w:val="0"/>
        <w:adjustRightInd w:val="0"/>
        <w:spacing w:after="0" w:line="480" w:lineRule="auto"/>
        <w:jc w:val="both"/>
        <w:rPr>
          <w:rFonts w:cstheme="minorHAnsi"/>
          <w:b/>
          <w:lang w:val="es-ES"/>
        </w:rPr>
      </w:pPr>
      <w:r w:rsidRPr="00822873">
        <w:rPr>
          <w:rFonts w:cstheme="minorHAnsi"/>
          <w:b/>
          <w:lang w:val="es-ES"/>
        </w:rPr>
        <w:t xml:space="preserve">VERIFICAR: </w:t>
      </w:r>
      <w:r w:rsidRPr="00822873">
        <w:rPr>
          <w:rFonts w:cstheme="minorHAnsi"/>
          <w:lang w:val="es-ES"/>
        </w:rPr>
        <w:t>Vigilar los cambios que se hayan realizado, establecer indicadores y modelo de evaluación, establecer mecanismos de seguimiento y verificación, obtener una adecuada retroalimentación.</w:t>
      </w:r>
    </w:p>
    <w:p w:rsidR="00970D12" w:rsidRPr="00874D1A" w:rsidRDefault="00970D12" w:rsidP="00EA1D1A">
      <w:pPr>
        <w:autoSpaceDE w:val="0"/>
        <w:autoSpaceDN w:val="0"/>
        <w:adjustRightInd w:val="0"/>
        <w:spacing w:after="0" w:line="480" w:lineRule="auto"/>
        <w:jc w:val="both"/>
        <w:rPr>
          <w:rFonts w:cstheme="minorHAnsi"/>
          <w:b/>
          <w:lang w:val="es-ES"/>
        </w:rPr>
      </w:pPr>
    </w:p>
    <w:p w:rsidR="00970D12" w:rsidRPr="00822873" w:rsidRDefault="00970D12" w:rsidP="00640355">
      <w:pPr>
        <w:pStyle w:val="Prrafodelista"/>
        <w:numPr>
          <w:ilvl w:val="0"/>
          <w:numId w:val="55"/>
        </w:numPr>
        <w:spacing w:after="0" w:line="480" w:lineRule="auto"/>
        <w:jc w:val="both"/>
        <w:rPr>
          <w:rFonts w:cs="Arial"/>
          <w:color w:val="000000" w:themeColor="text1"/>
          <w:sz w:val="24"/>
          <w:szCs w:val="24"/>
          <w:lang w:val="es-ES"/>
        </w:rPr>
      </w:pPr>
      <w:r w:rsidRPr="00822873">
        <w:rPr>
          <w:rFonts w:cstheme="minorHAnsi"/>
          <w:b/>
          <w:lang w:val="es-ES"/>
        </w:rPr>
        <w:lastRenderedPageBreak/>
        <w:t xml:space="preserve">ACTUAR: </w:t>
      </w:r>
      <w:r w:rsidRPr="00822873">
        <w:rPr>
          <w:rFonts w:cstheme="minorHAnsi"/>
          <w:lang w:val="es-ES"/>
        </w:rPr>
        <w:t>Realizar todos los cambios necesarios para lograr los objetivos, aplicar las nuevas mejoras, documentar los resultados obtenidos</w:t>
      </w:r>
      <w:r w:rsidRPr="00822873">
        <w:rPr>
          <w:rFonts w:cs="Arial"/>
          <w:color w:val="000000" w:themeColor="text1"/>
          <w:sz w:val="24"/>
          <w:szCs w:val="24"/>
          <w:lang w:val="es-ES"/>
        </w:rPr>
        <w:t>.</w:t>
      </w:r>
    </w:p>
    <w:p w:rsidR="00970D12" w:rsidRPr="00B84F20" w:rsidRDefault="00970D12" w:rsidP="00EA1D1A">
      <w:pPr>
        <w:spacing w:after="0" w:line="480" w:lineRule="auto"/>
        <w:jc w:val="both"/>
        <w:rPr>
          <w:rFonts w:cs="Arial"/>
          <w:color w:val="000000" w:themeColor="text1"/>
          <w:sz w:val="24"/>
          <w:szCs w:val="24"/>
          <w:lang w:val="es-ES"/>
        </w:rPr>
      </w:pPr>
      <w:r>
        <w:rPr>
          <w:rFonts w:cs="Arial"/>
          <w:noProof/>
          <w:color w:val="000000" w:themeColor="text1"/>
          <w:sz w:val="24"/>
          <w:szCs w:val="24"/>
          <w:lang w:val="es-CO" w:eastAsia="es-CO"/>
        </w:rPr>
        <w:drawing>
          <wp:anchor distT="0" distB="0" distL="114300" distR="114300" simplePos="0" relativeHeight="251629056" behindDoc="0" locked="0" layoutInCell="1" allowOverlap="1">
            <wp:simplePos x="0" y="0"/>
            <wp:positionH relativeFrom="column">
              <wp:posOffset>1035050</wp:posOffset>
            </wp:positionH>
            <wp:positionV relativeFrom="paragraph">
              <wp:posOffset>271145</wp:posOffset>
            </wp:positionV>
            <wp:extent cx="3159760" cy="1986280"/>
            <wp:effectExtent l="95250" t="95250" r="97790" b="90170"/>
            <wp:wrapSquare wrapText="bothSides"/>
            <wp:docPr id="17440" name="Imagen 1" descr="http://img.webme.com/pic/g/gintegral/ph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webme.com/pic/g/gintegral/phva.png"/>
                    <pic:cNvPicPr>
                      <a:picLocks noChangeAspect="1" noChangeArrowheads="1"/>
                    </pic:cNvPicPr>
                  </pic:nvPicPr>
                  <pic:blipFill>
                    <a:blip r:embed="rId27" cstate="print"/>
                    <a:srcRect/>
                    <a:stretch>
                      <a:fillRect/>
                    </a:stretch>
                  </pic:blipFill>
                  <pic:spPr bwMode="auto">
                    <a:xfrm>
                      <a:off x="0" y="0"/>
                      <a:ext cx="3159760" cy="1986280"/>
                    </a:xfrm>
                    <a:prstGeom prst="rect">
                      <a:avLst/>
                    </a:prstGeom>
                    <a:ln w="88900" cap="sq" cmpd="thickThin">
                      <a:solidFill>
                        <a:srgbClr val="00CC99"/>
                      </a:solidFill>
                      <a:prstDash val="solid"/>
                      <a:miter lim="800000"/>
                    </a:ln>
                    <a:effectLst>
                      <a:innerShdw blurRad="76200">
                        <a:srgbClr val="000000"/>
                      </a:innerShdw>
                    </a:effectLst>
                  </pic:spPr>
                </pic:pic>
              </a:graphicData>
            </a:graphic>
          </wp:anchor>
        </w:drawing>
      </w:r>
    </w:p>
    <w:p w:rsidR="00970D12" w:rsidRDefault="00970D12" w:rsidP="00EA1D1A">
      <w:pPr>
        <w:spacing w:after="0" w:line="480" w:lineRule="auto"/>
        <w:rPr>
          <w:rFonts w:cs="Arial"/>
          <w:szCs w:val="24"/>
          <w:lang w:val="es-ES"/>
        </w:rPr>
      </w:pPr>
    </w:p>
    <w:p w:rsidR="00970D12" w:rsidRPr="00B84F20" w:rsidRDefault="00970D12" w:rsidP="00EA1D1A">
      <w:pPr>
        <w:spacing w:after="0" w:line="480" w:lineRule="auto"/>
        <w:rPr>
          <w:b/>
          <w:lang w:val="es-ES"/>
        </w:rPr>
      </w:pPr>
    </w:p>
    <w:p w:rsidR="00970D12" w:rsidRDefault="00970D12" w:rsidP="00EA1D1A">
      <w:pPr>
        <w:autoSpaceDE w:val="0"/>
        <w:autoSpaceDN w:val="0"/>
        <w:adjustRightInd w:val="0"/>
        <w:spacing w:after="0" w:line="480" w:lineRule="auto"/>
        <w:rPr>
          <w:rFonts w:cs="Arial"/>
          <w:szCs w:val="24"/>
          <w:lang w:val="es-ES"/>
        </w:rPr>
      </w:pPr>
    </w:p>
    <w:p w:rsidR="00970D12" w:rsidRPr="00141741" w:rsidRDefault="00970D12" w:rsidP="00EA1D1A">
      <w:pPr>
        <w:autoSpaceDE w:val="0"/>
        <w:autoSpaceDN w:val="0"/>
        <w:adjustRightInd w:val="0"/>
        <w:spacing w:after="0" w:line="480" w:lineRule="auto"/>
        <w:jc w:val="both"/>
        <w:rPr>
          <w:rFonts w:cs="Times New Roman"/>
          <w:b/>
          <w:sz w:val="24"/>
          <w:szCs w:val="24"/>
          <w:lang w:val="es-ES"/>
        </w:rPr>
      </w:pPr>
    </w:p>
    <w:p w:rsidR="00970D12" w:rsidRDefault="00970D12" w:rsidP="00EA1D1A">
      <w:pPr>
        <w:autoSpaceDE w:val="0"/>
        <w:autoSpaceDN w:val="0"/>
        <w:adjustRightInd w:val="0"/>
        <w:spacing w:after="0" w:line="480" w:lineRule="auto"/>
        <w:jc w:val="both"/>
        <w:rPr>
          <w:rFonts w:cs="Times New Roman"/>
          <w:sz w:val="24"/>
          <w:szCs w:val="24"/>
          <w:lang w:val="es-ES"/>
        </w:rPr>
      </w:pPr>
    </w:p>
    <w:p w:rsidR="00970D12" w:rsidRPr="00141741" w:rsidRDefault="00970D12" w:rsidP="00EA1D1A">
      <w:pPr>
        <w:autoSpaceDE w:val="0"/>
        <w:autoSpaceDN w:val="0"/>
        <w:adjustRightInd w:val="0"/>
        <w:spacing w:after="0" w:line="480" w:lineRule="auto"/>
        <w:jc w:val="both"/>
        <w:rPr>
          <w:rFonts w:cs="Times New Roman"/>
          <w:b/>
          <w:bCs/>
          <w:color w:val="000000" w:themeColor="text1"/>
          <w:sz w:val="24"/>
          <w:szCs w:val="24"/>
          <w:lang w:val="es-ES"/>
        </w:rPr>
      </w:pPr>
    </w:p>
    <w:p w:rsidR="00970D12" w:rsidRPr="003C7E4B" w:rsidRDefault="00B42AF6" w:rsidP="003C7E4B">
      <w:pPr>
        <w:autoSpaceDE w:val="0"/>
        <w:autoSpaceDN w:val="0"/>
        <w:adjustRightInd w:val="0"/>
        <w:spacing w:after="0" w:line="480" w:lineRule="auto"/>
        <w:jc w:val="center"/>
        <w:rPr>
          <w:rFonts w:cs="Times New Roman"/>
          <w:b/>
          <w:bCs/>
          <w:sz w:val="24"/>
          <w:szCs w:val="24"/>
          <w:lang w:val="es-ES"/>
        </w:rPr>
      </w:pPr>
      <w:r>
        <w:rPr>
          <w:rFonts w:cs="Times New Roman"/>
          <w:b/>
          <w:bCs/>
          <w:sz w:val="24"/>
          <w:szCs w:val="24"/>
          <w:lang w:val="es-ES"/>
        </w:rPr>
        <w:t>FIGURA 2.7</w:t>
      </w:r>
      <w:r w:rsidR="003C7E4B">
        <w:rPr>
          <w:rFonts w:cs="Times New Roman"/>
          <w:b/>
          <w:bCs/>
          <w:sz w:val="24"/>
          <w:szCs w:val="24"/>
          <w:lang w:val="es-ES"/>
        </w:rPr>
        <w:t>: CICLO DE MEJORA CONTINUA</w:t>
      </w:r>
    </w:p>
    <w:p w:rsidR="003C7E4B" w:rsidRDefault="003C7E4B" w:rsidP="00EA1D1A">
      <w:pPr>
        <w:autoSpaceDE w:val="0"/>
        <w:autoSpaceDN w:val="0"/>
        <w:adjustRightInd w:val="0"/>
        <w:spacing w:after="0" w:line="480" w:lineRule="auto"/>
        <w:rPr>
          <w:rFonts w:ascii="Times New Roman" w:hAnsi="Times New Roman" w:cs="Times New Roman"/>
          <w:b/>
          <w:bCs/>
          <w:sz w:val="24"/>
          <w:szCs w:val="24"/>
          <w:lang w:val="es-ES"/>
        </w:rPr>
      </w:pPr>
    </w:p>
    <w:p w:rsidR="00994388" w:rsidRDefault="003A6D64" w:rsidP="003C7E4B">
      <w:pPr>
        <w:pStyle w:val="NormalWeb"/>
        <w:spacing w:before="0" w:beforeAutospacing="0" w:after="0" w:afterAutospacing="0" w:line="480" w:lineRule="auto"/>
        <w:ind w:left="709"/>
        <w:jc w:val="both"/>
        <w:rPr>
          <w:rFonts w:asciiTheme="minorHAnsi" w:hAnsiTheme="minorHAnsi" w:cs="Arial"/>
          <w:b/>
          <w:szCs w:val="28"/>
        </w:rPr>
      </w:pPr>
      <w:r>
        <w:rPr>
          <w:rFonts w:asciiTheme="minorHAnsi" w:hAnsiTheme="minorHAnsi" w:cs="Arial"/>
          <w:b/>
          <w:sz w:val="28"/>
          <w:szCs w:val="28"/>
        </w:rPr>
        <w:t>2.3.6</w:t>
      </w:r>
      <w:r w:rsidR="00E45331">
        <w:rPr>
          <w:rFonts w:asciiTheme="minorHAnsi" w:hAnsiTheme="minorHAnsi" w:cs="Arial"/>
          <w:b/>
          <w:sz w:val="28"/>
          <w:szCs w:val="28"/>
        </w:rPr>
        <w:t xml:space="preserve"> </w:t>
      </w:r>
      <w:r w:rsidR="003C7E4B" w:rsidRPr="00E45331">
        <w:rPr>
          <w:rFonts w:asciiTheme="minorHAnsi" w:hAnsiTheme="minorHAnsi" w:cs="Arial"/>
          <w:b/>
          <w:sz w:val="28"/>
          <w:szCs w:val="28"/>
        </w:rPr>
        <w:t>COMPARACIÓN OHSAS Y SART</w:t>
      </w:r>
    </w:p>
    <w:p w:rsidR="003C7E4B" w:rsidRPr="00B42AF6" w:rsidRDefault="003C7E4B" w:rsidP="00B42AF6">
      <w:pPr>
        <w:pStyle w:val="NormalWeb"/>
        <w:spacing w:before="0" w:beforeAutospacing="0" w:after="0" w:afterAutospacing="0" w:line="480" w:lineRule="auto"/>
        <w:ind w:left="1429"/>
        <w:jc w:val="center"/>
        <w:rPr>
          <w:rFonts w:asciiTheme="minorHAnsi" w:hAnsiTheme="minorHAnsi" w:cs="Arial"/>
          <w:b/>
          <w:sz w:val="22"/>
          <w:szCs w:val="22"/>
        </w:rPr>
      </w:pPr>
      <w:r w:rsidRPr="00B42AF6">
        <w:rPr>
          <w:rFonts w:asciiTheme="minorHAnsi" w:hAnsiTheme="minorHAnsi" w:cs="Arial"/>
          <w:b/>
          <w:sz w:val="22"/>
          <w:szCs w:val="22"/>
        </w:rPr>
        <w:t xml:space="preserve">TABLA 5: </w:t>
      </w:r>
      <w:r w:rsidR="00B42AF6" w:rsidRPr="00B42AF6">
        <w:rPr>
          <w:rFonts w:asciiTheme="minorHAnsi" w:hAnsiTheme="minorHAnsi" w:cs="Arial"/>
          <w:b/>
          <w:sz w:val="22"/>
          <w:szCs w:val="22"/>
        </w:rPr>
        <w:t>COMPARAC</w:t>
      </w:r>
      <w:r w:rsidR="00E45331">
        <w:rPr>
          <w:rFonts w:asciiTheme="minorHAnsi" w:hAnsiTheme="minorHAnsi" w:cs="Arial"/>
          <w:b/>
          <w:sz w:val="22"/>
          <w:szCs w:val="22"/>
        </w:rPr>
        <w:t>I</w:t>
      </w:r>
      <w:r w:rsidR="00B42AF6" w:rsidRPr="00B42AF6">
        <w:rPr>
          <w:rFonts w:asciiTheme="minorHAnsi" w:hAnsiTheme="minorHAnsi" w:cs="Arial"/>
          <w:b/>
          <w:sz w:val="22"/>
          <w:szCs w:val="22"/>
        </w:rPr>
        <w:t>ÓN OHSAS Y SART</w:t>
      </w:r>
    </w:p>
    <w:tbl>
      <w:tblPr>
        <w:tblStyle w:val="Tablaconcuadrcula"/>
        <w:tblW w:w="9039" w:type="dxa"/>
        <w:tblLayout w:type="fixed"/>
        <w:tblLook w:val="04A0"/>
      </w:tblPr>
      <w:tblGrid>
        <w:gridCol w:w="4695"/>
        <w:gridCol w:w="4344"/>
      </w:tblGrid>
      <w:tr w:rsidR="00855D82" w:rsidTr="009E6AE4">
        <w:trPr>
          <w:trHeight w:val="174"/>
        </w:trPr>
        <w:tc>
          <w:tcPr>
            <w:tcW w:w="4695" w:type="dxa"/>
            <w:shd w:val="clear" w:color="auto" w:fill="31849B" w:themeFill="accent5" w:themeFillShade="BF"/>
          </w:tcPr>
          <w:p w:rsidR="00855D82" w:rsidRPr="00D66551" w:rsidRDefault="00855D82" w:rsidP="00EA1D1A">
            <w:pPr>
              <w:spacing w:line="480" w:lineRule="auto"/>
              <w:jc w:val="center"/>
              <w:rPr>
                <w:b/>
              </w:rPr>
            </w:pPr>
            <w:r w:rsidRPr="00D66551">
              <w:rPr>
                <w:b/>
              </w:rPr>
              <w:t>OHSAS</w:t>
            </w:r>
          </w:p>
        </w:tc>
        <w:tc>
          <w:tcPr>
            <w:tcW w:w="4344" w:type="dxa"/>
            <w:tcBorders>
              <w:bottom w:val="single" w:sz="4" w:space="0" w:color="auto"/>
            </w:tcBorders>
            <w:shd w:val="clear" w:color="auto" w:fill="31849B" w:themeFill="accent5" w:themeFillShade="BF"/>
          </w:tcPr>
          <w:p w:rsidR="00855D82" w:rsidRPr="00D66551" w:rsidRDefault="00855D82" w:rsidP="00EA1D1A">
            <w:pPr>
              <w:spacing w:line="480" w:lineRule="auto"/>
              <w:jc w:val="center"/>
              <w:rPr>
                <w:b/>
              </w:rPr>
            </w:pPr>
            <w:r w:rsidRPr="00D66551">
              <w:rPr>
                <w:b/>
              </w:rPr>
              <w:t>SART</w:t>
            </w:r>
          </w:p>
        </w:tc>
      </w:tr>
      <w:tr w:rsidR="00855D82" w:rsidRPr="00623A0A" w:rsidTr="009E6AE4">
        <w:trPr>
          <w:trHeight w:val="156"/>
        </w:trPr>
        <w:tc>
          <w:tcPr>
            <w:tcW w:w="4695" w:type="dxa"/>
            <w:tcBorders>
              <w:bottom w:val="single" w:sz="4" w:space="0" w:color="auto"/>
              <w:right w:val="single" w:sz="4" w:space="0" w:color="auto"/>
            </w:tcBorders>
          </w:tcPr>
          <w:p w:rsidR="00855D82" w:rsidRDefault="00855D82" w:rsidP="00640355">
            <w:pPr>
              <w:pStyle w:val="Prrafodelista"/>
              <w:numPr>
                <w:ilvl w:val="0"/>
                <w:numId w:val="9"/>
              </w:numPr>
              <w:spacing w:line="480" w:lineRule="auto"/>
              <w:jc w:val="both"/>
            </w:pPr>
            <w:r>
              <w:t>Es una norma internacional, no es una obligación legal.</w:t>
            </w:r>
          </w:p>
        </w:tc>
        <w:tc>
          <w:tcPr>
            <w:tcW w:w="4344" w:type="dxa"/>
            <w:tcBorders>
              <w:top w:val="single" w:sz="4" w:space="0" w:color="auto"/>
              <w:left w:val="single" w:sz="4" w:space="0" w:color="auto"/>
              <w:bottom w:val="single" w:sz="4" w:space="0" w:color="auto"/>
              <w:right w:val="single" w:sz="4" w:space="0" w:color="auto"/>
            </w:tcBorders>
          </w:tcPr>
          <w:p w:rsidR="00855D82" w:rsidRDefault="00855D82" w:rsidP="00640355">
            <w:pPr>
              <w:pStyle w:val="Prrafodelista"/>
              <w:numPr>
                <w:ilvl w:val="0"/>
                <w:numId w:val="9"/>
              </w:numPr>
              <w:spacing w:line="480" w:lineRule="auto"/>
              <w:jc w:val="both"/>
            </w:pPr>
            <w:r>
              <w:t>Es una obligación legal y una conveniencia económica para todas las compañías</w:t>
            </w:r>
            <w:r w:rsidR="00D9729C">
              <w:t>,</w:t>
            </w:r>
            <w:r w:rsidR="00720C94">
              <w:t xml:space="preserve"> su func</w:t>
            </w:r>
            <w:r w:rsidR="00D9729C">
              <w:t>ión es auditar que se cumplan los RTL (Requisitos Técnicos Legales).</w:t>
            </w:r>
          </w:p>
          <w:p w:rsidR="00B42AF6" w:rsidRDefault="00B42AF6" w:rsidP="00B42AF6">
            <w:pPr>
              <w:spacing w:line="480" w:lineRule="auto"/>
              <w:jc w:val="both"/>
            </w:pPr>
          </w:p>
          <w:p w:rsidR="00B42AF6" w:rsidRPr="00B42AF6" w:rsidRDefault="00B42AF6" w:rsidP="00B42AF6">
            <w:pPr>
              <w:spacing w:line="480" w:lineRule="auto"/>
              <w:jc w:val="both"/>
            </w:pPr>
          </w:p>
        </w:tc>
      </w:tr>
      <w:tr w:rsidR="00855D82" w:rsidRPr="00623A0A" w:rsidTr="009E6AE4">
        <w:trPr>
          <w:trHeight w:val="307"/>
        </w:trPr>
        <w:tc>
          <w:tcPr>
            <w:tcW w:w="4695" w:type="dxa"/>
            <w:tcBorders>
              <w:top w:val="single" w:sz="4" w:space="0" w:color="auto"/>
              <w:bottom w:val="single" w:sz="4" w:space="0" w:color="auto"/>
              <w:right w:val="single" w:sz="4" w:space="0" w:color="auto"/>
            </w:tcBorders>
          </w:tcPr>
          <w:p w:rsidR="00B42AF6" w:rsidRDefault="00B42AF6" w:rsidP="00B42AF6">
            <w:pPr>
              <w:spacing w:line="480" w:lineRule="auto"/>
              <w:rPr>
                <w:b/>
              </w:rPr>
            </w:pPr>
          </w:p>
          <w:p w:rsidR="00855D82" w:rsidRPr="00547BBF" w:rsidRDefault="00855D82" w:rsidP="00EA1D1A">
            <w:pPr>
              <w:spacing w:line="480" w:lineRule="auto"/>
              <w:ind w:left="360"/>
              <w:rPr>
                <w:b/>
              </w:rPr>
            </w:pPr>
            <w:r w:rsidRPr="00547BBF">
              <w:rPr>
                <w:b/>
              </w:rPr>
              <w:t xml:space="preserve">4.2 Política S&amp;SO </w:t>
            </w:r>
          </w:p>
          <w:p w:rsidR="00855D82" w:rsidRDefault="00855D82" w:rsidP="00640355">
            <w:pPr>
              <w:pStyle w:val="Prrafodelista"/>
              <w:numPr>
                <w:ilvl w:val="0"/>
                <w:numId w:val="9"/>
              </w:numPr>
              <w:spacing w:line="480" w:lineRule="auto"/>
              <w:jc w:val="both"/>
            </w:pPr>
            <w:r>
              <w:t>Incluye un compromiso de prevención de lesión y enfermedad.</w:t>
            </w:r>
          </w:p>
          <w:p w:rsidR="00855D82" w:rsidRDefault="00855D82" w:rsidP="00640355">
            <w:pPr>
              <w:pStyle w:val="Prrafodelista"/>
              <w:numPr>
                <w:ilvl w:val="0"/>
                <w:numId w:val="9"/>
              </w:numPr>
              <w:spacing w:line="480" w:lineRule="auto"/>
              <w:jc w:val="both"/>
            </w:pPr>
            <w:r>
              <w:t>Compromiso para cumplir los requisitos legales aplicables.</w:t>
            </w:r>
          </w:p>
          <w:p w:rsidR="00855D82" w:rsidRDefault="00855D82" w:rsidP="00640355">
            <w:pPr>
              <w:pStyle w:val="Prrafodelista"/>
              <w:numPr>
                <w:ilvl w:val="0"/>
                <w:numId w:val="9"/>
              </w:numPr>
              <w:spacing w:line="480" w:lineRule="auto"/>
              <w:jc w:val="both"/>
            </w:pPr>
            <w:r>
              <w:t>Es comunicada a todas las personas que trabajan bajo el control de la organización.</w:t>
            </w:r>
          </w:p>
        </w:tc>
        <w:tc>
          <w:tcPr>
            <w:tcW w:w="4344" w:type="dxa"/>
            <w:tcBorders>
              <w:top w:val="single" w:sz="4" w:space="0" w:color="auto"/>
              <w:left w:val="single" w:sz="4" w:space="0" w:color="auto"/>
              <w:bottom w:val="single" w:sz="4" w:space="0" w:color="auto"/>
              <w:right w:val="single" w:sz="4" w:space="0" w:color="auto"/>
            </w:tcBorders>
          </w:tcPr>
          <w:p w:rsidR="00855D82" w:rsidRDefault="00855D82" w:rsidP="00EA1D1A">
            <w:pPr>
              <w:spacing w:line="480" w:lineRule="auto"/>
              <w:ind w:left="360"/>
              <w:rPr>
                <w:b/>
              </w:rPr>
            </w:pPr>
          </w:p>
          <w:p w:rsidR="00855D82" w:rsidRPr="00547BBF" w:rsidRDefault="00855D82" w:rsidP="00EA1D1A">
            <w:pPr>
              <w:spacing w:line="480" w:lineRule="auto"/>
              <w:ind w:left="360"/>
              <w:rPr>
                <w:b/>
              </w:rPr>
            </w:pPr>
            <w:r w:rsidRPr="00547BBF">
              <w:rPr>
                <w:b/>
              </w:rPr>
              <w:t>1.1 Política</w:t>
            </w:r>
          </w:p>
          <w:p w:rsidR="00855D82" w:rsidRDefault="00855D82" w:rsidP="00640355">
            <w:pPr>
              <w:pStyle w:val="Prrafodelista"/>
              <w:numPr>
                <w:ilvl w:val="0"/>
                <w:numId w:val="9"/>
              </w:numPr>
              <w:spacing w:line="480" w:lineRule="auto"/>
            </w:pPr>
            <w:r>
              <w:t>Compromete Recursos</w:t>
            </w:r>
          </w:p>
          <w:p w:rsidR="00855D82" w:rsidRDefault="00855D82" w:rsidP="00640355">
            <w:pPr>
              <w:pStyle w:val="Prrafodelista"/>
              <w:numPr>
                <w:ilvl w:val="0"/>
                <w:numId w:val="9"/>
              </w:numPr>
              <w:spacing w:line="480" w:lineRule="auto"/>
              <w:jc w:val="both"/>
            </w:pPr>
            <w:r>
              <w:t xml:space="preserve">Incluye compromiso de cumplir con la legislación técnico legal de seguridad y salud en el trabajo. </w:t>
            </w:r>
          </w:p>
          <w:p w:rsidR="00855D82" w:rsidRPr="00477D3A" w:rsidRDefault="00855D82" w:rsidP="00640355">
            <w:pPr>
              <w:pStyle w:val="Prrafodelista"/>
              <w:numPr>
                <w:ilvl w:val="0"/>
                <w:numId w:val="9"/>
              </w:numPr>
              <w:spacing w:line="480" w:lineRule="auto"/>
            </w:pPr>
            <w:r>
              <w:t xml:space="preserve">Se da a conocer a todos los trabajadores y se la expone en lugares relevantes. </w:t>
            </w:r>
          </w:p>
          <w:p w:rsidR="00855D82" w:rsidRDefault="00855D82" w:rsidP="00EA1D1A">
            <w:pPr>
              <w:spacing w:line="480" w:lineRule="auto"/>
            </w:pPr>
          </w:p>
        </w:tc>
      </w:tr>
      <w:tr w:rsidR="00855D82" w:rsidRPr="00623A0A" w:rsidTr="009E6AE4">
        <w:trPr>
          <w:trHeight w:val="682"/>
        </w:trPr>
        <w:tc>
          <w:tcPr>
            <w:tcW w:w="4695" w:type="dxa"/>
            <w:tcBorders>
              <w:top w:val="single" w:sz="4" w:space="0" w:color="auto"/>
              <w:bottom w:val="single" w:sz="4" w:space="0" w:color="auto"/>
              <w:right w:val="single" w:sz="4" w:space="0" w:color="auto"/>
            </w:tcBorders>
          </w:tcPr>
          <w:p w:rsidR="00855D82" w:rsidRPr="00826EDA" w:rsidRDefault="00855D82" w:rsidP="00EA1D1A">
            <w:pPr>
              <w:spacing w:line="480" w:lineRule="auto"/>
              <w:rPr>
                <w:b/>
              </w:rPr>
            </w:pPr>
          </w:p>
          <w:p w:rsidR="00855D82" w:rsidRPr="00547BBF" w:rsidRDefault="00855D82" w:rsidP="00EA1D1A">
            <w:pPr>
              <w:spacing w:line="480" w:lineRule="auto"/>
              <w:ind w:left="360"/>
              <w:rPr>
                <w:b/>
              </w:rPr>
            </w:pPr>
            <w:r w:rsidRPr="00547BBF">
              <w:rPr>
                <w:b/>
              </w:rPr>
              <w:t>4.3 Planificación</w:t>
            </w:r>
          </w:p>
          <w:p w:rsidR="00855D82" w:rsidRPr="00547BBF" w:rsidRDefault="00855D82" w:rsidP="00640355">
            <w:pPr>
              <w:pStyle w:val="Prrafodelista"/>
              <w:numPr>
                <w:ilvl w:val="0"/>
                <w:numId w:val="9"/>
              </w:numPr>
              <w:spacing w:line="480" w:lineRule="auto"/>
              <w:jc w:val="both"/>
            </w:pPr>
            <w:r w:rsidRPr="00547BBF">
              <w:t>Establecer, implementar y mantener un procedimiento para la continua identificación de peligros, evaluación de riesgo, y determinación de los controles necesarios.</w:t>
            </w:r>
          </w:p>
          <w:p w:rsidR="00855D82" w:rsidRPr="00355FC4" w:rsidRDefault="00855D82" w:rsidP="00640355">
            <w:pPr>
              <w:pStyle w:val="Prrafodelista"/>
              <w:numPr>
                <w:ilvl w:val="0"/>
                <w:numId w:val="9"/>
              </w:numPr>
              <w:spacing w:line="480" w:lineRule="auto"/>
              <w:jc w:val="both"/>
              <w:rPr>
                <w:b/>
              </w:rPr>
            </w:pPr>
            <w:r w:rsidRPr="00547BBF">
              <w:t>Establecer, implementar y mantener documentados los objetivos de SSO</w:t>
            </w:r>
            <w:r>
              <w:rPr>
                <w:b/>
              </w:rPr>
              <w:t>.</w:t>
            </w:r>
          </w:p>
        </w:tc>
        <w:tc>
          <w:tcPr>
            <w:tcW w:w="4344" w:type="dxa"/>
            <w:tcBorders>
              <w:top w:val="single" w:sz="4" w:space="0" w:color="auto"/>
              <w:left w:val="single" w:sz="4" w:space="0" w:color="auto"/>
              <w:bottom w:val="single" w:sz="4" w:space="0" w:color="auto"/>
              <w:right w:val="single" w:sz="4" w:space="0" w:color="auto"/>
            </w:tcBorders>
          </w:tcPr>
          <w:p w:rsidR="00855D82" w:rsidRDefault="00855D82" w:rsidP="00EA1D1A">
            <w:pPr>
              <w:spacing w:line="480" w:lineRule="auto"/>
              <w:rPr>
                <w:b/>
              </w:rPr>
            </w:pPr>
          </w:p>
          <w:p w:rsidR="00855D82" w:rsidRPr="00561BE0" w:rsidRDefault="00855D82" w:rsidP="00EA1D1A">
            <w:pPr>
              <w:spacing w:line="480" w:lineRule="auto"/>
              <w:ind w:left="360"/>
              <w:jc w:val="both"/>
            </w:pPr>
            <w:r w:rsidRPr="00561BE0">
              <w:rPr>
                <w:b/>
              </w:rPr>
              <w:t>1.2 Planificación</w:t>
            </w:r>
          </w:p>
          <w:p w:rsidR="00855D82" w:rsidRPr="00547BBF" w:rsidRDefault="00222E5B" w:rsidP="00640355">
            <w:pPr>
              <w:pStyle w:val="Prrafodelista"/>
              <w:numPr>
                <w:ilvl w:val="0"/>
                <w:numId w:val="9"/>
              </w:numPr>
              <w:spacing w:line="480" w:lineRule="auto"/>
              <w:jc w:val="both"/>
            </w:pPr>
            <w:r>
              <w:t>Poseer de un diagnó</w:t>
            </w:r>
            <w:r w:rsidR="00855D82" w:rsidRPr="00547BBF">
              <w:t>stico o evaluación de su sistema de gestión.</w:t>
            </w:r>
          </w:p>
          <w:p w:rsidR="00855D82" w:rsidRDefault="00855D82" w:rsidP="00640355">
            <w:pPr>
              <w:pStyle w:val="Prrafodelista"/>
              <w:numPr>
                <w:ilvl w:val="0"/>
                <w:numId w:val="9"/>
              </w:numPr>
              <w:spacing w:line="480" w:lineRule="auto"/>
              <w:jc w:val="both"/>
            </w:pPr>
            <w:r w:rsidRPr="00547BBF">
              <w:t>Poseer plan que incluya procedimientos mínimos para el cumplimiento de los objetivos y acordes a las No conformidades priorizadas.</w:t>
            </w:r>
          </w:p>
        </w:tc>
      </w:tr>
      <w:tr w:rsidR="00855D82" w:rsidRPr="00623A0A" w:rsidTr="009E6AE4">
        <w:trPr>
          <w:trHeight w:val="247"/>
        </w:trPr>
        <w:tc>
          <w:tcPr>
            <w:tcW w:w="4695" w:type="dxa"/>
            <w:tcBorders>
              <w:top w:val="single" w:sz="4" w:space="0" w:color="auto"/>
              <w:bottom w:val="single" w:sz="4" w:space="0" w:color="auto"/>
              <w:right w:val="single" w:sz="4" w:space="0" w:color="auto"/>
            </w:tcBorders>
          </w:tcPr>
          <w:p w:rsidR="00855D82" w:rsidRDefault="00855D82" w:rsidP="00EA1D1A">
            <w:pPr>
              <w:spacing w:line="480" w:lineRule="auto"/>
              <w:rPr>
                <w:b/>
              </w:rPr>
            </w:pPr>
          </w:p>
          <w:p w:rsidR="00855D82" w:rsidRPr="00561BE0" w:rsidRDefault="00855D82" w:rsidP="00EA1D1A">
            <w:pPr>
              <w:spacing w:line="480" w:lineRule="auto"/>
              <w:ind w:left="360"/>
              <w:rPr>
                <w:b/>
              </w:rPr>
            </w:pPr>
            <w:r w:rsidRPr="00561BE0">
              <w:rPr>
                <w:b/>
              </w:rPr>
              <w:t>4.4 Implementación y Operación</w:t>
            </w:r>
          </w:p>
          <w:p w:rsidR="00855D82" w:rsidRPr="00561BE0" w:rsidRDefault="00855D82" w:rsidP="00640355">
            <w:pPr>
              <w:pStyle w:val="Prrafodelista"/>
              <w:numPr>
                <w:ilvl w:val="0"/>
                <w:numId w:val="9"/>
              </w:numPr>
              <w:spacing w:line="480" w:lineRule="auto"/>
              <w:jc w:val="both"/>
            </w:pPr>
            <w:r w:rsidRPr="00561BE0">
              <w:t xml:space="preserve">Compromiso  por asegurar la </w:t>
            </w:r>
            <w:r w:rsidRPr="00561BE0">
              <w:lastRenderedPageBreak/>
              <w:t>disponibilidad de recursos esenciales para establecer, implementar, mantener y mejorar el sistema de gestión.</w:t>
            </w:r>
          </w:p>
          <w:p w:rsidR="00855D82" w:rsidRPr="00855D82" w:rsidRDefault="00855D82" w:rsidP="00640355">
            <w:pPr>
              <w:pStyle w:val="Prrafodelista"/>
              <w:numPr>
                <w:ilvl w:val="0"/>
                <w:numId w:val="9"/>
              </w:numPr>
              <w:spacing w:line="480" w:lineRule="auto"/>
            </w:pPr>
            <w:r w:rsidRPr="00561BE0">
              <w:t xml:space="preserve">Identificar necesidades de entrenamiento asociadas con sus riesgos S&amp;SO y su sistema de gestión.  </w:t>
            </w:r>
          </w:p>
        </w:tc>
        <w:tc>
          <w:tcPr>
            <w:tcW w:w="4344" w:type="dxa"/>
            <w:tcBorders>
              <w:top w:val="single" w:sz="4" w:space="0" w:color="auto"/>
              <w:left w:val="single" w:sz="4" w:space="0" w:color="auto"/>
              <w:bottom w:val="single" w:sz="4" w:space="0" w:color="auto"/>
              <w:right w:val="single" w:sz="4" w:space="0" w:color="auto"/>
            </w:tcBorders>
          </w:tcPr>
          <w:p w:rsidR="00E45331" w:rsidRDefault="00E45331" w:rsidP="00E45331">
            <w:pPr>
              <w:spacing w:line="480" w:lineRule="auto"/>
              <w:rPr>
                <w:b/>
              </w:rPr>
            </w:pPr>
          </w:p>
          <w:p w:rsidR="00855D82" w:rsidRDefault="00E45331" w:rsidP="00E45331">
            <w:pPr>
              <w:spacing w:line="480" w:lineRule="auto"/>
              <w:rPr>
                <w:b/>
              </w:rPr>
            </w:pPr>
            <w:r>
              <w:rPr>
                <w:b/>
              </w:rPr>
              <w:t xml:space="preserve">        </w:t>
            </w:r>
            <w:r w:rsidR="00855D82" w:rsidRPr="00561BE0">
              <w:rPr>
                <w:b/>
              </w:rPr>
              <w:t>1.4  Integración – Implantación</w:t>
            </w:r>
          </w:p>
          <w:p w:rsidR="00DA0BCF" w:rsidRPr="00561BE0" w:rsidRDefault="00DA0BCF" w:rsidP="00EA1D1A">
            <w:pPr>
              <w:spacing w:line="480" w:lineRule="auto"/>
              <w:ind w:left="360"/>
              <w:rPr>
                <w:b/>
              </w:rPr>
            </w:pPr>
          </w:p>
          <w:p w:rsidR="00855D82" w:rsidRPr="00561BE0" w:rsidRDefault="00855D82" w:rsidP="00640355">
            <w:pPr>
              <w:pStyle w:val="Prrafodelista"/>
              <w:numPr>
                <w:ilvl w:val="0"/>
                <w:numId w:val="9"/>
              </w:numPr>
              <w:spacing w:line="480" w:lineRule="auto"/>
              <w:jc w:val="both"/>
            </w:pPr>
            <w:r w:rsidRPr="00561BE0">
              <w:lastRenderedPageBreak/>
              <w:t>Identificación de necesidades de competencia.</w:t>
            </w:r>
          </w:p>
          <w:p w:rsidR="00855D82" w:rsidRPr="00561BE0" w:rsidRDefault="00855D82" w:rsidP="00640355">
            <w:pPr>
              <w:pStyle w:val="Prrafodelista"/>
              <w:numPr>
                <w:ilvl w:val="0"/>
                <w:numId w:val="9"/>
              </w:numPr>
              <w:spacing w:line="480" w:lineRule="auto"/>
              <w:jc w:val="both"/>
            </w:pPr>
            <w:r w:rsidRPr="00561BE0">
              <w:t>Definición de planes, objetivos, cronogramas.</w:t>
            </w:r>
          </w:p>
          <w:p w:rsidR="00855D82" w:rsidRDefault="00855D82" w:rsidP="00640355">
            <w:pPr>
              <w:pStyle w:val="Prrafodelista"/>
              <w:numPr>
                <w:ilvl w:val="0"/>
                <w:numId w:val="9"/>
              </w:numPr>
              <w:spacing w:line="480" w:lineRule="auto"/>
              <w:jc w:val="both"/>
              <w:rPr>
                <w:b/>
              </w:rPr>
            </w:pPr>
            <w:r w:rsidRPr="00561BE0">
              <w:t>Desarrollo de actividades de capacitación y competencia.</w:t>
            </w:r>
          </w:p>
        </w:tc>
      </w:tr>
      <w:tr w:rsidR="00855D82" w:rsidRPr="00623A0A" w:rsidTr="009E6AE4">
        <w:trPr>
          <w:trHeight w:val="366"/>
        </w:trPr>
        <w:tc>
          <w:tcPr>
            <w:tcW w:w="4695" w:type="dxa"/>
            <w:tcBorders>
              <w:top w:val="single" w:sz="4" w:space="0" w:color="auto"/>
              <w:bottom w:val="single" w:sz="4" w:space="0" w:color="auto"/>
              <w:right w:val="single" w:sz="4" w:space="0" w:color="auto"/>
            </w:tcBorders>
          </w:tcPr>
          <w:p w:rsidR="00855D82" w:rsidRDefault="00855D82" w:rsidP="00EA1D1A">
            <w:pPr>
              <w:spacing w:line="480" w:lineRule="auto"/>
              <w:ind w:left="360"/>
              <w:jc w:val="both"/>
              <w:rPr>
                <w:b/>
              </w:rPr>
            </w:pPr>
          </w:p>
          <w:p w:rsidR="00855D82" w:rsidRDefault="00855D82" w:rsidP="00EA1D1A">
            <w:pPr>
              <w:spacing w:line="480" w:lineRule="auto"/>
              <w:ind w:left="360"/>
              <w:jc w:val="both"/>
              <w:rPr>
                <w:b/>
              </w:rPr>
            </w:pPr>
            <w:r w:rsidRPr="00547BBF">
              <w:rPr>
                <w:b/>
              </w:rPr>
              <w:t>4.5 Verificación</w:t>
            </w:r>
          </w:p>
          <w:p w:rsidR="00855D82" w:rsidRPr="00547BBF" w:rsidRDefault="00855D82" w:rsidP="00EA1D1A">
            <w:pPr>
              <w:spacing w:line="480" w:lineRule="auto"/>
              <w:jc w:val="both"/>
              <w:rPr>
                <w:b/>
              </w:rPr>
            </w:pPr>
          </w:p>
          <w:p w:rsidR="00855D82" w:rsidRPr="002F54C7" w:rsidRDefault="00855D82" w:rsidP="00640355">
            <w:pPr>
              <w:pStyle w:val="Prrafodelista"/>
              <w:numPr>
                <w:ilvl w:val="0"/>
                <w:numId w:val="9"/>
              </w:numPr>
              <w:spacing w:line="480" w:lineRule="auto"/>
              <w:jc w:val="both"/>
            </w:pPr>
            <w:r w:rsidRPr="002F54C7">
              <w:t>Establecer</w:t>
            </w:r>
            <w:r>
              <w:t xml:space="preserve">  procedimientos que proporcionen</w:t>
            </w:r>
            <w:r w:rsidRPr="002F54C7">
              <w:t>: Mediciones cualitativas y cuantitativas, monitorear el grado de cumplimiento de los objetivos S</w:t>
            </w:r>
            <w:r w:rsidR="00222E5B">
              <w:t>&amp;SO de la organización.</w:t>
            </w:r>
          </w:p>
        </w:tc>
        <w:tc>
          <w:tcPr>
            <w:tcW w:w="4344" w:type="dxa"/>
            <w:tcBorders>
              <w:top w:val="single" w:sz="4" w:space="0" w:color="auto"/>
              <w:left w:val="single" w:sz="4" w:space="0" w:color="auto"/>
              <w:bottom w:val="single" w:sz="4" w:space="0" w:color="auto"/>
              <w:right w:val="single" w:sz="4" w:space="0" w:color="auto"/>
            </w:tcBorders>
          </w:tcPr>
          <w:p w:rsidR="00C640C1" w:rsidRDefault="00C640C1" w:rsidP="00EA1D1A">
            <w:pPr>
              <w:spacing w:line="480" w:lineRule="auto"/>
              <w:ind w:left="360"/>
              <w:jc w:val="both"/>
              <w:rPr>
                <w:b/>
              </w:rPr>
            </w:pPr>
          </w:p>
          <w:p w:rsidR="00DA0BCF" w:rsidRPr="00222E5B" w:rsidRDefault="00855D82" w:rsidP="00EA1D1A">
            <w:pPr>
              <w:spacing w:line="480" w:lineRule="auto"/>
              <w:ind w:left="360"/>
              <w:jc w:val="both"/>
              <w:rPr>
                <w:b/>
              </w:rPr>
            </w:pPr>
            <w:r w:rsidRPr="00C640C1">
              <w:rPr>
                <w:b/>
              </w:rPr>
              <w:t>1.5 Verificación Auditoría Interna Del Cumplimiento de Estándares e índices de eficacia.</w:t>
            </w:r>
          </w:p>
          <w:p w:rsidR="00855D82" w:rsidRDefault="00855D82" w:rsidP="00640355">
            <w:pPr>
              <w:pStyle w:val="Prrafodelista"/>
              <w:numPr>
                <w:ilvl w:val="0"/>
                <w:numId w:val="9"/>
              </w:numPr>
              <w:spacing w:line="480" w:lineRule="auto"/>
              <w:jc w:val="both"/>
            </w:pPr>
            <w:r w:rsidRPr="00B150A4">
              <w:t>R</w:t>
            </w:r>
            <w:r>
              <w:t>elativos a</w:t>
            </w:r>
            <w:r w:rsidR="00E45331">
              <w:t xml:space="preserve"> </w:t>
            </w:r>
            <w:r>
              <w:t xml:space="preserve">la Gestión Administrativa técnica, del talento humano y a los procedimientos y programas operativos básicos. </w:t>
            </w:r>
          </w:p>
          <w:p w:rsidR="00855D82" w:rsidRPr="00B150A4" w:rsidRDefault="00855D82" w:rsidP="00640355">
            <w:pPr>
              <w:pStyle w:val="Prrafodelista"/>
              <w:numPr>
                <w:ilvl w:val="0"/>
                <w:numId w:val="9"/>
              </w:numPr>
              <w:spacing w:line="480" w:lineRule="auto"/>
              <w:jc w:val="both"/>
            </w:pPr>
            <w:r>
              <w:t xml:space="preserve">Las  </w:t>
            </w:r>
            <w:r w:rsidR="00A64EB8">
              <w:t>auditorías</w:t>
            </w:r>
            <w:r>
              <w:t xml:space="preserve"> externas o internas deberán ser cuantificadas</w:t>
            </w:r>
          </w:p>
          <w:p w:rsidR="00855D82" w:rsidRDefault="00855D82" w:rsidP="00EA1D1A">
            <w:pPr>
              <w:pStyle w:val="Prrafodelista"/>
              <w:spacing w:line="480" w:lineRule="auto"/>
              <w:ind w:left="1440"/>
              <w:jc w:val="both"/>
              <w:rPr>
                <w:b/>
              </w:rPr>
            </w:pPr>
          </w:p>
        </w:tc>
      </w:tr>
      <w:tr w:rsidR="00855D82" w:rsidRPr="00623A0A" w:rsidTr="009E6AE4">
        <w:trPr>
          <w:trHeight w:val="299"/>
        </w:trPr>
        <w:tc>
          <w:tcPr>
            <w:tcW w:w="4695" w:type="dxa"/>
            <w:tcBorders>
              <w:top w:val="single" w:sz="4" w:space="0" w:color="auto"/>
              <w:bottom w:val="single" w:sz="4" w:space="0" w:color="auto"/>
              <w:right w:val="single" w:sz="4" w:space="0" w:color="auto"/>
            </w:tcBorders>
          </w:tcPr>
          <w:p w:rsidR="00855D82" w:rsidRDefault="00855D82" w:rsidP="00EA1D1A">
            <w:pPr>
              <w:pStyle w:val="Prrafodelista"/>
              <w:spacing w:line="480" w:lineRule="auto"/>
              <w:jc w:val="both"/>
            </w:pPr>
          </w:p>
          <w:p w:rsidR="00855D82" w:rsidRPr="00C640C1" w:rsidRDefault="00E45331" w:rsidP="00EA1D1A">
            <w:pPr>
              <w:spacing w:line="480" w:lineRule="auto"/>
              <w:jc w:val="both"/>
              <w:rPr>
                <w:b/>
              </w:rPr>
            </w:pPr>
            <w:r>
              <w:rPr>
                <w:b/>
              </w:rPr>
              <w:t xml:space="preserve">       </w:t>
            </w:r>
            <w:r w:rsidR="00855D82" w:rsidRPr="00C640C1">
              <w:rPr>
                <w:b/>
              </w:rPr>
              <w:t>3.3 Mejoramiento Continuo</w:t>
            </w:r>
          </w:p>
          <w:p w:rsidR="00855D82" w:rsidRPr="00222E5B" w:rsidRDefault="00855D82" w:rsidP="00640355">
            <w:pPr>
              <w:pStyle w:val="Prrafodelista"/>
              <w:numPr>
                <w:ilvl w:val="0"/>
                <w:numId w:val="9"/>
              </w:numPr>
              <w:spacing w:line="480" w:lineRule="auto"/>
              <w:jc w:val="both"/>
              <w:rPr>
                <w:b/>
              </w:rPr>
            </w:pPr>
            <w:r>
              <w:t xml:space="preserve">Procesos recurrente para mejorar el sistema de gestión SSO, el proceso no necesariamente toma lugar en todas las </w:t>
            </w:r>
            <w:r>
              <w:lastRenderedPageBreak/>
              <w:t>áreas de la actividad simultáneamen</w:t>
            </w:r>
            <w:r w:rsidR="00222E5B">
              <w:t>te.</w:t>
            </w:r>
          </w:p>
        </w:tc>
        <w:tc>
          <w:tcPr>
            <w:tcW w:w="4344" w:type="dxa"/>
            <w:tcBorders>
              <w:top w:val="single" w:sz="4" w:space="0" w:color="auto"/>
              <w:left w:val="single" w:sz="4" w:space="0" w:color="auto"/>
              <w:bottom w:val="single" w:sz="4" w:space="0" w:color="auto"/>
              <w:right w:val="single" w:sz="4" w:space="0" w:color="auto"/>
            </w:tcBorders>
          </w:tcPr>
          <w:p w:rsidR="00855D82" w:rsidRDefault="00855D82" w:rsidP="00EA1D1A">
            <w:pPr>
              <w:spacing w:line="480" w:lineRule="auto"/>
              <w:jc w:val="both"/>
              <w:rPr>
                <w:b/>
              </w:rPr>
            </w:pPr>
          </w:p>
          <w:p w:rsidR="00855D82" w:rsidRPr="00C640C1" w:rsidRDefault="00E45331" w:rsidP="00EA1D1A">
            <w:pPr>
              <w:spacing w:line="480" w:lineRule="auto"/>
              <w:jc w:val="both"/>
              <w:rPr>
                <w:b/>
              </w:rPr>
            </w:pPr>
            <w:r>
              <w:rPr>
                <w:b/>
              </w:rPr>
              <w:t xml:space="preserve">        </w:t>
            </w:r>
            <w:r w:rsidR="00855D82" w:rsidRPr="00C640C1">
              <w:rPr>
                <w:b/>
              </w:rPr>
              <w:t>1.7 Mejoramiento Continuo</w:t>
            </w:r>
          </w:p>
          <w:p w:rsidR="00855D82" w:rsidRDefault="00855D82" w:rsidP="00640355">
            <w:pPr>
              <w:pStyle w:val="Prrafodelista"/>
              <w:numPr>
                <w:ilvl w:val="0"/>
                <w:numId w:val="9"/>
              </w:numPr>
              <w:spacing w:line="480" w:lineRule="auto"/>
              <w:jc w:val="both"/>
            </w:pPr>
            <w:r>
              <w:t xml:space="preserve">Incorporar criterios con mejora cualitativa y cuantitativa cada vez que se re-planifiquen las actividades de </w:t>
            </w:r>
            <w:r>
              <w:lastRenderedPageBreak/>
              <w:t>SST.</w:t>
            </w:r>
          </w:p>
          <w:p w:rsidR="00855D82" w:rsidRDefault="00855D82" w:rsidP="003C7E4B">
            <w:pPr>
              <w:spacing w:line="480" w:lineRule="auto"/>
              <w:ind w:left="360"/>
              <w:jc w:val="both"/>
            </w:pPr>
          </w:p>
          <w:p w:rsidR="003C7E4B" w:rsidRPr="003C7E4B" w:rsidRDefault="003C7E4B" w:rsidP="003C7E4B">
            <w:pPr>
              <w:spacing w:line="480" w:lineRule="auto"/>
              <w:ind w:left="360"/>
              <w:jc w:val="both"/>
            </w:pPr>
          </w:p>
        </w:tc>
      </w:tr>
      <w:tr w:rsidR="00855D82" w:rsidRPr="00623A0A" w:rsidTr="009E6AE4">
        <w:trPr>
          <w:trHeight w:val="357"/>
        </w:trPr>
        <w:tc>
          <w:tcPr>
            <w:tcW w:w="4695" w:type="dxa"/>
            <w:tcBorders>
              <w:top w:val="single" w:sz="4" w:space="0" w:color="auto"/>
              <w:bottom w:val="single" w:sz="4" w:space="0" w:color="auto"/>
              <w:right w:val="single" w:sz="4" w:space="0" w:color="auto"/>
            </w:tcBorders>
          </w:tcPr>
          <w:p w:rsidR="003C7E4B" w:rsidRPr="003C7E4B" w:rsidRDefault="003C7E4B" w:rsidP="003C7E4B">
            <w:pPr>
              <w:spacing w:line="480" w:lineRule="auto"/>
              <w:jc w:val="both"/>
              <w:rPr>
                <w:b/>
              </w:rPr>
            </w:pPr>
          </w:p>
          <w:p w:rsidR="00B42AF6" w:rsidRDefault="00E45331" w:rsidP="00EA1D1A">
            <w:pPr>
              <w:spacing w:line="480" w:lineRule="auto"/>
              <w:jc w:val="both"/>
              <w:rPr>
                <w:b/>
              </w:rPr>
            </w:pPr>
            <w:r>
              <w:rPr>
                <w:b/>
              </w:rPr>
              <w:t xml:space="preserve">         </w:t>
            </w:r>
            <w:r w:rsidR="00855D82" w:rsidRPr="00C640C1">
              <w:rPr>
                <w:b/>
              </w:rPr>
              <w:t>4.3.1 Identi</w:t>
            </w:r>
            <w:r w:rsidR="00B42AF6">
              <w:rPr>
                <w:b/>
              </w:rPr>
              <w:t>ficación de Peligro, Evaluación</w:t>
            </w:r>
          </w:p>
          <w:p w:rsidR="00855D82" w:rsidRPr="00C640C1" w:rsidRDefault="00E45331" w:rsidP="00EA1D1A">
            <w:pPr>
              <w:spacing w:line="480" w:lineRule="auto"/>
              <w:jc w:val="both"/>
              <w:rPr>
                <w:b/>
              </w:rPr>
            </w:pPr>
            <w:r>
              <w:rPr>
                <w:b/>
              </w:rPr>
              <w:t xml:space="preserve">        </w:t>
            </w:r>
            <w:r w:rsidR="006531F7">
              <w:rPr>
                <w:b/>
              </w:rPr>
              <w:t>d</w:t>
            </w:r>
            <w:r w:rsidR="00855D82" w:rsidRPr="00C640C1">
              <w:rPr>
                <w:b/>
              </w:rPr>
              <w:t>e</w:t>
            </w:r>
            <w:r w:rsidR="006531F7">
              <w:rPr>
                <w:b/>
              </w:rPr>
              <w:t xml:space="preserve"> </w:t>
            </w:r>
            <w:r w:rsidR="00855D82" w:rsidRPr="00C640C1">
              <w:rPr>
                <w:b/>
              </w:rPr>
              <w:t>riesgo y determinación de controles</w:t>
            </w:r>
            <w:r w:rsidR="00222E5B">
              <w:rPr>
                <w:b/>
              </w:rPr>
              <w:t>.</w:t>
            </w:r>
          </w:p>
          <w:p w:rsidR="00855D82" w:rsidRPr="00DD7D8E" w:rsidRDefault="00855D82" w:rsidP="00640355">
            <w:pPr>
              <w:pStyle w:val="Prrafodelista"/>
              <w:numPr>
                <w:ilvl w:val="0"/>
                <w:numId w:val="9"/>
              </w:numPr>
              <w:spacing w:line="480" w:lineRule="auto"/>
              <w:jc w:val="both"/>
            </w:pPr>
            <w:r>
              <w:t>Establecer, implementar y mantener un procedimiento para la continua identificación de peligros, evaluación de riesgo, y determinación.</w:t>
            </w:r>
          </w:p>
        </w:tc>
        <w:tc>
          <w:tcPr>
            <w:tcW w:w="4344" w:type="dxa"/>
            <w:tcBorders>
              <w:top w:val="single" w:sz="4" w:space="0" w:color="auto"/>
              <w:left w:val="single" w:sz="4" w:space="0" w:color="auto"/>
              <w:bottom w:val="single" w:sz="4" w:space="0" w:color="auto"/>
              <w:right w:val="single" w:sz="4" w:space="0" w:color="auto"/>
            </w:tcBorders>
          </w:tcPr>
          <w:p w:rsidR="003C7E4B" w:rsidRDefault="003C7E4B" w:rsidP="003C7E4B">
            <w:pPr>
              <w:spacing w:line="480" w:lineRule="auto"/>
              <w:jc w:val="both"/>
              <w:rPr>
                <w:b/>
              </w:rPr>
            </w:pPr>
          </w:p>
          <w:p w:rsidR="00855D82" w:rsidRPr="00C640C1" w:rsidRDefault="00855D82" w:rsidP="00EA1D1A">
            <w:pPr>
              <w:spacing w:line="480" w:lineRule="auto"/>
              <w:ind w:left="360"/>
              <w:jc w:val="both"/>
              <w:rPr>
                <w:b/>
              </w:rPr>
            </w:pPr>
            <w:r w:rsidRPr="00C640C1">
              <w:rPr>
                <w:b/>
              </w:rPr>
              <w:t>2.1 Identificación,  2.3 Evaluación</w:t>
            </w:r>
          </w:p>
          <w:p w:rsidR="00855D82" w:rsidRPr="00960FB2" w:rsidRDefault="00855D82" w:rsidP="00640355">
            <w:pPr>
              <w:pStyle w:val="Prrafodelista"/>
              <w:numPr>
                <w:ilvl w:val="0"/>
                <w:numId w:val="9"/>
              </w:numPr>
              <w:spacing w:line="480" w:lineRule="auto"/>
              <w:jc w:val="both"/>
            </w:pPr>
            <w:r w:rsidRPr="00960FB2">
              <w:t>Se han identificado las categorías de factores de riesgo ocupacional de todos los puestos, utilizando procedimientos reconocidos.</w:t>
            </w:r>
          </w:p>
        </w:tc>
      </w:tr>
      <w:tr w:rsidR="00855D82" w:rsidRPr="00623A0A" w:rsidTr="009E6AE4">
        <w:trPr>
          <w:trHeight w:val="330"/>
        </w:trPr>
        <w:tc>
          <w:tcPr>
            <w:tcW w:w="4695" w:type="dxa"/>
            <w:tcBorders>
              <w:top w:val="single" w:sz="4" w:space="0" w:color="auto"/>
              <w:bottom w:val="single" w:sz="4" w:space="0" w:color="auto"/>
              <w:right w:val="single" w:sz="4" w:space="0" w:color="auto"/>
            </w:tcBorders>
          </w:tcPr>
          <w:p w:rsidR="00C640C1" w:rsidRDefault="00C640C1" w:rsidP="00EA1D1A">
            <w:pPr>
              <w:spacing w:line="480" w:lineRule="auto"/>
              <w:jc w:val="both"/>
              <w:rPr>
                <w:b/>
              </w:rPr>
            </w:pPr>
          </w:p>
          <w:p w:rsidR="00855D82" w:rsidRDefault="00855D82" w:rsidP="00EA1D1A">
            <w:pPr>
              <w:spacing w:line="480" w:lineRule="auto"/>
              <w:jc w:val="both"/>
              <w:rPr>
                <w:b/>
              </w:rPr>
            </w:pPr>
            <w:r w:rsidRPr="00C640C1">
              <w:rPr>
                <w:b/>
              </w:rPr>
              <w:t>4.5.1 Medición y monitoreo del desempeño</w:t>
            </w:r>
          </w:p>
          <w:p w:rsidR="00C640C1" w:rsidRPr="00C640C1" w:rsidRDefault="00C640C1" w:rsidP="00EA1D1A">
            <w:pPr>
              <w:spacing w:line="480" w:lineRule="auto"/>
              <w:jc w:val="both"/>
              <w:rPr>
                <w:b/>
              </w:rPr>
            </w:pPr>
          </w:p>
          <w:p w:rsidR="00855D82" w:rsidRDefault="00855D82" w:rsidP="00640355">
            <w:pPr>
              <w:pStyle w:val="Prrafodelista"/>
              <w:numPr>
                <w:ilvl w:val="0"/>
                <w:numId w:val="9"/>
              </w:numPr>
              <w:spacing w:line="480" w:lineRule="auto"/>
              <w:jc w:val="both"/>
            </w:pPr>
            <w:r>
              <w:t>Mediciones cualitativas y cuantitativas</w:t>
            </w:r>
          </w:p>
          <w:p w:rsidR="00855D82" w:rsidRDefault="00855D82" w:rsidP="00640355">
            <w:pPr>
              <w:pStyle w:val="Prrafodelista"/>
              <w:numPr>
                <w:ilvl w:val="0"/>
                <w:numId w:val="9"/>
              </w:numPr>
              <w:spacing w:line="480" w:lineRule="auto"/>
              <w:jc w:val="both"/>
            </w:pPr>
            <w:r>
              <w:t>Monitorear el grado de cumplimiento de los objetivos</w:t>
            </w:r>
          </w:p>
          <w:p w:rsidR="00855D82" w:rsidRDefault="00855D82" w:rsidP="00640355">
            <w:pPr>
              <w:pStyle w:val="Prrafodelista"/>
              <w:numPr>
                <w:ilvl w:val="0"/>
                <w:numId w:val="9"/>
              </w:numPr>
              <w:spacing w:line="480" w:lineRule="auto"/>
              <w:jc w:val="both"/>
            </w:pPr>
            <w:r>
              <w:t>Monitorear la efectividad de los controles</w:t>
            </w:r>
          </w:p>
          <w:p w:rsidR="00855D82" w:rsidRDefault="00855D82" w:rsidP="00640355">
            <w:pPr>
              <w:pStyle w:val="Prrafodelista"/>
              <w:numPr>
                <w:ilvl w:val="0"/>
                <w:numId w:val="9"/>
              </w:numPr>
              <w:spacing w:line="480" w:lineRule="auto"/>
              <w:jc w:val="both"/>
            </w:pPr>
            <w:r>
              <w:t>Medidas proactivas de desempeño para monitorear la conformidad con los criterios</w:t>
            </w:r>
          </w:p>
          <w:p w:rsidR="00855D82" w:rsidRPr="00960FB2" w:rsidRDefault="00855D82" w:rsidP="00640355">
            <w:pPr>
              <w:pStyle w:val="Prrafodelista"/>
              <w:numPr>
                <w:ilvl w:val="0"/>
                <w:numId w:val="9"/>
              </w:numPr>
              <w:spacing w:line="480" w:lineRule="auto"/>
              <w:jc w:val="both"/>
            </w:pPr>
            <w:r>
              <w:t xml:space="preserve">Acciones reactivas de desempeño para monitorear enfermedad, incidentes y </w:t>
            </w:r>
            <w:r>
              <w:lastRenderedPageBreak/>
              <w:t>otra</w:t>
            </w:r>
            <w:r w:rsidR="00E0559A">
              <w:t>s</w:t>
            </w:r>
            <w:r>
              <w:t xml:space="preserve"> evidencias</w:t>
            </w:r>
            <w:r w:rsidR="00E45331">
              <w:t>.</w:t>
            </w:r>
          </w:p>
        </w:tc>
        <w:tc>
          <w:tcPr>
            <w:tcW w:w="4344" w:type="dxa"/>
            <w:tcBorders>
              <w:top w:val="single" w:sz="4" w:space="0" w:color="auto"/>
              <w:left w:val="single" w:sz="4" w:space="0" w:color="auto"/>
              <w:bottom w:val="single" w:sz="4" w:space="0" w:color="auto"/>
              <w:right w:val="single" w:sz="4" w:space="0" w:color="auto"/>
            </w:tcBorders>
          </w:tcPr>
          <w:p w:rsidR="00C640C1" w:rsidRDefault="00C640C1" w:rsidP="00EA1D1A">
            <w:pPr>
              <w:spacing w:line="480" w:lineRule="auto"/>
              <w:ind w:left="360"/>
              <w:jc w:val="both"/>
              <w:rPr>
                <w:b/>
              </w:rPr>
            </w:pPr>
          </w:p>
          <w:p w:rsidR="00855D82" w:rsidRPr="00C640C1" w:rsidRDefault="00855D82" w:rsidP="00EA1D1A">
            <w:pPr>
              <w:spacing w:line="480" w:lineRule="auto"/>
              <w:ind w:left="360"/>
              <w:jc w:val="both"/>
              <w:rPr>
                <w:b/>
              </w:rPr>
            </w:pPr>
            <w:r w:rsidRPr="00C640C1">
              <w:rPr>
                <w:b/>
              </w:rPr>
              <w:t>2.2 Medición</w:t>
            </w:r>
          </w:p>
          <w:p w:rsidR="00855D82" w:rsidRDefault="00855D82" w:rsidP="00EA1D1A">
            <w:pPr>
              <w:pStyle w:val="Prrafodelista"/>
              <w:spacing w:line="480" w:lineRule="auto"/>
              <w:jc w:val="both"/>
              <w:rPr>
                <w:b/>
              </w:rPr>
            </w:pPr>
          </w:p>
          <w:p w:rsidR="00855D82" w:rsidRPr="00C03592" w:rsidRDefault="00855D82" w:rsidP="00640355">
            <w:pPr>
              <w:pStyle w:val="Prrafodelista"/>
              <w:numPr>
                <w:ilvl w:val="0"/>
                <w:numId w:val="9"/>
              </w:numPr>
              <w:spacing w:line="480" w:lineRule="auto"/>
              <w:jc w:val="both"/>
              <w:rPr>
                <w:b/>
              </w:rPr>
            </w:pPr>
            <w:r w:rsidRPr="00C03592">
              <w:t>Se han realizado mediciones de los factores de riesgo ocupacional a todos los puestos de trabajo</w:t>
            </w:r>
            <w:r>
              <w:t xml:space="preserve"> con métodos de medición (cuali-cuantitativamente según corresponda), utilizando procedimientos reconocidos en el ámbito nacional o internacional a falta de los primeros</w:t>
            </w:r>
          </w:p>
          <w:p w:rsidR="00855D82" w:rsidRDefault="00855D82" w:rsidP="00640355">
            <w:pPr>
              <w:pStyle w:val="Prrafodelista"/>
              <w:numPr>
                <w:ilvl w:val="0"/>
                <w:numId w:val="9"/>
              </w:numPr>
              <w:spacing w:line="480" w:lineRule="auto"/>
              <w:jc w:val="both"/>
            </w:pPr>
            <w:r w:rsidRPr="00C03592">
              <w:lastRenderedPageBreak/>
              <w:t xml:space="preserve">La medición tiene una estrategia de muestreo definida </w:t>
            </w:r>
            <w:r>
              <w:t xml:space="preserve">técnicamente. </w:t>
            </w:r>
          </w:p>
          <w:p w:rsidR="00855D82" w:rsidRPr="00C03592" w:rsidRDefault="00855D82" w:rsidP="00640355">
            <w:pPr>
              <w:pStyle w:val="Prrafodelista"/>
              <w:numPr>
                <w:ilvl w:val="0"/>
                <w:numId w:val="9"/>
              </w:numPr>
              <w:spacing w:line="480" w:lineRule="auto"/>
              <w:jc w:val="both"/>
            </w:pPr>
            <w:r>
              <w:t>Los equipos de medición utilizados tienen certificados de calibración vigentes.</w:t>
            </w:r>
          </w:p>
        </w:tc>
      </w:tr>
      <w:tr w:rsidR="00855D82" w:rsidRPr="00623A0A" w:rsidTr="009E6AE4">
        <w:trPr>
          <w:trHeight w:val="392"/>
        </w:trPr>
        <w:tc>
          <w:tcPr>
            <w:tcW w:w="4695" w:type="dxa"/>
            <w:tcBorders>
              <w:top w:val="single" w:sz="4" w:space="0" w:color="auto"/>
              <w:bottom w:val="single" w:sz="4" w:space="0" w:color="auto"/>
              <w:right w:val="single" w:sz="4" w:space="0" w:color="auto"/>
            </w:tcBorders>
          </w:tcPr>
          <w:p w:rsidR="00855D82" w:rsidRDefault="00855D82" w:rsidP="00EA1D1A">
            <w:pPr>
              <w:spacing w:line="480" w:lineRule="auto"/>
            </w:pPr>
          </w:p>
          <w:p w:rsidR="00C640C1" w:rsidRDefault="00E45331" w:rsidP="00EA1D1A">
            <w:pPr>
              <w:spacing w:line="480" w:lineRule="auto"/>
              <w:jc w:val="both"/>
              <w:rPr>
                <w:b/>
              </w:rPr>
            </w:pPr>
            <w:r>
              <w:rPr>
                <w:b/>
              </w:rPr>
              <w:t xml:space="preserve">        </w:t>
            </w:r>
            <w:r w:rsidR="00855D82" w:rsidRPr="00C640C1">
              <w:rPr>
                <w:b/>
              </w:rPr>
              <w:t>4.4.2 Competencia, formación y toma de</w:t>
            </w:r>
          </w:p>
          <w:p w:rsidR="00855D82" w:rsidRPr="00C640C1" w:rsidRDefault="00855D82" w:rsidP="00EA1D1A">
            <w:pPr>
              <w:spacing w:line="480" w:lineRule="auto"/>
              <w:jc w:val="both"/>
              <w:rPr>
                <w:b/>
              </w:rPr>
            </w:pPr>
            <w:r w:rsidRPr="00C640C1">
              <w:rPr>
                <w:b/>
              </w:rPr>
              <w:t xml:space="preserve"> </w:t>
            </w:r>
            <w:r w:rsidR="00E45331">
              <w:rPr>
                <w:b/>
              </w:rPr>
              <w:t xml:space="preserve">      </w:t>
            </w:r>
            <w:r w:rsidRPr="00C640C1">
              <w:rPr>
                <w:b/>
              </w:rPr>
              <w:t>conciencia</w:t>
            </w:r>
          </w:p>
          <w:p w:rsidR="00855D82" w:rsidRDefault="00855D82" w:rsidP="00640355">
            <w:pPr>
              <w:pStyle w:val="Prrafodelista"/>
              <w:numPr>
                <w:ilvl w:val="0"/>
                <w:numId w:val="9"/>
              </w:numPr>
              <w:spacing w:line="480" w:lineRule="auto"/>
              <w:jc w:val="both"/>
            </w:pPr>
            <w:r w:rsidRPr="005A1AA6">
              <w:t>La organización</w:t>
            </w:r>
            <w:r>
              <w:t xml:space="preserve"> debe asegurar que cualquier persona bajo su control que realice tareas que puedan impactar sobre S&amp;SO con base a educación apropiada, entrenamiento o experiencia, y debe tener los registros asociados.</w:t>
            </w:r>
          </w:p>
          <w:p w:rsidR="00FB518B" w:rsidRDefault="00FB518B" w:rsidP="00EA1D1A">
            <w:pPr>
              <w:pStyle w:val="Prrafodelista"/>
              <w:spacing w:line="480" w:lineRule="auto"/>
              <w:jc w:val="both"/>
            </w:pPr>
          </w:p>
          <w:p w:rsidR="00855D82" w:rsidRDefault="00855D82" w:rsidP="00640355">
            <w:pPr>
              <w:pStyle w:val="Prrafodelista"/>
              <w:numPr>
                <w:ilvl w:val="0"/>
                <w:numId w:val="9"/>
              </w:numPr>
              <w:spacing w:line="480" w:lineRule="auto"/>
              <w:jc w:val="both"/>
            </w:pPr>
            <w:r>
              <w:t>La organización debe implementar y mantener un procedimiento para que las personas que trabajan bajo su control sean conscientes de:</w:t>
            </w:r>
          </w:p>
          <w:p w:rsidR="00FB518B" w:rsidRDefault="00FB518B" w:rsidP="00EA1D1A">
            <w:pPr>
              <w:pStyle w:val="Prrafodelista"/>
              <w:spacing w:line="480" w:lineRule="auto"/>
              <w:jc w:val="both"/>
            </w:pPr>
          </w:p>
          <w:p w:rsidR="00855D82" w:rsidRDefault="00855D82" w:rsidP="00640355">
            <w:pPr>
              <w:pStyle w:val="Prrafodelista"/>
              <w:numPr>
                <w:ilvl w:val="1"/>
                <w:numId w:val="9"/>
              </w:numPr>
              <w:spacing w:line="480" w:lineRule="auto"/>
              <w:jc w:val="both"/>
            </w:pPr>
            <w:r>
              <w:t xml:space="preserve">Las consecuencias S&amp;SO, actuales o potenciales, de sus actividades </w:t>
            </w:r>
            <w:r>
              <w:lastRenderedPageBreak/>
              <w:t>de trabajo, su comportamiento, y los beneficios que tiene en S&amp;SO el mejoramiento del desempeño personal</w:t>
            </w:r>
          </w:p>
          <w:p w:rsidR="00855D82" w:rsidRDefault="00855D82" w:rsidP="00640355">
            <w:pPr>
              <w:pStyle w:val="Prrafodelista"/>
              <w:numPr>
                <w:ilvl w:val="1"/>
                <w:numId w:val="9"/>
              </w:numPr>
              <w:spacing w:line="480" w:lineRule="auto"/>
              <w:jc w:val="both"/>
            </w:pPr>
            <w:r>
              <w:t>Sus roles y responsabilidades e importancia en alcanzar conformidad con la política y procedimientos S&amp;SO</w:t>
            </w:r>
          </w:p>
          <w:p w:rsidR="00855D82" w:rsidRPr="00A536E9" w:rsidRDefault="00855D82" w:rsidP="00640355">
            <w:pPr>
              <w:pStyle w:val="Prrafodelista"/>
              <w:numPr>
                <w:ilvl w:val="1"/>
                <w:numId w:val="9"/>
              </w:numPr>
              <w:spacing w:line="480" w:lineRule="auto"/>
              <w:jc w:val="both"/>
            </w:pPr>
            <w:r>
              <w:t>Las consecuencias potenciales que tiene apartarse de los procedimientos especificados</w:t>
            </w:r>
            <w:r w:rsidR="00A536E9">
              <w:t>.</w:t>
            </w:r>
          </w:p>
        </w:tc>
        <w:tc>
          <w:tcPr>
            <w:tcW w:w="4344" w:type="dxa"/>
            <w:tcBorders>
              <w:top w:val="single" w:sz="4" w:space="0" w:color="auto"/>
              <w:left w:val="single" w:sz="4" w:space="0" w:color="auto"/>
              <w:bottom w:val="single" w:sz="4" w:space="0" w:color="auto"/>
              <w:right w:val="single" w:sz="4" w:space="0" w:color="auto"/>
            </w:tcBorders>
          </w:tcPr>
          <w:p w:rsidR="00855D82" w:rsidRDefault="00855D82" w:rsidP="00EA1D1A">
            <w:pPr>
              <w:spacing w:line="480" w:lineRule="auto"/>
              <w:ind w:left="360"/>
              <w:rPr>
                <w:b/>
              </w:rPr>
            </w:pPr>
          </w:p>
          <w:p w:rsidR="00855D82" w:rsidRPr="00C640C1" w:rsidRDefault="00E45331" w:rsidP="00EA1D1A">
            <w:pPr>
              <w:spacing w:line="480" w:lineRule="auto"/>
              <w:jc w:val="both"/>
              <w:rPr>
                <w:b/>
              </w:rPr>
            </w:pPr>
            <w:r>
              <w:rPr>
                <w:b/>
              </w:rPr>
              <w:t xml:space="preserve">      </w:t>
            </w:r>
            <w:r w:rsidR="00855D82" w:rsidRPr="00C640C1">
              <w:rPr>
                <w:b/>
              </w:rPr>
              <w:t>3.4 Capacitación, 3.5 Adiestramiento</w:t>
            </w:r>
          </w:p>
          <w:p w:rsidR="00855D82" w:rsidRDefault="00855D82" w:rsidP="00EA1D1A">
            <w:pPr>
              <w:pStyle w:val="Prrafodelista"/>
              <w:spacing w:line="480" w:lineRule="auto"/>
              <w:jc w:val="both"/>
              <w:rPr>
                <w:b/>
              </w:rPr>
            </w:pPr>
          </w:p>
          <w:p w:rsidR="00855D82" w:rsidRDefault="00855D82" w:rsidP="00640355">
            <w:pPr>
              <w:pStyle w:val="Prrafodelista"/>
              <w:numPr>
                <w:ilvl w:val="0"/>
                <w:numId w:val="9"/>
              </w:numPr>
              <w:spacing w:line="480" w:lineRule="auto"/>
              <w:jc w:val="both"/>
            </w:pPr>
            <w:r w:rsidRPr="005A1AA6">
              <w:t xml:space="preserve">Se considera de prioridad tener un programa sistemático y documentado para que: gerentes, jefes, supervisores y trabajadores, adquieran competencias sobre sus responsabilidades integradas en SST. </w:t>
            </w:r>
          </w:p>
          <w:p w:rsidR="00855D82" w:rsidRDefault="00855D82" w:rsidP="00EA1D1A">
            <w:pPr>
              <w:pStyle w:val="Prrafodelista"/>
              <w:spacing w:line="480" w:lineRule="auto"/>
              <w:jc w:val="both"/>
            </w:pPr>
          </w:p>
          <w:p w:rsidR="00FB518B" w:rsidRPr="00E0559A" w:rsidRDefault="00855D82" w:rsidP="00640355">
            <w:pPr>
              <w:pStyle w:val="Prrafodelista"/>
              <w:numPr>
                <w:ilvl w:val="0"/>
                <w:numId w:val="9"/>
              </w:numPr>
              <w:spacing w:line="480" w:lineRule="auto"/>
              <w:jc w:val="both"/>
            </w:pPr>
            <w:r>
              <w:t>Verificar si el programa ha permitido:</w:t>
            </w:r>
          </w:p>
          <w:p w:rsidR="00855D82" w:rsidRDefault="00855D82" w:rsidP="00640355">
            <w:pPr>
              <w:pStyle w:val="Prrafodelista"/>
              <w:numPr>
                <w:ilvl w:val="1"/>
                <w:numId w:val="9"/>
              </w:numPr>
              <w:spacing w:line="480" w:lineRule="auto"/>
              <w:jc w:val="both"/>
            </w:pPr>
            <w:r>
              <w:t>Considerar</w:t>
            </w:r>
            <w:r w:rsidR="00E0559A">
              <w:t xml:space="preserve"> </w:t>
            </w:r>
            <w:r>
              <w:t>las responsabilidades integradas en el sistema de gestión de seguridad y salud en el trabajo, de todos los niveles de la empresa u organización</w:t>
            </w:r>
          </w:p>
          <w:p w:rsidR="00855D82" w:rsidRDefault="00855D82" w:rsidP="00640355">
            <w:pPr>
              <w:pStyle w:val="Prrafodelista"/>
              <w:numPr>
                <w:ilvl w:val="1"/>
                <w:numId w:val="9"/>
              </w:numPr>
              <w:spacing w:line="480" w:lineRule="auto"/>
              <w:jc w:val="both"/>
            </w:pPr>
            <w:r>
              <w:lastRenderedPageBreak/>
              <w:t xml:space="preserve">Identificar </w:t>
            </w:r>
            <w:r w:rsidR="00A64EB8">
              <w:t>cuáles</w:t>
            </w:r>
            <w:r>
              <w:t xml:space="preserve"> son las necesidades de capacitación</w:t>
            </w:r>
          </w:p>
          <w:p w:rsidR="00855D82" w:rsidRDefault="00855D82" w:rsidP="00640355">
            <w:pPr>
              <w:pStyle w:val="Prrafodelista"/>
              <w:numPr>
                <w:ilvl w:val="1"/>
                <w:numId w:val="9"/>
              </w:numPr>
              <w:spacing w:line="480" w:lineRule="auto"/>
              <w:jc w:val="both"/>
            </w:pPr>
            <w:r>
              <w:t>Definir los planes, objetivos y cronogramas</w:t>
            </w:r>
          </w:p>
          <w:p w:rsidR="00855D82" w:rsidRDefault="00855D82" w:rsidP="00640355">
            <w:pPr>
              <w:pStyle w:val="Prrafodelista"/>
              <w:numPr>
                <w:ilvl w:val="1"/>
                <w:numId w:val="9"/>
              </w:numPr>
              <w:spacing w:line="480" w:lineRule="auto"/>
              <w:jc w:val="both"/>
            </w:pPr>
            <w:r>
              <w:t>Desarrollar las actividades de capacitación de acuerdo a los literales anteriores</w:t>
            </w:r>
          </w:p>
          <w:p w:rsidR="00855D82" w:rsidRPr="005A1AA6" w:rsidRDefault="00855D82" w:rsidP="00640355">
            <w:pPr>
              <w:pStyle w:val="Prrafodelista"/>
              <w:numPr>
                <w:ilvl w:val="1"/>
                <w:numId w:val="9"/>
              </w:numPr>
              <w:spacing w:line="480" w:lineRule="auto"/>
              <w:jc w:val="both"/>
            </w:pPr>
            <w:r>
              <w:t>Evaluar la eficiencia de los programas de capacitación</w:t>
            </w:r>
          </w:p>
          <w:p w:rsidR="00855D82" w:rsidRPr="00F960A8" w:rsidRDefault="00855D82" w:rsidP="00EA1D1A">
            <w:pPr>
              <w:spacing w:line="480" w:lineRule="auto"/>
            </w:pPr>
          </w:p>
        </w:tc>
      </w:tr>
      <w:tr w:rsidR="00855D82" w:rsidRPr="00623A0A" w:rsidTr="009E6AE4">
        <w:trPr>
          <w:trHeight w:val="2211"/>
        </w:trPr>
        <w:tc>
          <w:tcPr>
            <w:tcW w:w="4695" w:type="dxa"/>
            <w:tcBorders>
              <w:top w:val="single" w:sz="4" w:space="0" w:color="auto"/>
              <w:bottom w:val="single" w:sz="4" w:space="0" w:color="auto"/>
              <w:right w:val="single" w:sz="4" w:space="0" w:color="auto"/>
            </w:tcBorders>
          </w:tcPr>
          <w:p w:rsidR="00C640C1" w:rsidRDefault="00C640C1" w:rsidP="00EA1D1A">
            <w:pPr>
              <w:spacing w:line="480" w:lineRule="auto"/>
              <w:rPr>
                <w:b/>
              </w:rPr>
            </w:pPr>
          </w:p>
          <w:p w:rsidR="00FB518B" w:rsidRDefault="00E0559A" w:rsidP="00EA1D1A">
            <w:pPr>
              <w:spacing w:line="480" w:lineRule="auto"/>
              <w:rPr>
                <w:b/>
              </w:rPr>
            </w:pPr>
            <w:r>
              <w:rPr>
                <w:b/>
              </w:rPr>
              <w:t xml:space="preserve">         </w:t>
            </w:r>
            <w:r w:rsidR="00855D82" w:rsidRPr="00FB518B">
              <w:rPr>
                <w:b/>
              </w:rPr>
              <w:t xml:space="preserve">4.4.3 Comunicación, Participación y </w:t>
            </w:r>
          </w:p>
          <w:p w:rsidR="000B4EC9" w:rsidRPr="00FB518B" w:rsidRDefault="00E0559A" w:rsidP="00EA1D1A">
            <w:pPr>
              <w:spacing w:line="480" w:lineRule="auto"/>
              <w:rPr>
                <w:b/>
              </w:rPr>
            </w:pPr>
            <w:r>
              <w:rPr>
                <w:b/>
              </w:rPr>
              <w:t xml:space="preserve">        </w:t>
            </w:r>
            <w:r w:rsidR="00855D82" w:rsidRPr="00FB518B">
              <w:rPr>
                <w:b/>
              </w:rPr>
              <w:t>Consulta</w:t>
            </w:r>
          </w:p>
          <w:p w:rsidR="00855D82" w:rsidRDefault="00855D82" w:rsidP="00640355">
            <w:pPr>
              <w:pStyle w:val="Prrafodelista"/>
              <w:numPr>
                <w:ilvl w:val="0"/>
                <w:numId w:val="9"/>
              </w:numPr>
              <w:spacing w:line="480" w:lineRule="auto"/>
            </w:pPr>
            <w:r w:rsidRPr="006F7058">
              <w:t>La organización debe establecer, implementar y mantener un procedimiento</w:t>
            </w:r>
            <w:r>
              <w:t xml:space="preserve"> para:</w:t>
            </w:r>
          </w:p>
          <w:p w:rsidR="00855D82" w:rsidRDefault="00855D82" w:rsidP="00EA1D1A">
            <w:pPr>
              <w:pStyle w:val="Prrafodelista"/>
              <w:spacing w:line="480" w:lineRule="auto"/>
            </w:pPr>
          </w:p>
          <w:p w:rsidR="00855D82" w:rsidRDefault="00855D82" w:rsidP="00640355">
            <w:pPr>
              <w:pStyle w:val="Prrafodelista"/>
              <w:numPr>
                <w:ilvl w:val="0"/>
                <w:numId w:val="33"/>
              </w:numPr>
              <w:spacing w:line="480" w:lineRule="auto"/>
              <w:jc w:val="both"/>
            </w:pPr>
            <w:r>
              <w:t>Comunicación interna entre los varios niveles y funciones de la organización.</w:t>
            </w:r>
          </w:p>
          <w:p w:rsidR="00855D82" w:rsidRDefault="00855D82" w:rsidP="00640355">
            <w:pPr>
              <w:pStyle w:val="Prrafodelista"/>
              <w:numPr>
                <w:ilvl w:val="0"/>
                <w:numId w:val="33"/>
              </w:numPr>
              <w:spacing w:line="480" w:lineRule="auto"/>
              <w:jc w:val="both"/>
            </w:pPr>
            <w:r>
              <w:t xml:space="preserve">Recibir, documentar y responder a </w:t>
            </w:r>
            <w:r>
              <w:lastRenderedPageBreak/>
              <w:t>comunicaciones relevantes de partidos externos interesados.</w:t>
            </w:r>
          </w:p>
          <w:p w:rsidR="00855D82" w:rsidRDefault="00855D82" w:rsidP="00640355">
            <w:pPr>
              <w:pStyle w:val="Prrafodelista"/>
              <w:numPr>
                <w:ilvl w:val="0"/>
                <w:numId w:val="33"/>
              </w:numPr>
              <w:spacing w:line="480" w:lineRule="auto"/>
              <w:jc w:val="both"/>
            </w:pPr>
            <w:r>
              <w:t>Participación en la identificación de peligros, evaluación de riesgos y determinación de controles</w:t>
            </w:r>
          </w:p>
          <w:p w:rsidR="00855D82" w:rsidRDefault="00855D82" w:rsidP="00640355">
            <w:pPr>
              <w:pStyle w:val="Prrafodelista"/>
              <w:numPr>
                <w:ilvl w:val="0"/>
                <w:numId w:val="33"/>
              </w:numPr>
              <w:spacing w:line="480" w:lineRule="auto"/>
              <w:jc w:val="both"/>
            </w:pPr>
            <w:r>
              <w:t>Participación en el desarrollo y revisión de las políticas y Objetivos S&amp;SO</w:t>
            </w:r>
          </w:p>
          <w:p w:rsidR="00855D82" w:rsidRPr="006F7058" w:rsidRDefault="00855D82" w:rsidP="00640355">
            <w:pPr>
              <w:pStyle w:val="Prrafodelista"/>
              <w:numPr>
                <w:ilvl w:val="0"/>
                <w:numId w:val="33"/>
              </w:numPr>
              <w:spacing w:line="480" w:lineRule="auto"/>
              <w:jc w:val="both"/>
            </w:pPr>
            <w:r>
              <w:t>Participación en la investigación de incidentes</w:t>
            </w:r>
            <w:r w:rsidR="00222E5B">
              <w:t>.</w:t>
            </w:r>
          </w:p>
        </w:tc>
        <w:tc>
          <w:tcPr>
            <w:tcW w:w="4344" w:type="dxa"/>
            <w:tcBorders>
              <w:top w:val="single" w:sz="4" w:space="0" w:color="auto"/>
              <w:left w:val="single" w:sz="4" w:space="0" w:color="auto"/>
              <w:bottom w:val="single" w:sz="4" w:space="0" w:color="auto"/>
              <w:right w:val="single" w:sz="4" w:space="0" w:color="auto"/>
            </w:tcBorders>
          </w:tcPr>
          <w:p w:rsidR="00C640C1" w:rsidRDefault="00C640C1" w:rsidP="00EA1D1A">
            <w:pPr>
              <w:spacing w:line="480" w:lineRule="auto"/>
              <w:rPr>
                <w:b/>
              </w:rPr>
            </w:pPr>
          </w:p>
          <w:p w:rsidR="00855D82" w:rsidRPr="00C640C1" w:rsidRDefault="00E0559A" w:rsidP="00EA1D1A">
            <w:pPr>
              <w:spacing w:line="480" w:lineRule="auto"/>
              <w:rPr>
                <w:b/>
              </w:rPr>
            </w:pPr>
            <w:r>
              <w:rPr>
                <w:b/>
              </w:rPr>
              <w:t xml:space="preserve">      </w:t>
            </w:r>
            <w:r w:rsidR="00855D82" w:rsidRPr="00C640C1">
              <w:rPr>
                <w:b/>
              </w:rPr>
              <w:t xml:space="preserve">3.3 </w:t>
            </w:r>
            <w:r>
              <w:rPr>
                <w:b/>
              </w:rPr>
              <w:t xml:space="preserve"> </w:t>
            </w:r>
            <w:r w:rsidR="00855D82" w:rsidRPr="00C640C1">
              <w:rPr>
                <w:b/>
              </w:rPr>
              <w:t>Comunicación Interna y Externa</w:t>
            </w:r>
          </w:p>
          <w:p w:rsidR="00855D82" w:rsidRDefault="00855D82" w:rsidP="00EA1D1A">
            <w:pPr>
              <w:pStyle w:val="Prrafodelista"/>
              <w:spacing w:line="480" w:lineRule="auto"/>
              <w:rPr>
                <w:b/>
              </w:rPr>
            </w:pPr>
          </w:p>
          <w:p w:rsidR="00855D82" w:rsidRPr="006F7058" w:rsidRDefault="00855D82" w:rsidP="00640355">
            <w:pPr>
              <w:pStyle w:val="Prrafodelista"/>
              <w:numPr>
                <w:ilvl w:val="0"/>
                <w:numId w:val="9"/>
              </w:numPr>
              <w:spacing w:line="480" w:lineRule="auto"/>
              <w:jc w:val="both"/>
              <w:rPr>
                <w:b/>
              </w:rPr>
            </w:pPr>
            <w:r>
              <w:t xml:space="preserve">Existe un sistema de comunicación </w:t>
            </w:r>
            <w:r w:rsidR="00A64EB8">
              <w:t>vertical</w:t>
            </w:r>
            <w:r>
              <w:t xml:space="preserve"> hacia los </w:t>
            </w:r>
            <w:r w:rsidR="00E0559A">
              <w:t xml:space="preserve">trabajadores  sobre:  política, </w:t>
            </w:r>
            <w:r>
              <w:t>organización, responsabilidades en SST, procedimientos de control de factores de riesgo ocupacional, enfermedades profesionales-ocupacionales.</w:t>
            </w:r>
          </w:p>
          <w:p w:rsidR="00855D82" w:rsidRPr="004840D7" w:rsidRDefault="00855D82" w:rsidP="00EA1D1A">
            <w:pPr>
              <w:pStyle w:val="Prrafodelista"/>
              <w:spacing w:line="480" w:lineRule="auto"/>
              <w:jc w:val="both"/>
              <w:rPr>
                <w:b/>
              </w:rPr>
            </w:pPr>
          </w:p>
          <w:p w:rsidR="00855D82" w:rsidRPr="00261DD8" w:rsidRDefault="00855D82" w:rsidP="00640355">
            <w:pPr>
              <w:pStyle w:val="Prrafodelista"/>
              <w:numPr>
                <w:ilvl w:val="0"/>
                <w:numId w:val="9"/>
              </w:numPr>
              <w:spacing w:line="480" w:lineRule="auto"/>
              <w:jc w:val="both"/>
              <w:rPr>
                <w:b/>
              </w:rPr>
            </w:pPr>
            <w:r>
              <w:t>Existe un sistema de comunicación en relación a la empresa u organización, para tiempos de emergencia, debidamente integrado-implantado</w:t>
            </w:r>
          </w:p>
        </w:tc>
      </w:tr>
      <w:tr w:rsidR="00855D82" w:rsidRPr="00623A0A" w:rsidTr="009E6AE4">
        <w:trPr>
          <w:trHeight w:val="410"/>
        </w:trPr>
        <w:tc>
          <w:tcPr>
            <w:tcW w:w="4695" w:type="dxa"/>
            <w:tcBorders>
              <w:top w:val="single" w:sz="4" w:space="0" w:color="auto"/>
              <w:bottom w:val="single" w:sz="4" w:space="0" w:color="auto"/>
              <w:right w:val="single" w:sz="4" w:space="0" w:color="auto"/>
            </w:tcBorders>
          </w:tcPr>
          <w:p w:rsidR="00C640C1" w:rsidRDefault="00C640C1" w:rsidP="00EA1D1A">
            <w:pPr>
              <w:spacing w:line="480" w:lineRule="auto"/>
              <w:jc w:val="both"/>
              <w:rPr>
                <w:b/>
              </w:rPr>
            </w:pPr>
          </w:p>
          <w:p w:rsidR="00C640C1" w:rsidRDefault="00E0559A" w:rsidP="00EA1D1A">
            <w:pPr>
              <w:spacing w:line="480" w:lineRule="auto"/>
              <w:jc w:val="both"/>
              <w:rPr>
                <w:b/>
              </w:rPr>
            </w:pPr>
            <w:r>
              <w:rPr>
                <w:b/>
              </w:rPr>
              <w:t xml:space="preserve">        </w:t>
            </w:r>
            <w:r w:rsidR="00855D82" w:rsidRPr="00C640C1">
              <w:rPr>
                <w:b/>
              </w:rPr>
              <w:t>4.5.3.2 No Conformidad, acción correctiva y</w:t>
            </w:r>
          </w:p>
          <w:p w:rsidR="00855D82" w:rsidRDefault="00E0559A" w:rsidP="00EA1D1A">
            <w:pPr>
              <w:spacing w:line="480" w:lineRule="auto"/>
              <w:jc w:val="both"/>
              <w:rPr>
                <w:b/>
              </w:rPr>
            </w:pPr>
            <w:r>
              <w:rPr>
                <w:b/>
              </w:rPr>
              <w:t xml:space="preserve">       </w:t>
            </w:r>
            <w:r w:rsidR="00855D82" w:rsidRPr="00C640C1">
              <w:rPr>
                <w:b/>
              </w:rPr>
              <w:t>acción preventiva.</w:t>
            </w:r>
          </w:p>
          <w:p w:rsidR="00222E5B" w:rsidRPr="00C640C1" w:rsidRDefault="00222E5B" w:rsidP="00EA1D1A">
            <w:pPr>
              <w:spacing w:line="480" w:lineRule="auto"/>
              <w:jc w:val="both"/>
              <w:rPr>
                <w:b/>
              </w:rPr>
            </w:pPr>
          </w:p>
          <w:p w:rsidR="00855D82" w:rsidRPr="009E6AE4" w:rsidRDefault="00855D82" w:rsidP="00640355">
            <w:pPr>
              <w:pStyle w:val="Prrafodelista"/>
              <w:numPr>
                <w:ilvl w:val="0"/>
                <w:numId w:val="10"/>
              </w:numPr>
              <w:spacing w:line="480" w:lineRule="auto"/>
              <w:jc w:val="both"/>
              <w:rPr>
                <w:b/>
              </w:rPr>
            </w:pPr>
            <w:r w:rsidRPr="00F159B2">
              <w:t>Establecer, implementar y mantener el procedimiento para manejar las no conformidades actuales y potenciales y para tomar acción correctiva y preventiva</w:t>
            </w:r>
            <w:r>
              <w:t>.</w:t>
            </w:r>
          </w:p>
          <w:p w:rsidR="00855D82" w:rsidRDefault="00855D82" w:rsidP="00EA1D1A">
            <w:pPr>
              <w:pStyle w:val="Prrafodelista"/>
              <w:spacing w:line="480" w:lineRule="auto"/>
              <w:ind w:left="1080"/>
              <w:jc w:val="both"/>
              <w:rPr>
                <w:b/>
              </w:rPr>
            </w:pPr>
          </w:p>
          <w:p w:rsidR="006531F7" w:rsidRDefault="006531F7" w:rsidP="00EA1D1A">
            <w:pPr>
              <w:pStyle w:val="Prrafodelista"/>
              <w:spacing w:line="480" w:lineRule="auto"/>
              <w:ind w:left="1080"/>
              <w:jc w:val="both"/>
              <w:rPr>
                <w:b/>
              </w:rPr>
            </w:pPr>
          </w:p>
        </w:tc>
        <w:tc>
          <w:tcPr>
            <w:tcW w:w="4344" w:type="dxa"/>
            <w:tcBorders>
              <w:top w:val="single" w:sz="4" w:space="0" w:color="auto"/>
              <w:left w:val="single" w:sz="4" w:space="0" w:color="auto"/>
              <w:bottom w:val="single" w:sz="4" w:space="0" w:color="auto"/>
              <w:right w:val="single" w:sz="4" w:space="0" w:color="auto"/>
            </w:tcBorders>
          </w:tcPr>
          <w:p w:rsidR="00855D82" w:rsidRDefault="00855D82" w:rsidP="00EA1D1A">
            <w:pPr>
              <w:spacing w:line="480" w:lineRule="auto"/>
              <w:jc w:val="both"/>
              <w:rPr>
                <w:b/>
              </w:rPr>
            </w:pPr>
          </w:p>
          <w:p w:rsidR="00C640C1" w:rsidRDefault="00E0559A" w:rsidP="00EA1D1A">
            <w:pPr>
              <w:spacing w:line="480" w:lineRule="auto"/>
              <w:jc w:val="both"/>
            </w:pPr>
            <w:r>
              <w:rPr>
                <w:b/>
              </w:rPr>
              <w:t xml:space="preserve">      </w:t>
            </w:r>
            <w:r w:rsidR="00855D82" w:rsidRPr="00C640C1">
              <w:rPr>
                <w:b/>
              </w:rPr>
              <w:t>Art</w:t>
            </w:r>
            <w:r w:rsidR="00C640C1" w:rsidRPr="00C640C1">
              <w:rPr>
                <w:b/>
              </w:rPr>
              <w:t>.</w:t>
            </w:r>
            <w:r w:rsidR="00855D82" w:rsidRPr="00C640C1">
              <w:rPr>
                <w:b/>
              </w:rPr>
              <w:t xml:space="preserve"> 8 Clasificación de No conformidades</w:t>
            </w:r>
            <w:r w:rsidR="00855D82" w:rsidRPr="00C640C1">
              <w:t>:</w:t>
            </w:r>
          </w:p>
          <w:p w:rsidR="00222E5B" w:rsidRPr="00C640C1" w:rsidRDefault="00222E5B" w:rsidP="00EA1D1A">
            <w:pPr>
              <w:spacing w:line="480" w:lineRule="auto"/>
              <w:jc w:val="both"/>
            </w:pPr>
          </w:p>
          <w:p w:rsidR="00855D82" w:rsidRDefault="00855D82" w:rsidP="00640355">
            <w:pPr>
              <w:pStyle w:val="Prrafodelista"/>
              <w:numPr>
                <w:ilvl w:val="0"/>
                <w:numId w:val="10"/>
              </w:numPr>
              <w:spacing w:line="480" w:lineRule="auto"/>
              <w:jc w:val="both"/>
            </w:pPr>
            <w:r w:rsidRPr="003804DC">
              <w:t xml:space="preserve"> No cumplimiento de un requisito técnico legal en seguridad y salud en el trabajo o una desviación </w:t>
            </w:r>
            <w:r>
              <w:t xml:space="preserve">de los </w:t>
            </w:r>
            <w:r w:rsidRPr="003804DC">
              <w:t>requisitos del sistema de gestión de seguridad y salud en el trabajo de la empresa/organización.</w:t>
            </w:r>
          </w:p>
          <w:p w:rsidR="00B42AF6" w:rsidRPr="003804DC" w:rsidRDefault="00B42AF6" w:rsidP="00B42AF6">
            <w:pPr>
              <w:pStyle w:val="Prrafodelista"/>
              <w:spacing w:line="480" w:lineRule="auto"/>
              <w:jc w:val="both"/>
            </w:pPr>
          </w:p>
        </w:tc>
      </w:tr>
      <w:tr w:rsidR="00855D82" w:rsidRPr="00623A0A" w:rsidTr="006531F7">
        <w:trPr>
          <w:trHeight w:val="7078"/>
        </w:trPr>
        <w:tc>
          <w:tcPr>
            <w:tcW w:w="4695" w:type="dxa"/>
            <w:tcBorders>
              <w:top w:val="single" w:sz="4" w:space="0" w:color="auto"/>
              <w:bottom w:val="single" w:sz="4" w:space="0" w:color="auto"/>
              <w:right w:val="single" w:sz="4" w:space="0" w:color="auto"/>
            </w:tcBorders>
          </w:tcPr>
          <w:p w:rsidR="00855D82" w:rsidRPr="00C640C1" w:rsidRDefault="00855D82" w:rsidP="00EA1D1A">
            <w:pPr>
              <w:spacing w:line="480" w:lineRule="auto"/>
              <w:jc w:val="both"/>
              <w:rPr>
                <w:b/>
              </w:rPr>
            </w:pPr>
            <w:r w:rsidRPr="00C640C1">
              <w:rPr>
                <w:b/>
              </w:rPr>
              <w:lastRenderedPageBreak/>
              <w:t>4.4.7 Preparación y respuesta ante emergencia</w:t>
            </w:r>
          </w:p>
          <w:p w:rsidR="00222E5B" w:rsidRDefault="00222E5B" w:rsidP="00EA1D1A">
            <w:pPr>
              <w:pStyle w:val="Prrafodelista"/>
              <w:spacing w:line="480" w:lineRule="auto"/>
              <w:jc w:val="both"/>
            </w:pPr>
          </w:p>
          <w:p w:rsidR="00855D82" w:rsidRPr="005D79FC" w:rsidRDefault="00855D82" w:rsidP="00640355">
            <w:pPr>
              <w:pStyle w:val="Prrafodelista"/>
              <w:numPr>
                <w:ilvl w:val="0"/>
                <w:numId w:val="10"/>
              </w:numPr>
              <w:spacing w:line="480" w:lineRule="auto"/>
              <w:jc w:val="both"/>
            </w:pPr>
            <w:r w:rsidRPr="005D79FC">
              <w:t>Establecer, implementar y mantener un procedimiento:</w:t>
            </w:r>
          </w:p>
          <w:p w:rsidR="00855D82" w:rsidRPr="005D79FC" w:rsidRDefault="00855D82" w:rsidP="00640355">
            <w:pPr>
              <w:pStyle w:val="Prrafodelista"/>
              <w:numPr>
                <w:ilvl w:val="0"/>
                <w:numId w:val="34"/>
              </w:numPr>
              <w:spacing w:line="480" w:lineRule="auto"/>
            </w:pPr>
            <w:r w:rsidRPr="005D79FC">
              <w:t xml:space="preserve">Para identificar el potencial de situaciones de emergencia </w:t>
            </w:r>
          </w:p>
          <w:p w:rsidR="00855D82" w:rsidRPr="005D79FC" w:rsidRDefault="00855D82" w:rsidP="00640355">
            <w:pPr>
              <w:pStyle w:val="Prrafodelista"/>
              <w:numPr>
                <w:ilvl w:val="0"/>
                <w:numId w:val="34"/>
              </w:numPr>
              <w:spacing w:line="480" w:lineRule="auto"/>
              <w:jc w:val="both"/>
            </w:pPr>
            <w:r w:rsidRPr="005D79FC">
              <w:t>Para responder a tales situaciones de emergencia</w:t>
            </w:r>
          </w:p>
        </w:tc>
        <w:tc>
          <w:tcPr>
            <w:tcW w:w="4344" w:type="dxa"/>
            <w:tcBorders>
              <w:top w:val="single" w:sz="4" w:space="0" w:color="auto"/>
              <w:left w:val="single" w:sz="4" w:space="0" w:color="auto"/>
              <w:bottom w:val="single" w:sz="4" w:space="0" w:color="auto"/>
              <w:right w:val="single" w:sz="4" w:space="0" w:color="auto"/>
            </w:tcBorders>
          </w:tcPr>
          <w:p w:rsidR="00C640C1" w:rsidRDefault="00855D82" w:rsidP="00EA1D1A">
            <w:pPr>
              <w:spacing w:line="480" w:lineRule="auto"/>
              <w:jc w:val="both"/>
              <w:rPr>
                <w:b/>
              </w:rPr>
            </w:pPr>
            <w:r w:rsidRPr="00C640C1">
              <w:rPr>
                <w:b/>
              </w:rPr>
              <w:t xml:space="preserve">4.3 Planes  de emergencia en respuesta a </w:t>
            </w:r>
          </w:p>
          <w:p w:rsidR="00855D82" w:rsidRPr="00C640C1" w:rsidRDefault="00855D82" w:rsidP="00EA1D1A">
            <w:pPr>
              <w:spacing w:line="480" w:lineRule="auto"/>
              <w:jc w:val="both"/>
              <w:rPr>
                <w:b/>
              </w:rPr>
            </w:pPr>
            <w:r w:rsidRPr="00C640C1">
              <w:rPr>
                <w:b/>
              </w:rPr>
              <w:t>factores de riesgo de accidentes graves.</w:t>
            </w:r>
          </w:p>
          <w:p w:rsidR="000B4EC9" w:rsidRPr="00555795" w:rsidRDefault="000B4EC9" w:rsidP="00EA1D1A">
            <w:pPr>
              <w:pStyle w:val="Prrafodelista"/>
              <w:spacing w:line="480" w:lineRule="auto"/>
              <w:jc w:val="both"/>
              <w:rPr>
                <w:b/>
                <w:highlight w:val="yellow"/>
              </w:rPr>
            </w:pPr>
          </w:p>
          <w:p w:rsidR="00855D82" w:rsidRPr="00C640C1" w:rsidRDefault="00855D82" w:rsidP="00EA1D1A">
            <w:pPr>
              <w:spacing w:line="480" w:lineRule="auto"/>
              <w:jc w:val="both"/>
              <w:rPr>
                <w:b/>
              </w:rPr>
            </w:pPr>
            <w:r w:rsidRPr="00C640C1">
              <w:rPr>
                <w:b/>
              </w:rPr>
              <w:t>4.4 Plan de contingencia</w:t>
            </w:r>
          </w:p>
          <w:p w:rsidR="00A64EB8" w:rsidRPr="00A64EB8" w:rsidRDefault="00A64EB8" w:rsidP="00EA1D1A">
            <w:pPr>
              <w:pStyle w:val="Prrafodelista"/>
              <w:spacing w:line="480" w:lineRule="auto"/>
              <w:rPr>
                <w:b/>
              </w:rPr>
            </w:pPr>
          </w:p>
          <w:p w:rsidR="00A64EB8" w:rsidRPr="00A64EB8" w:rsidRDefault="00A64EB8" w:rsidP="00640355">
            <w:pPr>
              <w:pStyle w:val="Prrafodelista"/>
              <w:numPr>
                <w:ilvl w:val="0"/>
                <w:numId w:val="69"/>
              </w:numPr>
              <w:spacing w:line="480" w:lineRule="auto"/>
              <w:jc w:val="both"/>
            </w:pPr>
            <w:r w:rsidRPr="00A64EB8">
              <w:t>Se tiene un programa técnicamente idóneo para emergencias, desarrollado e integrado-implantado luego de haber efectuado la evaluación del potencial riesgo de emergencia.</w:t>
            </w:r>
          </w:p>
          <w:p w:rsidR="00855D82" w:rsidRDefault="00855D82" w:rsidP="00EA1D1A">
            <w:pPr>
              <w:spacing w:line="480" w:lineRule="auto"/>
              <w:jc w:val="both"/>
              <w:rPr>
                <w:b/>
              </w:rPr>
            </w:pPr>
          </w:p>
          <w:p w:rsidR="00855D82" w:rsidRPr="00A64EB8" w:rsidRDefault="00855D82" w:rsidP="00EA1D1A">
            <w:pPr>
              <w:spacing w:line="480" w:lineRule="auto"/>
              <w:jc w:val="both"/>
              <w:rPr>
                <w:b/>
              </w:rPr>
            </w:pPr>
          </w:p>
        </w:tc>
      </w:tr>
      <w:tr w:rsidR="00855D82" w:rsidRPr="00623A0A" w:rsidTr="009E6AE4">
        <w:trPr>
          <w:trHeight w:val="530"/>
        </w:trPr>
        <w:tc>
          <w:tcPr>
            <w:tcW w:w="4695" w:type="dxa"/>
            <w:tcBorders>
              <w:top w:val="single" w:sz="4" w:space="0" w:color="auto"/>
              <w:bottom w:val="single" w:sz="4" w:space="0" w:color="auto"/>
              <w:right w:val="single" w:sz="4" w:space="0" w:color="auto"/>
            </w:tcBorders>
          </w:tcPr>
          <w:p w:rsidR="00855D82" w:rsidRPr="007B15F1" w:rsidRDefault="00855D82" w:rsidP="00EA1D1A">
            <w:pPr>
              <w:spacing w:line="480" w:lineRule="auto"/>
              <w:jc w:val="both"/>
              <w:rPr>
                <w:b/>
              </w:rPr>
            </w:pPr>
          </w:p>
          <w:p w:rsidR="00222E5B" w:rsidRPr="00934806" w:rsidRDefault="00855D82" w:rsidP="00934806">
            <w:pPr>
              <w:spacing w:line="480" w:lineRule="auto"/>
              <w:jc w:val="both"/>
              <w:rPr>
                <w:b/>
              </w:rPr>
            </w:pPr>
            <w:r w:rsidRPr="00C640C1">
              <w:rPr>
                <w:b/>
              </w:rPr>
              <w:t>4.5.5 Auditoría Interna</w:t>
            </w:r>
          </w:p>
          <w:p w:rsidR="00855D82" w:rsidRDefault="00855D82" w:rsidP="00640355">
            <w:pPr>
              <w:pStyle w:val="Prrafodelista"/>
              <w:numPr>
                <w:ilvl w:val="0"/>
                <w:numId w:val="10"/>
              </w:numPr>
              <w:spacing w:line="480" w:lineRule="auto"/>
              <w:jc w:val="both"/>
            </w:pPr>
            <w:r>
              <w:t xml:space="preserve">Las </w:t>
            </w:r>
            <w:r w:rsidR="00A64EB8">
              <w:t>auditorías</w:t>
            </w:r>
            <w:r>
              <w:t xml:space="preserve"> internas del sistema de gestión SSO se realizaran intervalos planificados.</w:t>
            </w:r>
          </w:p>
          <w:p w:rsidR="00855D82" w:rsidRPr="005D79FC" w:rsidRDefault="00855D82" w:rsidP="00EA1D1A">
            <w:pPr>
              <w:pStyle w:val="Prrafodelista"/>
              <w:spacing w:line="480" w:lineRule="auto"/>
              <w:jc w:val="both"/>
            </w:pPr>
            <w:r>
              <w:t xml:space="preserve">El procedimiento de </w:t>
            </w:r>
            <w:r w:rsidR="00A64EB8">
              <w:t>auditoría</w:t>
            </w:r>
            <w:r>
              <w:t xml:space="preserve"> debe establecerse, implementarse y mantenerse para definir responsabilidades.</w:t>
            </w:r>
          </w:p>
        </w:tc>
        <w:tc>
          <w:tcPr>
            <w:tcW w:w="4344" w:type="dxa"/>
            <w:tcBorders>
              <w:top w:val="single" w:sz="4" w:space="0" w:color="auto"/>
              <w:left w:val="single" w:sz="4" w:space="0" w:color="auto"/>
              <w:bottom w:val="single" w:sz="4" w:space="0" w:color="auto"/>
              <w:right w:val="single" w:sz="4" w:space="0" w:color="auto"/>
            </w:tcBorders>
          </w:tcPr>
          <w:p w:rsidR="00855D82" w:rsidRDefault="00855D82" w:rsidP="00EA1D1A">
            <w:pPr>
              <w:spacing w:line="480" w:lineRule="auto"/>
              <w:jc w:val="both"/>
              <w:rPr>
                <w:b/>
              </w:rPr>
            </w:pPr>
          </w:p>
          <w:p w:rsidR="00222E5B" w:rsidRPr="00934806" w:rsidRDefault="00555795" w:rsidP="00934806">
            <w:pPr>
              <w:spacing w:line="480" w:lineRule="auto"/>
              <w:jc w:val="both"/>
              <w:rPr>
                <w:b/>
              </w:rPr>
            </w:pPr>
            <w:r w:rsidRPr="00C640C1">
              <w:rPr>
                <w:b/>
              </w:rPr>
              <w:t>4.5 Auditorí</w:t>
            </w:r>
            <w:r w:rsidR="00855D82" w:rsidRPr="00C640C1">
              <w:rPr>
                <w:b/>
              </w:rPr>
              <w:t>a Interna</w:t>
            </w:r>
          </w:p>
          <w:p w:rsidR="00855D82" w:rsidRPr="00CC790A" w:rsidRDefault="00855D82" w:rsidP="00640355">
            <w:pPr>
              <w:pStyle w:val="Prrafodelista"/>
              <w:numPr>
                <w:ilvl w:val="0"/>
                <w:numId w:val="11"/>
              </w:numPr>
              <w:spacing w:line="480" w:lineRule="auto"/>
              <w:jc w:val="both"/>
              <w:rPr>
                <w:b/>
              </w:rPr>
            </w:pPr>
            <w:r w:rsidRPr="005D79FC">
              <w:t xml:space="preserve">Elaborar programa técnicamente idóneo para realizar </w:t>
            </w:r>
            <w:r w:rsidR="00A64EB8" w:rsidRPr="005D79FC">
              <w:t>auditorías</w:t>
            </w:r>
            <w:r w:rsidRPr="005D79FC">
              <w:t xml:space="preserve"> integrado-implantado</w:t>
            </w:r>
          </w:p>
        </w:tc>
      </w:tr>
      <w:tr w:rsidR="00855D82" w:rsidRPr="00623A0A" w:rsidTr="009E6AE4">
        <w:trPr>
          <w:trHeight w:val="455"/>
        </w:trPr>
        <w:tc>
          <w:tcPr>
            <w:tcW w:w="4695" w:type="dxa"/>
            <w:tcBorders>
              <w:top w:val="single" w:sz="4" w:space="0" w:color="auto"/>
              <w:left w:val="single" w:sz="4" w:space="0" w:color="auto"/>
              <w:bottom w:val="single" w:sz="4" w:space="0" w:color="auto"/>
              <w:right w:val="single" w:sz="4" w:space="0" w:color="auto"/>
            </w:tcBorders>
          </w:tcPr>
          <w:p w:rsidR="00855D82" w:rsidRPr="006D638E" w:rsidRDefault="00855D82" w:rsidP="00EA1D1A">
            <w:pPr>
              <w:spacing w:line="480" w:lineRule="auto"/>
              <w:jc w:val="both"/>
            </w:pPr>
          </w:p>
          <w:p w:rsidR="003A6D64" w:rsidRPr="00C640C1" w:rsidRDefault="003A6D64" w:rsidP="00EA1D1A">
            <w:pPr>
              <w:spacing w:line="480" w:lineRule="auto"/>
              <w:jc w:val="both"/>
            </w:pPr>
            <w:r w:rsidRPr="00C640C1">
              <w:rPr>
                <w:b/>
              </w:rPr>
              <w:t>Sistema de Gestión de S&amp;SO</w:t>
            </w:r>
          </w:p>
          <w:p w:rsidR="00555795" w:rsidRPr="00555795" w:rsidRDefault="00855D82" w:rsidP="00640355">
            <w:pPr>
              <w:pStyle w:val="Prrafodelista"/>
              <w:numPr>
                <w:ilvl w:val="0"/>
                <w:numId w:val="10"/>
              </w:numPr>
              <w:spacing w:line="480" w:lineRule="auto"/>
              <w:jc w:val="both"/>
            </w:pPr>
            <w:r w:rsidRPr="007B15F1">
              <w:t>Parte del Sistema de Gestión de una organización usada para implementar y desarrollar su política de S&amp;SO y gestionar sus riesgo S&amp;SO</w:t>
            </w:r>
            <w:r>
              <w:t>.</w:t>
            </w:r>
          </w:p>
          <w:p w:rsidR="00855D82" w:rsidRPr="007B15F1" w:rsidRDefault="00855D82" w:rsidP="00EA1D1A">
            <w:pPr>
              <w:pStyle w:val="Prrafodelista"/>
              <w:spacing w:line="480" w:lineRule="auto"/>
              <w:jc w:val="both"/>
              <w:rPr>
                <w:b/>
              </w:rPr>
            </w:pPr>
          </w:p>
        </w:tc>
        <w:tc>
          <w:tcPr>
            <w:tcW w:w="4344" w:type="dxa"/>
            <w:tcBorders>
              <w:top w:val="single" w:sz="4" w:space="0" w:color="auto"/>
              <w:left w:val="single" w:sz="4" w:space="0" w:color="auto"/>
              <w:bottom w:val="single" w:sz="4" w:space="0" w:color="auto"/>
              <w:right w:val="single" w:sz="4" w:space="0" w:color="auto"/>
            </w:tcBorders>
          </w:tcPr>
          <w:p w:rsidR="00855D82" w:rsidRDefault="00855D82" w:rsidP="00EA1D1A">
            <w:pPr>
              <w:spacing w:line="480" w:lineRule="auto"/>
              <w:jc w:val="both"/>
              <w:rPr>
                <w:b/>
              </w:rPr>
            </w:pPr>
          </w:p>
          <w:p w:rsidR="003A6D64" w:rsidRPr="00C640C1" w:rsidRDefault="006531F7" w:rsidP="00EA1D1A">
            <w:pPr>
              <w:spacing w:line="480" w:lineRule="auto"/>
              <w:jc w:val="both"/>
              <w:rPr>
                <w:b/>
              </w:rPr>
            </w:pPr>
            <w:r>
              <w:rPr>
                <w:b/>
              </w:rPr>
              <w:t xml:space="preserve"> </w:t>
            </w:r>
            <w:r w:rsidR="00C640C1">
              <w:rPr>
                <w:b/>
              </w:rPr>
              <w:t>S</w:t>
            </w:r>
            <w:r w:rsidR="003A6D64" w:rsidRPr="00C640C1">
              <w:rPr>
                <w:b/>
              </w:rPr>
              <w:t>istema de Gestión de S&amp;ST</w:t>
            </w:r>
          </w:p>
          <w:p w:rsidR="00855D82" w:rsidRPr="00673E5C" w:rsidRDefault="00855D82" w:rsidP="00640355">
            <w:pPr>
              <w:pStyle w:val="Prrafodelista"/>
              <w:numPr>
                <w:ilvl w:val="0"/>
                <w:numId w:val="32"/>
              </w:numPr>
              <w:spacing w:line="480" w:lineRule="auto"/>
              <w:jc w:val="both"/>
              <w:rPr>
                <w:b/>
              </w:rPr>
            </w:pPr>
            <w:r w:rsidRPr="00673E5C">
              <w:t>Es una herramienta para desarrollar e implementar políticas de seguridad y salud en el trabajo y gestionar sus riesgos para la seguridad en el trabajo.</w:t>
            </w:r>
          </w:p>
        </w:tc>
      </w:tr>
      <w:tr w:rsidR="00855D82" w:rsidRPr="00623A0A" w:rsidTr="009E6AE4">
        <w:trPr>
          <w:trHeight w:val="446"/>
        </w:trPr>
        <w:tc>
          <w:tcPr>
            <w:tcW w:w="4695" w:type="dxa"/>
            <w:tcBorders>
              <w:top w:val="single" w:sz="4" w:space="0" w:color="auto"/>
              <w:left w:val="single" w:sz="4" w:space="0" w:color="auto"/>
              <w:bottom w:val="single" w:sz="4" w:space="0" w:color="auto"/>
              <w:right w:val="single" w:sz="4" w:space="0" w:color="auto"/>
            </w:tcBorders>
          </w:tcPr>
          <w:p w:rsidR="00555795" w:rsidRPr="00555795" w:rsidRDefault="00555795" w:rsidP="00EA1D1A">
            <w:pPr>
              <w:pStyle w:val="Prrafodelista"/>
              <w:spacing w:line="480" w:lineRule="auto"/>
              <w:jc w:val="both"/>
            </w:pPr>
          </w:p>
          <w:p w:rsidR="003A6D64" w:rsidRPr="00C640C1" w:rsidRDefault="00855D82" w:rsidP="00EA1D1A">
            <w:pPr>
              <w:spacing w:line="480" w:lineRule="auto"/>
              <w:jc w:val="both"/>
            </w:pPr>
            <w:r w:rsidRPr="00C640C1">
              <w:rPr>
                <w:b/>
              </w:rPr>
              <w:t>Objetivos S&amp;SO</w:t>
            </w:r>
          </w:p>
          <w:p w:rsidR="00855D82" w:rsidRPr="006D638E" w:rsidRDefault="00855D82" w:rsidP="00640355">
            <w:pPr>
              <w:pStyle w:val="Prrafodelista"/>
              <w:numPr>
                <w:ilvl w:val="0"/>
                <w:numId w:val="11"/>
              </w:numPr>
              <w:spacing w:line="480" w:lineRule="auto"/>
              <w:jc w:val="both"/>
            </w:pPr>
            <w:r>
              <w:t>Establecer políticas y objetivos a seguir en cada actividad que realiza el trabajador para luego medir la efectividad de los controles de la organización.</w:t>
            </w:r>
          </w:p>
          <w:p w:rsidR="00855D82" w:rsidRDefault="00855D82" w:rsidP="00EA1D1A">
            <w:pPr>
              <w:spacing w:line="480" w:lineRule="auto"/>
              <w:jc w:val="both"/>
              <w:rPr>
                <w:b/>
              </w:rPr>
            </w:pPr>
          </w:p>
          <w:p w:rsidR="00855D82" w:rsidRPr="002C6123" w:rsidRDefault="00855D82" w:rsidP="00EA1D1A">
            <w:pPr>
              <w:spacing w:line="480" w:lineRule="auto"/>
              <w:jc w:val="both"/>
              <w:rPr>
                <w:b/>
              </w:rPr>
            </w:pPr>
          </w:p>
          <w:p w:rsidR="003A6D64" w:rsidRPr="00C640C1" w:rsidRDefault="00DD0F35" w:rsidP="00EA1D1A">
            <w:pPr>
              <w:spacing w:line="480" w:lineRule="auto"/>
              <w:jc w:val="both"/>
              <w:rPr>
                <w:b/>
              </w:rPr>
            </w:pPr>
            <w:r w:rsidRPr="00C640C1">
              <w:rPr>
                <w:b/>
              </w:rPr>
              <w:t xml:space="preserve">Desempeño </w:t>
            </w:r>
            <w:r w:rsidR="003A6D64" w:rsidRPr="00C640C1">
              <w:rPr>
                <w:b/>
              </w:rPr>
              <w:t>S&amp;SO</w:t>
            </w:r>
          </w:p>
          <w:p w:rsidR="00855D82" w:rsidRPr="00673E5C" w:rsidRDefault="00855D82" w:rsidP="00640355">
            <w:pPr>
              <w:pStyle w:val="Prrafodelista"/>
              <w:numPr>
                <w:ilvl w:val="0"/>
                <w:numId w:val="11"/>
              </w:numPr>
              <w:spacing w:line="480" w:lineRule="auto"/>
              <w:jc w:val="both"/>
            </w:pPr>
            <w:r w:rsidRPr="002C6123">
              <w:t>Son todos los resultados medibles de la gestión de una organización de sus riesgos S&amp;SO</w:t>
            </w:r>
            <w:r>
              <w:t>.</w:t>
            </w:r>
          </w:p>
        </w:tc>
        <w:tc>
          <w:tcPr>
            <w:tcW w:w="4344" w:type="dxa"/>
            <w:tcBorders>
              <w:top w:val="single" w:sz="4" w:space="0" w:color="auto"/>
              <w:left w:val="single" w:sz="4" w:space="0" w:color="auto"/>
              <w:bottom w:val="single" w:sz="4" w:space="0" w:color="auto"/>
              <w:right w:val="single" w:sz="4" w:space="0" w:color="auto"/>
            </w:tcBorders>
          </w:tcPr>
          <w:p w:rsidR="00C640C1" w:rsidRDefault="00C640C1" w:rsidP="00EA1D1A">
            <w:pPr>
              <w:spacing w:line="480" w:lineRule="auto"/>
              <w:jc w:val="both"/>
              <w:rPr>
                <w:b/>
              </w:rPr>
            </w:pPr>
          </w:p>
          <w:p w:rsidR="003A6D64" w:rsidRPr="00C640C1" w:rsidRDefault="003A6D64" w:rsidP="00EA1D1A">
            <w:pPr>
              <w:spacing w:line="480" w:lineRule="auto"/>
              <w:jc w:val="both"/>
              <w:rPr>
                <w:b/>
              </w:rPr>
            </w:pPr>
            <w:r w:rsidRPr="00C640C1">
              <w:rPr>
                <w:b/>
              </w:rPr>
              <w:t xml:space="preserve">Objetivos S&amp;ST </w:t>
            </w:r>
          </w:p>
          <w:p w:rsidR="00855D82" w:rsidRPr="00673E5C" w:rsidRDefault="00855D82" w:rsidP="00640355">
            <w:pPr>
              <w:pStyle w:val="Prrafodelista"/>
              <w:numPr>
                <w:ilvl w:val="0"/>
                <w:numId w:val="31"/>
              </w:numPr>
              <w:spacing w:line="480" w:lineRule="auto"/>
              <w:jc w:val="both"/>
              <w:rPr>
                <w:b/>
              </w:rPr>
            </w:pPr>
            <w:r w:rsidRPr="00673E5C">
              <w:t>Fin de la Seguridad y salud en el trabajo, en términos de desempeño de la seguridad y salud en el trabajo, que una empresa u organización se fija alcanzar.</w:t>
            </w:r>
          </w:p>
          <w:p w:rsidR="00855D82" w:rsidRDefault="00855D82" w:rsidP="00EA1D1A">
            <w:pPr>
              <w:spacing w:line="480" w:lineRule="auto"/>
              <w:jc w:val="both"/>
              <w:rPr>
                <w:b/>
              </w:rPr>
            </w:pPr>
          </w:p>
          <w:p w:rsidR="003A6D64" w:rsidRPr="00C640C1" w:rsidRDefault="003A6D64" w:rsidP="00EA1D1A">
            <w:pPr>
              <w:spacing w:line="480" w:lineRule="auto"/>
              <w:jc w:val="both"/>
              <w:rPr>
                <w:b/>
              </w:rPr>
            </w:pPr>
            <w:r w:rsidRPr="00C640C1">
              <w:rPr>
                <w:b/>
              </w:rPr>
              <w:t>Desempeño S&amp;ST</w:t>
            </w:r>
          </w:p>
          <w:p w:rsidR="00855D82" w:rsidRPr="00F6595C" w:rsidRDefault="00855D82" w:rsidP="00640355">
            <w:pPr>
              <w:pStyle w:val="Prrafodelista"/>
              <w:numPr>
                <w:ilvl w:val="0"/>
                <w:numId w:val="12"/>
              </w:numPr>
              <w:spacing w:line="480" w:lineRule="auto"/>
              <w:jc w:val="both"/>
              <w:rPr>
                <w:b/>
              </w:rPr>
            </w:pPr>
            <w:r w:rsidRPr="002C6123">
              <w:t>Resultados medibles de la gestión que hace una empresa/organización de sus riesgos para la seguridad y salud en el trabajo</w:t>
            </w:r>
            <w:r>
              <w:t>.</w:t>
            </w:r>
          </w:p>
        </w:tc>
      </w:tr>
      <w:tr w:rsidR="00855D82" w:rsidRPr="00623A0A" w:rsidTr="009E6AE4">
        <w:trPr>
          <w:trHeight w:val="882"/>
        </w:trPr>
        <w:tc>
          <w:tcPr>
            <w:tcW w:w="4695" w:type="dxa"/>
            <w:tcBorders>
              <w:top w:val="single" w:sz="4" w:space="0" w:color="auto"/>
              <w:bottom w:val="single" w:sz="4" w:space="0" w:color="auto"/>
              <w:right w:val="single" w:sz="4" w:space="0" w:color="auto"/>
            </w:tcBorders>
          </w:tcPr>
          <w:p w:rsidR="009654E9" w:rsidRPr="00C640C1" w:rsidRDefault="009654E9" w:rsidP="00EA1D1A">
            <w:pPr>
              <w:spacing w:line="480" w:lineRule="auto"/>
              <w:jc w:val="both"/>
              <w:rPr>
                <w:b/>
              </w:rPr>
            </w:pPr>
            <w:r w:rsidRPr="00C640C1">
              <w:rPr>
                <w:b/>
              </w:rPr>
              <w:t>Acción Preventiva</w:t>
            </w:r>
          </w:p>
          <w:p w:rsidR="00855D82" w:rsidRPr="00DA0BCF" w:rsidRDefault="00855D82" w:rsidP="00640355">
            <w:pPr>
              <w:pStyle w:val="Prrafodelista"/>
              <w:numPr>
                <w:ilvl w:val="0"/>
                <w:numId w:val="12"/>
              </w:numPr>
              <w:spacing w:line="480" w:lineRule="auto"/>
              <w:jc w:val="both"/>
            </w:pPr>
            <w:r w:rsidRPr="00DA0BCF">
              <w:t>Acción</w:t>
            </w:r>
            <w:r w:rsidR="006531F7">
              <w:t xml:space="preserve"> para eliminar la causa de una n</w:t>
            </w:r>
            <w:r w:rsidRPr="00DA0BCF">
              <w:t xml:space="preserve">o </w:t>
            </w:r>
            <w:r w:rsidRPr="00DA0BCF">
              <w:lastRenderedPageBreak/>
              <w:t>conformada potencial u otras situaciones potenciales no deseables</w:t>
            </w:r>
            <w:r w:rsidRPr="00DA0BCF">
              <w:rPr>
                <w:b/>
              </w:rPr>
              <w:t>.</w:t>
            </w:r>
            <w:r w:rsidRPr="00DA0BCF">
              <w:tab/>
            </w:r>
          </w:p>
        </w:tc>
        <w:tc>
          <w:tcPr>
            <w:tcW w:w="4344" w:type="dxa"/>
            <w:tcBorders>
              <w:top w:val="single" w:sz="4" w:space="0" w:color="auto"/>
              <w:left w:val="single" w:sz="4" w:space="0" w:color="auto"/>
              <w:bottom w:val="single" w:sz="4" w:space="0" w:color="auto"/>
              <w:right w:val="single" w:sz="4" w:space="0" w:color="auto"/>
            </w:tcBorders>
          </w:tcPr>
          <w:p w:rsidR="003A6D64" w:rsidRPr="003A6D64" w:rsidRDefault="00855D82" w:rsidP="00EA1D1A">
            <w:pPr>
              <w:spacing w:line="480" w:lineRule="auto"/>
              <w:jc w:val="both"/>
              <w:rPr>
                <w:b/>
              </w:rPr>
            </w:pPr>
            <w:r w:rsidRPr="003A6D64">
              <w:rPr>
                <w:rFonts w:cs="Times New Roman"/>
                <w:b/>
                <w:lang w:val="es-ES"/>
              </w:rPr>
              <w:lastRenderedPageBreak/>
              <w:t>Acción Preventiva</w:t>
            </w:r>
            <w:r w:rsidR="003A6D64" w:rsidRPr="003A6D64">
              <w:rPr>
                <w:rFonts w:cs="Times New Roman"/>
                <w:lang w:val="es-ES"/>
              </w:rPr>
              <w:t>:</w:t>
            </w:r>
          </w:p>
          <w:p w:rsidR="00855D82" w:rsidRPr="00DD0F35" w:rsidRDefault="00855D82" w:rsidP="00640355">
            <w:pPr>
              <w:pStyle w:val="Prrafodelista"/>
              <w:numPr>
                <w:ilvl w:val="0"/>
                <w:numId w:val="9"/>
              </w:numPr>
              <w:spacing w:line="480" w:lineRule="auto"/>
              <w:jc w:val="both"/>
            </w:pPr>
            <w:r w:rsidRPr="00DD0F35">
              <w:t xml:space="preserve">Acción tomada para disminuir o </w:t>
            </w:r>
            <w:r w:rsidRPr="00DD0F35">
              <w:lastRenderedPageBreak/>
              <w:t>eliminar las causas pot</w:t>
            </w:r>
            <w:r w:rsidR="00B30C88" w:rsidRPr="00DD0F35">
              <w:t xml:space="preserve">enciales (de los accidentes y/o </w:t>
            </w:r>
            <w:r w:rsidRPr="00DD0F35">
              <w:t>enfermedades profesional</w:t>
            </w:r>
            <w:r w:rsidR="00B30C88" w:rsidRPr="00DD0F35">
              <w:t xml:space="preserve">es </w:t>
            </w:r>
            <w:r w:rsidRPr="00DD0F35">
              <w:t>/ocupacionales antes que sucedan) de una NO conformidad u otra situación.</w:t>
            </w:r>
          </w:p>
        </w:tc>
      </w:tr>
    </w:tbl>
    <w:p w:rsidR="00F960A8" w:rsidRPr="00F74442" w:rsidRDefault="00B42AF6" w:rsidP="00EA1D1A">
      <w:pPr>
        <w:autoSpaceDE w:val="0"/>
        <w:autoSpaceDN w:val="0"/>
        <w:adjustRightInd w:val="0"/>
        <w:spacing w:after="0" w:line="480" w:lineRule="auto"/>
        <w:jc w:val="both"/>
        <w:rPr>
          <w:rFonts w:cs="Times New Roman"/>
          <w:b/>
          <w:color w:val="000000" w:themeColor="text1"/>
          <w:sz w:val="18"/>
          <w:szCs w:val="18"/>
          <w:lang w:val="es-ES"/>
        </w:rPr>
      </w:pPr>
      <w:r w:rsidRPr="00F74442">
        <w:rPr>
          <w:rFonts w:cs="Times New Roman"/>
          <w:b/>
          <w:color w:val="000000" w:themeColor="text1"/>
          <w:sz w:val="18"/>
          <w:szCs w:val="18"/>
          <w:lang w:val="es-ES"/>
        </w:rPr>
        <w:lastRenderedPageBreak/>
        <w:t>ELABORADA POR: AUTORES</w:t>
      </w:r>
    </w:p>
    <w:p w:rsidR="00D9729C" w:rsidRDefault="00D9729C" w:rsidP="00EA1D1A">
      <w:pPr>
        <w:autoSpaceDE w:val="0"/>
        <w:autoSpaceDN w:val="0"/>
        <w:adjustRightInd w:val="0"/>
        <w:spacing w:after="0" w:line="480" w:lineRule="auto"/>
        <w:jc w:val="both"/>
        <w:rPr>
          <w:rFonts w:cs="Times New Roman"/>
          <w:b/>
          <w:color w:val="000000" w:themeColor="text1"/>
          <w:sz w:val="24"/>
          <w:szCs w:val="24"/>
          <w:lang w:val="es-ES"/>
        </w:rPr>
      </w:pPr>
    </w:p>
    <w:p w:rsidR="00F74442" w:rsidRPr="0088190E" w:rsidRDefault="00BF5CD3" w:rsidP="00EA1D1A">
      <w:pPr>
        <w:autoSpaceDE w:val="0"/>
        <w:autoSpaceDN w:val="0"/>
        <w:adjustRightInd w:val="0"/>
        <w:spacing w:after="0" w:line="480" w:lineRule="auto"/>
        <w:jc w:val="both"/>
        <w:rPr>
          <w:rFonts w:cs="Times New Roman"/>
          <w:b/>
          <w:color w:val="000000" w:themeColor="text1"/>
          <w:sz w:val="32"/>
          <w:szCs w:val="32"/>
          <w:lang w:val="es-ES"/>
        </w:rPr>
      </w:pPr>
      <w:r w:rsidRPr="0088190E">
        <w:rPr>
          <w:rFonts w:cs="Times New Roman"/>
          <w:b/>
          <w:color w:val="000000" w:themeColor="text1"/>
          <w:sz w:val="32"/>
          <w:szCs w:val="32"/>
          <w:lang w:val="es-ES"/>
        </w:rPr>
        <w:t>2.4</w:t>
      </w:r>
      <w:r w:rsidR="00934806">
        <w:rPr>
          <w:rFonts w:cs="Times New Roman"/>
          <w:b/>
          <w:color w:val="000000" w:themeColor="text1"/>
          <w:sz w:val="32"/>
          <w:szCs w:val="32"/>
          <w:lang w:val="es-ES"/>
        </w:rPr>
        <w:t xml:space="preserve">  </w:t>
      </w:r>
      <w:r w:rsidR="00CB245E" w:rsidRPr="0088190E">
        <w:rPr>
          <w:rFonts w:cs="Times New Roman"/>
          <w:b/>
          <w:color w:val="000000" w:themeColor="text1"/>
          <w:sz w:val="30"/>
          <w:szCs w:val="30"/>
          <w:lang w:val="es-ES"/>
        </w:rPr>
        <w:t>CONSIDERACIONES DE UNA EMPRESA HIDROCARBURÍFERA</w:t>
      </w:r>
    </w:p>
    <w:p w:rsidR="00F74442" w:rsidRDefault="00F74442" w:rsidP="00EA1D1A">
      <w:pPr>
        <w:spacing w:after="0" w:line="480" w:lineRule="auto"/>
        <w:jc w:val="both"/>
        <w:rPr>
          <w:b/>
          <w:lang w:val="es-EC"/>
        </w:rPr>
      </w:pPr>
    </w:p>
    <w:p w:rsidR="002D04E1" w:rsidRDefault="00934806" w:rsidP="00EA1D1A">
      <w:pPr>
        <w:spacing w:after="0" w:line="480" w:lineRule="auto"/>
        <w:jc w:val="both"/>
        <w:rPr>
          <w:rFonts w:cs="Arial"/>
          <w:b/>
          <w:lang w:val="es-EC"/>
        </w:rPr>
      </w:pPr>
      <w:r>
        <w:rPr>
          <w:b/>
          <w:lang w:val="es-EC"/>
        </w:rPr>
        <w:t xml:space="preserve">           </w:t>
      </w:r>
      <w:r w:rsidR="00A64EB8">
        <w:rPr>
          <w:b/>
          <w:lang w:val="es-EC"/>
        </w:rPr>
        <w:t>2.4.1</w:t>
      </w:r>
      <w:r>
        <w:rPr>
          <w:b/>
          <w:lang w:val="es-EC"/>
        </w:rPr>
        <w:t xml:space="preserve">  </w:t>
      </w:r>
      <w:r w:rsidR="002D04E1" w:rsidRPr="002B64F5">
        <w:rPr>
          <w:rFonts w:cs="Arial"/>
          <w:b/>
          <w:lang w:val="es-EC"/>
        </w:rPr>
        <w:t>TERMINOLOGÍA APLICABLE  A  LA  GESTIÓN OPERATIVA DE “LA EMPRESA”</w:t>
      </w:r>
    </w:p>
    <w:p w:rsidR="002D04E1" w:rsidRPr="002B64F5" w:rsidRDefault="002D04E1" w:rsidP="006A6F21">
      <w:pPr>
        <w:spacing w:after="0" w:line="480" w:lineRule="auto"/>
        <w:ind w:left="567"/>
        <w:jc w:val="both"/>
        <w:rPr>
          <w:b/>
          <w:u w:val="single"/>
          <w:lang w:val="es-EC"/>
        </w:rPr>
      </w:pPr>
      <w:r w:rsidRPr="002B64F5">
        <w:rPr>
          <w:b/>
          <w:u w:val="single"/>
          <w:lang w:val="es-EC"/>
        </w:rPr>
        <w:t xml:space="preserve">Absorción </w:t>
      </w:r>
    </w:p>
    <w:p w:rsidR="00D9729C" w:rsidRDefault="002D04E1" w:rsidP="006A6F21">
      <w:pPr>
        <w:spacing w:after="0" w:line="480" w:lineRule="auto"/>
        <w:ind w:left="567"/>
        <w:jc w:val="both"/>
        <w:rPr>
          <w:lang w:val="es-EC"/>
        </w:rPr>
      </w:pPr>
      <w:r w:rsidRPr="002B64F5">
        <w:rPr>
          <w:lang w:val="es-EC"/>
        </w:rPr>
        <w:t xml:space="preserve">Un proceso para separar mezclas en sus constituyentes, aprovechando la ventaja de que algunos componentes son más fácilmente absorbidos que otros. </w:t>
      </w:r>
    </w:p>
    <w:p w:rsidR="00994388" w:rsidRPr="002B64F5" w:rsidRDefault="00994388" w:rsidP="006A6F21">
      <w:pPr>
        <w:spacing w:after="0" w:line="480" w:lineRule="auto"/>
        <w:ind w:left="567"/>
        <w:jc w:val="both"/>
        <w:rPr>
          <w:lang w:val="es-EC"/>
        </w:rPr>
      </w:pPr>
    </w:p>
    <w:p w:rsidR="002D04E1" w:rsidRPr="002B64F5" w:rsidRDefault="002D04E1" w:rsidP="006A6F21">
      <w:pPr>
        <w:spacing w:after="0" w:line="480" w:lineRule="auto"/>
        <w:ind w:left="567"/>
        <w:jc w:val="both"/>
        <w:rPr>
          <w:b/>
          <w:u w:val="single"/>
          <w:lang w:val="es-EC"/>
        </w:rPr>
      </w:pPr>
      <w:r w:rsidRPr="002B64F5">
        <w:rPr>
          <w:b/>
          <w:u w:val="single"/>
          <w:lang w:val="es-EC"/>
        </w:rPr>
        <w:t xml:space="preserve">Aceite crudo </w:t>
      </w:r>
    </w:p>
    <w:p w:rsidR="002D04E1" w:rsidRDefault="002D04E1" w:rsidP="006A6F21">
      <w:pPr>
        <w:spacing w:after="0" w:line="480" w:lineRule="auto"/>
        <w:ind w:left="567"/>
        <w:jc w:val="both"/>
        <w:rPr>
          <w:lang w:val="es-EC"/>
        </w:rPr>
      </w:pPr>
      <w:r w:rsidRPr="002B64F5">
        <w:rPr>
          <w:lang w:val="es-EC"/>
        </w:rPr>
        <w:t>El aceite que proviene de un yacimiento, después de separarle cualquier gas asociado y procesado en una refinería; a menudo se le conoce como crudo.</w:t>
      </w:r>
    </w:p>
    <w:p w:rsidR="00994388" w:rsidRDefault="00994388" w:rsidP="006A6F21">
      <w:pPr>
        <w:spacing w:after="0" w:line="480" w:lineRule="auto"/>
        <w:ind w:left="567"/>
        <w:jc w:val="both"/>
        <w:rPr>
          <w:lang w:val="es-EC"/>
        </w:rPr>
      </w:pPr>
    </w:p>
    <w:p w:rsidR="00B42AF6" w:rsidRDefault="00B42AF6" w:rsidP="006A6F21">
      <w:pPr>
        <w:spacing w:after="0" w:line="480" w:lineRule="auto"/>
        <w:ind w:left="567"/>
        <w:jc w:val="both"/>
        <w:rPr>
          <w:lang w:val="es-EC"/>
        </w:rPr>
      </w:pPr>
    </w:p>
    <w:p w:rsidR="00B42AF6" w:rsidRDefault="00B42AF6" w:rsidP="006A6F21">
      <w:pPr>
        <w:spacing w:after="0" w:line="480" w:lineRule="auto"/>
        <w:ind w:left="567"/>
        <w:jc w:val="both"/>
        <w:rPr>
          <w:lang w:val="es-EC"/>
        </w:rPr>
      </w:pPr>
    </w:p>
    <w:p w:rsidR="00B42AF6" w:rsidRDefault="00B42AF6" w:rsidP="006A6F21">
      <w:pPr>
        <w:spacing w:after="0" w:line="480" w:lineRule="auto"/>
        <w:ind w:left="567"/>
        <w:jc w:val="both"/>
        <w:rPr>
          <w:lang w:val="es-EC"/>
        </w:rPr>
      </w:pPr>
    </w:p>
    <w:p w:rsidR="00934806" w:rsidRDefault="00934806" w:rsidP="006A6F21">
      <w:pPr>
        <w:spacing w:after="0" w:line="480" w:lineRule="auto"/>
        <w:ind w:left="567"/>
        <w:jc w:val="both"/>
        <w:rPr>
          <w:lang w:val="es-EC"/>
        </w:rPr>
      </w:pPr>
    </w:p>
    <w:p w:rsidR="00934806" w:rsidRPr="002B64F5" w:rsidRDefault="00934806" w:rsidP="006A6F21">
      <w:pPr>
        <w:spacing w:after="0" w:line="480" w:lineRule="auto"/>
        <w:ind w:left="567"/>
        <w:jc w:val="both"/>
        <w:rPr>
          <w:lang w:val="es-EC"/>
        </w:rPr>
      </w:pPr>
    </w:p>
    <w:p w:rsidR="002D04E1" w:rsidRPr="002B64F5" w:rsidRDefault="00934806" w:rsidP="00F74442">
      <w:pPr>
        <w:spacing w:after="0" w:line="480" w:lineRule="auto"/>
        <w:jc w:val="both"/>
        <w:rPr>
          <w:b/>
          <w:u w:val="single"/>
          <w:lang w:val="es-EC"/>
        </w:rPr>
      </w:pPr>
      <w:r w:rsidRPr="00934806">
        <w:rPr>
          <w:b/>
          <w:lang w:val="es-EC"/>
        </w:rPr>
        <w:lastRenderedPageBreak/>
        <w:t xml:space="preserve">           </w:t>
      </w:r>
      <w:r w:rsidR="002D04E1" w:rsidRPr="002B64F5">
        <w:rPr>
          <w:b/>
          <w:u w:val="single"/>
          <w:lang w:val="es-EC"/>
        </w:rPr>
        <w:t xml:space="preserve">Benceno </w:t>
      </w:r>
    </w:p>
    <w:p w:rsidR="002D04E1" w:rsidRDefault="002D04E1" w:rsidP="006A6F21">
      <w:pPr>
        <w:spacing w:after="0" w:line="480" w:lineRule="auto"/>
        <w:ind w:left="567"/>
        <w:jc w:val="both"/>
        <w:rPr>
          <w:lang w:val="es-EC"/>
        </w:rPr>
      </w:pPr>
      <w:r w:rsidRPr="002B64F5">
        <w:rPr>
          <w:lang w:val="es-EC"/>
        </w:rPr>
        <w:t>El compuesto aromático más simple con un anillo de átomos de carbono y seis átomos de hidrógeno; una de las materias primas más importantes para la industria química.</w:t>
      </w:r>
    </w:p>
    <w:p w:rsidR="00934806" w:rsidRDefault="00934806" w:rsidP="006A6F21">
      <w:pPr>
        <w:spacing w:after="0" w:line="480" w:lineRule="auto"/>
        <w:ind w:left="567"/>
        <w:jc w:val="both"/>
        <w:rPr>
          <w:lang w:val="es-EC"/>
        </w:rPr>
      </w:pPr>
    </w:p>
    <w:p w:rsidR="002D04E1" w:rsidRPr="00E22BD6" w:rsidRDefault="002D04E1" w:rsidP="006A6F21">
      <w:pPr>
        <w:spacing w:after="0" w:line="480" w:lineRule="auto"/>
        <w:ind w:left="567"/>
        <w:jc w:val="both"/>
        <w:rPr>
          <w:b/>
          <w:u w:val="single"/>
          <w:lang w:val="es-EC"/>
        </w:rPr>
      </w:pPr>
      <w:r w:rsidRPr="00E22BD6">
        <w:rPr>
          <w:b/>
          <w:u w:val="single"/>
          <w:lang w:val="es-EC"/>
        </w:rPr>
        <w:t xml:space="preserve">Carga básica </w:t>
      </w:r>
    </w:p>
    <w:p w:rsidR="002D04E1" w:rsidRDefault="002D04E1" w:rsidP="006A6F21">
      <w:pPr>
        <w:spacing w:after="0" w:line="480" w:lineRule="auto"/>
        <w:ind w:left="567"/>
        <w:jc w:val="both"/>
        <w:rPr>
          <w:lang w:val="es-EC"/>
        </w:rPr>
      </w:pPr>
      <w:r w:rsidRPr="002B64F5">
        <w:rPr>
          <w:lang w:val="es-EC"/>
        </w:rPr>
        <w:t>El nivel básico de demanda, o mínimo del sistema; utilizado en el contexto de abastecimiento de gas y generación de potencia. Lo opuesto a la carga pico</w:t>
      </w:r>
    </w:p>
    <w:p w:rsidR="00994388" w:rsidRPr="002B64F5" w:rsidRDefault="00994388" w:rsidP="00EA1D1A">
      <w:pPr>
        <w:spacing w:after="0" w:line="480" w:lineRule="auto"/>
        <w:jc w:val="both"/>
        <w:rPr>
          <w:lang w:val="es-EC"/>
        </w:rPr>
      </w:pPr>
    </w:p>
    <w:p w:rsidR="002D04E1" w:rsidRPr="002B64F5" w:rsidRDefault="002D04E1" w:rsidP="006A6F21">
      <w:pPr>
        <w:spacing w:after="0" w:line="480" w:lineRule="auto"/>
        <w:ind w:left="567"/>
        <w:jc w:val="both"/>
        <w:rPr>
          <w:b/>
          <w:u w:val="single"/>
          <w:lang w:val="es-EC"/>
        </w:rPr>
      </w:pPr>
      <w:r w:rsidRPr="002B64F5">
        <w:rPr>
          <w:b/>
          <w:u w:val="single"/>
          <w:lang w:val="es-EC"/>
        </w:rPr>
        <w:t xml:space="preserve">CO </w:t>
      </w:r>
    </w:p>
    <w:p w:rsidR="008C1B81" w:rsidRDefault="002D04E1" w:rsidP="006A6F21">
      <w:pPr>
        <w:spacing w:after="0" w:line="480" w:lineRule="auto"/>
        <w:ind w:left="567"/>
        <w:jc w:val="both"/>
        <w:rPr>
          <w:lang w:val="es-EC"/>
        </w:rPr>
      </w:pPr>
      <w:r w:rsidRPr="002B64F5">
        <w:rPr>
          <w:lang w:val="es-EC"/>
        </w:rPr>
        <w:t>Monóxido de carbono.</w:t>
      </w:r>
    </w:p>
    <w:p w:rsidR="00994388" w:rsidRPr="002B64F5" w:rsidRDefault="00994388" w:rsidP="006A6F21">
      <w:pPr>
        <w:spacing w:after="0" w:line="480" w:lineRule="auto"/>
        <w:ind w:left="567"/>
        <w:jc w:val="both"/>
        <w:rPr>
          <w:lang w:val="es-EC"/>
        </w:rPr>
      </w:pPr>
    </w:p>
    <w:p w:rsidR="002D04E1" w:rsidRPr="002B64F5" w:rsidRDefault="002D04E1" w:rsidP="006A6F21">
      <w:pPr>
        <w:spacing w:after="0" w:line="480" w:lineRule="auto"/>
        <w:ind w:left="567"/>
        <w:jc w:val="both"/>
        <w:rPr>
          <w:b/>
          <w:u w:val="single"/>
          <w:lang w:val="es-EC"/>
        </w:rPr>
      </w:pPr>
      <w:r w:rsidRPr="002B64F5">
        <w:rPr>
          <w:b/>
          <w:u w:val="single"/>
          <w:lang w:val="es-EC"/>
        </w:rPr>
        <w:t>CO</w:t>
      </w:r>
      <w:r w:rsidRPr="002B64F5">
        <w:rPr>
          <w:b/>
          <w:u w:val="single"/>
          <w:vertAlign w:val="subscript"/>
          <w:lang w:val="es-EC"/>
        </w:rPr>
        <w:t>2</w:t>
      </w:r>
    </w:p>
    <w:p w:rsidR="002D04E1" w:rsidRDefault="002D04E1" w:rsidP="006A6F21">
      <w:pPr>
        <w:spacing w:after="0" w:line="480" w:lineRule="auto"/>
        <w:ind w:left="567"/>
        <w:jc w:val="both"/>
        <w:rPr>
          <w:lang w:val="es-EC"/>
        </w:rPr>
      </w:pPr>
      <w:r w:rsidRPr="002B64F5">
        <w:rPr>
          <w:lang w:val="es-EC"/>
        </w:rPr>
        <w:t>Bióxido de carbón.</w:t>
      </w:r>
    </w:p>
    <w:p w:rsidR="00994388" w:rsidRPr="002B64F5" w:rsidRDefault="00994388" w:rsidP="006A6F21">
      <w:pPr>
        <w:spacing w:after="0" w:line="480" w:lineRule="auto"/>
        <w:ind w:left="567"/>
        <w:jc w:val="both"/>
        <w:rPr>
          <w:lang w:val="es-EC"/>
        </w:rPr>
      </w:pPr>
    </w:p>
    <w:p w:rsidR="002D04E1" w:rsidRPr="002B64F5" w:rsidRDefault="002D04E1" w:rsidP="006A6F21">
      <w:pPr>
        <w:spacing w:after="0" w:line="480" w:lineRule="auto"/>
        <w:ind w:left="567"/>
        <w:jc w:val="both"/>
        <w:rPr>
          <w:b/>
          <w:u w:val="single"/>
          <w:lang w:val="es-EC"/>
        </w:rPr>
      </w:pPr>
      <w:r w:rsidRPr="002B64F5">
        <w:rPr>
          <w:b/>
          <w:u w:val="single"/>
          <w:lang w:val="es-EC"/>
        </w:rPr>
        <w:t xml:space="preserve">Combustible diesel </w:t>
      </w:r>
    </w:p>
    <w:p w:rsidR="002D04E1" w:rsidRDefault="002D04E1" w:rsidP="006A6F21">
      <w:pPr>
        <w:spacing w:after="0" w:line="480" w:lineRule="auto"/>
        <w:ind w:left="567"/>
        <w:jc w:val="both"/>
        <w:rPr>
          <w:lang w:val="es-EC"/>
        </w:rPr>
      </w:pPr>
      <w:r w:rsidRPr="002B64F5">
        <w:rPr>
          <w:lang w:val="es-EC"/>
        </w:rPr>
        <w:t>Un término general que cubre aceite combustible ligero proveniente del gasóleo, utilizado en motores diesel. Algunas veces es llamado combustible diesel para máquinas de vehículos rodantes.</w:t>
      </w:r>
    </w:p>
    <w:p w:rsidR="00994388" w:rsidRDefault="00994388" w:rsidP="006A6F21">
      <w:pPr>
        <w:spacing w:after="0" w:line="480" w:lineRule="auto"/>
        <w:ind w:left="567"/>
        <w:jc w:val="both"/>
        <w:rPr>
          <w:b/>
          <w:u w:val="single"/>
          <w:lang w:val="es-EC"/>
        </w:rPr>
      </w:pPr>
    </w:p>
    <w:p w:rsidR="002D04E1" w:rsidRPr="002B64F5" w:rsidRDefault="002D04E1" w:rsidP="006A6F21">
      <w:pPr>
        <w:spacing w:after="0" w:line="480" w:lineRule="auto"/>
        <w:ind w:left="567"/>
        <w:jc w:val="both"/>
        <w:rPr>
          <w:b/>
          <w:u w:val="single"/>
          <w:lang w:val="es-EC"/>
        </w:rPr>
      </w:pPr>
      <w:r w:rsidRPr="002B64F5">
        <w:rPr>
          <w:b/>
          <w:u w:val="single"/>
          <w:lang w:val="es-EC"/>
        </w:rPr>
        <w:t xml:space="preserve">Despacho </w:t>
      </w:r>
    </w:p>
    <w:p w:rsidR="00994388" w:rsidRPr="002B64F5" w:rsidRDefault="002D04E1" w:rsidP="00934806">
      <w:pPr>
        <w:spacing w:after="0" w:line="480" w:lineRule="auto"/>
        <w:ind w:left="567"/>
        <w:jc w:val="both"/>
        <w:rPr>
          <w:lang w:val="es-EC"/>
        </w:rPr>
      </w:pPr>
      <w:r w:rsidRPr="002B64F5">
        <w:rPr>
          <w:lang w:val="es-EC"/>
        </w:rPr>
        <w:t>La cantidad de combustible entregada por una planta o sistema durante un período especificado de tiempo.</w:t>
      </w:r>
    </w:p>
    <w:p w:rsidR="002D04E1" w:rsidRPr="002B64F5" w:rsidRDefault="002D04E1" w:rsidP="006A6F21">
      <w:pPr>
        <w:spacing w:after="0" w:line="480" w:lineRule="auto"/>
        <w:ind w:left="567"/>
        <w:jc w:val="both"/>
        <w:rPr>
          <w:b/>
          <w:u w:val="single"/>
          <w:lang w:val="es-EC"/>
        </w:rPr>
      </w:pPr>
      <w:r w:rsidRPr="002B64F5">
        <w:rPr>
          <w:b/>
          <w:u w:val="single"/>
          <w:lang w:val="es-EC"/>
        </w:rPr>
        <w:lastRenderedPageBreak/>
        <w:t xml:space="preserve">Gasolina </w:t>
      </w:r>
    </w:p>
    <w:p w:rsidR="002D04E1" w:rsidRDefault="002D04E1" w:rsidP="006A6F21">
      <w:pPr>
        <w:spacing w:after="0" w:line="480" w:lineRule="auto"/>
        <w:ind w:left="567"/>
        <w:jc w:val="both"/>
        <w:rPr>
          <w:lang w:val="es-EC"/>
        </w:rPr>
      </w:pPr>
      <w:r w:rsidRPr="002B64F5">
        <w:rPr>
          <w:lang w:val="es-EC"/>
        </w:rPr>
        <w:t>El combustible usado en automóviles y motocicletas, etc. (también conocido como petrol). La gasolina que se encuentra en forma natural se conoce como condensado.</w:t>
      </w:r>
    </w:p>
    <w:p w:rsidR="00994388" w:rsidRPr="002B64F5" w:rsidRDefault="00994388" w:rsidP="006A6F21">
      <w:pPr>
        <w:spacing w:after="0" w:line="480" w:lineRule="auto"/>
        <w:ind w:left="567"/>
        <w:jc w:val="both"/>
        <w:rPr>
          <w:lang w:val="es-EC"/>
        </w:rPr>
      </w:pPr>
    </w:p>
    <w:p w:rsidR="002D04E1" w:rsidRPr="002B64F5" w:rsidRDefault="002D04E1" w:rsidP="006A6F21">
      <w:pPr>
        <w:spacing w:after="0" w:line="480" w:lineRule="auto"/>
        <w:ind w:left="567"/>
        <w:jc w:val="both"/>
        <w:rPr>
          <w:b/>
          <w:u w:val="single"/>
          <w:lang w:val="es-EC"/>
        </w:rPr>
      </w:pPr>
      <w:r w:rsidRPr="002B64F5">
        <w:rPr>
          <w:b/>
          <w:u w:val="single"/>
          <w:lang w:val="es-EC"/>
        </w:rPr>
        <w:t xml:space="preserve">Gravedad API </w:t>
      </w:r>
    </w:p>
    <w:p w:rsidR="00046C19" w:rsidRDefault="002D04E1" w:rsidP="006A6F21">
      <w:pPr>
        <w:spacing w:after="0" w:line="480" w:lineRule="auto"/>
        <w:ind w:left="567"/>
        <w:jc w:val="both"/>
        <w:rPr>
          <w:lang w:val="es-EC"/>
        </w:rPr>
      </w:pPr>
      <w:r w:rsidRPr="002B64F5">
        <w:rPr>
          <w:lang w:val="es-EC"/>
        </w:rPr>
        <w:t>La escala utilizada por el Instituto Americano del Petróleo para expresar la gravedad específica de los aceites.</w:t>
      </w:r>
    </w:p>
    <w:p w:rsidR="00994388" w:rsidRPr="002B64F5" w:rsidRDefault="00994388" w:rsidP="00EA1D1A">
      <w:pPr>
        <w:spacing w:after="0" w:line="480" w:lineRule="auto"/>
        <w:jc w:val="both"/>
        <w:rPr>
          <w:lang w:val="es-EC"/>
        </w:rPr>
      </w:pPr>
    </w:p>
    <w:p w:rsidR="002D04E1" w:rsidRPr="002B64F5" w:rsidRDefault="002D04E1" w:rsidP="006A6F21">
      <w:pPr>
        <w:spacing w:after="0" w:line="480" w:lineRule="auto"/>
        <w:ind w:left="567"/>
        <w:jc w:val="both"/>
        <w:rPr>
          <w:b/>
          <w:u w:val="single"/>
          <w:lang w:val="es-EC"/>
        </w:rPr>
      </w:pPr>
      <w:r w:rsidRPr="002B64F5">
        <w:rPr>
          <w:b/>
          <w:u w:val="single"/>
          <w:lang w:val="es-EC"/>
        </w:rPr>
        <w:t xml:space="preserve">Residuo </w:t>
      </w:r>
    </w:p>
    <w:p w:rsidR="002D04E1" w:rsidRDefault="002D04E1" w:rsidP="006A6F21">
      <w:pPr>
        <w:spacing w:after="0" w:line="480" w:lineRule="auto"/>
        <w:ind w:left="567"/>
        <w:jc w:val="both"/>
        <w:rPr>
          <w:lang w:val="es-EC"/>
        </w:rPr>
      </w:pPr>
      <w:r w:rsidRPr="002B64F5">
        <w:rPr>
          <w:lang w:val="es-EC"/>
        </w:rPr>
        <w:t>Los componentes pesados, no volátiles, del crudo que fluyen del fondo de la columna de fraccionamiento durante la destilación fraccionada.</w:t>
      </w:r>
    </w:p>
    <w:p w:rsidR="00994388" w:rsidRPr="002B64F5" w:rsidRDefault="00994388" w:rsidP="006A6F21">
      <w:pPr>
        <w:spacing w:after="0" w:line="480" w:lineRule="auto"/>
        <w:ind w:left="567"/>
        <w:jc w:val="both"/>
        <w:rPr>
          <w:lang w:val="es-EC"/>
        </w:rPr>
      </w:pPr>
    </w:p>
    <w:p w:rsidR="002D04E1" w:rsidRPr="002B64F5" w:rsidRDefault="002D04E1" w:rsidP="006A6F21">
      <w:pPr>
        <w:spacing w:after="0" w:line="480" w:lineRule="auto"/>
        <w:ind w:left="567"/>
        <w:jc w:val="both"/>
        <w:rPr>
          <w:b/>
          <w:u w:val="single"/>
          <w:lang w:val="es-EC"/>
        </w:rPr>
      </w:pPr>
      <w:r w:rsidRPr="002B64F5">
        <w:rPr>
          <w:b/>
          <w:u w:val="single"/>
          <w:lang w:val="es-EC"/>
        </w:rPr>
        <w:t xml:space="preserve">Terminal </w:t>
      </w:r>
    </w:p>
    <w:p w:rsidR="00CB245E" w:rsidRPr="00CB245E" w:rsidRDefault="00D9729C" w:rsidP="006A6F21">
      <w:pPr>
        <w:spacing w:after="0" w:line="480" w:lineRule="auto"/>
        <w:ind w:left="567"/>
        <w:jc w:val="both"/>
        <w:rPr>
          <w:lang w:val="es-EC"/>
        </w:rPr>
      </w:pPr>
      <w:r>
        <w:rPr>
          <w:lang w:val="es-EC"/>
        </w:rPr>
        <w:t>Instalación</w:t>
      </w:r>
      <w:r w:rsidR="002D04E1" w:rsidRPr="002B64F5">
        <w:rPr>
          <w:lang w:val="es-EC"/>
        </w:rPr>
        <w:t xml:space="preserve"> que recibe y almacena petróleo crudo y productos de producción costa afuera vía ductos y/o buques tanque.</w:t>
      </w:r>
    </w:p>
    <w:p w:rsidR="00CB245E" w:rsidRDefault="00CB245E" w:rsidP="006A6F21">
      <w:pPr>
        <w:autoSpaceDE w:val="0"/>
        <w:autoSpaceDN w:val="0"/>
        <w:adjustRightInd w:val="0"/>
        <w:spacing w:after="0" w:line="480" w:lineRule="auto"/>
        <w:ind w:left="567"/>
        <w:jc w:val="both"/>
        <w:rPr>
          <w:rFonts w:cs="Times New Roman"/>
          <w:b/>
          <w:color w:val="000000" w:themeColor="text1"/>
          <w:sz w:val="24"/>
          <w:szCs w:val="24"/>
          <w:lang w:val="es-ES"/>
        </w:rPr>
      </w:pPr>
    </w:p>
    <w:p w:rsidR="002542BF" w:rsidRPr="009C60E5" w:rsidRDefault="00B42AF6" w:rsidP="006A6F21">
      <w:pPr>
        <w:autoSpaceDE w:val="0"/>
        <w:autoSpaceDN w:val="0"/>
        <w:adjustRightInd w:val="0"/>
        <w:spacing w:after="0" w:line="480" w:lineRule="auto"/>
        <w:ind w:left="567"/>
        <w:jc w:val="both"/>
        <w:rPr>
          <w:rFonts w:cs="Times New Roman"/>
          <w:b/>
          <w:color w:val="000000" w:themeColor="text1"/>
          <w:sz w:val="24"/>
          <w:szCs w:val="24"/>
          <w:lang w:val="es-ES"/>
        </w:rPr>
      </w:pPr>
      <w:r>
        <w:rPr>
          <w:rFonts w:cs="Times New Roman"/>
          <w:b/>
          <w:color w:val="000000" w:themeColor="text1"/>
          <w:sz w:val="24"/>
          <w:szCs w:val="24"/>
          <w:lang w:val="es-ES"/>
        </w:rPr>
        <w:t xml:space="preserve">2.4.2 </w:t>
      </w:r>
      <w:r w:rsidR="00046C19">
        <w:rPr>
          <w:rFonts w:cs="Times New Roman"/>
          <w:b/>
          <w:color w:val="000000" w:themeColor="text1"/>
          <w:sz w:val="24"/>
          <w:szCs w:val="24"/>
          <w:lang w:val="es-ES"/>
        </w:rPr>
        <w:t xml:space="preserve"> DECISIÓN 584.-</w:t>
      </w:r>
      <w:r w:rsidR="006531F7">
        <w:rPr>
          <w:rFonts w:cs="Times New Roman"/>
          <w:b/>
          <w:color w:val="000000" w:themeColor="text1"/>
          <w:sz w:val="24"/>
          <w:szCs w:val="24"/>
          <w:lang w:val="es-ES"/>
        </w:rPr>
        <w:t xml:space="preserve"> </w:t>
      </w:r>
      <w:r w:rsidR="002542BF" w:rsidRPr="009C60E5">
        <w:rPr>
          <w:rFonts w:cs="Times New Roman"/>
          <w:b/>
          <w:color w:val="000000" w:themeColor="text1"/>
          <w:sz w:val="24"/>
          <w:szCs w:val="24"/>
          <w:lang w:val="es-ES"/>
        </w:rPr>
        <w:t>INSTRUMENTO ANDINO DE SEGURIDAD Y SALUD EN EL TRABAJO</w:t>
      </w:r>
    </w:p>
    <w:p w:rsidR="002542BF" w:rsidRDefault="002542BF" w:rsidP="006A6F21">
      <w:pPr>
        <w:autoSpaceDE w:val="0"/>
        <w:autoSpaceDN w:val="0"/>
        <w:adjustRightInd w:val="0"/>
        <w:spacing w:after="0" w:line="480" w:lineRule="auto"/>
        <w:ind w:left="567"/>
        <w:rPr>
          <w:rFonts w:cs="Times New Roman"/>
          <w:b/>
          <w:sz w:val="24"/>
          <w:szCs w:val="24"/>
          <w:lang w:val="es-ES"/>
        </w:rPr>
      </w:pPr>
    </w:p>
    <w:p w:rsidR="00C213B3" w:rsidRDefault="002542BF" w:rsidP="00D36B65">
      <w:pPr>
        <w:autoSpaceDE w:val="0"/>
        <w:autoSpaceDN w:val="0"/>
        <w:adjustRightInd w:val="0"/>
        <w:spacing w:after="0" w:line="480" w:lineRule="auto"/>
        <w:ind w:left="567"/>
        <w:jc w:val="both"/>
        <w:rPr>
          <w:rFonts w:cs="ArialMT"/>
          <w:color w:val="000000" w:themeColor="text1"/>
          <w:sz w:val="24"/>
          <w:szCs w:val="24"/>
          <w:lang w:val="es-EC"/>
        </w:rPr>
      </w:pPr>
      <w:r w:rsidRPr="009C60E5">
        <w:rPr>
          <w:rFonts w:cs="ArialMT"/>
          <w:color w:val="000000" w:themeColor="text1"/>
          <w:sz w:val="24"/>
          <w:szCs w:val="24"/>
          <w:lang w:val="es-EC"/>
        </w:rPr>
        <w:t>Tiene por objeto promover y regular las acciones que se deben desarrollar en los centros de trabajo de los países andinos para disminuir o eliminar los daños a la salud del trabajador, mediante la aplicación de medidas</w:t>
      </w:r>
      <w:r w:rsidR="00952BD0">
        <w:rPr>
          <w:rFonts w:cs="ArialMT"/>
          <w:color w:val="000000" w:themeColor="text1"/>
          <w:sz w:val="24"/>
          <w:szCs w:val="24"/>
          <w:lang w:val="es-EC"/>
        </w:rPr>
        <w:t xml:space="preserve"> </w:t>
      </w:r>
      <w:r w:rsidRPr="009C60E5">
        <w:rPr>
          <w:rFonts w:cs="ArialMT"/>
          <w:color w:val="000000" w:themeColor="text1"/>
          <w:sz w:val="24"/>
          <w:szCs w:val="24"/>
          <w:lang w:val="es-EC"/>
        </w:rPr>
        <w:t xml:space="preserve">de control y el </w:t>
      </w:r>
      <w:r w:rsidRPr="009C60E5">
        <w:rPr>
          <w:rFonts w:cs="ArialMT"/>
          <w:color w:val="000000" w:themeColor="text1"/>
          <w:sz w:val="24"/>
          <w:szCs w:val="24"/>
          <w:lang w:val="es-EC"/>
        </w:rPr>
        <w:lastRenderedPageBreak/>
        <w:t>desarrollo de las actividades necesarias para la prevención de riesgos derivados</w:t>
      </w:r>
      <w:r w:rsidR="00952BD0">
        <w:rPr>
          <w:rFonts w:cs="ArialMT"/>
          <w:color w:val="000000" w:themeColor="text1"/>
          <w:sz w:val="24"/>
          <w:szCs w:val="24"/>
          <w:lang w:val="es-EC"/>
        </w:rPr>
        <w:t xml:space="preserve"> </w:t>
      </w:r>
      <w:r w:rsidRPr="009C60E5">
        <w:rPr>
          <w:rFonts w:cs="ArialMT"/>
          <w:color w:val="000000" w:themeColor="text1"/>
          <w:sz w:val="24"/>
          <w:szCs w:val="24"/>
          <w:lang w:val="es-EC"/>
        </w:rPr>
        <w:t>del trabajo.</w:t>
      </w:r>
    </w:p>
    <w:p w:rsidR="00D36B65" w:rsidRPr="00D36B65" w:rsidRDefault="00D36B65" w:rsidP="00D36B65">
      <w:pPr>
        <w:autoSpaceDE w:val="0"/>
        <w:autoSpaceDN w:val="0"/>
        <w:adjustRightInd w:val="0"/>
        <w:spacing w:after="0" w:line="480" w:lineRule="auto"/>
        <w:ind w:left="567"/>
        <w:jc w:val="both"/>
        <w:rPr>
          <w:rFonts w:cs="ArialMT"/>
          <w:color w:val="000000" w:themeColor="text1"/>
          <w:sz w:val="24"/>
          <w:szCs w:val="24"/>
          <w:lang w:val="es-EC"/>
        </w:rPr>
      </w:pPr>
    </w:p>
    <w:p w:rsidR="00A64EB8" w:rsidRDefault="002542BF" w:rsidP="006A6F21">
      <w:pPr>
        <w:autoSpaceDE w:val="0"/>
        <w:autoSpaceDN w:val="0"/>
        <w:adjustRightInd w:val="0"/>
        <w:spacing w:after="0" w:line="480" w:lineRule="auto"/>
        <w:ind w:left="567"/>
        <w:jc w:val="both"/>
        <w:rPr>
          <w:rFonts w:cs="ArialMT"/>
          <w:color w:val="000000" w:themeColor="text1"/>
          <w:sz w:val="24"/>
          <w:szCs w:val="24"/>
          <w:lang w:val="es-EC"/>
        </w:rPr>
      </w:pPr>
      <w:r w:rsidRPr="009C60E5">
        <w:rPr>
          <w:rFonts w:cs="ArialMT"/>
          <w:color w:val="000000" w:themeColor="text1"/>
          <w:sz w:val="24"/>
          <w:szCs w:val="24"/>
          <w:lang w:val="es-ES"/>
        </w:rPr>
        <w:t>S</w:t>
      </w:r>
      <w:r w:rsidRPr="009C60E5">
        <w:rPr>
          <w:rFonts w:cs="ArialMT"/>
          <w:color w:val="000000" w:themeColor="text1"/>
          <w:sz w:val="24"/>
          <w:szCs w:val="24"/>
          <w:lang w:val="es-EC"/>
        </w:rPr>
        <w:t>e aplica a todas las ramas de actividad económica desarrollada en cada una de las empresas.</w:t>
      </w:r>
    </w:p>
    <w:p w:rsidR="00C213B3" w:rsidRPr="009E2FBB" w:rsidRDefault="00C213B3" w:rsidP="006A6F21">
      <w:pPr>
        <w:pStyle w:val="NormalWeb"/>
        <w:shd w:val="clear" w:color="auto" w:fill="FFFFFF"/>
        <w:spacing w:before="0" w:beforeAutospacing="0" w:after="0" w:afterAutospacing="0" w:line="480" w:lineRule="auto"/>
        <w:ind w:left="567"/>
        <w:jc w:val="both"/>
        <w:rPr>
          <w:rFonts w:asciiTheme="minorHAnsi" w:hAnsiTheme="minorHAnsi" w:cs="Arial"/>
          <w:b/>
          <w:sz w:val="22"/>
          <w:szCs w:val="22"/>
        </w:rPr>
      </w:pPr>
      <w:r w:rsidRPr="009E2FBB">
        <w:rPr>
          <w:rFonts w:asciiTheme="minorHAnsi" w:hAnsiTheme="minorHAnsi" w:cs="Arial"/>
          <w:b/>
          <w:sz w:val="22"/>
          <w:szCs w:val="22"/>
        </w:rPr>
        <w:t>La estructura de</w:t>
      </w:r>
      <w:r w:rsidR="007A7944" w:rsidRPr="009E2FBB">
        <w:rPr>
          <w:rFonts w:asciiTheme="minorHAnsi" w:hAnsiTheme="minorHAnsi" w:cs="Arial"/>
          <w:b/>
          <w:sz w:val="22"/>
          <w:szCs w:val="22"/>
        </w:rPr>
        <w:t xml:space="preserve">l Instrumento Andino (Decisión 584) </w:t>
      </w:r>
      <w:r w:rsidRPr="009E2FBB">
        <w:rPr>
          <w:rFonts w:asciiTheme="minorHAnsi" w:hAnsiTheme="minorHAnsi" w:cs="Arial"/>
          <w:b/>
          <w:sz w:val="22"/>
          <w:szCs w:val="22"/>
        </w:rPr>
        <w:t>se observa en el Anexo</w:t>
      </w:r>
      <w:r w:rsidR="009E2FBB" w:rsidRPr="009E2FBB">
        <w:rPr>
          <w:rFonts w:asciiTheme="minorHAnsi" w:hAnsiTheme="minorHAnsi" w:cs="Arial"/>
          <w:b/>
          <w:sz w:val="22"/>
          <w:szCs w:val="22"/>
        </w:rPr>
        <w:t xml:space="preserve"> E.</w:t>
      </w:r>
    </w:p>
    <w:p w:rsidR="00BF5CD3" w:rsidRDefault="00BF5CD3" w:rsidP="00EA1D1A">
      <w:pPr>
        <w:autoSpaceDE w:val="0"/>
        <w:autoSpaceDN w:val="0"/>
        <w:adjustRightInd w:val="0"/>
        <w:spacing w:after="0" w:line="480" w:lineRule="auto"/>
        <w:jc w:val="both"/>
        <w:rPr>
          <w:rFonts w:cstheme="minorHAnsi"/>
          <w:b/>
          <w:sz w:val="28"/>
          <w:szCs w:val="28"/>
          <w:lang w:val="es-ES"/>
        </w:rPr>
      </w:pPr>
    </w:p>
    <w:p w:rsidR="00CB245E" w:rsidRPr="00C142D7" w:rsidRDefault="00CB245E" w:rsidP="00B42AF6">
      <w:pPr>
        <w:autoSpaceDE w:val="0"/>
        <w:autoSpaceDN w:val="0"/>
        <w:adjustRightInd w:val="0"/>
        <w:spacing w:after="0" w:line="480" w:lineRule="auto"/>
        <w:ind w:left="567"/>
        <w:jc w:val="both"/>
        <w:rPr>
          <w:rFonts w:cstheme="minorHAnsi"/>
          <w:b/>
          <w:snapToGrid w:val="0"/>
          <w:sz w:val="24"/>
          <w:szCs w:val="24"/>
          <w:lang w:val="es-MX"/>
        </w:rPr>
      </w:pPr>
      <w:r w:rsidRPr="00C142D7">
        <w:rPr>
          <w:rFonts w:cstheme="minorHAnsi"/>
          <w:b/>
          <w:sz w:val="24"/>
          <w:szCs w:val="24"/>
          <w:lang w:val="es-ES"/>
        </w:rPr>
        <w:t>2.4.</w:t>
      </w:r>
      <w:r w:rsidR="007A7944" w:rsidRPr="00C142D7">
        <w:rPr>
          <w:rFonts w:cstheme="minorHAnsi"/>
          <w:b/>
          <w:sz w:val="24"/>
          <w:szCs w:val="24"/>
          <w:lang w:val="es-ES"/>
        </w:rPr>
        <w:t>3</w:t>
      </w:r>
      <w:r w:rsidR="00D36B65">
        <w:rPr>
          <w:rFonts w:cstheme="minorHAnsi"/>
          <w:b/>
          <w:sz w:val="24"/>
          <w:szCs w:val="24"/>
          <w:lang w:val="es-ES"/>
        </w:rPr>
        <w:t xml:space="preserve"> </w:t>
      </w:r>
      <w:r w:rsidRPr="00C142D7">
        <w:rPr>
          <w:rFonts w:cstheme="minorHAnsi"/>
          <w:b/>
          <w:snapToGrid w:val="0"/>
          <w:sz w:val="24"/>
          <w:szCs w:val="24"/>
          <w:lang w:val="es-MX"/>
        </w:rPr>
        <w:t>REGLAMENTO AMBIENTAL PARA LAS OPERACIONES HIDROCARBURÍFERAS EN EL ECUADOR</w:t>
      </w:r>
      <w:r w:rsidR="00DE461B" w:rsidRPr="00C142D7">
        <w:rPr>
          <w:rFonts w:cstheme="minorHAnsi"/>
          <w:b/>
          <w:snapToGrid w:val="0"/>
          <w:sz w:val="24"/>
          <w:szCs w:val="24"/>
          <w:lang w:val="es-MX"/>
        </w:rPr>
        <w:t xml:space="preserve"> (DECRETO 1215 RAOHE)</w:t>
      </w:r>
    </w:p>
    <w:p w:rsidR="00CB245E" w:rsidRPr="00C142D7" w:rsidRDefault="00CB245E" w:rsidP="00B42AF6">
      <w:pPr>
        <w:widowControl w:val="0"/>
        <w:spacing w:after="0" w:line="480" w:lineRule="auto"/>
        <w:ind w:left="567"/>
        <w:jc w:val="both"/>
        <w:rPr>
          <w:rFonts w:cstheme="minorHAnsi"/>
          <w:b/>
          <w:snapToGrid w:val="0"/>
          <w:lang w:val="es-MX"/>
        </w:rPr>
      </w:pPr>
    </w:p>
    <w:p w:rsidR="00CB245E" w:rsidRPr="00C142D7" w:rsidRDefault="00CB245E" w:rsidP="00B42AF6">
      <w:pPr>
        <w:widowControl w:val="0"/>
        <w:spacing w:after="0" w:line="480" w:lineRule="auto"/>
        <w:ind w:left="567"/>
        <w:jc w:val="both"/>
        <w:rPr>
          <w:rFonts w:cstheme="minorHAnsi"/>
          <w:b/>
          <w:snapToGrid w:val="0"/>
          <w:lang w:val="es-MX"/>
        </w:rPr>
      </w:pPr>
      <w:r w:rsidRPr="00C142D7">
        <w:rPr>
          <w:rFonts w:cstheme="minorHAnsi"/>
          <w:b/>
          <w:snapToGrid w:val="0"/>
          <w:lang w:val="es-MX"/>
        </w:rPr>
        <w:t>ÁMBITO (ART. 1)</w:t>
      </w:r>
    </w:p>
    <w:p w:rsidR="00CB245E" w:rsidRPr="00C142D7" w:rsidRDefault="00CB245E" w:rsidP="00B42AF6">
      <w:pPr>
        <w:widowControl w:val="0"/>
        <w:spacing w:after="0" w:line="480" w:lineRule="auto"/>
        <w:ind w:left="567"/>
        <w:jc w:val="both"/>
        <w:rPr>
          <w:rFonts w:cstheme="minorHAnsi"/>
          <w:snapToGrid w:val="0"/>
          <w:lang w:val="es-MX"/>
        </w:rPr>
      </w:pPr>
      <w:r w:rsidRPr="00C142D7">
        <w:rPr>
          <w:rFonts w:cstheme="minorHAnsi"/>
          <w:snapToGrid w:val="0"/>
          <w:lang w:val="es-MX"/>
        </w:rPr>
        <w:t>El presente Reglamento Ambiental y sus Normas Técnicas Ambientales incorporadas se aplicará a todas las operaciones hidrocarburíferas y afines que se llevan a efecto en el país.</w:t>
      </w:r>
    </w:p>
    <w:p w:rsidR="00B42AF6" w:rsidRPr="00C142D7" w:rsidRDefault="00B42AF6" w:rsidP="00B42AF6">
      <w:pPr>
        <w:widowControl w:val="0"/>
        <w:spacing w:after="0" w:line="480" w:lineRule="auto"/>
        <w:ind w:left="567"/>
        <w:jc w:val="both"/>
        <w:rPr>
          <w:rFonts w:cstheme="minorHAnsi"/>
          <w:snapToGrid w:val="0"/>
          <w:lang w:val="es-MX"/>
        </w:rPr>
      </w:pPr>
    </w:p>
    <w:p w:rsidR="00CB245E" w:rsidRPr="00C142D7" w:rsidRDefault="00CB245E" w:rsidP="00B42AF6">
      <w:pPr>
        <w:autoSpaceDE w:val="0"/>
        <w:autoSpaceDN w:val="0"/>
        <w:adjustRightInd w:val="0"/>
        <w:spacing w:after="0" w:line="480" w:lineRule="auto"/>
        <w:ind w:left="567"/>
        <w:jc w:val="both"/>
        <w:rPr>
          <w:rFonts w:cstheme="minorHAnsi"/>
          <w:snapToGrid w:val="0"/>
          <w:lang w:val="es-MX"/>
        </w:rPr>
      </w:pPr>
      <w:r w:rsidRPr="00C142D7">
        <w:rPr>
          <w:rFonts w:cstheme="minorHAnsi"/>
          <w:snapToGrid w:val="0"/>
          <w:lang w:val="es-MX"/>
        </w:rPr>
        <w:t>El presente Reglamento tiene por objeto regular las actividades hidrocarburíferas de exploración, desarrollo y producción, almacenamiento, transporte, industrialización y comercialización de petróleo crudo, derivados del petróleo, gas natural y afines, susceptibles de</w:t>
      </w:r>
      <w:r w:rsidR="009A503C" w:rsidRPr="00C142D7">
        <w:rPr>
          <w:rFonts w:cstheme="minorHAnsi"/>
          <w:snapToGrid w:val="0"/>
          <w:lang w:val="es-MX"/>
        </w:rPr>
        <w:t xml:space="preserve"> producir impactos  </w:t>
      </w:r>
      <w:r w:rsidR="009E6AE4" w:rsidRPr="00C142D7">
        <w:rPr>
          <w:rFonts w:cstheme="minorHAnsi"/>
          <w:snapToGrid w:val="0"/>
          <w:lang w:val="es-MX"/>
        </w:rPr>
        <w:t>a</w:t>
      </w:r>
      <w:r w:rsidRPr="00C142D7">
        <w:rPr>
          <w:rFonts w:cstheme="minorHAnsi"/>
          <w:snapToGrid w:val="0"/>
          <w:lang w:val="es-MX"/>
        </w:rPr>
        <w:t>mbientales en el área de influencia directa.</w:t>
      </w:r>
    </w:p>
    <w:p w:rsidR="009A503C" w:rsidRDefault="009A503C" w:rsidP="006A6F21">
      <w:pPr>
        <w:autoSpaceDE w:val="0"/>
        <w:autoSpaceDN w:val="0"/>
        <w:adjustRightInd w:val="0"/>
        <w:spacing w:after="0" w:line="480" w:lineRule="auto"/>
        <w:ind w:left="851"/>
        <w:jc w:val="both"/>
        <w:rPr>
          <w:rFonts w:ascii="Arial" w:hAnsi="Arial"/>
          <w:b/>
          <w:snapToGrid w:val="0"/>
          <w:lang w:val="es-MX"/>
        </w:rPr>
      </w:pPr>
    </w:p>
    <w:p w:rsidR="00D36B65" w:rsidRDefault="00D36B65" w:rsidP="006A6F21">
      <w:pPr>
        <w:autoSpaceDE w:val="0"/>
        <w:autoSpaceDN w:val="0"/>
        <w:adjustRightInd w:val="0"/>
        <w:spacing w:after="0" w:line="480" w:lineRule="auto"/>
        <w:ind w:left="851"/>
        <w:jc w:val="both"/>
        <w:rPr>
          <w:rFonts w:ascii="Arial" w:hAnsi="Arial"/>
          <w:b/>
          <w:snapToGrid w:val="0"/>
          <w:lang w:val="es-MX"/>
        </w:rPr>
      </w:pPr>
    </w:p>
    <w:p w:rsidR="00B42AF6" w:rsidRPr="009A503C" w:rsidRDefault="00B42AF6" w:rsidP="006A6F21">
      <w:pPr>
        <w:autoSpaceDE w:val="0"/>
        <w:autoSpaceDN w:val="0"/>
        <w:adjustRightInd w:val="0"/>
        <w:spacing w:after="0" w:line="480" w:lineRule="auto"/>
        <w:ind w:left="851"/>
        <w:jc w:val="both"/>
        <w:rPr>
          <w:rFonts w:ascii="Arial" w:hAnsi="Arial"/>
          <w:b/>
          <w:snapToGrid w:val="0"/>
          <w:lang w:val="es-MX"/>
        </w:rPr>
      </w:pPr>
    </w:p>
    <w:p w:rsidR="009A503C" w:rsidRPr="00C142D7" w:rsidRDefault="009A503C" w:rsidP="00B42AF6">
      <w:pPr>
        <w:autoSpaceDE w:val="0"/>
        <w:autoSpaceDN w:val="0"/>
        <w:adjustRightInd w:val="0"/>
        <w:spacing w:after="0" w:line="480" w:lineRule="auto"/>
        <w:ind w:left="567"/>
        <w:jc w:val="both"/>
        <w:rPr>
          <w:rFonts w:cstheme="minorHAnsi"/>
          <w:b/>
          <w:snapToGrid w:val="0"/>
          <w:lang w:val="es-MX"/>
        </w:rPr>
      </w:pPr>
      <w:r w:rsidRPr="00C142D7">
        <w:rPr>
          <w:rFonts w:cstheme="minorHAnsi"/>
          <w:b/>
          <w:snapToGrid w:val="0"/>
          <w:lang w:val="es-MX"/>
        </w:rPr>
        <w:lastRenderedPageBreak/>
        <w:t>CALIDAD DE EQUIPOS Y MATERIALES  (ART. 23)</w:t>
      </w:r>
    </w:p>
    <w:p w:rsidR="009A503C" w:rsidRPr="00C142D7" w:rsidRDefault="009A503C" w:rsidP="00B42AF6">
      <w:pPr>
        <w:widowControl w:val="0"/>
        <w:spacing w:after="0" w:line="480" w:lineRule="auto"/>
        <w:ind w:left="567"/>
        <w:jc w:val="both"/>
        <w:rPr>
          <w:rFonts w:cstheme="minorHAnsi"/>
          <w:snapToGrid w:val="0"/>
          <w:lang w:val="es-MX"/>
        </w:rPr>
      </w:pPr>
      <w:r w:rsidRPr="00C142D7">
        <w:rPr>
          <w:rFonts w:cstheme="minorHAnsi"/>
          <w:snapToGrid w:val="0"/>
          <w:lang w:val="es-MX"/>
        </w:rPr>
        <w:t xml:space="preserve">En todas las fases y operaciones de las actividades hidrocarburíferas, se utilizarán equipos y materiales que correspondan a tecnologías aceptadas en la industria petrolera, compatibles con la protección del medio ambiente; se </w:t>
      </w:r>
      <w:r w:rsidR="006531F7" w:rsidRPr="00C142D7">
        <w:rPr>
          <w:rFonts w:cstheme="minorHAnsi"/>
          <w:snapToGrid w:val="0"/>
          <w:lang w:val="es-MX"/>
        </w:rPr>
        <w:t>prohíbe</w:t>
      </w:r>
      <w:r w:rsidRPr="00C142D7">
        <w:rPr>
          <w:rFonts w:cstheme="minorHAnsi"/>
          <w:snapToGrid w:val="0"/>
          <w:lang w:val="es-MX"/>
        </w:rPr>
        <w:t xml:space="preserve"> el uso de tecnología y equipos obsoletos.</w:t>
      </w:r>
    </w:p>
    <w:p w:rsidR="006A6F21" w:rsidRPr="00C142D7" w:rsidRDefault="006A6F21" w:rsidP="00B42AF6">
      <w:pPr>
        <w:widowControl w:val="0"/>
        <w:spacing w:after="0" w:line="480" w:lineRule="auto"/>
        <w:ind w:left="567"/>
        <w:jc w:val="both"/>
        <w:rPr>
          <w:rFonts w:cstheme="minorHAnsi"/>
          <w:snapToGrid w:val="0"/>
          <w:lang w:val="es-MX"/>
        </w:rPr>
      </w:pPr>
    </w:p>
    <w:p w:rsidR="009A503C" w:rsidRPr="00C142D7" w:rsidRDefault="009A503C" w:rsidP="00B42AF6">
      <w:pPr>
        <w:widowControl w:val="0"/>
        <w:spacing w:after="0" w:line="480" w:lineRule="auto"/>
        <w:ind w:left="567"/>
        <w:jc w:val="both"/>
        <w:rPr>
          <w:rFonts w:cstheme="minorHAnsi"/>
          <w:b/>
          <w:snapToGrid w:val="0"/>
          <w:lang w:val="es-MX"/>
        </w:rPr>
      </w:pPr>
      <w:r w:rsidRPr="00C142D7">
        <w:rPr>
          <w:rFonts w:cstheme="minorHAnsi"/>
          <w:b/>
          <w:snapToGrid w:val="0"/>
          <w:lang w:val="es-MX"/>
        </w:rPr>
        <w:t>MANEJO DE PRODUCTOS QUÍMICOS Y SUSTITUCIÓN DE QUÍMICOS CONVENCIONALES (ART. 24)</w:t>
      </w:r>
    </w:p>
    <w:p w:rsidR="009A503C" w:rsidRPr="00C142D7" w:rsidRDefault="009A503C" w:rsidP="00640355">
      <w:pPr>
        <w:pStyle w:val="Prrafodelista"/>
        <w:widowControl w:val="0"/>
        <w:numPr>
          <w:ilvl w:val="0"/>
          <w:numId w:val="74"/>
        </w:numPr>
        <w:spacing w:after="0" w:line="480" w:lineRule="auto"/>
        <w:ind w:left="567" w:firstLine="0"/>
        <w:jc w:val="both"/>
        <w:rPr>
          <w:rFonts w:cstheme="minorHAnsi"/>
          <w:snapToGrid w:val="0"/>
          <w:lang w:val="es-MX"/>
        </w:rPr>
      </w:pPr>
      <w:r w:rsidRPr="00C142D7">
        <w:rPr>
          <w:rFonts w:cstheme="minorHAnsi"/>
          <w:snapToGrid w:val="0"/>
          <w:lang w:val="es-MX"/>
        </w:rPr>
        <w:t>Instruir y capacitar al personal sobre el manejo de productos químicos, sus potenciales efectos ambientales así como señales de seguridad correspondientes, de acuerdo a normas de seguridad industrial;</w:t>
      </w:r>
    </w:p>
    <w:p w:rsidR="006A6F21" w:rsidRPr="00C142D7" w:rsidRDefault="006A6F21" w:rsidP="00B42AF6">
      <w:pPr>
        <w:pStyle w:val="Prrafodelista"/>
        <w:widowControl w:val="0"/>
        <w:spacing w:after="0" w:line="480" w:lineRule="auto"/>
        <w:ind w:left="567"/>
        <w:jc w:val="both"/>
        <w:rPr>
          <w:rFonts w:cstheme="minorHAnsi"/>
          <w:snapToGrid w:val="0"/>
          <w:lang w:val="es-MX"/>
        </w:rPr>
      </w:pPr>
    </w:p>
    <w:p w:rsidR="009A503C" w:rsidRPr="00C142D7" w:rsidRDefault="009A503C" w:rsidP="00B42AF6">
      <w:pPr>
        <w:widowControl w:val="0"/>
        <w:spacing w:after="0" w:line="480" w:lineRule="auto"/>
        <w:ind w:left="567"/>
        <w:jc w:val="both"/>
        <w:rPr>
          <w:rFonts w:cstheme="minorHAnsi"/>
          <w:snapToGrid w:val="0"/>
          <w:lang w:val="es-MX"/>
        </w:rPr>
      </w:pPr>
      <w:r w:rsidRPr="00C142D7">
        <w:rPr>
          <w:rFonts w:cstheme="minorHAnsi"/>
          <w:snapToGrid w:val="0"/>
          <w:lang w:val="es-MX"/>
        </w:rPr>
        <w:t>b)</w:t>
      </w:r>
      <w:r w:rsidRPr="00C142D7">
        <w:rPr>
          <w:rFonts w:cstheme="minorHAnsi"/>
          <w:snapToGrid w:val="0"/>
          <w:lang w:val="es-MX"/>
        </w:rPr>
        <w:tab/>
        <w:t>Los sitios de almacenamiento de productos, químicos serán ubicados en áreas no inundables y cumplirán con los requerimientos específicos de almacenamiento para cada clase de productos;</w:t>
      </w:r>
    </w:p>
    <w:p w:rsidR="006A6F21" w:rsidRPr="00C142D7" w:rsidRDefault="006A6F21" w:rsidP="00B42AF6">
      <w:pPr>
        <w:widowControl w:val="0"/>
        <w:spacing w:after="0" w:line="480" w:lineRule="auto"/>
        <w:ind w:left="567"/>
        <w:jc w:val="both"/>
        <w:rPr>
          <w:rFonts w:cstheme="minorHAnsi"/>
          <w:snapToGrid w:val="0"/>
          <w:lang w:val="es-MX"/>
        </w:rPr>
      </w:pPr>
    </w:p>
    <w:p w:rsidR="009A503C" w:rsidRPr="00C142D7" w:rsidRDefault="009A503C" w:rsidP="00B42AF6">
      <w:pPr>
        <w:widowControl w:val="0"/>
        <w:spacing w:after="0" w:line="480" w:lineRule="auto"/>
        <w:ind w:left="567"/>
        <w:jc w:val="both"/>
        <w:rPr>
          <w:rFonts w:cstheme="minorHAnsi"/>
          <w:snapToGrid w:val="0"/>
          <w:lang w:val="es-MX"/>
        </w:rPr>
      </w:pPr>
      <w:r w:rsidRPr="00C142D7">
        <w:rPr>
          <w:rFonts w:cstheme="minorHAnsi"/>
          <w:snapToGrid w:val="0"/>
          <w:lang w:val="es-MX"/>
        </w:rPr>
        <w:t>c)</w:t>
      </w:r>
      <w:r w:rsidRPr="00C142D7">
        <w:rPr>
          <w:rFonts w:cstheme="minorHAnsi"/>
          <w:snapToGrid w:val="0"/>
          <w:lang w:val="es-MX"/>
        </w:rPr>
        <w:tab/>
        <w:t>Para el transporte, almacenamiento y manejo de productos químicos peligrosos, se cumplirá con las respectivas normas vigentes en el país y se manejarán adecuadamente las hojas técnicas de seguridad (material safety data sheet) que deben ser entregadas por los fabricantes para cada producto;</w:t>
      </w:r>
    </w:p>
    <w:p w:rsidR="006A6F21" w:rsidRPr="00C142D7" w:rsidRDefault="006A6F21" w:rsidP="00B42AF6">
      <w:pPr>
        <w:widowControl w:val="0"/>
        <w:spacing w:after="0" w:line="480" w:lineRule="auto"/>
        <w:ind w:left="567"/>
        <w:jc w:val="both"/>
        <w:rPr>
          <w:rFonts w:cstheme="minorHAnsi"/>
          <w:snapToGrid w:val="0"/>
          <w:lang w:val="es-MX"/>
        </w:rPr>
      </w:pPr>
    </w:p>
    <w:p w:rsidR="009A503C" w:rsidRPr="00C142D7" w:rsidRDefault="009A503C" w:rsidP="00B42AF6">
      <w:pPr>
        <w:widowControl w:val="0"/>
        <w:spacing w:after="0" w:line="480" w:lineRule="auto"/>
        <w:ind w:left="567"/>
        <w:jc w:val="both"/>
        <w:rPr>
          <w:rFonts w:cstheme="minorHAnsi"/>
          <w:snapToGrid w:val="0"/>
          <w:lang w:val="es-MX"/>
        </w:rPr>
      </w:pPr>
      <w:r w:rsidRPr="00C142D7">
        <w:rPr>
          <w:rFonts w:cstheme="minorHAnsi"/>
          <w:snapToGrid w:val="0"/>
          <w:lang w:val="es-MX"/>
        </w:rPr>
        <w:t>d)</w:t>
      </w:r>
      <w:r w:rsidRPr="00C142D7">
        <w:rPr>
          <w:rFonts w:cstheme="minorHAnsi"/>
          <w:snapToGrid w:val="0"/>
          <w:lang w:val="es-MX"/>
        </w:rPr>
        <w:tab/>
        <w:t xml:space="preserve">En todas las actividades hidrocarburíferas se utilizarán productos naturales y/o biodegradables, entre otros los siguientes: desengrasantes, limpiadores, </w:t>
      </w:r>
      <w:r w:rsidRPr="00C142D7">
        <w:rPr>
          <w:rFonts w:cstheme="minorHAnsi"/>
          <w:snapToGrid w:val="0"/>
          <w:lang w:val="es-MX"/>
        </w:rPr>
        <w:lastRenderedPageBreak/>
        <w:t>detergentes y desodorizantes domésticos e industriales, digestores de desechos tóxicos y de hidrocarburos provenientes de derrames; inhibidores paraf</w:t>
      </w:r>
      <w:r w:rsidR="009E6AE4" w:rsidRPr="00C142D7">
        <w:rPr>
          <w:rFonts w:cstheme="minorHAnsi"/>
          <w:snapToGrid w:val="0"/>
          <w:lang w:val="es-MX"/>
        </w:rPr>
        <w:t>ì</w:t>
      </w:r>
      <w:r w:rsidRPr="00C142D7">
        <w:rPr>
          <w:rFonts w:cstheme="minorHAnsi"/>
          <w:snapToGrid w:val="0"/>
          <w:lang w:val="es-MX"/>
        </w:rPr>
        <w:t>nicos</w:t>
      </w:r>
      <w:r w:rsidR="002F7FD2" w:rsidRPr="002F7FD2">
        <w:rPr>
          <w:rFonts w:cstheme="minorHAnsi"/>
          <w:snapToGrid w:val="0"/>
          <w:sz w:val="24"/>
          <w:szCs w:val="24"/>
          <w:vertAlign w:val="superscript"/>
          <w:lang w:val="es-MX"/>
        </w:rPr>
        <w:t>4</w:t>
      </w:r>
      <w:r w:rsidR="005126F6" w:rsidRPr="002F7FD2">
        <w:rPr>
          <w:rStyle w:val="Refdenotaalpie"/>
          <w:rFonts w:cstheme="minorHAnsi"/>
          <w:snapToGrid w:val="0"/>
          <w:color w:val="FFFFFF" w:themeColor="background1"/>
          <w:lang w:val="es-MX"/>
        </w:rPr>
        <w:footnoteReference w:id="2"/>
      </w:r>
      <w:r w:rsidRPr="00C142D7">
        <w:rPr>
          <w:rFonts w:cstheme="minorHAnsi"/>
          <w:snapToGrid w:val="0"/>
          <w:lang w:val="es-MX"/>
        </w:rPr>
        <w:t>, insecticidas, abonos y fertilizantes, al menos que existan justificaciones técnicas y/o económicas debidamente sustentadas; y,</w:t>
      </w:r>
    </w:p>
    <w:p w:rsidR="006A6F21" w:rsidRPr="00C142D7" w:rsidRDefault="006A6F21" w:rsidP="006A6F21">
      <w:pPr>
        <w:widowControl w:val="0"/>
        <w:spacing w:after="0" w:line="480" w:lineRule="auto"/>
        <w:ind w:left="851" w:hanging="50"/>
        <w:jc w:val="both"/>
        <w:rPr>
          <w:rFonts w:cstheme="minorHAnsi"/>
          <w:snapToGrid w:val="0"/>
          <w:lang w:val="es-MX"/>
        </w:rPr>
      </w:pPr>
    </w:p>
    <w:p w:rsidR="009A503C" w:rsidRPr="00C142D7" w:rsidRDefault="009A503C" w:rsidP="00B42AF6">
      <w:pPr>
        <w:widowControl w:val="0"/>
        <w:spacing w:after="0" w:line="480" w:lineRule="auto"/>
        <w:ind w:left="567"/>
        <w:jc w:val="both"/>
        <w:rPr>
          <w:rFonts w:cstheme="minorHAnsi"/>
          <w:snapToGrid w:val="0"/>
          <w:lang w:val="es-MX"/>
        </w:rPr>
      </w:pPr>
      <w:r w:rsidRPr="00C142D7">
        <w:rPr>
          <w:rFonts w:cstheme="minorHAnsi"/>
          <w:snapToGrid w:val="0"/>
          <w:lang w:val="es-MX"/>
        </w:rPr>
        <w:t>e)</w:t>
      </w:r>
      <w:r w:rsidRPr="00C142D7">
        <w:rPr>
          <w:rFonts w:cstheme="minorHAnsi"/>
          <w:snapToGrid w:val="0"/>
          <w:lang w:val="es-MX"/>
        </w:rPr>
        <w:tab/>
        <w:t>En to</w:t>
      </w:r>
      <w:r w:rsidR="007301DB" w:rsidRPr="00C142D7">
        <w:rPr>
          <w:rFonts w:cstheme="minorHAnsi"/>
          <w:snapToGrid w:val="0"/>
          <w:lang w:val="es-MX"/>
        </w:rPr>
        <w:t>das las operaciones hidrocarburí</w:t>
      </w:r>
      <w:r w:rsidRPr="00C142D7">
        <w:rPr>
          <w:rFonts w:cstheme="minorHAnsi"/>
          <w:snapToGrid w:val="0"/>
          <w:lang w:val="es-MX"/>
        </w:rPr>
        <w:t>feras y actividades relacionadas con las mismas se aplicarán estrategias de reducción del uso de productos químicos en cuanto a cantidades en general y productos peligrosos especialmente, las cuales se identificarán detalladamente en el Plan de Manejo Ambiental.</w:t>
      </w:r>
    </w:p>
    <w:p w:rsidR="006A6F21" w:rsidRPr="00C142D7" w:rsidRDefault="006A6F21" w:rsidP="00B42AF6">
      <w:pPr>
        <w:widowControl w:val="0"/>
        <w:spacing w:after="0" w:line="480" w:lineRule="auto"/>
        <w:ind w:left="567"/>
        <w:jc w:val="both"/>
        <w:rPr>
          <w:rFonts w:cstheme="minorHAnsi"/>
          <w:snapToGrid w:val="0"/>
          <w:lang w:val="es-MX"/>
        </w:rPr>
      </w:pPr>
    </w:p>
    <w:p w:rsidR="00A3716E" w:rsidRPr="00C142D7" w:rsidRDefault="00A3716E" w:rsidP="00B42AF6">
      <w:pPr>
        <w:widowControl w:val="0"/>
        <w:spacing w:after="0" w:line="480" w:lineRule="auto"/>
        <w:ind w:left="567"/>
        <w:jc w:val="both"/>
        <w:rPr>
          <w:rFonts w:cstheme="minorHAnsi"/>
          <w:b/>
          <w:snapToGrid w:val="0"/>
          <w:lang w:val="es-MX"/>
        </w:rPr>
      </w:pPr>
      <w:r w:rsidRPr="00C142D7">
        <w:rPr>
          <w:rFonts w:cstheme="minorHAnsi"/>
          <w:b/>
          <w:snapToGrid w:val="0"/>
          <w:lang w:val="es-MX"/>
        </w:rPr>
        <w:t>MANEJO Y ALMACENAMI</w:t>
      </w:r>
      <w:r w:rsidR="00B42AF6" w:rsidRPr="00C142D7">
        <w:rPr>
          <w:rFonts w:cstheme="minorHAnsi"/>
          <w:b/>
          <w:snapToGrid w:val="0"/>
          <w:lang w:val="es-MX"/>
        </w:rPr>
        <w:t>ENTO DE CRUDO Y</w:t>
      </w:r>
      <w:r w:rsidRPr="00C142D7">
        <w:rPr>
          <w:rFonts w:cstheme="minorHAnsi"/>
          <w:b/>
          <w:snapToGrid w:val="0"/>
          <w:lang w:val="es-MX"/>
        </w:rPr>
        <w:t xml:space="preserve"> COMBUSTIBLES (ART. 25)</w:t>
      </w:r>
    </w:p>
    <w:p w:rsidR="002D14B3" w:rsidRPr="00C142D7" w:rsidRDefault="00A3716E" w:rsidP="00B42AF6">
      <w:pPr>
        <w:widowControl w:val="0"/>
        <w:spacing w:after="0" w:line="480" w:lineRule="auto"/>
        <w:ind w:left="567"/>
        <w:jc w:val="both"/>
        <w:rPr>
          <w:rFonts w:cstheme="minorHAnsi"/>
          <w:snapToGrid w:val="0"/>
          <w:lang w:val="es-MX"/>
        </w:rPr>
      </w:pPr>
      <w:r w:rsidRPr="00C142D7">
        <w:rPr>
          <w:rFonts w:cstheme="minorHAnsi"/>
          <w:snapToGrid w:val="0"/>
          <w:lang w:val="es-MX"/>
        </w:rPr>
        <w:t>a)</w:t>
      </w:r>
      <w:r w:rsidRPr="00C142D7">
        <w:rPr>
          <w:rFonts w:cstheme="minorHAnsi"/>
          <w:snapToGrid w:val="0"/>
          <w:lang w:val="es-MX"/>
        </w:rPr>
        <w:tab/>
        <w:t>Instruir y capacitar al personal de operadoras, subcontratistas, concesionarios y distribuidores sobre el manejo de combustibles, sus potenciales efectos y riesgos ambientales así como las señales de seguridad correspondientes, de acuerdo a normas de seguridad industrial, así como sobre el cumplimiento de los Reglamentos de Seguridad Industrial del Sistema vigentes, respecto al manejo de combustibles.</w:t>
      </w:r>
    </w:p>
    <w:p w:rsidR="00A3716E" w:rsidRPr="002F7FD2" w:rsidRDefault="00A3716E" w:rsidP="00B42AF6">
      <w:pPr>
        <w:widowControl w:val="0"/>
        <w:tabs>
          <w:tab w:val="left" w:pos="1276"/>
        </w:tabs>
        <w:spacing w:after="0" w:line="480" w:lineRule="auto"/>
        <w:ind w:left="567"/>
        <w:jc w:val="both"/>
        <w:rPr>
          <w:rFonts w:cstheme="minorHAnsi"/>
          <w:snapToGrid w:val="0"/>
          <w:lang w:val="es-MX"/>
        </w:rPr>
      </w:pPr>
      <w:r w:rsidRPr="00C142D7">
        <w:rPr>
          <w:rFonts w:cstheme="minorHAnsi"/>
          <w:snapToGrid w:val="0"/>
          <w:lang w:val="es-MX"/>
        </w:rPr>
        <w:t>d)</w:t>
      </w:r>
      <w:r w:rsidRPr="00C142D7">
        <w:rPr>
          <w:rFonts w:cstheme="minorHAnsi"/>
          <w:snapToGrid w:val="0"/>
          <w:lang w:val="es-MX"/>
        </w:rPr>
        <w:tab/>
        <w:t>Todos los equipos mecánicos tales como tanques de almacenamiento, tuberías de productos, motores eléctricos y de combustión interna estacionarios así como compresores, bombas y demás conexiones eléctricas,</w:t>
      </w:r>
      <w:r>
        <w:rPr>
          <w:rFonts w:ascii="Arial" w:hAnsi="Arial"/>
          <w:snapToGrid w:val="0"/>
          <w:lang w:val="es-MX"/>
        </w:rPr>
        <w:t xml:space="preserve"> deben ser conectados </w:t>
      </w:r>
      <w:r w:rsidRPr="002F7FD2">
        <w:rPr>
          <w:rFonts w:cstheme="minorHAnsi"/>
          <w:snapToGrid w:val="0"/>
          <w:lang w:val="es-MX"/>
        </w:rPr>
        <w:t>a tierra.</w:t>
      </w:r>
    </w:p>
    <w:p w:rsidR="00A3716E" w:rsidRPr="002F7FD2" w:rsidRDefault="00A3716E" w:rsidP="00B42AF6">
      <w:pPr>
        <w:widowControl w:val="0"/>
        <w:tabs>
          <w:tab w:val="left" w:pos="1276"/>
        </w:tabs>
        <w:spacing w:after="0" w:line="480" w:lineRule="auto"/>
        <w:ind w:left="567"/>
        <w:jc w:val="both"/>
        <w:rPr>
          <w:rFonts w:cstheme="minorHAnsi"/>
          <w:snapToGrid w:val="0"/>
          <w:lang w:val="es-MX"/>
        </w:rPr>
      </w:pPr>
      <w:r w:rsidRPr="002F7FD2">
        <w:rPr>
          <w:rFonts w:cstheme="minorHAnsi"/>
          <w:snapToGrid w:val="0"/>
          <w:lang w:val="es-MX"/>
        </w:rPr>
        <w:lastRenderedPageBreak/>
        <w:t>e)</w:t>
      </w:r>
      <w:r w:rsidRPr="002F7FD2">
        <w:rPr>
          <w:rFonts w:cstheme="minorHAnsi"/>
          <w:snapToGrid w:val="0"/>
          <w:lang w:val="es-MX"/>
        </w:rPr>
        <w:tab/>
        <w:t>Los tanques de almacenamiento de petróleo y derivados deberán ser protegidos</w:t>
      </w:r>
      <w:r w:rsidR="006531F7">
        <w:rPr>
          <w:rFonts w:cstheme="minorHAnsi"/>
          <w:snapToGrid w:val="0"/>
          <w:lang w:val="es-MX"/>
        </w:rPr>
        <w:t xml:space="preserve"> contra la corrosión a fin de e</w:t>
      </w:r>
      <w:r w:rsidRPr="002F7FD2">
        <w:rPr>
          <w:rFonts w:cstheme="minorHAnsi"/>
          <w:snapToGrid w:val="0"/>
          <w:lang w:val="es-MX"/>
        </w:rPr>
        <w:t>vitar daños que puedan causar filtraciones de petróleo o derivados que contaminen el ambiente;</w:t>
      </w:r>
    </w:p>
    <w:p w:rsidR="002F7FD2" w:rsidRPr="002F7FD2" w:rsidRDefault="002F7FD2" w:rsidP="00B42AF6">
      <w:pPr>
        <w:widowControl w:val="0"/>
        <w:tabs>
          <w:tab w:val="left" w:pos="1276"/>
        </w:tabs>
        <w:spacing w:after="0" w:line="480" w:lineRule="auto"/>
        <w:ind w:left="567"/>
        <w:jc w:val="both"/>
        <w:rPr>
          <w:rFonts w:cstheme="minorHAnsi"/>
          <w:snapToGrid w:val="0"/>
          <w:lang w:val="es-MX"/>
        </w:rPr>
      </w:pPr>
    </w:p>
    <w:p w:rsidR="00A3716E" w:rsidRPr="002F7FD2" w:rsidRDefault="00A3716E" w:rsidP="00B42AF6">
      <w:pPr>
        <w:widowControl w:val="0"/>
        <w:spacing w:after="0" w:line="480" w:lineRule="auto"/>
        <w:ind w:left="567"/>
        <w:jc w:val="both"/>
        <w:rPr>
          <w:rFonts w:cstheme="minorHAnsi"/>
          <w:b/>
          <w:snapToGrid w:val="0"/>
          <w:lang w:val="es-MX"/>
        </w:rPr>
      </w:pPr>
      <w:r w:rsidRPr="002F7FD2">
        <w:rPr>
          <w:rFonts w:cstheme="minorHAnsi"/>
          <w:b/>
          <w:snapToGrid w:val="0"/>
          <w:lang w:val="es-MX"/>
        </w:rPr>
        <w:t xml:space="preserve">SEGURIDAD E HIGIENE INDUSTRIAL.  (ART. 26)  </w:t>
      </w:r>
    </w:p>
    <w:p w:rsidR="00A3716E" w:rsidRPr="002F7FD2" w:rsidRDefault="00A3716E" w:rsidP="00B42AF6">
      <w:pPr>
        <w:widowControl w:val="0"/>
        <w:spacing w:after="0" w:line="480" w:lineRule="auto"/>
        <w:ind w:left="567"/>
        <w:jc w:val="both"/>
        <w:rPr>
          <w:rFonts w:cstheme="minorHAnsi"/>
          <w:snapToGrid w:val="0"/>
          <w:highlight w:val="yellow"/>
          <w:lang w:val="es-MX"/>
        </w:rPr>
      </w:pPr>
      <w:r w:rsidRPr="002F7FD2">
        <w:rPr>
          <w:rFonts w:cstheme="minorHAnsi"/>
          <w:snapToGrid w:val="0"/>
          <w:lang w:val="es-MX"/>
        </w:rPr>
        <w:t>Es responsabilidad de los sujetos de control, el cumplimiento de las normas nacionales de seguridad e higiene industrial, las normas técnicas INEN, sus regulaciones internas y demás normas vigentes con relación al manejo y la gestión ambiental, la seguridad e higiene industrial y la salud ocupacional, cuya inobservancia pudiese afectar al medio ambiente y a la seguridad y salud de los trabajadores que prestan sus servicios, sea directamente o por intermedio de subcontratistas en las actividades hidrocarburíferas contempladas en este Reglamento.</w:t>
      </w:r>
    </w:p>
    <w:p w:rsidR="00A3716E" w:rsidRPr="002F7FD2" w:rsidRDefault="00A3716E" w:rsidP="00B42AF6">
      <w:pPr>
        <w:widowControl w:val="0"/>
        <w:spacing w:after="0" w:line="480" w:lineRule="auto"/>
        <w:ind w:left="567"/>
        <w:jc w:val="both"/>
        <w:rPr>
          <w:rFonts w:cstheme="minorHAnsi"/>
          <w:snapToGrid w:val="0"/>
          <w:lang w:val="es-MX"/>
        </w:rPr>
      </w:pPr>
      <w:r w:rsidRPr="002F7FD2">
        <w:rPr>
          <w:rFonts w:cstheme="minorHAnsi"/>
          <w:snapToGrid w:val="0"/>
          <w:lang w:val="es-MX"/>
        </w:rPr>
        <w:t>Es de su responsabilidad el cumplimiento cabal de todas las normas referidas, aún si las actividades se ejecutan mediante relación contractual con terceros.</w:t>
      </w:r>
    </w:p>
    <w:p w:rsidR="00C213B3" w:rsidRPr="002F7FD2" w:rsidRDefault="00A3716E" w:rsidP="00B42AF6">
      <w:pPr>
        <w:widowControl w:val="0"/>
        <w:spacing w:after="0" w:line="480" w:lineRule="auto"/>
        <w:ind w:left="567"/>
        <w:jc w:val="both"/>
        <w:rPr>
          <w:rFonts w:cstheme="minorHAnsi"/>
          <w:snapToGrid w:val="0"/>
          <w:lang w:val="es-MX"/>
        </w:rPr>
      </w:pPr>
      <w:r w:rsidRPr="002F7FD2">
        <w:rPr>
          <w:rFonts w:cstheme="minorHAnsi"/>
          <w:snapToGrid w:val="0"/>
          <w:lang w:val="es-MX"/>
        </w:rPr>
        <w:t>Toda instalación industrial dispondrá de personal profesional capacitado para seguridad industrial y salud ocupacional, así como de programas de capacitación a todo el personal de la empresa acorde con las funciones que desempeña.</w:t>
      </w:r>
    </w:p>
    <w:p w:rsidR="005126F6" w:rsidRPr="002F7FD2" w:rsidRDefault="005126F6" w:rsidP="00B42AF6">
      <w:pPr>
        <w:widowControl w:val="0"/>
        <w:spacing w:after="0" w:line="480" w:lineRule="auto"/>
        <w:ind w:left="567"/>
        <w:jc w:val="both"/>
        <w:rPr>
          <w:rFonts w:cstheme="minorHAnsi"/>
          <w:snapToGrid w:val="0"/>
          <w:lang w:val="es-MX"/>
        </w:rPr>
      </w:pPr>
    </w:p>
    <w:p w:rsidR="00C213B3" w:rsidRPr="002F7FD2" w:rsidRDefault="00C213B3" w:rsidP="00B42AF6">
      <w:pPr>
        <w:autoSpaceDE w:val="0"/>
        <w:autoSpaceDN w:val="0"/>
        <w:adjustRightInd w:val="0"/>
        <w:spacing w:after="0" w:line="480" w:lineRule="auto"/>
        <w:ind w:left="567"/>
        <w:jc w:val="both"/>
        <w:rPr>
          <w:rFonts w:cstheme="minorHAnsi"/>
          <w:b/>
          <w:snapToGrid w:val="0"/>
          <w:lang w:val="es-MX"/>
        </w:rPr>
      </w:pPr>
      <w:r w:rsidRPr="002F7FD2">
        <w:rPr>
          <w:rFonts w:cstheme="minorHAnsi"/>
          <w:b/>
          <w:snapToGrid w:val="0"/>
          <w:lang w:val="es-MX"/>
        </w:rPr>
        <w:t>OPERACIÓN Y MANTENIMIENTO DE EQUIPOS E INSTALACIONES (ART. 27)</w:t>
      </w:r>
    </w:p>
    <w:p w:rsidR="00533480" w:rsidRPr="002F7FD2" w:rsidRDefault="00A3716E" w:rsidP="00044F80">
      <w:pPr>
        <w:autoSpaceDE w:val="0"/>
        <w:autoSpaceDN w:val="0"/>
        <w:adjustRightInd w:val="0"/>
        <w:spacing w:after="0" w:line="480" w:lineRule="auto"/>
        <w:ind w:left="567"/>
        <w:jc w:val="both"/>
        <w:rPr>
          <w:rFonts w:cstheme="minorHAnsi"/>
          <w:snapToGrid w:val="0"/>
          <w:lang w:val="es-MX"/>
        </w:rPr>
      </w:pPr>
      <w:r w:rsidRPr="002F7FD2">
        <w:rPr>
          <w:rFonts w:cstheme="minorHAnsi"/>
          <w:snapToGrid w:val="0"/>
          <w:lang w:val="es-MX"/>
        </w:rPr>
        <w:t>Se deberá disponer de equipos y materiales para control de derrames así como equipos contra incendios y contar con programas de mantenimiento tanto preventivo como correctivo</w:t>
      </w:r>
      <w:r w:rsidR="00C213B3" w:rsidRPr="002F7FD2">
        <w:rPr>
          <w:rFonts w:cstheme="minorHAnsi"/>
          <w:snapToGrid w:val="0"/>
          <w:lang w:val="es-MX"/>
        </w:rPr>
        <w:t>.</w:t>
      </w:r>
    </w:p>
    <w:p w:rsidR="00C213B3" w:rsidRPr="002F7FD2" w:rsidRDefault="00C213B3" w:rsidP="006A6F21">
      <w:pPr>
        <w:autoSpaceDE w:val="0"/>
        <w:autoSpaceDN w:val="0"/>
        <w:adjustRightInd w:val="0"/>
        <w:spacing w:after="0" w:line="480" w:lineRule="auto"/>
        <w:ind w:left="709"/>
        <w:jc w:val="both"/>
        <w:rPr>
          <w:rFonts w:cstheme="minorHAnsi"/>
          <w:b/>
          <w:bCs/>
          <w:sz w:val="24"/>
          <w:szCs w:val="24"/>
          <w:lang w:val="es-ES"/>
        </w:rPr>
      </w:pPr>
    </w:p>
    <w:p w:rsidR="00C213B3" w:rsidRPr="002F7FD2" w:rsidRDefault="00C213B3" w:rsidP="00F271EC">
      <w:pPr>
        <w:spacing w:after="0" w:line="480" w:lineRule="auto"/>
        <w:ind w:left="567"/>
        <w:jc w:val="both"/>
        <w:rPr>
          <w:rFonts w:cstheme="minorHAnsi"/>
          <w:b/>
          <w:snapToGrid w:val="0"/>
          <w:lang w:val="es-MX"/>
        </w:rPr>
      </w:pPr>
      <w:r w:rsidRPr="002F7FD2">
        <w:rPr>
          <w:rFonts w:cstheme="minorHAnsi"/>
          <w:b/>
          <w:snapToGrid w:val="0"/>
          <w:lang w:val="es-MX"/>
        </w:rPr>
        <w:lastRenderedPageBreak/>
        <w:t>MANEJO Y TRATAMIENTO DE DESCARGAS LÍQUIDAS  (ART. 29)</w:t>
      </w:r>
    </w:p>
    <w:p w:rsidR="00C213B3" w:rsidRPr="002F7FD2" w:rsidRDefault="00C213B3" w:rsidP="00F271EC">
      <w:pPr>
        <w:spacing w:after="0" w:line="480" w:lineRule="auto"/>
        <w:ind w:left="567"/>
        <w:jc w:val="both"/>
        <w:rPr>
          <w:rFonts w:cstheme="minorHAnsi"/>
          <w:snapToGrid w:val="0"/>
          <w:lang w:val="es-MX"/>
        </w:rPr>
      </w:pPr>
      <w:r w:rsidRPr="002F7FD2">
        <w:rPr>
          <w:rFonts w:cstheme="minorHAnsi"/>
          <w:snapToGrid w:val="0"/>
          <w:lang w:val="es-MX"/>
        </w:rPr>
        <w:t>Toda instalación, incluyendo centros de distribución, sean nuevos o remodelados, así como las plataformas off - shore, deberán contar con un sistema convenientemente segregado de drenaje, de forma que se realice un tratamiento específico por separado de aguas lluvias y de escorrentías, aguas grises y negras y efluentes residuales para garantizar su adecuada disposición. Deberán disponer de separadores agua - aceite o separadores API ubicados estratégicamente y piscinas de recolección, para contener y tratar cualquier derrame así como para tratar las aguas contaminadas que salen de los servicios de lavado, lubricación y cambio de aceites, y evitar la contaminación del ambiente.</w:t>
      </w:r>
    </w:p>
    <w:p w:rsidR="005126F6" w:rsidRPr="002F7FD2" w:rsidRDefault="005126F6" w:rsidP="00F271EC">
      <w:pPr>
        <w:spacing w:after="0" w:line="480" w:lineRule="auto"/>
        <w:ind w:left="567"/>
        <w:jc w:val="both"/>
        <w:rPr>
          <w:rFonts w:cstheme="minorHAnsi"/>
          <w:snapToGrid w:val="0"/>
          <w:lang w:val="es-MX"/>
        </w:rPr>
      </w:pPr>
    </w:p>
    <w:p w:rsidR="00C213B3" w:rsidRPr="002F7FD2" w:rsidRDefault="00C213B3" w:rsidP="00F271EC">
      <w:pPr>
        <w:spacing w:after="0" w:line="480" w:lineRule="auto"/>
        <w:ind w:left="567"/>
        <w:jc w:val="both"/>
        <w:rPr>
          <w:rFonts w:cstheme="minorHAnsi"/>
          <w:snapToGrid w:val="0"/>
          <w:lang w:val="es-MX"/>
        </w:rPr>
      </w:pPr>
      <w:r w:rsidRPr="002F7FD2">
        <w:rPr>
          <w:rFonts w:cstheme="minorHAnsi"/>
          <w:b/>
          <w:snapToGrid w:val="0"/>
          <w:lang w:val="es-MX"/>
        </w:rPr>
        <w:t>MANEJO Y TRATAMIENTO DE DESECHOS SÓLIDOS</w:t>
      </w:r>
      <w:r w:rsidR="00B82147">
        <w:rPr>
          <w:rFonts w:cstheme="minorHAnsi"/>
          <w:b/>
          <w:snapToGrid w:val="0"/>
          <w:lang w:val="es-MX"/>
        </w:rPr>
        <w:t xml:space="preserve"> </w:t>
      </w:r>
      <w:r w:rsidRPr="002F7FD2">
        <w:rPr>
          <w:rFonts w:cstheme="minorHAnsi"/>
          <w:b/>
          <w:snapToGrid w:val="0"/>
          <w:lang w:val="es-MX"/>
        </w:rPr>
        <w:t>(ART. 31)</w:t>
      </w:r>
    </w:p>
    <w:p w:rsidR="00C213B3" w:rsidRDefault="00C213B3" w:rsidP="00F271EC">
      <w:pPr>
        <w:spacing w:after="0" w:line="480" w:lineRule="auto"/>
        <w:ind w:left="567"/>
        <w:jc w:val="both"/>
        <w:rPr>
          <w:rFonts w:cstheme="minorHAnsi"/>
          <w:snapToGrid w:val="0"/>
          <w:lang w:val="es-MX"/>
        </w:rPr>
      </w:pPr>
      <w:r w:rsidRPr="002F7FD2">
        <w:rPr>
          <w:rFonts w:cstheme="minorHAnsi"/>
          <w:snapToGrid w:val="0"/>
          <w:lang w:val="es-MX"/>
        </w:rPr>
        <w:t>Las plataformas e instalaciones deben ser mantenidas libres de desechos sólidos. Ningún tipo de desechos, material de suelo o vegetal será depositado en cuerpos de agua o drenajes naturales</w:t>
      </w:r>
      <w:r w:rsidR="00F271EC" w:rsidRPr="002F7FD2">
        <w:rPr>
          <w:rFonts w:cstheme="minorHAnsi"/>
          <w:snapToGrid w:val="0"/>
          <w:lang w:val="es-MX"/>
        </w:rPr>
        <w:t>.</w:t>
      </w:r>
    </w:p>
    <w:p w:rsidR="002F7FD2" w:rsidRPr="002F7FD2" w:rsidRDefault="002F7FD2" w:rsidP="00F271EC">
      <w:pPr>
        <w:spacing w:after="0" w:line="480" w:lineRule="auto"/>
        <w:ind w:left="567"/>
        <w:jc w:val="both"/>
        <w:rPr>
          <w:rFonts w:cstheme="minorHAnsi"/>
          <w:snapToGrid w:val="0"/>
          <w:lang w:val="es-MX"/>
        </w:rPr>
      </w:pPr>
    </w:p>
    <w:p w:rsidR="00DE461B" w:rsidRPr="002F7FD2" w:rsidRDefault="00DE461B" w:rsidP="00F271EC">
      <w:pPr>
        <w:pStyle w:val="NormalWeb"/>
        <w:shd w:val="clear" w:color="auto" w:fill="FFFFFF"/>
        <w:spacing w:before="0" w:beforeAutospacing="0" w:after="0" w:afterAutospacing="0" w:line="480" w:lineRule="auto"/>
        <w:ind w:left="567"/>
        <w:jc w:val="both"/>
        <w:rPr>
          <w:rFonts w:asciiTheme="minorHAnsi" w:hAnsiTheme="minorHAnsi" w:cstheme="minorHAnsi"/>
          <w:b/>
          <w:sz w:val="22"/>
          <w:szCs w:val="22"/>
        </w:rPr>
      </w:pPr>
      <w:r w:rsidRPr="002F7FD2">
        <w:rPr>
          <w:rFonts w:asciiTheme="minorHAnsi" w:hAnsiTheme="minorHAnsi" w:cstheme="minorHAnsi"/>
          <w:b/>
          <w:sz w:val="22"/>
          <w:szCs w:val="22"/>
        </w:rPr>
        <w:t>La estructura del Decreto 1215</w:t>
      </w:r>
      <w:r w:rsidR="006531F7">
        <w:rPr>
          <w:rFonts w:asciiTheme="minorHAnsi" w:hAnsiTheme="minorHAnsi" w:cstheme="minorHAnsi"/>
          <w:b/>
          <w:sz w:val="22"/>
          <w:szCs w:val="22"/>
        </w:rPr>
        <w:t xml:space="preserve"> </w:t>
      </w:r>
      <w:r w:rsidRPr="002F7FD2">
        <w:rPr>
          <w:rFonts w:asciiTheme="minorHAnsi" w:hAnsiTheme="minorHAnsi" w:cstheme="minorHAnsi"/>
          <w:b/>
          <w:sz w:val="22"/>
          <w:szCs w:val="22"/>
        </w:rPr>
        <w:t>RAOHE se observa en el Anexo</w:t>
      </w:r>
      <w:r w:rsidR="009E2FBB" w:rsidRPr="002F7FD2">
        <w:rPr>
          <w:rFonts w:asciiTheme="minorHAnsi" w:hAnsiTheme="minorHAnsi" w:cstheme="minorHAnsi"/>
          <w:b/>
          <w:sz w:val="22"/>
          <w:szCs w:val="22"/>
        </w:rPr>
        <w:t xml:space="preserve"> F.</w:t>
      </w:r>
    </w:p>
    <w:p w:rsidR="00044F80" w:rsidRDefault="00044F80" w:rsidP="00F271EC">
      <w:pPr>
        <w:autoSpaceDE w:val="0"/>
        <w:autoSpaceDN w:val="0"/>
        <w:adjustRightInd w:val="0"/>
        <w:spacing w:after="0" w:line="480" w:lineRule="auto"/>
        <w:ind w:left="567"/>
        <w:jc w:val="both"/>
        <w:rPr>
          <w:rFonts w:cstheme="minorHAnsi"/>
          <w:b/>
          <w:sz w:val="24"/>
          <w:szCs w:val="24"/>
          <w:lang w:val="es-ES"/>
        </w:rPr>
      </w:pPr>
    </w:p>
    <w:p w:rsidR="007A7944" w:rsidRPr="00C213B3" w:rsidRDefault="007A7944" w:rsidP="00F271EC">
      <w:pPr>
        <w:autoSpaceDE w:val="0"/>
        <w:autoSpaceDN w:val="0"/>
        <w:adjustRightInd w:val="0"/>
        <w:spacing w:after="0" w:line="480" w:lineRule="auto"/>
        <w:ind w:left="567"/>
        <w:jc w:val="both"/>
        <w:rPr>
          <w:rFonts w:cstheme="minorHAnsi"/>
          <w:b/>
          <w:sz w:val="24"/>
          <w:szCs w:val="24"/>
          <w:lang w:val="es-ES"/>
        </w:rPr>
      </w:pPr>
      <w:r>
        <w:rPr>
          <w:rFonts w:cstheme="minorHAnsi"/>
          <w:b/>
          <w:sz w:val="24"/>
          <w:szCs w:val="24"/>
          <w:lang w:val="es-ES"/>
        </w:rPr>
        <w:t>2.4.4</w:t>
      </w:r>
      <w:r w:rsidR="00DA4F64">
        <w:rPr>
          <w:rFonts w:cstheme="minorHAnsi"/>
          <w:b/>
          <w:sz w:val="24"/>
          <w:szCs w:val="24"/>
          <w:lang w:val="es-ES"/>
        </w:rPr>
        <w:t xml:space="preserve"> </w:t>
      </w:r>
      <w:r w:rsidR="00DE461B">
        <w:rPr>
          <w:rFonts w:cstheme="minorHAnsi"/>
          <w:b/>
          <w:sz w:val="24"/>
          <w:szCs w:val="24"/>
          <w:lang w:val="es-ES"/>
        </w:rPr>
        <w:t xml:space="preserve">NORMA </w:t>
      </w:r>
      <w:r w:rsidRPr="00C213B3">
        <w:rPr>
          <w:rFonts w:cstheme="minorHAnsi"/>
          <w:b/>
          <w:sz w:val="24"/>
          <w:szCs w:val="24"/>
          <w:lang w:val="es-ES"/>
        </w:rPr>
        <w:t xml:space="preserve">INEN </w:t>
      </w:r>
      <w:r>
        <w:rPr>
          <w:rFonts w:cstheme="minorHAnsi"/>
          <w:b/>
          <w:sz w:val="24"/>
          <w:szCs w:val="24"/>
          <w:lang w:val="es-ES"/>
        </w:rPr>
        <w:t xml:space="preserve">2 288:2000 </w:t>
      </w:r>
      <w:r w:rsidRPr="00C213B3">
        <w:rPr>
          <w:rFonts w:cstheme="minorHAnsi"/>
          <w:b/>
          <w:sz w:val="24"/>
          <w:szCs w:val="24"/>
          <w:lang w:val="es-ES"/>
        </w:rPr>
        <w:t>- PRODUCTOS QUÍMICOS INDUSTRIALES PELIGROSOS. ETIQUETADO DE PRECAUCIÓN</w:t>
      </w:r>
    </w:p>
    <w:p w:rsidR="007A7944" w:rsidRPr="006D6F83" w:rsidRDefault="007A7944" w:rsidP="00F271EC">
      <w:pPr>
        <w:autoSpaceDE w:val="0"/>
        <w:autoSpaceDN w:val="0"/>
        <w:adjustRightInd w:val="0"/>
        <w:spacing w:after="0" w:line="480" w:lineRule="auto"/>
        <w:ind w:left="567"/>
        <w:jc w:val="both"/>
        <w:rPr>
          <w:rFonts w:cstheme="minorHAnsi"/>
          <w:szCs w:val="24"/>
          <w:lang w:val="es-ES"/>
        </w:rPr>
      </w:pPr>
      <w:r w:rsidRPr="006D6F83">
        <w:rPr>
          <w:rFonts w:cstheme="minorHAnsi"/>
          <w:szCs w:val="24"/>
          <w:lang w:val="es-ES"/>
        </w:rPr>
        <w:t xml:space="preserve">El desarrollo de nuevos </w:t>
      </w:r>
      <w:r>
        <w:rPr>
          <w:rFonts w:cstheme="minorHAnsi"/>
          <w:szCs w:val="24"/>
          <w:lang w:val="es-ES"/>
        </w:rPr>
        <w:t xml:space="preserve">productos químicos </w:t>
      </w:r>
      <w:r w:rsidRPr="006D6F83">
        <w:rPr>
          <w:rFonts w:cstheme="minorHAnsi"/>
          <w:szCs w:val="24"/>
          <w:lang w:val="es-ES"/>
        </w:rPr>
        <w:t xml:space="preserve"> y la introducción de procesos químicos en campos siempre crecientes han acentuado la necesidad de proveer información </w:t>
      </w:r>
      <w:r w:rsidRPr="006D6F83">
        <w:rPr>
          <w:rFonts w:cstheme="minorHAnsi"/>
          <w:szCs w:val="24"/>
          <w:lang w:val="es-ES"/>
        </w:rPr>
        <w:lastRenderedPageBreak/>
        <w:t>para la guía de personas que, en sus ocupaciones, usan, manejan o almacenan productos químicos industriales peligrosos.</w:t>
      </w:r>
    </w:p>
    <w:p w:rsidR="007A7944" w:rsidRPr="006D6F83" w:rsidRDefault="007A7944" w:rsidP="009A45F3">
      <w:pPr>
        <w:autoSpaceDE w:val="0"/>
        <w:autoSpaceDN w:val="0"/>
        <w:adjustRightInd w:val="0"/>
        <w:spacing w:after="0" w:line="480" w:lineRule="auto"/>
        <w:ind w:left="709"/>
        <w:jc w:val="both"/>
        <w:rPr>
          <w:rFonts w:cstheme="minorHAnsi"/>
          <w:szCs w:val="24"/>
          <w:lang w:val="es-ES"/>
        </w:rPr>
      </w:pPr>
    </w:p>
    <w:p w:rsidR="007A7944" w:rsidRPr="006D6F83" w:rsidRDefault="007A7944" w:rsidP="00F271EC">
      <w:pPr>
        <w:autoSpaceDE w:val="0"/>
        <w:autoSpaceDN w:val="0"/>
        <w:adjustRightInd w:val="0"/>
        <w:spacing w:after="0" w:line="480" w:lineRule="auto"/>
        <w:ind w:left="567"/>
        <w:jc w:val="both"/>
        <w:rPr>
          <w:rFonts w:cstheme="minorHAnsi"/>
          <w:szCs w:val="24"/>
          <w:lang w:val="es-ES"/>
        </w:rPr>
      </w:pPr>
      <w:r w:rsidRPr="006D6F83">
        <w:rPr>
          <w:rFonts w:cstheme="minorHAnsi"/>
          <w:szCs w:val="24"/>
          <w:lang w:val="es-ES"/>
        </w:rPr>
        <w:t xml:space="preserve"> La diseminación de esta información incluye declaraciones de precaución apropiadas y expresadas tan simple y brevemente como sea posible en etiquetas fijadas a los recipientes de productos químicos peligrosos y en otro material escrito provisto para la guía de los usuarios industriales. La redacción de las etiquetas de precaución no puede ser tan amplia que cubra la información completa sobre las propiedades de un material ó los detalles completos del manejo apropiado bajo cualquier condición.</w:t>
      </w:r>
    </w:p>
    <w:p w:rsidR="007A7944" w:rsidRPr="006D6F83" w:rsidRDefault="007A7944" w:rsidP="00F271EC">
      <w:pPr>
        <w:autoSpaceDE w:val="0"/>
        <w:autoSpaceDN w:val="0"/>
        <w:adjustRightInd w:val="0"/>
        <w:spacing w:after="0" w:line="480" w:lineRule="auto"/>
        <w:ind w:left="567"/>
        <w:jc w:val="both"/>
        <w:rPr>
          <w:rFonts w:cstheme="minorHAnsi"/>
          <w:szCs w:val="24"/>
          <w:lang w:val="es-ES"/>
        </w:rPr>
      </w:pPr>
      <w:r w:rsidRPr="006D6F83">
        <w:rPr>
          <w:rFonts w:cstheme="minorHAnsi"/>
          <w:szCs w:val="24"/>
          <w:lang w:val="es-ES"/>
        </w:rPr>
        <w:t>Mayores detalles pueden ser encontrados en otro material apropiado, tal como hojas de datos sobre seguridad, boletines técnicos u otra literatura.</w:t>
      </w:r>
    </w:p>
    <w:p w:rsidR="007A7944" w:rsidRPr="006D6F83" w:rsidRDefault="007A7944" w:rsidP="00F271EC">
      <w:pPr>
        <w:autoSpaceDE w:val="0"/>
        <w:autoSpaceDN w:val="0"/>
        <w:adjustRightInd w:val="0"/>
        <w:spacing w:after="0" w:line="480" w:lineRule="auto"/>
        <w:ind w:left="567"/>
        <w:jc w:val="both"/>
        <w:rPr>
          <w:rFonts w:cstheme="minorHAnsi"/>
          <w:szCs w:val="24"/>
          <w:lang w:val="es-ES"/>
        </w:rPr>
      </w:pPr>
    </w:p>
    <w:p w:rsidR="007A7944" w:rsidRDefault="007A7944" w:rsidP="00F271EC">
      <w:pPr>
        <w:autoSpaceDE w:val="0"/>
        <w:autoSpaceDN w:val="0"/>
        <w:adjustRightInd w:val="0"/>
        <w:spacing w:after="0" w:line="480" w:lineRule="auto"/>
        <w:ind w:left="567"/>
        <w:jc w:val="both"/>
        <w:rPr>
          <w:rFonts w:cstheme="minorHAnsi"/>
          <w:lang w:val="es-ES"/>
        </w:rPr>
      </w:pPr>
      <w:r w:rsidRPr="00874D1A">
        <w:rPr>
          <w:rFonts w:cstheme="minorHAnsi"/>
          <w:lang w:val="es-ES"/>
        </w:rPr>
        <w:t>El etiquetado de precaución debe ser usado solamente cuando y donde sea necesario. El lenguaje debe ser práctico; no basado solamente en las propiedades inherentes a un producto, sino dirigido hacia la eliminación de riesgos resultantes del uso ocupacional, manejo y almacenamiento que puedan ser razonablemente previsibles. Muchos productos no presentan riesgos en el manejo y almacenamiento normales. Para estos productos, no son necesarias declaraciones de precaución en la etiqueta.</w:t>
      </w:r>
    </w:p>
    <w:p w:rsidR="00044F80" w:rsidRDefault="00044F80" w:rsidP="00F271EC">
      <w:pPr>
        <w:autoSpaceDE w:val="0"/>
        <w:autoSpaceDN w:val="0"/>
        <w:adjustRightInd w:val="0"/>
        <w:spacing w:after="0" w:line="480" w:lineRule="auto"/>
        <w:ind w:left="567"/>
        <w:jc w:val="both"/>
        <w:rPr>
          <w:rFonts w:cstheme="minorHAnsi"/>
          <w:lang w:val="es-ES"/>
        </w:rPr>
      </w:pPr>
    </w:p>
    <w:p w:rsidR="009A45F3" w:rsidRDefault="006531F7" w:rsidP="002F7FD2">
      <w:pPr>
        <w:pStyle w:val="NormalWeb"/>
        <w:shd w:val="clear" w:color="auto" w:fill="FFFFFF"/>
        <w:spacing w:before="0" w:beforeAutospacing="0" w:after="0" w:afterAutospacing="0" w:line="480" w:lineRule="auto"/>
        <w:jc w:val="both"/>
        <w:rPr>
          <w:rFonts w:asciiTheme="minorHAnsi" w:hAnsiTheme="minorHAnsi" w:cs="Arial"/>
          <w:b/>
          <w:sz w:val="22"/>
          <w:szCs w:val="22"/>
        </w:rPr>
      </w:pPr>
      <w:r>
        <w:rPr>
          <w:rFonts w:asciiTheme="minorHAnsi" w:hAnsiTheme="minorHAnsi" w:cs="Arial"/>
          <w:b/>
          <w:sz w:val="22"/>
          <w:szCs w:val="22"/>
        </w:rPr>
        <w:t xml:space="preserve">           </w:t>
      </w:r>
      <w:r w:rsidR="007A7944" w:rsidRPr="00F271EC">
        <w:rPr>
          <w:rFonts w:asciiTheme="minorHAnsi" w:hAnsiTheme="minorHAnsi" w:cs="Arial"/>
          <w:b/>
          <w:sz w:val="22"/>
          <w:szCs w:val="22"/>
        </w:rPr>
        <w:t xml:space="preserve">La estructura de  </w:t>
      </w:r>
      <w:r w:rsidR="00DE461B" w:rsidRPr="00F271EC">
        <w:rPr>
          <w:rFonts w:asciiTheme="minorHAnsi" w:hAnsiTheme="minorHAnsi" w:cs="Arial"/>
          <w:b/>
          <w:sz w:val="22"/>
          <w:szCs w:val="22"/>
        </w:rPr>
        <w:t xml:space="preserve">la Norma INEN 2 288:2000 se observa </w:t>
      </w:r>
      <w:r w:rsidR="007A7944" w:rsidRPr="00F271EC">
        <w:rPr>
          <w:rFonts w:asciiTheme="minorHAnsi" w:hAnsiTheme="minorHAnsi" w:cs="Arial"/>
          <w:b/>
          <w:sz w:val="22"/>
          <w:szCs w:val="22"/>
        </w:rPr>
        <w:t xml:space="preserve">en el </w:t>
      </w:r>
      <w:r w:rsidR="007A7944" w:rsidRPr="009E2FBB">
        <w:rPr>
          <w:rFonts w:asciiTheme="minorHAnsi" w:hAnsiTheme="minorHAnsi" w:cs="Arial"/>
          <w:b/>
          <w:sz w:val="22"/>
          <w:szCs w:val="22"/>
        </w:rPr>
        <w:t>Anexo</w:t>
      </w:r>
      <w:r>
        <w:rPr>
          <w:rFonts w:asciiTheme="minorHAnsi" w:hAnsiTheme="minorHAnsi" w:cs="Arial"/>
          <w:b/>
          <w:sz w:val="22"/>
          <w:szCs w:val="22"/>
        </w:rPr>
        <w:t xml:space="preserve"> </w:t>
      </w:r>
      <w:r w:rsidR="009E2FBB">
        <w:rPr>
          <w:rFonts w:asciiTheme="minorHAnsi" w:hAnsiTheme="minorHAnsi" w:cs="Arial"/>
          <w:b/>
          <w:sz w:val="22"/>
          <w:szCs w:val="22"/>
        </w:rPr>
        <w:t>G.</w:t>
      </w:r>
    </w:p>
    <w:p w:rsidR="00F271EC" w:rsidRDefault="00F271EC" w:rsidP="00F271EC">
      <w:pPr>
        <w:pStyle w:val="NormalWeb"/>
        <w:shd w:val="clear" w:color="auto" w:fill="FFFFFF"/>
        <w:spacing w:before="0" w:beforeAutospacing="0" w:after="0" w:afterAutospacing="0" w:line="480" w:lineRule="auto"/>
        <w:ind w:left="709"/>
        <w:jc w:val="both"/>
        <w:rPr>
          <w:rFonts w:asciiTheme="minorHAnsi" w:hAnsiTheme="minorHAnsi" w:cs="Arial"/>
          <w:b/>
          <w:sz w:val="22"/>
          <w:szCs w:val="22"/>
        </w:rPr>
      </w:pPr>
    </w:p>
    <w:p w:rsidR="00F271EC" w:rsidRPr="00F271EC" w:rsidRDefault="00F271EC" w:rsidP="00F271EC">
      <w:pPr>
        <w:pStyle w:val="NormalWeb"/>
        <w:shd w:val="clear" w:color="auto" w:fill="FFFFFF"/>
        <w:spacing w:before="0" w:beforeAutospacing="0" w:after="0" w:afterAutospacing="0" w:line="480" w:lineRule="auto"/>
        <w:ind w:left="709"/>
        <w:jc w:val="both"/>
        <w:rPr>
          <w:rFonts w:asciiTheme="minorHAnsi" w:hAnsiTheme="minorHAnsi" w:cs="Arial"/>
          <w:b/>
          <w:sz w:val="22"/>
          <w:szCs w:val="22"/>
        </w:rPr>
      </w:pPr>
    </w:p>
    <w:p w:rsidR="003778F9" w:rsidRPr="006C52B5" w:rsidRDefault="003778F9" w:rsidP="00EA1D1A">
      <w:pPr>
        <w:pStyle w:val="Ttulo1"/>
        <w:spacing w:before="0" w:line="480" w:lineRule="auto"/>
        <w:jc w:val="center"/>
        <w:rPr>
          <w:rFonts w:asciiTheme="minorHAnsi" w:hAnsiTheme="minorHAnsi" w:cs="Arial"/>
          <w:color w:val="000000" w:themeColor="text1"/>
          <w:sz w:val="52"/>
          <w:szCs w:val="52"/>
          <w:lang w:val="es-EC"/>
        </w:rPr>
      </w:pPr>
      <w:r w:rsidRPr="006C52B5">
        <w:rPr>
          <w:rFonts w:asciiTheme="minorHAnsi" w:hAnsiTheme="minorHAnsi" w:cs="Arial"/>
          <w:color w:val="000000" w:themeColor="text1"/>
          <w:sz w:val="52"/>
          <w:szCs w:val="52"/>
          <w:lang w:val="es-EC"/>
        </w:rPr>
        <w:lastRenderedPageBreak/>
        <w:t>CAPÍTULO 3</w:t>
      </w:r>
    </w:p>
    <w:p w:rsidR="003778F9" w:rsidRPr="00CB2FF1" w:rsidRDefault="003778F9" w:rsidP="00EA1D1A">
      <w:pPr>
        <w:spacing w:after="0" w:line="480" w:lineRule="auto"/>
        <w:jc w:val="center"/>
        <w:rPr>
          <w:rFonts w:cs="Arial"/>
          <w:b/>
          <w:sz w:val="48"/>
          <w:szCs w:val="48"/>
          <w:lang w:val="es-EC"/>
        </w:rPr>
      </w:pPr>
      <w:r w:rsidRPr="00CB2FF1">
        <w:rPr>
          <w:rFonts w:cs="Arial"/>
          <w:b/>
          <w:sz w:val="48"/>
          <w:szCs w:val="48"/>
          <w:lang w:val="es-EC"/>
        </w:rPr>
        <w:t>DIAGNÓSTICO DE LA SITUACIÓN ACTUAL</w:t>
      </w:r>
    </w:p>
    <w:p w:rsidR="003778F9" w:rsidRPr="006C52B5" w:rsidRDefault="003778F9" w:rsidP="00EA1D1A">
      <w:pPr>
        <w:pStyle w:val="Ttulo1"/>
        <w:spacing w:before="0" w:line="480" w:lineRule="auto"/>
        <w:rPr>
          <w:rFonts w:asciiTheme="minorHAnsi" w:hAnsiTheme="minorHAnsi" w:cs="Arial"/>
          <w:sz w:val="24"/>
          <w:szCs w:val="24"/>
          <w:lang w:val="es-EC"/>
        </w:rPr>
      </w:pPr>
      <w:r w:rsidRPr="006C52B5">
        <w:rPr>
          <w:rFonts w:asciiTheme="minorHAnsi" w:hAnsiTheme="minorHAnsi" w:cs="Arial"/>
          <w:color w:val="000000" w:themeColor="text1"/>
          <w:sz w:val="24"/>
          <w:szCs w:val="24"/>
          <w:lang w:val="es-EC"/>
        </w:rPr>
        <w:t>3</w:t>
      </w:r>
      <w:r w:rsidRPr="006C52B5">
        <w:rPr>
          <w:rFonts w:asciiTheme="minorHAnsi" w:hAnsiTheme="minorHAnsi" w:cs="Arial"/>
          <w:sz w:val="24"/>
          <w:szCs w:val="24"/>
          <w:lang w:val="es-EC"/>
        </w:rPr>
        <w:t>.</w:t>
      </w:r>
      <w:r w:rsidRPr="006C52B5">
        <w:rPr>
          <w:rFonts w:asciiTheme="minorHAnsi" w:hAnsiTheme="minorHAnsi" w:cs="Arial"/>
          <w:color w:val="000000" w:themeColor="text1"/>
          <w:sz w:val="24"/>
          <w:szCs w:val="24"/>
          <w:lang w:val="es-EC"/>
        </w:rPr>
        <w:t>1  HISTORIA DE LA EMPRESA</w:t>
      </w:r>
    </w:p>
    <w:p w:rsidR="003778F9" w:rsidRPr="002F7FD2" w:rsidRDefault="003778F9" w:rsidP="009A45F3">
      <w:pPr>
        <w:spacing w:after="0" w:line="480" w:lineRule="auto"/>
        <w:ind w:left="426"/>
        <w:jc w:val="both"/>
        <w:rPr>
          <w:rFonts w:eastAsia="Times New Roman" w:cs="Arial"/>
          <w:sz w:val="24"/>
          <w:szCs w:val="24"/>
          <w:lang w:val="es-EC" w:eastAsia="es-EC"/>
        </w:rPr>
      </w:pPr>
      <w:r w:rsidRPr="002F7FD2">
        <w:rPr>
          <w:rFonts w:eastAsia="Times New Roman" w:cs="Arial"/>
          <w:sz w:val="24"/>
          <w:szCs w:val="24"/>
          <w:lang w:val="es-EC" w:eastAsia="es-EC"/>
        </w:rPr>
        <w:t xml:space="preserve">La empresa hidrocarburífera se creó el 26 de septiembre de 1989 para ser la encargada de desarrollar actividades de gran importancia como la de explorar y explotar hidrocarburos, industrializar, transportar y comercializar  el petróleo, así como las sustancias asociadas con el fin de alcanzar la máxima utilización de los hidrocarburos, que son bienes de dominio público, para el desarrollo general del país.  </w:t>
      </w:r>
    </w:p>
    <w:p w:rsidR="009A45F3" w:rsidRPr="002F7FD2" w:rsidRDefault="009A45F3" w:rsidP="009A45F3">
      <w:pPr>
        <w:spacing w:after="0" w:line="480" w:lineRule="auto"/>
        <w:ind w:left="426"/>
        <w:jc w:val="both"/>
        <w:rPr>
          <w:rFonts w:eastAsia="Times New Roman" w:cs="Arial"/>
          <w:sz w:val="24"/>
          <w:szCs w:val="24"/>
          <w:lang w:val="es-EC" w:eastAsia="es-EC"/>
        </w:rPr>
      </w:pPr>
    </w:p>
    <w:p w:rsidR="003778F9" w:rsidRPr="002F7FD2" w:rsidRDefault="003778F9" w:rsidP="009A45F3">
      <w:pPr>
        <w:spacing w:after="0" w:line="480" w:lineRule="auto"/>
        <w:ind w:left="426"/>
        <w:jc w:val="both"/>
        <w:rPr>
          <w:rFonts w:eastAsia="Times New Roman" w:cs="Arial"/>
          <w:sz w:val="24"/>
          <w:szCs w:val="24"/>
          <w:lang w:val="es-EC" w:eastAsia="es-EC"/>
        </w:rPr>
      </w:pPr>
      <w:r w:rsidRPr="002F7FD2">
        <w:rPr>
          <w:rFonts w:eastAsia="Times New Roman" w:cs="Arial"/>
          <w:sz w:val="24"/>
          <w:szCs w:val="24"/>
          <w:lang w:val="es-EC" w:eastAsia="es-EC"/>
        </w:rPr>
        <w:t>El crecimiento de l</w:t>
      </w:r>
      <w:r w:rsidR="00D3564C" w:rsidRPr="002F7FD2">
        <w:rPr>
          <w:rFonts w:eastAsia="Times New Roman" w:cs="Arial"/>
          <w:sz w:val="24"/>
          <w:szCs w:val="24"/>
          <w:lang w:val="es-EC" w:eastAsia="es-EC"/>
        </w:rPr>
        <w:t>as operaciones petroleras genera</w:t>
      </w:r>
      <w:r w:rsidRPr="002F7FD2">
        <w:rPr>
          <w:rFonts w:eastAsia="Times New Roman" w:cs="Arial"/>
          <w:sz w:val="24"/>
          <w:szCs w:val="24"/>
          <w:lang w:val="es-EC" w:eastAsia="es-EC"/>
        </w:rPr>
        <w:t xml:space="preserve"> la necesidad de darle autonomía y capacidad de gestión, que conllevó la transformación legal y organizacional.</w:t>
      </w:r>
    </w:p>
    <w:p w:rsidR="009A45F3" w:rsidRPr="002F7FD2" w:rsidRDefault="009A45F3" w:rsidP="009A45F3">
      <w:pPr>
        <w:spacing w:after="0" w:line="480" w:lineRule="auto"/>
        <w:ind w:left="426"/>
        <w:jc w:val="both"/>
        <w:rPr>
          <w:rFonts w:eastAsia="Times New Roman" w:cs="Arial"/>
          <w:sz w:val="24"/>
          <w:szCs w:val="24"/>
          <w:lang w:val="es-EC" w:eastAsia="es-EC"/>
        </w:rPr>
      </w:pPr>
    </w:p>
    <w:p w:rsidR="007616FA" w:rsidRPr="002F7FD2" w:rsidRDefault="003778F9" w:rsidP="009A45F3">
      <w:pPr>
        <w:spacing w:after="0" w:line="480" w:lineRule="auto"/>
        <w:ind w:left="426"/>
        <w:jc w:val="both"/>
        <w:rPr>
          <w:rFonts w:eastAsia="Times New Roman" w:cs="Arial"/>
          <w:sz w:val="24"/>
          <w:szCs w:val="24"/>
          <w:lang w:val="es-EC" w:eastAsia="es-EC"/>
        </w:rPr>
      </w:pPr>
      <w:r w:rsidRPr="002F7FD2">
        <w:rPr>
          <w:rFonts w:eastAsia="Times New Roman" w:cs="Arial"/>
          <w:sz w:val="24"/>
          <w:szCs w:val="24"/>
          <w:lang w:val="es-EC" w:eastAsia="es-EC"/>
        </w:rPr>
        <w:t>La empresa actual reemplazó a CEPE la cual  f</w:t>
      </w:r>
      <w:r w:rsidR="00D3564C" w:rsidRPr="002F7FD2">
        <w:rPr>
          <w:rFonts w:eastAsia="Times New Roman" w:cs="Arial"/>
          <w:sz w:val="24"/>
          <w:szCs w:val="24"/>
          <w:lang w:val="es-EC" w:eastAsia="es-EC"/>
        </w:rPr>
        <w:t xml:space="preserve">ue </w:t>
      </w:r>
      <w:r w:rsidRPr="002F7FD2">
        <w:rPr>
          <w:rFonts w:eastAsia="Times New Roman" w:cs="Arial"/>
          <w:sz w:val="24"/>
          <w:szCs w:val="24"/>
          <w:lang w:val="es-EC" w:eastAsia="es-EC"/>
        </w:rPr>
        <w:t>creada en 1972 cuando el Estado asumió todas las actividades referentes a la exploración, industrialización y come</w:t>
      </w:r>
      <w:r w:rsidR="00D3564C" w:rsidRPr="002F7FD2">
        <w:rPr>
          <w:rFonts w:eastAsia="Times New Roman" w:cs="Arial"/>
          <w:sz w:val="24"/>
          <w:szCs w:val="24"/>
          <w:lang w:val="es-EC" w:eastAsia="es-EC"/>
        </w:rPr>
        <w:t xml:space="preserve">rcialización  de hidrocarburos. </w:t>
      </w:r>
    </w:p>
    <w:p w:rsidR="00F271EC" w:rsidRDefault="00F271EC" w:rsidP="009A45F3">
      <w:pPr>
        <w:spacing w:after="0" w:line="480" w:lineRule="auto"/>
        <w:ind w:left="426"/>
        <w:jc w:val="both"/>
        <w:rPr>
          <w:rFonts w:eastAsia="Times New Roman" w:cs="Arial"/>
          <w:color w:val="202020"/>
          <w:sz w:val="24"/>
          <w:szCs w:val="24"/>
          <w:lang w:val="es-EC" w:eastAsia="es-EC"/>
        </w:rPr>
      </w:pPr>
    </w:p>
    <w:p w:rsidR="00F271EC" w:rsidRDefault="00F271EC" w:rsidP="009A45F3">
      <w:pPr>
        <w:spacing w:after="0" w:line="480" w:lineRule="auto"/>
        <w:ind w:left="426"/>
        <w:jc w:val="both"/>
        <w:rPr>
          <w:rFonts w:eastAsia="Times New Roman" w:cs="Arial"/>
          <w:color w:val="202020"/>
          <w:sz w:val="24"/>
          <w:szCs w:val="24"/>
          <w:lang w:val="es-EC" w:eastAsia="es-EC"/>
        </w:rPr>
      </w:pPr>
    </w:p>
    <w:p w:rsidR="003778F9" w:rsidRPr="00666CB8" w:rsidRDefault="00D70141" w:rsidP="009A45F3">
      <w:pPr>
        <w:spacing w:after="0" w:line="480" w:lineRule="auto"/>
        <w:ind w:left="426"/>
        <w:jc w:val="both"/>
        <w:rPr>
          <w:rFonts w:eastAsia="Times New Roman" w:cs="Arial"/>
          <w:color w:val="202020"/>
          <w:sz w:val="24"/>
          <w:szCs w:val="24"/>
          <w:lang w:val="es-EC" w:eastAsia="es-EC"/>
        </w:rPr>
      </w:pPr>
      <w:r>
        <w:rPr>
          <w:rFonts w:eastAsia="Times New Roman" w:cs="Arial"/>
          <w:b/>
          <w:sz w:val="24"/>
          <w:szCs w:val="24"/>
          <w:lang w:val="es-EC" w:eastAsia="es-EC"/>
        </w:rPr>
        <w:lastRenderedPageBreak/>
        <w:t>3.1.1</w:t>
      </w:r>
      <w:r w:rsidR="006531F7">
        <w:rPr>
          <w:rFonts w:eastAsia="Times New Roman" w:cs="Arial"/>
          <w:b/>
          <w:sz w:val="24"/>
          <w:szCs w:val="24"/>
          <w:lang w:val="es-EC" w:eastAsia="es-EC"/>
        </w:rPr>
        <w:t xml:space="preserve"> </w:t>
      </w:r>
      <w:r w:rsidR="00CF5DCD" w:rsidRPr="00CF5DCD">
        <w:rPr>
          <w:rFonts w:eastAsia="Times New Roman" w:cs="Arial"/>
          <w:b/>
          <w:sz w:val="24"/>
          <w:szCs w:val="24"/>
          <w:lang w:val="es-EC" w:eastAsia="es-EC"/>
        </w:rPr>
        <w:t>ACTIVIDAD</w:t>
      </w:r>
      <w:r w:rsidR="00D3564C">
        <w:rPr>
          <w:rFonts w:eastAsia="Times New Roman" w:cs="Arial"/>
          <w:b/>
          <w:sz w:val="24"/>
          <w:szCs w:val="24"/>
          <w:lang w:val="es-EC" w:eastAsia="es-EC"/>
        </w:rPr>
        <w:t xml:space="preserve"> ECONÓMICA</w:t>
      </w:r>
    </w:p>
    <w:p w:rsidR="003778F9" w:rsidRPr="006C52B5" w:rsidRDefault="003778F9" w:rsidP="00F271EC">
      <w:pPr>
        <w:spacing w:after="0" w:line="480" w:lineRule="auto"/>
        <w:ind w:left="426"/>
        <w:jc w:val="both"/>
        <w:rPr>
          <w:rFonts w:eastAsia="Times New Roman" w:cs="Arial"/>
          <w:b/>
          <w:color w:val="202020"/>
          <w:sz w:val="24"/>
          <w:szCs w:val="24"/>
          <w:lang w:val="es-EC" w:eastAsia="es-EC"/>
        </w:rPr>
      </w:pPr>
      <w:r w:rsidRPr="006C52B5">
        <w:rPr>
          <w:rFonts w:cs="Arial"/>
          <w:color w:val="000000"/>
          <w:sz w:val="24"/>
          <w:szCs w:val="24"/>
          <w:lang w:val="es-EC"/>
        </w:rPr>
        <w:t>Gestiona el transporte y almacenamiento de hidrocarburos con alcance nacional y preservando el medio ambiente, que garantice el cumplimiento de las metas fijadas de transporte y almacenamiento en la política empresarial, con estándares de calidad, cantidad, seguridad, oportunidad y rentabilidad.</w:t>
      </w:r>
    </w:p>
    <w:p w:rsidR="007616FA" w:rsidRDefault="004031F7" w:rsidP="00F271EC">
      <w:pPr>
        <w:spacing w:after="0" w:line="480" w:lineRule="auto"/>
        <w:ind w:left="426"/>
        <w:jc w:val="both"/>
        <w:rPr>
          <w:rFonts w:cs="Arial"/>
          <w:color w:val="000000"/>
          <w:sz w:val="24"/>
          <w:szCs w:val="24"/>
          <w:lang w:val="es-EC"/>
        </w:rPr>
      </w:pPr>
      <w:r w:rsidRPr="004031F7">
        <w:rPr>
          <w:rFonts w:cs="Arial"/>
          <w:color w:val="000000"/>
          <w:sz w:val="24"/>
          <w:szCs w:val="24"/>
          <w:lang w:val="es-EC"/>
        </w:rPr>
        <w:t>Dentro de la dependencia de terminales y depósitos</w:t>
      </w:r>
      <w:r w:rsidR="00D3564C">
        <w:rPr>
          <w:rFonts w:cs="Arial"/>
          <w:color w:val="000000"/>
          <w:sz w:val="24"/>
          <w:szCs w:val="24"/>
          <w:lang w:val="es-EC"/>
        </w:rPr>
        <w:t>,</w:t>
      </w:r>
      <w:r w:rsidR="007616FA">
        <w:rPr>
          <w:rFonts w:cs="Arial"/>
          <w:color w:val="000000"/>
          <w:sz w:val="24"/>
          <w:szCs w:val="24"/>
          <w:lang w:val="es-EC"/>
        </w:rPr>
        <w:t xml:space="preserve"> se</w:t>
      </w:r>
      <w:r w:rsidRPr="004031F7">
        <w:rPr>
          <w:rFonts w:cs="Arial"/>
          <w:color w:val="000000"/>
          <w:sz w:val="24"/>
          <w:szCs w:val="24"/>
          <w:lang w:val="es-EC"/>
        </w:rPr>
        <w:t xml:space="preserve"> el </w:t>
      </w:r>
      <w:r w:rsidR="003778F9" w:rsidRPr="004031F7">
        <w:rPr>
          <w:rFonts w:cs="Arial"/>
          <w:color w:val="000000"/>
          <w:sz w:val="24"/>
          <w:szCs w:val="24"/>
          <w:lang w:val="es-EC"/>
        </w:rPr>
        <w:t xml:space="preserve"> terminal de despachos de productos limpios</w:t>
      </w:r>
      <w:r w:rsidR="00D3564C">
        <w:rPr>
          <w:rFonts w:cs="Arial"/>
          <w:color w:val="000000"/>
          <w:sz w:val="24"/>
          <w:szCs w:val="24"/>
          <w:lang w:val="es-EC"/>
        </w:rPr>
        <w:t xml:space="preserve"> ubicado en Guayaquil</w:t>
      </w:r>
      <w:r w:rsidRPr="004031F7">
        <w:rPr>
          <w:rFonts w:cs="Arial"/>
          <w:color w:val="000000"/>
          <w:sz w:val="24"/>
          <w:szCs w:val="24"/>
          <w:lang w:val="es-EC"/>
        </w:rPr>
        <w:t>, el cual inicia</w:t>
      </w:r>
      <w:r w:rsidR="003778F9" w:rsidRPr="004031F7">
        <w:rPr>
          <w:rFonts w:cs="Arial"/>
          <w:color w:val="000000"/>
          <w:sz w:val="24"/>
          <w:szCs w:val="24"/>
          <w:lang w:val="es-EC"/>
        </w:rPr>
        <w:t xml:space="preserve"> sus operaciones en el año de 1985.  </w:t>
      </w:r>
    </w:p>
    <w:p w:rsidR="003778F9" w:rsidRPr="004031F7" w:rsidRDefault="009A45F3" w:rsidP="00F271EC">
      <w:pPr>
        <w:spacing w:after="0" w:line="480" w:lineRule="auto"/>
        <w:ind w:left="426"/>
        <w:jc w:val="both"/>
        <w:rPr>
          <w:rFonts w:cs="Arial"/>
          <w:color w:val="000000"/>
          <w:sz w:val="24"/>
          <w:szCs w:val="24"/>
          <w:lang w:val="es-EC"/>
        </w:rPr>
      </w:pPr>
      <w:r>
        <w:rPr>
          <w:rFonts w:cs="Arial"/>
          <w:noProof/>
          <w:color w:val="000000"/>
          <w:sz w:val="24"/>
          <w:szCs w:val="24"/>
          <w:lang w:val="es-CO" w:eastAsia="es-CO"/>
        </w:rPr>
        <w:drawing>
          <wp:anchor distT="0" distB="0" distL="114300" distR="114300" simplePos="0" relativeHeight="251641344" behindDoc="0" locked="0" layoutInCell="1" allowOverlap="1">
            <wp:simplePos x="0" y="0"/>
            <wp:positionH relativeFrom="column">
              <wp:posOffset>1283970</wp:posOffset>
            </wp:positionH>
            <wp:positionV relativeFrom="paragraph">
              <wp:posOffset>688975</wp:posOffset>
            </wp:positionV>
            <wp:extent cx="2874645" cy="3370580"/>
            <wp:effectExtent l="266700" t="0" r="249555" b="0"/>
            <wp:wrapSquare wrapText="bothSides"/>
            <wp:docPr id="738" name="Imagen 2" descr="C:\Users\Compaq\Desktop\SEMINARIO SART\Fotos Primera Visita Terminal\IMG-20120311-01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aq\Desktop\SEMINARIO SART\Fotos Primera Visita Terminal\IMG-20120311-01792.jpg"/>
                    <pic:cNvPicPr>
                      <a:picLocks noChangeAspect="1" noChangeArrowheads="1"/>
                    </pic:cNvPicPr>
                  </pic:nvPicPr>
                  <pic:blipFill>
                    <a:blip r:embed="rId28" cstate="print"/>
                    <a:srcRect/>
                    <a:stretch>
                      <a:fillRect/>
                    </a:stretch>
                  </pic:blipFill>
                  <pic:spPr bwMode="auto">
                    <a:xfrm rot="5400000">
                      <a:off x="0" y="0"/>
                      <a:ext cx="2874645" cy="3370580"/>
                    </a:xfrm>
                    <a:prstGeom prst="rect">
                      <a:avLst/>
                    </a:prstGeom>
                    <a:noFill/>
                    <a:ln w="9525">
                      <a:noFill/>
                      <a:miter lim="800000"/>
                      <a:headEnd/>
                      <a:tailEnd/>
                    </a:ln>
                  </pic:spPr>
                </pic:pic>
              </a:graphicData>
            </a:graphic>
          </wp:anchor>
        </w:drawing>
      </w:r>
      <w:r w:rsidR="003778F9" w:rsidRPr="004031F7">
        <w:rPr>
          <w:rFonts w:cs="Arial"/>
          <w:color w:val="000000"/>
          <w:sz w:val="24"/>
          <w:szCs w:val="24"/>
          <w:lang w:val="es-EC"/>
        </w:rPr>
        <w:t xml:space="preserve">La capacidad de almacenamiento es de 44'094.027 galones repartidos en 29 tanques. </w:t>
      </w:r>
    </w:p>
    <w:p w:rsidR="00722AFA" w:rsidRDefault="00722AFA" w:rsidP="00EA1D1A">
      <w:pPr>
        <w:spacing w:after="0" w:line="480" w:lineRule="auto"/>
        <w:jc w:val="both"/>
        <w:rPr>
          <w:rFonts w:cs="Arial"/>
          <w:b/>
          <w:lang w:val="es-ES_tradnl"/>
        </w:rPr>
      </w:pPr>
    </w:p>
    <w:p w:rsidR="00722AFA" w:rsidRDefault="00722AFA" w:rsidP="00EA1D1A">
      <w:pPr>
        <w:spacing w:after="0" w:line="480" w:lineRule="auto"/>
        <w:jc w:val="both"/>
        <w:rPr>
          <w:rFonts w:cs="Arial"/>
          <w:b/>
          <w:lang w:val="es-ES_tradnl"/>
        </w:rPr>
      </w:pPr>
    </w:p>
    <w:p w:rsidR="00C64DE2" w:rsidRDefault="00C64DE2" w:rsidP="00EA1D1A">
      <w:pPr>
        <w:spacing w:after="0" w:line="480" w:lineRule="auto"/>
        <w:jc w:val="both"/>
        <w:rPr>
          <w:rFonts w:cs="Arial"/>
          <w:b/>
          <w:lang w:val="es-ES_tradnl"/>
        </w:rPr>
      </w:pPr>
    </w:p>
    <w:p w:rsidR="00C64DE2" w:rsidRDefault="00C64DE2" w:rsidP="00EA1D1A">
      <w:pPr>
        <w:spacing w:after="0" w:line="480" w:lineRule="auto"/>
        <w:jc w:val="both"/>
        <w:rPr>
          <w:rFonts w:cs="Arial"/>
          <w:b/>
          <w:lang w:val="es-ES_tradnl"/>
        </w:rPr>
      </w:pPr>
    </w:p>
    <w:p w:rsidR="00A536E9" w:rsidRDefault="00A536E9" w:rsidP="00EA1D1A">
      <w:pPr>
        <w:spacing w:after="0" w:line="480" w:lineRule="auto"/>
        <w:jc w:val="both"/>
        <w:rPr>
          <w:rFonts w:cs="Arial"/>
          <w:b/>
          <w:lang w:val="es-ES_tradnl"/>
        </w:rPr>
      </w:pPr>
    </w:p>
    <w:p w:rsidR="009A45F3" w:rsidRDefault="009A45F3" w:rsidP="00EA1D1A">
      <w:pPr>
        <w:spacing w:after="0" w:line="480" w:lineRule="auto"/>
        <w:jc w:val="both"/>
        <w:rPr>
          <w:rFonts w:cs="Arial"/>
          <w:b/>
          <w:lang w:val="es-ES_tradnl"/>
        </w:rPr>
      </w:pPr>
    </w:p>
    <w:p w:rsidR="009A45F3" w:rsidRDefault="009A45F3" w:rsidP="00EA1D1A">
      <w:pPr>
        <w:spacing w:after="0" w:line="480" w:lineRule="auto"/>
        <w:jc w:val="both"/>
        <w:rPr>
          <w:rFonts w:cs="Arial"/>
          <w:b/>
          <w:lang w:val="es-ES_tradnl"/>
        </w:rPr>
      </w:pPr>
    </w:p>
    <w:p w:rsidR="009A45F3" w:rsidRDefault="009A45F3" w:rsidP="00EA1D1A">
      <w:pPr>
        <w:spacing w:after="0" w:line="480" w:lineRule="auto"/>
        <w:jc w:val="both"/>
        <w:rPr>
          <w:rFonts w:cs="Arial"/>
          <w:b/>
          <w:lang w:val="es-ES_tradnl"/>
        </w:rPr>
      </w:pPr>
    </w:p>
    <w:p w:rsidR="009A45F3" w:rsidRDefault="009A45F3" w:rsidP="00EA1D1A">
      <w:pPr>
        <w:spacing w:after="0" w:line="480" w:lineRule="auto"/>
        <w:jc w:val="both"/>
        <w:rPr>
          <w:rFonts w:cs="Arial"/>
          <w:b/>
          <w:lang w:val="es-ES_tradnl"/>
        </w:rPr>
      </w:pPr>
    </w:p>
    <w:p w:rsidR="009A45F3" w:rsidRDefault="009A45F3" w:rsidP="00EA1D1A">
      <w:pPr>
        <w:spacing w:after="0" w:line="480" w:lineRule="auto"/>
        <w:jc w:val="both"/>
        <w:rPr>
          <w:rFonts w:cs="Arial"/>
          <w:b/>
          <w:lang w:val="es-ES_tradnl"/>
        </w:rPr>
      </w:pPr>
    </w:p>
    <w:p w:rsidR="009A45F3" w:rsidRDefault="009A45F3" w:rsidP="00EA1D1A">
      <w:pPr>
        <w:spacing w:after="0" w:line="480" w:lineRule="auto"/>
        <w:jc w:val="both"/>
        <w:rPr>
          <w:rFonts w:cs="Arial"/>
          <w:b/>
          <w:lang w:val="es-ES_tradnl"/>
        </w:rPr>
      </w:pPr>
    </w:p>
    <w:p w:rsidR="00F271EC" w:rsidRDefault="00F271EC" w:rsidP="00EA1D1A">
      <w:pPr>
        <w:spacing w:after="0" w:line="480" w:lineRule="auto"/>
        <w:jc w:val="both"/>
        <w:rPr>
          <w:rFonts w:cs="Arial"/>
          <w:b/>
          <w:lang w:val="es-ES_tradnl"/>
        </w:rPr>
      </w:pPr>
    </w:p>
    <w:p w:rsidR="00EB0C59" w:rsidRPr="00F271EC" w:rsidRDefault="00EB0C59" w:rsidP="00EA1D1A">
      <w:pPr>
        <w:spacing w:after="0" w:line="480" w:lineRule="auto"/>
        <w:jc w:val="both"/>
        <w:rPr>
          <w:rFonts w:cs="Arial"/>
          <w:b/>
          <w:sz w:val="24"/>
          <w:szCs w:val="24"/>
          <w:lang w:val="es-ES_tradnl"/>
        </w:rPr>
      </w:pPr>
      <w:r w:rsidRPr="00F271EC">
        <w:rPr>
          <w:rFonts w:cs="Arial"/>
          <w:b/>
          <w:sz w:val="24"/>
          <w:szCs w:val="24"/>
          <w:lang w:val="es-ES_tradnl"/>
        </w:rPr>
        <w:lastRenderedPageBreak/>
        <w:t>3.</w:t>
      </w:r>
      <w:r w:rsidR="00D70141" w:rsidRPr="00F271EC">
        <w:rPr>
          <w:rFonts w:cs="Arial"/>
          <w:b/>
          <w:sz w:val="24"/>
          <w:szCs w:val="24"/>
          <w:lang w:val="es-ES_tradnl"/>
        </w:rPr>
        <w:t xml:space="preserve">2 </w:t>
      </w:r>
      <w:r w:rsidRPr="00F271EC">
        <w:rPr>
          <w:rFonts w:cs="Arial"/>
          <w:b/>
          <w:sz w:val="24"/>
          <w:szCs w:val="24"/>
          <w:lang w:val="es-ES_tradnl"/>
        </w:rPr>
        <w:t xml:space="preserve"> DESCRIPCIÓN DE LAS INSTALACIONES</w:t>
      </w:r>
    </w:p>
    <w:p w:rsidR="00A64EB8" w:rsidRDefault="009A45F3" w:rsidP="00EA1D1A">
      <w:pPr>
        <w:spacing w:after="0" w:line="480" w:lineRule="auto"/>
        <w:jc w:val="both"/>
        <w:rPr>
          <w:rFonts w:cs="Arial"/>
          <w:b/>
          <w:lang w:val="es-ES_tradnl"/>
        </w:rPr>
      </w:pPr>
      <w:r>
        <w:rPr>
          <w:rFonts w:cs="Arial"/>
          <w:b/>
          <w:noProof/>
          <w:lang w:val="es-CO" w:eastAsia="es-CO"/>
        </w:rPr>
        <w:drawing>
          <wp:anchor distT="0" distB="0" distL="114300" distR="114300" simplePos="0" relativeHeight="251751936" behindDoc="0" locked="0" layoutInCell="1" allowOverlap="1">
            <wp:simplePos x="0" y="0"/>
            <wp:positionH relativeFrom="column">
              <wp:posOffset>313055</wp:posOffset>
            </wp:positionH>
            <wp:positionV relativeFrom="paragraph">
              <wp:posOffset>94615</wp:posOffset>
            </wp:positionV>
            <wp:extent cx="4521200" cy="3436620"/>
            <wp:effectExtent l="1905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804" r="12972"/>
                    <a:stretch/>
                  </pic:blipFill>
                  <pic:spPr bwMode="auto">
                    <a:xfrm>
                      <a:off x="0" y="0"/>
                      <a:ext cx="4521200" cy="343662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anchor>
        </w:drawing>
      </w:r>
    </w:p>
    <w:p w:rsidR="00A64EB8" w:rsidRDefault="00A64EB8" w:rsidP="00EA1D1A">
      <w:pPr>
        <w:spacing w:after="0" w:line="480" w:lineRule="auto"/>
        <w:jc w:val="both"/>
        <w:rPr>
          <w:rFonts w:cs="Arial"/>
          <w:b/>
          <w:lang w:val="es-ES_tradnl"/>
        </w:rPr>
      </w:pPr>
    </w:p>
    <w:p w:rsidR="00EB0C59" w:rsidRDefault="00EB0C59" w:rsidP="00EA1D1A">
      <w:pPr>
        <w:spacing w:after="0" w:line="480" w:lineRule="auto"/>
        <w:jc w:val="both"/>
        <w:rPr>
          <w:rFonts w:cs="Arial"/>
          <w:b/>
          <w:lang w:val="es-ES_tradnl"/>
        </w:rPr>
      </w:pPr>
    </w:p>
    <w:p w:rsidR="00781B3F" w:rsidRDefault="00781B3F" w:rsidP="00EA1D1A">
      <w:pPr>
        <w:spacing w:after="0" w:line="480" w:lineRule="auto"/>
        <w:jc w:val="both"/>
        <w:rPr>
          <w:rFonts w:cs="Arial"/>
          <w:b/>
          <w:lang w:val="es-ES_tradnl"/>
        </w:rPr>
      </w:pPr>
    </w:p>
    <w:p w:rsidR="009A45F3" w:rsidRDefault="009A45F3" w:rsidP="00EA1D1A">
      <w:pPr>
        <w:spacing w:after="0" w:line="480" w:lineRule="auto"/>
        <w:jc w:val="both"/>
        <w:rPr>
          <w:rFonts w:cs="Arial"/>
          <w:b/>
          <w:lang w:val="es-ES_tradnl"/>
        </w:rPr>
      </w:pPr>
    </w:p>
    <w:p w:rsidR="009A45F3" w:rsidRDefault="009A45F3" w:rsidP="00EA1D1A">
      <w:pPr>
        <w:spacing w:after="0" w:line="480" w:lineRule="auto"/>
        <w:jc w:val="both"/>
        <w:rPr>
          <w:rFonts w:cs="Arial"/>
          <w:b/>
          <w:lang w:val="es-ES_tradnl"/>
        </w:rPr>
      </w:pPr>
    </w:p>
    <w:p w:rsidR="009A45F3" w:rsidRDefault="009A45F3" w:rsidP="00EA1D1A">
      <w:pPr>
        <w:spacing w:after="0" w:line="480" w:lineRule="auto"/>
        <w:jc w:val="both"/>
        <w:rPr>
          <w:rFonts w:cs="Arial"/>
          <w:b/>
          <w:lang w:val="es-ES_tradnl"/>
        </w:rPr>
      </w:pPr>
    </w:p>
    <w:p w:rsidR="009A45F3" w:rsidRDefault="009A45F3" w:rsidP="00EA1D1A">
      <w:pPr>
        <w:spacing w:after="0" w:line="480" w:lineRule="auto"/>
        <w:jc w:val="both"/>
        <w:rPr>
          <w:rFonts w:cs="Arial"/>
          <w:b/>
          <w:lang w:val="es-ES_tradnl"/>
        </w:rPr>
      </w:pPr>
    </w:p>
    <w:p w:rsidR="009A45F3" w:rsidRDefault="009A45F3" w:rsidP="00EA1D1A">
      <w:pPr>
        <w:spacing w:after="0" w:line="480" w:lineRule="auto"/>
        <w:jc w:val="both"/>
        <w:rPr>
          <w:rFonts w:cs="Arial"/>
          <w:b/>
          <w:lang w:val="es-ES_tradnl"/>
        </w:rPr>
      </w:pPr>
    </w:p>
    <w:p w:rsidR="009A45F3" w:rsidRDefault="009A45F3" w:rsidP="00EA1D1A">
      <w:pPr>
        <w:spacing w:after="0" w:line="480" w:lineRule="auto"/>
        <w:jc w:val="both"/>
        <w:rPr>
          <w:rFonts w:cs="Arial"/>
          <w:b/>
          <w:lang w:val="es-ES_tradnl"/>
        </w:rPr>
      </w:pPr>
    </w:p>
    <w:p w:rsidR="009A45F3" w:rsidRDefault="001919B1" w:rsidP="00EA1D1A">
      <w:pPr>
        <w:spacing w:after="0" w:line="480" w:lineRule="auto"/>
        <w:jc w:val="both"/>
        <w:rPr>
          <w:rFonts w:cs="Arial"/>
          <w:b/>
          <w:lang w:val="es-ES_tradnl"/>
        </w:rPr>
      </w:pPr>
      <w:r w:rsidRPr="001919B1">
        <w:rPr>
          <w:rFonts w:cs="Arial"/>
          <w:b/>
          <w:noProof/>
          <w:sz w:val="24"/>
          <w:szCs w:val="24"/>
          <w:lang w:val="es-ES_tradnl"/>
        </w:rPr>
        <w:pict>
          <v:shape id="_x0000_s1489" type="#_x0000_t202" style="position:absolute;left:0;text-align:left;margin-left:-294.55pt;margin-top:14.3pt;width:248.9pt;height:20.55pt;z-index:252022272;mso-width-relative:margin;mso-height-relative:margin" stroked="f">
            <v:textbox>
              <w:txbxContent>
                <w:p w:rsidR="00CB0C7B" w:rsidRPr="00235049" w:rsidRDefault="00CB0C7B">
                  <w:pPr>
                    <w:rPr>
                      <w:b/>
                      <w:lang w:val="es-ES"/>
                    </w:rPr>
                  </w:pPr>
                  <w:r w:rsidRPr="00235049">
                    <w:rPr>
                      <w:b/>
                      <w:lang w:val="es-ES"/>
                    </w:rPr>
                    <w:t>FI</w:t>
                  </w:r>
                  <w:r>
                    <w:rPr>
                      <w:b/>
                      <w:lang w:val="es-ES"/>
                    </w:rPr>
                    <w:t>GURA 3.1: DESCRIPCIÓN DE LAS INS</w:t>
                  </w:r>
                  <w:r w:rsidRPr="00235049">
                    <w:rPr>
                      <w:b/>
                      <w:lang w:val="es-ES"/>
                    </w:rPr>
                    <w:t>TALACIONES</w:t>
                  </w:r>
                </w:p>
              </w:txbxContent>
            </v:textbox>
          </v:shape>
        </w:pict>
      </w:r>
    </w:p>
    <w:p w:rsidR="009A45F3" w:rsidRDefault="009A45F3" w:rsidP="00EA1D1A">
      <w:pPr>
        <w:spacing w:after="0" w:line="480" w:lineRule="auto"/>
        <w:jc w:val="both"/>
        <w:rPr>
          <w:rFonts w:cs="Arial"/>
          <w:b/>
          <w:lang w:val="es-ES_tradnl"/>
        </w:rPr>
      </w:pPr>
    </w:p>
    <w:p w:rsidR="003778F9" w:rsidRPr="00D70141" w:rsidRDefault="00EB0C59" w:rsidP="00EA1D1A">
      <w:pPr>
        <w:spacing w:after="0" w:line="480" w:lineRule="auto"/>
        <w:jc w:val="both"/>
        <w:rPr>
          <w:rFonts w:cs="Arial"/>
          <w:b/>
          <w:lang w:val="es-ES_tradnl"/>
        </w:rPr>
      </w:pPr>
      <w:r>
        <w:rPr>
          <w:rFonts w:cs="Arial"/>
          <w:b/>
          <w:lang w:val="es-ES_tradnl"/>
        </w:rPr>
        <w:t>Á</w:t>
      </w:r>
      <w:r w:rsidR="003778F9" w:rsidRPr="006C52B5">
        <w:rPr>
          <w:rFonts w:cs="Arial"/>
          <w:b/>
          <w:lang w:val="es-ES_tradnl"/>
        </w:rPr>
        <w:t>reas o lugares considerados</w:t>
      </w:r>
      <w:r w:rsidR="00673FD1">
        <w:rPr>
          <w:rFonts w:cs="Arial"/>
          <w:b/>
          <w:lang w:val="es-ES_tradnl"/>
        </w:rPr>
        <w:t xml:space="preserve"> como estratégicas de la planta</w:t>
      </w:r>
    </w:p>
    <w:p w:rsidR="00D70141" w:rsidRPr="00D70141" w:rsidRDefault="00D70141" w:rsidP="00640355">
      <w:pPr>
        <w:numPr>
          <w:ilvl w:val="0"/>
          <w:numId w:val="13"/>
        </w:numPr>
        <w:tabs>
          <w:tab w:val="left" w:pos="3015"/>
        </w:tabs>
        <w:spacing w:after="0" w:line="480" w:lineRule="auto"/>
        <w:jc w:val="both"/>
        <w:rPr>
          <w:rFonts w:cs="Arial"/>
          <w:u w:val="single"/>
          <w:lang w:val="es-ES_tradnl"/>
        </w:rPr>
      </w:pPr>
      <w:r>
        <w:rPr>
          <w:rFonts w:cs="Arial"/>
          <w:lang w:val="es-ES_tradnl"/>
        </w:rPr>
        <w:t>9 Garitas  de s</w:t>
      </w:r>
      <w:r w:rsidRPr="004031F7">
        <w:rPr>
          <w:rFonts w:cs="Arial"/>
          <w:lang w:val="es-ES_tradnl"/>
        </w:rPr>
        <w:t>eguridad Física</w:t>
      </w:r>
    </w:p>
    <w:p w:rsidR="00D70141" w:rsidRPr="00D70141" w:rsidRDefault="00D70141" w:rsidP="00640355">
      <w:pPr>
        <w:numPr>
          <w:ilvl w:val="0"/>
          <w:numId w:val="13"/>
        </w:numPr>
        <w:tabs>
          <w:tab w:val="left" w:pos="3015"/>
        </w:tabs>
        <w:spacing w:after="0" w:line="480" w:lineRule="auto"/>
        <w:jc w:val="both"/>
        <w:rPr>
          <w:rFonts w:cs="Arial"/>
          <w:u w:val="single"/>
          <w:lang w:val="es-ES_tradnl"/>
        </w:rPr>
      </w:pPr>
      <w:r w:rsidRPr="004031F7">
        <w:rPr>
          <w:rFonts w:cs="Arial"/>
          <w:lang w:val="es-ES_tradnl"/>
        </w:rPr>
        <w:t>18 tanques de almacenamiento de combustible</w:t>
      </w:r>
    </w:p>
    <w:p w:rsidR="003778F9" w:rsidRPr="004031F7" w:rsidRDefault="003778F9" w:rsidP="00640355">
      <w:pPr>
        <w:numPr>
          <w:ilvl w:val="0"/>
          <w:numId w:val="13"/>
        </w:numPr>
        <w:tabs>
          <w:tab w:val="left" w:pos="3015"/>
        </w:tabs>
        <w:spacing w:after="0" w:line="480" w:lineRule="auto"/>
        <w:jc w:val="both"/>
        <w:rPr>
          <w:rFonts w:cs="Arial"/>
          <w:u w:val="single"/>
          <w:lang w:val="es-ES_tradnl"/>
        </w:rPr>
      </w:pPr>
      <w:r w:rsidRPr="004031F7">
        <w:rPr>
          <w:rFonts w:cs="Arial"/>
          <w:lang w:val="es-ES_tradnl"/>
        </w:rPr>
        <w:t>1 sala de bombas en Reductora</w:t>
      </w:r>
    </w:p>
    <w:p w:rsidR="003778F9" w:rsidRPr="004031F7" w:rsidRDefault="003778F9" w:rsidP="00640355">
      <w:pPr>
        <w:numPr>
          <w:ilvl w:val="0"/>
          <w:numId w:val="13"/>
        </w:numPr>
        <w:tabs>
          <w:tab w:val="left" w:pos="3015"/>
        </w:tabs>
        <w:spacing w:after="0" w:line="480" w:lineRule="auto"/>
        <w:jc w:val="both"/>
        <w:rPr>
          <w:rFonts w:cs="Arial"/>
          <w:u w:val="single"/>
          <w:lang w:val="es-ES_tradnl"/>
        </w:rPr>
      </w:pPr>
      <w:r w:rsidRPr="004031F7">
        <w:rPr>
          <w:rFonts w:cs="Arial"/>
          <w:lang w:val="es-ES_tradnl"/>
        </w:rPr>
        <w:t>1 subestación eléctrica en plataforma islas de carga</w:t>
      </w:r>
    </w:p>
    <w:p w:rsidR="003778F9" w:rsidRPr="004031F7" w:rsidRDefault="003778F9" w:rsidP="00640355">
      <w:pPr>
        <w:numPr>
          <w:ilvl w:val="0"/>
          <w:numId w:val="13"/>
        </w:numPr>
        <w:tabs>
          <w:tab w:val="left" w:pos="3015"/>
        </w:tabs>
        <w:spacing w:after="0" w:line="480" w:lineRule="auto"/>
        <w:jc w:val="both"/>
        <w:rPr>
          <w:rFonts w:cs="Arial"/>
          <w:u w:val="single"/>
          <w:lang w:val="es-ES_tradnl"/>
        </w:rPr>
      </w:pPr>
      <w:r w:rsidRPr="004031F7">
        <w:rPr>
          <w:rFonts w:cs="Arial"/>
          <w:lang w:val="es-ES_tradnl"/>
        </w:rPr>
        <w:t>1 trasformador de energía eléctrica alto voltaje</w:t>
      </w:r>
    </w:p>
    <w:p w:rsidR="003778F9" w:rsidRPr="004031F7" w:rsidRDefault="003778F9" w:rsidP="00640355">
      <w:pPr>
        <w:numPr>
          <w:ilvl w:val="0"/>
          <w:numId w:val="13"/>
        </w:numPr>
        <w:tabs>
          <w:tab w:val="left" w:pos="3015"/>
        </w:tabs>
        <w:spacing w:after="0" w:line="480" w:lineRule="auto"/>
        <w:jc w:val="both"/>
        <w:rPr>
          <w:rFonts w:cs="Arial"/>
          <w:u w:val="single"/>
          <w:lang w:val="es-ES_tradnl"/>
        </w:rPr>
      </w:pPr>
      <w:r w:rsidRPr="004031F7">
        <w:rPr>
          <w:rFonts w:cs="Arial"/>
          <w:lang w:val="es-ES_tradnl"/>
        </w:rPr>
        <w:t>2 Piscinas contra incendios</w:t>
      </w:r>
    </w:p>
    <w:p w:rsidR="003778F9" w:rsidRPr="004031F7" w:rsidRDefault="003778F9" w:rsidP="00640355">
      <w:pPr>
        <w:numPr>
          <w:ilvl w:val="0"/>
          <w:numId w:val="13"/>
        </w:numPr>
        <w:tabs>
          <w:tab w:val="left" w:pos="3015"/>
        </w:tabs>
        <w:spacing w:after="0" w:line="480" w:lineRule="auto"/>
        <w:jc w:val="both"/>
        <w:rPr>
          <w:rFonts w:cs="Arial"/>
          <w:u w:val="single"/>
          <w:lang w:val="es-ES_tradnl"/>
        </w:rPr>
      </w:pPr>
      <w:r w:rsidRPr="004031F7">
        <w:rPr>
          <w:rFonts w:cs="Arial"/>
          <w:lang w:val="es-ES_tradnl"/>
        </w:rPr>
        <w:t>1 isla de carga de diferentes combustibles</w:t>
      </w:r>
    </w:p>
    <w:p w:rsidR="003778F9" w:rsidRPr="004031F7" w:rsidRDefault="003778F9" w:rsidP="00640355">
      <w:pPr>
        <w:numPr>
          <w:ilvl w:val="0"/>
          <w:numId w:val="13"/>
        </w:numPr>
        <w:tabs>
          <w:tab w:val="left" w:pos="3015"/>
        </w:tabs>
        <w:spacing w:after="0" w:line="480" w:lineRule="auto"/>
        <w:jc w:val="both"/>
        <w:rPr>
          <w:rFonts w:cs="Arial"/>
          <w:u w:val="single"/>
          <w:lang w:val="es-ES_tradnl"/>
        </w:rPr>
      </w:pPr>
      <w:r w:rsidRPr="004031F7">
        <w:rPr>
          <w:rFonts w:cs="Arial"/>
          <w:lang w:val="es-ES_tradnl"/>
        </w:rPr>
        <w:t>2 tanques de combustible de consumo interno</w:t>
      </w:r>
    </w:p>
    <w:p w:rsidR="003778F9" w:rsidRPr="009A45F3" w:rsidRDefault="003778F9" w:rsidP="00640355">
      <w:pPr>
        <w:numPr>
          <w:ilvl w:val="0"/>
          <w:numId w:val="13"/>
        </w:numPr>
        <w:tabs>
          <w:tab w:val="left" w:pos="3015"/>
        </w:tabs>
        <w:spacing w:after="0" w:line="480" w:lineRule="auto"/>
        <w:jc w:val="both"/>
        <w:rPr>
          <w:rFonts w:cs="Arial"/>
          <w:u w:val="single"/>
          <w:lang w:val="es-ES_tradnl"/>
        </w:rPr>
      </w:pPr>
      <w:r w:rsidRPr="004031F7">
        <w:rPr>
          <w:rFonts w:cs="Arial"/>
          <w:lang w:val="es-ES_tradnl"/>
        </w:rPr>
        <w:t>3 tanques salchicha J,P’1</w:t>
      </w:r>
    </w:p>
    <w:p w:rsidR="009A45F3" w:rsidRPr="00722AFA" w:rsidRDefault="00F271EC" w:rsidP="009A45F3">
      <w:pPr>
        <w:tabs>
          <w:tab w:val="left" w:pos="3015"/>
        </w:tabs>
        <w:spacing w:after="0" w:line="480" w:lineRule="auto"/>
        <w:jc w:val="both"/>
        <w:rPr>
          <w:rFonts w:cs="Arial"/>
          <w:u w:val="single"/>
          <w:lang w:val="es-ES_tradnl"/>
        </w:rPr>
      </w:pPr>
      <w:r>
        <w:rPr>
          <w:rFonts w:cs="Arial"/>
          <w:noProof/>
          <w:u w:val="single"/>
          <w:lang w:val="es-CO" w:eastAsia="es-CO"/>
        </w:rPr>
        <w:lastRenderedPageBreak/>
        <w:drawing>
          <wp:anchor distT="0" distB="0" distL="114300" distR="114300" simplePos="0" relativeHeight="251640320" behindDoc="0" locked="0" layoutInCell="1" allowOverlap="1">
            <wp:simplePos x="0" y="0"/>
            <wp:positionH relativeFrom="column">
              <wp:posOffset>3123565</wp:posOffset>
            </wp:positionH>
            <wp:positionV relativeFrom="paragraph">
              <wp:posOffset>210820</wp:posOffset>
            </wp:positionV>
            <wp:extent cx="2382520" cy="1569085"/>
            <wp:effectExtent l="19050" t="0" r="0" b="0"/>
            <wp:wrapSquare wrapText="bothSides"/>
            <wp:docPr id="7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2382520" cy="1569085"/>
                    </a:xfrm>
                    <a:prstGeom prst="rect">
                      <a:avLst/>
                    </a:prstGeom>
                    <a:noFill/>
                    <a:ln w="9525">
                      <a:noFill/>
                      <a:miter lim="800000"/>
                      <a:headEnd/>
                      <a:tailEnd/>
                    </a:ln>
                  </pic:spPr>
                </pic:pic>
              </a:graphicData>
            </a:graphic>
          </wp:anchor>
        </w:drawing>
      </w:r>
    </w:p>
    <w:p w:rsidR="00722AFA" w:rsidRDefault="009A45F3" w:rsidP="00EA1D1A">
      <w:pPr>
        <w:tabs>
          <w:tab w:val="left" w:pos="3015"/>
        </w:tabs>
        <w:spacing w:after="0" w:line="480" w:lineRule="auto"/>
        <w:jc w:val="both"/>
        <w:rPr>
          <w:rFonts w:cs="Arial"/>
          <w:lang w:val="es-ES_tradnl"/>
        </w:rPr>
      </w:pPr>
      <w:r>
        <w:rPr>
          <w:rFonts w:cs="Arial"/>
          <w:noProof/>
          <w:lang w:val="es-CO" w:eastAsia="es-CO"/>
        </w:rPr>
        <w:drawing>
          <wp:anchor distT="0" distB="0" distL="114300" distR="114300" simplePos="0" relativeHeight="251639296" behindDoc="0" locked="0" layoutInCell="1" allowOverlap="1">
            <wp:simplePos x="0" y="0"/>
            <wp:positionH relativeFrom="column">
              <wp:posOffset>-334010</wp:posOffset>
            </wp:positionH>
            <wp:positionV relativeFrom="paragraph">
              <wp:posOffset>80010</wp:posOffset>
            </wp:positionV>
            <wp:extent cx="2484120" cy="1434465"/>
            <wp:effectExtent l="19050" t="0" r="0" b="0"/>
            <wp:wrapNone/>
            <wp:docPr id="736" name="Picture 30" descr="IMAG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0092"/>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t="43419" r="8460"/>
                    <a:stretch>
                      <a:fillRect/>
                    </a:stretch>
                  </pic:blipFill>
                  <pic:spPr bwMode="auto">
                    <a:xfrm>
                      <a:off x="0" y="0"/>
                      <a:ext cx="2484120" cy="1434465"/>
                    </a:xfrm>
                    <a:prstGeom prst="rect">
                      <a:avLst/>
                    </a:prstGeom>
                    <a:noFill/>
                  </pic:spPr>
                </pic:pic>
              </a:graphicData>
            </a:graphic>
          </wp:anchor>
        </w:drawing>
      </w:r>
    </w:p>
    <w:p w:rsidR="00722AFA" w:rsidRDefault="00722AFA" w:rsidP="00EA1D1A">
      <w:pPr>
        <w:tabs>
          <w:tab w:val="left" w:pos="3015"/>
        </w:tabs>
        <w:spacing w:after="0" w:line="480" w:lineRule="auto"/>
        <w:jc w:val="both"/>
        <w:rPr>
          <w:rFonts w:cs="Arial"/>
          <w:lang w:val="es-ES_tradnl"/>
        </w:rPr>
      </w:pPr>
    </w:p>
    <w:p w:rsidR="00722AFA" w:rsidRDefault="00722AFA" w:rsidP="00EA1D1A">
      <w:pPr>
        <w:tabs>
          <w:tab w:val="left" w:pos="3015"/>
        </w:tabs>
        <w:spacing w:after="0" w:line="480" w:lineRule="auto"/>
        <w:jc w:val="both"/>
        <w:rPr>
          <w:rFonts w:cs="Arial"/>
          <w:lang w:val="es-ES_tradnl"/>
        </w:rPr>
      </w:pPr>
    </w:p>
    <w:p w:rsidR="00722AFA" w:rsidRPr="004031F7" w:rsidRDefault="00722AFA" w:rsidP="00EA1D1A">
      <w:pPr>
        <w:tabs>
          <w:tab w:val="left" w:pos="3015"/>
        </w:tabs>
        <w:spacing w:after="0" w:line="480" w:lineRule="auto"/>
        <w:jc w:val="both"/>
        <w:rPr>
          <w:rFonts w:cs="Arial"/>
          <w:u w:val="single"/>
          <w:lang w:val="es-ES_tradnl"/>
        </w:rPr>
      </w:pPr>
    </w:p>
    <w:p w:rsidR="003778F9" w:rsidRPr="006C52B5" w:rsidRDefault="001919B1" w:rsidP="00EA1D1A">
      <w:pPr>
        <w:tabs>
          <w:tab w:val="left" w:pos="3015"/>
        </w:tabs>
        <w:spacing w:after="0" w:line="480" w:lineRule="auto"/>
        <w:ind w:left="720"/>
        <w:jc w:val="both"/>
        <w:rPr>
          <w:rFonts w:cs="Arial"/>
          <w:u w:val="single"/>
          <w:lang w:val="es-ES_tradnl"/>
        </w:rPr>
      </w:pPr>
      <w:r w:rsidRPr="001919B1">
        <w:rPr>
          <w:rFonts w:cs="Arial"/>
          <w:b/>
          <w:noProof/>
          <w:color w:val="000000"/>
          <w:lang w:val="es-EC"/>
        </w:rPr>
        <w:pict>
          <v:shape id="_x0000_s1223" type="#_x0000_t202" style="position:absolute;left:0;text-align:left;margin-left:251.65pt;margin-top:21.7pt;width:176.5pt;height:36.45pt;z-index:251732480;mso-width-relative:margin;mso-height-relative:margin">
            <v:textbox style="mso-next-textbox:#_x0000_s1223">
              <w:txbxContent>
                <w:p w:rsidR="00CB0C7B" w:rsidRDefault="00CB0C7B" w:rsidP="00C64DE2">
                  <w:pPr>
                    <w:jc w:val="center"/>
                    <w:rPr>
                      <w:lang w:val="es-ES"/>
                    </w:rPr>
                  </w:pPr>
                  <w:r>
                    <w:rPr>
                      <w:lang w:val="es-ES"/>
                    </w:rPr>
                    <w:t>ÁREA PRINCIPAL DE LA PLANTA (ISLA DE CARGA)</w:t>
                  </w:r>
                </w:p>
              </w:txbxContent>
            </v:textbox>
          </v:shape>
        </w:pict>
      </w:r>
      <w:r w:rsidRPr="001919B1">
        <w:rPr>
          <w:rFonts w:eastAsia="Times New Roman" w:cs="Arial"/>
          <w:noProof/>
          <w:color w:val="202020"/>
          <w:sz w:val="24"/>
          <w:szCs w:val="24"/>
          <w:lang w:val="es-EC" w:eastAsia="es-EC"/>
        </w:rPr>
        <w:pict>
          <v:shape id="_x0000_s1219" type="#_x0000_t202" style="position:absolute;left:0;text-align:left;margin-left:-20.65pt;margin-top:21.7pt;width:182.7pt;height:29.65pt;z-index:251731456;mso-width-relative:margin;mso-height-relative:margin">
            <v:textbox style="mso-next-textbox:#_x0000_s1219">
              <w:txbxContent>
                <w:p w:rsidR="00CB0C7B" w:rsidRPr="00722AFA" w:rsidRDefault="00CB0C7B" w:rsidP="00781B3F">
                  <w:pPr>
                    <w:jc w:val="center"/>
                    <w:rPr>
                      <w:sz w:val="20"/>
                      <w:szCs w:val="20"/>
                      <w:lang w:val="es-ES"/>
                    </w:rPr>
                  </w:pPr>
                  <w:r w:rsidRPr="00722AFA">
                    <w:rPr>
                      <w:sz w:val="20"/>
                      <w:szCs w:val="20"/>
                      <w:lang w:val="es-ES"/>
                    </w:rPr>
                    <w:t>GARITA No. 1. ENTRADA A LA PLANTA</w:t>
                  </w:r>
                </w:p>
              </w:txbxContent>
            </v:textbox>
          </v:shape>
        </w:pict>
      </w:r>
    </w:p>
    <w:p w:rsidR="007616FA" w:rsidRDefault="007616FA" w:rsidP="00EA1D1A">
      <w:pPr>
        <w:autoSpaceDE w:val="0"/>
        <w:autoSpaceDN w:val="0"/>
        <w:adjustRightInd w:val="0"/>
        <w:spacing w:after="0" w:line="480" w:lineRule="auto"/>
        <w:jc w:val="both"/>
        <w:rPr>
          <w:rFonts w:cs="Arial"/>
          <w:b/>
          <w:color w:val="000000"/>
          <w:lang w:val="es-EC"/>
        </w:rPr>
      </w:pPr>
    </w:p>
    <w:p w:rsidR="007616FA" w:rsidRDefault="007616FA" w:rsidP="00EA1D1A">
      <w:pPr>
        <w:autoSpaceDE w:val="0"/>
        <w:autoSpaceDN w:val="0"/>
        <w:adjustRightInd w:val="0"/>
        <w:spacing w:after="0" w:line="480" w:lineRule="auto"/>
        <w:jc w:val="both"/>
        <w:rPr>
          <w:rFonts w:cs="Arial"/>
          <w:b/>
          <w:color w:val="000000"/>
          <w:lang w:val="es-EC"/>
        </w:rPr>
      </w:pPr>
    </w:p>
    <w:p w:rsidR="007616FA" w:rsidRDefault="007616FA" w:rsidP="00EA1D1A">
      <w:pPr>
        <w:autoSpaceDE w:val="0"/>
        <w:autoSpaceDN w:val="0"/>
        <w:adjustRightInd w:val="0"/>
        <w:spacing w:after="0" w:line="480" w:lineRule="auto"/>
        <w:jc w:val="both"/>
        <w:rPr>
          <w:rFonts w:cs="Arial"/>
          <w:b/>
          <w:color w:val="000000"/>
          <w:lang w:val="es-EC"/>
        </w:rPr>
      </w:pPr>
    </w:p>
    <w:p w:rsidR="00B7114A" w:rsidRDefault="00B7114A" w:rsidP="00EA1D1A">
      <w:pPr>
        <w:autoSpaceDE w:val="0"/>
        <w:autoSpaceDN w:val="0"/>
        <w:adjustRightInd w:val="0"/>
        <w:spacing w:after="0" w:line="480" w:lineRule="auto"/>
        <w:jc w:val="both"/>
        <w:rPr>
          <w:rFonts w:cs="Arial"/>
          <w:b/>
          <w:color w:val="000000"/>
          <w:sz w:val="24"/>
          <w:szCs w:val="24"/>
          <w:lang w:val="es-EC"/>
        </w:rPr>
      </w:pPr>
      <w:r w:rsidRPr="00F271EC">
        <w:rPr>
          <w:rFonts w:cs="Arial"/>
          <w:b/>
          <w:color w:val="000000"/>
          <w:sz w:val="24"/>
          <w:szCs w:val="24"/>
          <w:lang w:val="es-EC"/>
        </w:rPr>
        <w:t xml:space="preserve">3.3 </w:t>
      </w:r>
      <w:r w:rsidR="006531F7">
        <w:rPr>
          <w:rFonts w:cs="Arial"/>
          <w:b/>
          <w:color w:val="000000"/>
          <w:sz w:val="24"/>
          <w:szCs w:val="24"/>
          <w:lang w:val="es-EC"/>
        </w:rPr>
        <w:t xml:space="preserve"> </w:t>
      </w:r>
      <w:r w:rsidRPr="00F271EC">
        <w:rPr>
          <w:rFonts w:cs="Arial"/>
          <w:b/>
          <w:color w:val="000000"/>
          <w:sz w:val="24"/>
          <w:szCs w:val="24"/>
          <w:lang w:val="es-EC"/>
        </w:rPr>
        <w:t xml:space="preserve"> INFORMACIÓN GENERAL DE LA EMPRESA</w:t>
      </w:r>
    </w:p>
    <w:p w:rsidR="006531F7" w:rsidRPr="00F271EC" w:rsidRDefault="006531F7" w:rsidP="00EA1D1A">
      <w:pPr>
        <w:autoSpaceDE w:val="0"/>
        <w:autoSpaceDN w:val="0"/>
        <w:adjustRightInd w:val="0"/>
        <w:spacing w:after="0" w:line="480" w:lineRule="auto"/>
        <w:jc w:val="both"/>
        <w:rPr>
          <w:rFonts w:cs="Arial"/>
          <w:b/>
          <w:color w:val="000000"/>
          <w:sz w:val="24"/>
          <w:szCs w:val="24"/>
          <w:lang w:val="es-EC"/>
        </w:rPr>
      </w:pPr>
    </w:p>
    <w:p w:rsidR="00B7114A" w:rsidRPr="00042683" w:rsidRDefault="006531F7" w:rsidP="00EA1D1A">
      <w:pPr>
        <w:autoSpaceDE w:val="0"/>
        <w:autoSpaceDN w:val="0"/>
        <w:adjustRightInd w:val="0"/>
        <w:spacing w:after="0" w:line="480" w:lineRule="auto"/>
        <w:jc w:val="both"/>
        <w:rPr>
          <w:rFonts w:cs="Arial"/>
          <w:b/>
          <w:color w:val="000000"/>
          <w:lang w:val="es-EC"/>
        </w:rPr>
      </w:pPr>
      <w:r>
        <w:rPr>
          <w:rFonts w:cs="Arial"/>
          <w:b/>
          <w:color w:val="000000"/>
          <w:lang w:val="es-EC"/>
        </w:rPr>
        <w:t xml:space="preserve">            </w:t>
      </w:r>
      <w:r w:rsidR="00B7114A">
        <w:rPr>
          <w:rFonts w:cs="Arial"/>
          <w:b/>
          <w:color w:val="000000"/>
          <w:lang w:val="es-EC"/>
        </w:rPr>
        <w:t xml:space="preserve">3.3.1 </w:t>
      </w:r>
      <w:r w:rsidR="00B7114A" w:rsidRPr="00042683">
        <w:rPr>
          <w:rFonts w:cs="Arial"/>
          <w:b/>
          <w:color w:val="000000"/>
          <w:lang w:val="es-EC"/>
        </w:rPr>
        <w:t>POL</w:t>
      </w:r>
      <w:r>
        <w:rPr>
          <w:rFonts w:cs="Arial"/>
          <w:b/>
          <w:color w:val="000000"/>
          <w:lang w:val="es-EC"/>
        </w:rPr>
        <w:t>ÍTICA Y REGLAMENTO DE SEGURIDAD</w:t>
      </w:r>
    </w:p>
    <w:p w:rsidR="00B7114A" w:rsidRPr="00042683" w:rsidRDefault="00B7114A" w:rsidP="009A45F3">
      <w:pPr>
        <w:autoSpaceDE w:val="0"/>
        <w:autoSpaceDN w:val="0"/>
        <w:adjustRightInd w:val="0"/>
        <w:spacing w:after="0" w:line="480" w:lineRule="auto"/>
        <w:ind w:left="567"/>
        <w:jc w:val="both"/>
        <w:rPr>
          <w:rFonts w:cs="Arial"/>
          <w:color w:val="000000"/>
          <w:lang w:val="es-EC"/>
        </w:rPr>
      </w:pPr>
      <w:r w:rsidRPr="00042683">
        <w:rPr>
          <w:rFonts w:cs="Arial"/>
          <w:color w:val="000000"/>
          <w:lang w:val="es-EC"/>
        </w:rPr>
        <w:t>La empresa cuenta con Reglamento Interno de Seguridad y Salud</w:t>
      </w:r>
      <w:r>
        <w:rPr>
          <w:rFonts w:cs="Arial"/>
          <w:color w:val="000000"/>
          <w:lang w:val="es-EC"/>
        </w:rPr>
        <w:t xml:space="preserve">, en </w:t>
      </w:r>
      <w:r w:rsidRPr="00042683">
        <w:rPr>
          <w:rFonts w:cs="Arial"/>
          <w:color w:val="000000"/>
          <w:lang w:val="es-EC"/>
        </w:rPr>
        <w:t xml:space="preserve"> este reglamento constan las obligaciones y prohibiciones para los empleadores, trabajadores y las respectivas sanciones; responsabilidades del gerente general, jefes y supervisores, prevención de riesgos, accidentes mayores, señalización  de seguridad, vigilancia de la salud de trabajadores, registro e investigación de accidentes e incidentes, información y capacitación y la g</w:t>
      </w:r>
      <w:r>
        <w:rPr>
          <w:rFonts w:cs="Arial"/>
          <w:color w:val="000000"/>
          <w:lang w:val="es-EC"/>
        </w:rPr>
        <w:t>estión ambiental.</w:t>
      </w:r>
    </w:p>
    <w:p w:rsidR="00B7114A" w:rsidRDefault="00B7114A" w:rsidP="00EA1D1A">
      <w:pPr>
        <w:pStyle w:val="style1"/>
        <w:shd w:val="clear" w:color="auto" w:fill="FFFFFF"/>
        <w:spacing w:before="0" w:beforeAutospacing="0" w:after="0" w:afterAutospacing="0" w:line="480" w:lineRule="auto"/>
        <w:rPr>
          <w:rStyle w:val="Textoennegrita"/>
          <w:rFonts w:asciiTheme="minorHAnsi" w:hAnsiTheme="minorHAnsi" w:cs="Arial"/>
          <w:color w:val="000000" w:themeColor="text1"/>
          <w:lang w:val="es-EC"/>
        </w:rPr>
      </w:pPr>
    </w:p>
    <w:p w:rsidR="00B7114A" w:rsidRPr="00042683" w:rsidRDefault="006531F7" w:rsidP="00EA1D1A">
      <w:pPr>
        <w:autoSpaceDE w:val="0"/>
        <w:autoSpaceDN w:val="0"/>
        <w:adjustRightInd w:val="0"/>
        <w:spacing w:after="0" w:line="480" w:lineRule="auto"/>
        <w:jc w:val="both"/>
        <w:rPr>
          <w:rFonts w:cs="Arial"/>
          <w:b/>
          <w:color w:val="000000"/>
          <w:lang w:val="es-EC"/>
        </w:rPr>
      </w:pPr>
      <w:r>
        <w:rPr>
          <w:rFonts w:cs="Arial"/>
          <w:b/>
          <w:color w:val="000000"/>
          <w:lang w:val="es-EC"/>
        </w:rPr>
        <w:t xml:space="preserve">           </w:t>
      </w:r>
      <w:r w:rsidR="00B7114A">
        <w:rPr>
          <w:rFonts w:cs="Arial"/>
          <w:b/>
          <w:color w:val="000000"/>
          <w:lang w:val="es-EC"/>
        </w:rPr>
        <w:t>3.3</w:t>
      </w:r>
      <w:r w:rsidR="00B7114A" w:rsidRPr="00042683">
        <w:rPr>
          <w:rFonts w:cs="Arial"/>
          <w:b/>
          <w:color w:val="000000"/>
          <w:lang w:val="es-EC"/>
        </w:rPr>
        <w:t>.2  FICHAS MÉDICAS</w:t>
      </w:r>
    </w:p>
    <w:p w:rsidR="00B7114A" w:rsidRPr="00042683" w:rsidRDefault="00B7114A" w:rsidP="009A45F3">
      <w:pPr>
        <w:autoSpaceDE w:val="0"/>
        <w:autoSpaceDN w:val="0"/>
        <w:adjustRightInd w:val="0"/>
        <w:spacing w:after="0" w:line="480" w:lineRule="auto"/>
        <w:ind w:left="567"/>
        <w:jc w:val="both"/>
        <w:rPr>
          <w:rFonts w:cs="Arial"/>
          <w:color w:val="000000"/>
          <w:lang w:val="es-EC"/>
        </w:rPr>
      </w:pPr>
      <w:r w:rsidRPr="00042683">
        <w:rPr>
          <w:rFonts w:cs="Arial"/>
          <w:color w:val="000000"/>
          <w:lang w:val="es-EC"/>
        </w:rPr>
        <w:t>La empresa t</w:t>
      </w:r>
      <w:r>
        <w:rPr>
          <w:rFonts w:cs="Arial"/>
          <w:color w:val="000000"/>
          <w:lang w:val="es-EC"/>
        </w:rPr>
        <w:t>iene establecido como</w:t>
      </w:r>
      <w:r w:rsidRPr="00042683">
        <w:rPr>
          <w:rFonts w:cs="Arial"/>
          <w:color w:val="000000"/>
          <w:lang w:val="es-EC"/>
        </w:rPr>
        <w:t xml:space="preserve"> llevar un registro de las fichas médicas de cada trabajador, también cuentan con un plan de revisión médica para todo el personal y </w:t>
      </w:r>
      <w:r w:rsidRPr="00042683">
        <w:rPr>
          <w:rFonts w:cs="Arial"/>
          <w:color w:val="000000"/>
          <w:lang w:val="es-EC"/>
        </w:rPr>
        <w:lastRenderedPageBreak/>
        <w:t>que se lo realizada dos a tres veces al año, de acuerdo a los riesgos a los que están expuestos cada empleado.</w:t>
      </w:r>
    </w:p>
    <w:p w:rsidR="00B7114A" w:rsidRDefault="00B7114A" w:rsidP="00EA1D1A">
      <w:pPr>
        <w:pStyle w:val="style1"/>
        <w:shd w:val="clear" w:color="auto" w:fill="FFFFFF"/>
        <w:spacing w:before="0" w:beforeAutospacing="0" w:after="0" w:afterAutospacing="0" w:line="480" w:lineRule="auto"/>
        <w:rPr>
          <w:rStyle w:val="Textoennegrita"/>
          <w:rFonts w:asciiTheme="minorHAnsi" w:hAnsiTheme="minorHAnsi" w:cs="Arial"/>
          <w:color w:val="000000" w:themeColor="text1"/>
          <w:lang w:val="es-EC"/>
        </w:rPr>
      </w:pPr>
    </w:p>
    <w:p w:rsidR="00B7114A" w:rsidRDefault="00B7114A" w:rsidP="00EA1D1A">
      <w:pPr>
        <w:autoSpaceDE w:val="0"/>
        <w:autoSpaceDN w:val="0"/>
        <w:adjustRightInd w:val="0"/>
        <w:spacing w:after="0" w:line="480" w:lineRule="auto"/>
        <w:jc w:val="both"/>
        <w:rPr>
          <w:rFonts w:cs="Arial"/>
          <w:b/>
          <w:color w:val="000000"/>
          <w:lang w:val="es-EC"/>
        </w:rPr>
      </w:pPr>
      <w:r>
        <w:rPr>
          <w:rFonts w:cs="Arial"/>
          <w:b/>
          <w:color w:val="000000"/>
          <w:lang w:val="es-EC"/>
        </w:rPr>
        <w:t>3.3</w:t>
      </w:r>
      <w:r w:rsidRPr="00042683">
        <w:rPr>
          <w:rFonts w:cs="Arial"/>
          <w:b/>
          <w:color w:val="000000"/>
          <w:lang w:val="es-EC"/>
        </w:rPr>
        <w:t xml:space="preserve">.3  PROTECCIÓN  PERSONAL </w:t>
      </w:r>
    </w:p>
    <w:p w:rsidR="00B7114A" w:rsidRPr="00042683" w:rsidRDefault="00B7114A" w:rsidP="009A45F3">
      <w:pPr>
        <w:autoSpaceDE w:val="0"/>
        <w:autoSpaceDN w:val="0"/>
        <w:adjustRightInd w:val="0"/>
        <w:spacing w:after="0" w:line="480" w:lineRule="auto"/>
        <w:ind w:left="567"/>
        <w:jc w:val="both"/>
        <w:rPr>
          <w:rFonts w:cs="Arial"/>
          <w:color w:val="000000"/>
          <w:lang w:val="es-EC"/>
        </w:rPr>
      </w:pPr>
      <w:r w:rsidRPr="00042683">
        <w:rPr>
          <w:rFonts w:cs="Arial"/>
          <w:color w:val="000000"/>
          <w:lang w:val="es-EC"/>
        </w:rPr>
        <w:t xml:space="preserve">Los equipos de protección personal se entregan dos veces al año en la planta para el  personal administrativo y operativo para las distintas actividades y tareas que realizan,  el uso de los EPP es una obligación  como se lo indica en el reglamento interno y Decreto 2393 de acuerdo a los riesgos de trabajo establecido por la empresa. </w:t>
      </w:r>
      <w:r>
        <w:rPr>
          <w:rFonts w:cs="Arial"/>
          <w:color w:val="000000"/>
          <w:lang w:val="es-EC"/>
        </w:rPr>
        <w:tab/>
      </w:r>
    </w:p>
    <w:p w:rsidR="00B7114A" w:rsidRPr="00042683" w:rsidRDefault="00B7114A" w:rsidP="00EA1D1A">
      <w:pPr>
        <w:autoSpaceDE w:val="0"/>
        <w:autoSpaceDN w:val="0"/>
        <w:adjustRightInd w:val="0"/>
        <w:spacing w:after="0" w:line="480" w:lineRule="auto"/>
        <w:jc w:val="both"/>
        <w:rPr>
          <w:rFonts w:cs="Arial"/>
          <w:color w:val="000000"/>
          <w:lang w:val="es-EC"/>
        </w:rPr>
      </w:pPr>
    </w:p>
    <w:p w:rsidR="00B7114A" w:rsidRPr="00042683" w:rsidRDefault="00B7114A" w:rsidP="00EA1D1A">
      <w:pPr>
        <w:autoSpaceDE w:val="0"/>
        <w:autoSpaceDN w:val="0"/>
        <w:adjustRightInd w:val="0"/>
        <w:spacing w:after="0" w:line="480" w:lineRule="auto"/>
        <w:jc w:val="both"/>
        <w:rPr>
          <w:rFonts w:cs="Arial"/>
          <w:b/>
          <w:color w:val="000000"/>
          <w:lang w:val="es-EC"/>
        </w:rPr>
      </w:pPr>
      <w:r>
        <w:rPr>
          <w:rFonts w:cs="Arial"/>
          <w:b/>
          <w:color w:val="000000"/>
          <w:lang w:val="es-EC"/>
        </w:rPr>
        <w:t>3.3</w:t>
      </w:r>
      <w:r w:rsidRPr="00042683">
        <w:rPr>
          <w:rFonts w:cs="Arial"/>
          <w:b/>
          <w:color w:val="000000"/>
          <w:lang w:val="es-EC"/>
        </w:rPr>
        <w:t xml:space="preserve">.4  PROTECCIÓN COLECTIVA </w:t>
      </w:r>
    </w:p>
    <w:p w:rsidR="00B7114A" w:rsidRPr="00042683" w:rsidRDefault="00B7114A" w:rsidP="009A45F3">
      <w:pPr>
        <w:autoSpaceDE w:val="0"/>
        <w:autoSpaceDN w:val="0"/>
        <w:adjustRightInd w:val="0"/>
        <w:spacing w:after="0" w:line="480" w:lineRule="auto"/>
        <w:ind w:left="567"/>
        <w:jc w:val="both"/>
        <w:rPr>
          <w:rFonts w:cs="Arial"/>
          <w:color w:val="000000"/>
          <w:lang w:val="es-EC"/>
        </w:rPr>
      </w:pPr>
      <w:r w:rsidRPr="00042683">
        <w:rPr>
          <w:rFonts w:cs="Arial"/>
          <w:color w:val="000000"/>
          <w:lang w:val="es-EC"/>
        </w:rPr>
        <w:t>Cuenta con equipos contra incendio dentro de toda la planta, como los extintores, hidrante de agua y espuma, sistema contra incendio, los cuales se han establecido normas dentro de la prevención de los riesgos para evitar la obstrucción de los mismos.</w:t>
      </w:r>
    </w:p>
    <w:p w:rsidR="00B7114A" w:rsidRDefault="00B7114A" w:rsidP="00EA1D1A">
      <w:pPr>
        <w:autoSpaceDE w:val="0"/>
        <w:autoSpaceDN w:val="0"/>
        <w:adjustRightInd w:val="0"/>
        <w:spacing w:after="0" w:line="480" w:lineRule="auto"/>
        <w:jc w:val="both"/>
        <w:rPr>
          <w:rFonts w:cs="Arial"/>
          <w:b/>
          <w:color w:val="000000"/>
          <w:sz w:val="24"/>
          <w:szCs w:val="24"/>
          <w:lang w:val="es-EC"/>
        </w:rPr>
      </w:pPr>
    </w:p>
    <w:p w:rsidR="00B7114A" w:rsidRDefault="00B7114A" w:rsidP="00EA1D1A">
      <w:pPr>
        <w:autoSpaceDE w:val="0"/>
        <w:autoSpaceDN w:val="0"/>
        <w:adjustRightInd w:val="0"/>
        <w:spacing w:after="0" w:line="480" w:lineRule="auto"/>
        <w:jc w:val="both"/>
        <w:rPr>
          <w:rFonts w:cs="Arial"/>
          <w:b/>
          <w:color w:val="000000"/>
          <w:sz w:val="24"/>
          <w:szCs w:val="24"/>
          <w:lang w:val="es-EC"/>
        </w:rPr>
      </w:pPr>
      <w:r>
        <w:rPr>
          <w:rFonts w:cs="Arial"/>
          <w:b/>
          <w:color w:val="000000"/>
          <w:sz w:val="24"/>
          <w:szCs w:val="24"/>
          <w:lang w:val="es-EC"/>
        </w:rPr>
        <w:t>3.3.5 PLANES DE EMERGENCIA Y EVACUACIÓN</w:t>
      </w:r>
    </w:p>
    <w:p w:rsidR="00B7114A" w:rsidRPr="00042683" w:rsidRDefault="00B7114A" w:rsidP="009A45F3">
      <w:pPr>
        <w:autoSpaceDE w:val="0"/>
        <w:autoSpaceDN w:val="0"/>
        <w:adjustRightInd w:val="0"/>
        <w:spacing w:after="0" w:line="480" w:lineRule="auto"/>
        <w:ind w:left="567"/>
        <w:jc w:val="both"/>
        <w:rPr>
          <w:rFonts w:cs="Arial"/>
          <w:color w:val="000000"/>
          <w:lang w:val="es-EC"/>
        </w:rPr>
      </w:pPr>
      <w:r w:rsidRPr="00042683">
        <w:rPr>
          <w:rFonts w:cs="Arial"/>
          <w:color w:val="000000"/>
          <w:lang w:val="es-EC"/>
        </w:rPr>
        <w:t xml:space="preserve">La empresa cuenta con plan de emergencia y de evacuación para todo la planta con el fin de definir los </w:t>
      </w:r>
      <w:r w:rsidRPr="00042683">
        <w:rPr>
          <w:rFonts w:cs="Arial"/>
          <w:lang w:val="es-EC"/>
        </w:rPr>
        <w:t>procedimientos generales y conjunto de medios de actuación del personal ya que están dirigidos a prevenir y controlar en forma oportuna y adecuada mediante las acciones a ejecutar antes, durante y después de potenciales situaciones de emergencias o desastres, con la finalidad de mitigar los efectos de las mismas en el interior de las instalaciones.</w:t>
      </w:r>
      <w:r w:rsidR="00A52EC9">
        <w:rPr>
          <w:rFonts w:cs="Arial"/>
          <w:lang w:val="es-EC"/>
        </w:rPr>
        <w:t xml:space="preserve"> </w:t>
      </w:r>
      <w:r w:rsidR="00A52EC9" w:rsidRPr="00A52EC9">
        <w:rPr>
          <w:rFonts w:cs="Arial"/>
          <w:b/>
          <w:lang w:val="es-EC"/>
        </w:rPr>
        <w:t>(VER ANEXOS H e I)</w:t>
      </w:r>
      <w:r w:rsidR="00A52EC9">
        <w:rPr>
          <w:rFonts w:cs="Arial"/>
          <w:b/>
          <w:lang w:val="es-EC"/>
        </w:rPr>
        <w:t>.</w:t>
      </w:r>
    </w:p>
    <w:p w:rsidR="003778F9" w:rsidRDefault="00EB0C59" w:rsidP="00EA1D1A">
      <w:pPr>
        <w:pStyle w:val="style1"/>
        <w:shd w:val="clear" w:color="auto" w:fill="FFFFFF"/>
        <w:spacing w:before="0" w:beforeAutospacing="0" w:after="0" w:afterAutospacing="0" w:line="480" w:lineRule="auto"/>
        <w:rPr>
          <w:rStyle w:val="Textoennegrita"/>
          <w:rFonts w:asciiTheme="minorHAnsi" w:hAnsiTheme="minorHAnsi" w:cs="Arial"/>
          <w:color w:val="000000" w:themeColor="text1"/>
          <w:lang w:val="es-EC"/>
        </w:rPr>
      </w:pPr>
      <w:r>
        <w:rPr>
          <w:rStyle w:val="Textoennegrita"/>
          <w:rFonts w:asciiTheme="minorHAnsi" w:hAnsiTheme="minorHAnsi" w:cs="Arial"/>
          <w:color w:val="000000" w:themeColor="text1"/>
          <w:lang w:val="es-EC"/>
        </w:rPr>
        <w:lastRenderedPageBreak/>
        <w:t>3.</w:t>
      </w:r>
      <w:r w:rsidR="00B7114A">
        <w:rPr>
          <w:rStyle w:val="Textoennegrita"/>
          <w:rFonts w:asciiTheme="minorHAnsi" w:hAnsiTheme="minorHAnsi" w:cs="Arial"/>
          <w:color w:val="000000" w:themeColor="text1"/>
          <w:lang w:val="es-EC"/>
        </w:rPr>
        <w:t>4</w:t>
      </w:r>
      <w:r w:rsidR="003778F9" w:rsidRPr="006C52B5">
        <w:rPr>
          <w:rStyle w:val="Textoennegrita"/>
          <w:rFonts w:asciiTheme="minorHAnsi" w:hAnsiTheme="minorHAnsi" w:cs="Arial"/>
          <w:color w:val="000000" w:themeColor="text1"/>
          <w:lang w:val="es-EC"/>
        </w:rPr>
        <w:t xml:space="preserve">  DEFINICIONES ESTRATÉGICAS DE LA EMPRESA</w:t>
      </w:r>
    </w:p>
    <w:p w:rsidR="008666CD" w:rsidRDefault="008666CD" w:rsidP="00EA1D1A">
      <w:pPr>
        <w:pStyle w:val="style1"/>
        <w:shd w:val="clear" w:color="auto" w:fill="FFFFFF"/>
        <w:spacing w:before="0" w:beforeAutospacing="0" w:after="0" w:afterAutospacing="0" w:line="480" w:lineRule="auto"/>
        <w:rPr>
          <w:rStyle w:val="Textoennegrita"/>
          <w:rFonts w:asciiTheme="minorHAnsi" w:hAnsiTheme="minorHAnsi" w:cs="Arial"/>
          <w:color w:val="000000" w:themeColor="text1"/>
          <w:lang w:val="es-EC"/>
        </w:rPr>
      </w:pPr>
      <w:r>
        <w:rPr>
          <w:rFonts w:asciiTheme="minorHAnsi" w:hAnsiTheme="minorHAnsi" w:cs="Arial"/>
          <w:b/>
          <w:bCs/>
          <w:noProof/>
          <w:color w:val="000000" w:themeColor="text1"/>
          <w:lang w:val="es-CO" w:eastAsia="es-CO"/>
        </w:rPr>
        <w:drawing>
          <wp:anchor distT="0" distB="0" distL="114300" distR="114300" simplePos="0" relativeHeight="251645440" behindDoc="0" locked="0" layoutInCell="1" allowOverlap="1">
            <wp:simplePos x="0" y="0"/>
            <wp:positionH relativeFrom="column">
              <wp:posOffset>1132840</wp:posOffset>
            </wp:positionH>
            <wp:positionV relativeFrom="paragraph">
              <wp:posOffset>132715</wp:posOffset>
            </wp:positionV>
            <wp:extent cx="2581910" cy="2297430"/>
            <wp:effectExtent l="19050" t="0" r="8890" b="0"/>
            <wp:wrapSquare wrapText="bothSides"/>
            <wp:docPr id="802" name="Imagen 17" descr="http://www.caaragon.com/ContentCAAR/images/arrow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caaragon.com/ContentCAAR/images/arrowup.jpg"/>
                    <pic:cNvPicPr>
                      <a:picLocks noChangeAspect="1" noChangeArrowheads="1"/>
                    </pic:cNvPicPr>
                  </pic:nvPicPr>
                  <pic:blipFill>
                    <a:blip r:embed="rId32" cstate="print"/>
                    <a:srcRect/>
                    <a:stretch>
                      <a:fillRect/>
                    </a:stretch>
                  </pic:blipFill>
                  <pic:spPr bwMode="auto">
                    <a:xfrm>
                      <a:off x="0" y="0"/>
                      <a:ext cx="2581910" cy="2297430"/>
                    </a:xfrm>
                    <a:prstGeom prst="rect">
                      <a:avLst/>
                    </a:prstGeom>
                    <a:noFill/>
                    <a:ln w="9525">
                      <a:noFill/>
                      <a:miter lim="800000"/>
                      <a:headEnd/>
                      <a:tailEnd/>
                    </a:ln>
                  </pic:spPr>
                </pic:pic>
              </a:graphicData>
            </a:graphic>
          </wp:anchor>
        </w:drawing>
      </w:r>
    </w:p>
    <w:p w:rsidR="008666CD" w:rsidRDefault="008666CD" w:rsidP="00EA1D1A">
      <w:pPr>
        <w:pStyle w:val="style1"/>
        <w:shd w:val="clear" w:color="auto" w:fill="FFFFFF"/>
        <w:spacing w:before="0" w:beforeAutospacing="0" w:after="0" w:afterAutospacing="0" w:line="480" w:lineRule="auto"/>
        <w:rPr>
          <w:rStyle w:val="Textoennegrita"/>
          <w:rFonts w:asciiTheme="minorHAnsi" w:hAnsiTheme="minorHAnsi" w:cs="Arial"/>
          <w:color w:val="000000" w:themeColor="text1"/>
          <w:lang w:val="es-EC"/>
        </w:rPr>
      </w:pPr>
    </w:p>
    <w:p w:rsidR="008666CD" w:rsidRDefault="008666CD" w:rsidP="00EA1D1A">
      <w:pPr>
        <w:pStyle w:val="style1"/>
        <w:shd w:val="clear" w:color="auto" w:fill="FFFFFF"/>
        <w:spacing w:before="0" w:beforeAutospacing="0" w:after="0" w:afterAutospacing="0" w:line="480" w:lineRule="auto"/>
        <w:rPr>
          <w:rStyle w:val="Textoennegrita"/>
          <w:rFonts w:asciiTheme="minorHAnsi" w:hAnsiTheme="minorHAnsi" w:cs="Arial"/>
          <w:color w:val="000000" w:themeColor="text1"/>
          <w:lang w:val="es-EC"/>
        </w:rPr>
      </w:pPr>
    </w:p>
    <w:p w:rsidR="008666CD" w:rsidRDefault="008666CD" w:rsidP="00EA1D1A">
      <w:pPr>
        <w:pStyle w:val="style1"/>
        <w:shd w:val="clear" w:color="auto" w:fill="FFFFFF"/>
        <w:spacing w:before="0" w:beforeAutospacing="0" w:after="0" w:afterAutospacing="0" w:line="480" w:lineRule="auto"/>
        <w:rPr>
          <w:rStyle w:val="Textoennegrita"/>
          <w:rFonts w:asciiTheme="minorHAnsi" w:hAnsiTheme="minorHAnsi" w:cs="Arial"/>
          <w:color w:val="000000" w:themeColor="text1"/>
          <w:lang w:val="es-EC"/>
        </w:rPr>
      </w:pPr>
    </w:p>
    <w:p w:rsidR="008666CD" w:rsidRDefault="008666CD" w:rsidP="00EA1D1A">
      <w:pPr>
        <w:pStyle w:val="style1"/>
        <w:shd w:val="clear" w:color="auto" w:fill="FFFFFF"/>
        <w:spacing w:before="0" w:beforeAutospacing="0" w:after="0" w:afterAutospacing="0" w:line="480" w:lineRule="auto"/>
        <w:rPr>
          <w:rStyle w:val="Textoennegrita"/>
          <w:rFonts w:asciiTheme="minorHAnsi" w:hAnsiTheme="minorHAnsi" w:cs="Arial"/>
          <w:color w:val="000000" w:themeColor="text1"/>
          <w:lang w:val="es-EC"/>
        </w:rPr>
      </w:pPr>
    </w:p>
    <w:p w:rsidR="008666CD" w:rsidRDefault="008666CD" w:rsidP="00EA1D1A">
      <w:pPr>
        <w:pStyle w:val="style1"/>
        <w:shd w:val="clear" w:color="auto" w:fill="FFFFFF"/>
        <w:spacing w:before="0" w:beforeAutospacing="0" w:after="0" w:afterAutospacing="0" w:line="480" w:lineRule="auto"/>
        <w:rPr>
          <w:rStyle w:val="Textoennegrita"/>
          <w:rFonts w:asciiTheme="minorHAnsi" w:hAnsiTheme="minorHAnsi" w:cs="Arial"/>
          <w:color w:val="000000" w:themeColor="text1"/>
          <w:lang w:val="es-EC"/>
        </w:rPr>
      </w:pPr>
    </w:p>
    <w:p w:rsidR="008666CD" w:rsidRDefault="008666CD" w:rsidP="00EA1D1A">
      <w:pPr>
        <w:pStyle w:val="style1"/>
        <w:shd w:val="clear" w:color="auto" w:fill="FFFFFF"/>
        <w:spacing w:before="0" w:beforeAutospacing="0" w:after="0" w:afterAutospacing="0" w:line="480" w:lineRule="auto"/>
        <w:rPr>
          <w:rStyle w:val="Textoennegrita"/>
          <w:rFonts w:asciiTheme="minorHAnsi" w:hAnsiTheme="minorHAnsi" w:cs="Arial"/>
          <w:color w:val="000000" w:themeColor="text1"/>
          <w:lang w:val="es-EC"/>
        </w:rPr>
      </w:pPr>
    </w:p>
    <w:p w:rsidR="008666CD" w:rsidRDefault="008666CD" w:rsidP="00EA1D1A">
      <w:pPr>
        <w:pStyle w:val="style1"/>
        <w:shd w:val="clear" w:color="auto" w:fill="FFFFFF"/>
        <w:spacing w:before="0" w:beforeAutospacing="0" w:after="0" w:afterAutospacing="0" w:line="480" w:lineRule="auto"/>
        <w:rPr>
          <w:rStyle w:val="Textoennegrita"/>
          <w:rFonts w:asciiTheme="minorHAnsi" w:hAnsiTheme="minorHAnsi" w:cs="Arial"/>
          <w:color w:val="000000" w:themeColor="text1"/>
          <w:lang w:val="es-EC"/>
        </w:rPr>
      </w:pPr>
    </w:p>
    <w:p w:rsidR="00D70141" w:rsidRPr="00F271EC" w:rsidRDefault="00F271EC" w:rsidP="00EA1D1A">
      <w:pPr>
        <w:autoSpaceDE w:val="0"/>
        <w:autoSpaceDN w:val="0"/>
        <w:adjustRightInd w:val="0"/>
        <w:spacing w:after="0" w:line="480" w:lineRule="auto"/>
        <w:jc w:val="both"/>
        <w:rPr>
          <w:rFonts w:cs="Arial"/>
          <w:b/>
          <w:color w:val="000000"/>
          <w:sz w:val="24"/>
          <w:szCs w:val="24"/>
          <w:lang w:val="es-EC"/>
        </w:rPr>
      </w:pPr>
      <w:r w:rsidRPr="00F271EC">
        <w:rPr>
          <w:rFonts w:cs="Arial"/>
          <w:b/>
          <w:color w:val="000000"/>
          <w:sz w:val="24"/>
          <w:szCs w:val="24"/>
          <w:lang w:val="es-EC"/>
        </w:rPr>
        <w:t xml:space="preserve">3.4.1 MISIÓN </w:t>
      </w:r>
    </w:p>
    <w:p w:rsidR="00D70141" w:rsidRDefault="00D70141" w:rsidP="00EA1D1A">
      <w:pPr>
        <w:autoSpaceDE w:val="0"/>
        <w:autoSpaceDN w:val="0"/>
        <w:adjustRightInd w:val="0"/>
        <w:spacing w:after="0" w:line="480" w:lineRule="auto"/>
        <w:jc w:val="both"/>
        <w:rPr>
          <w:rFonts w:cs="Arial"/>
          <w:b/>
          <w:color w:val="000000"/>
          <w:lang w:val="es-EC"/>
        </w:rPr>
      </w:pPr>
    </w:p>
    <w:p w:rsidR="00D70141" w:rsidRPr="006C52B5" w:rsidRDefault="00D70141" w:rsidP="009A45F3">
      <w:pPr>
        <w:autoSpaceDE w:val="0"/>
        <w:autoSpaceDN w:val="0"/>
        <w:adjustRightInd w:val="0"/>
        <w:spacing w:after="0" w:line="480" w:lineRule="auto"/>
        <w:ind w:left="567"/>
        <w:jc w:val="both"/>
        <w:rPr>
          <w:rFonts w:cs="Arial"/>
          <w:lang w:val="es-EC"/>
        </w:rPr>
      </w:pPr>
      <w:r>
        <w:rPr>
          <w:rFonts w:cs="Arial"/>
          <w:b/>
          <w:color w:val="000000"/>
          <w:lang w:val="es-EC"/>
        </w:rPr>
        <w:t>“</w:t>
      </w:r>
      <w:r w:rsidRPr="006C52B5">
        <w:rPr>
          <w:rFonts w:cs="Arial"/>
          <w:shd w:val="clear" w:color="auto" w:fill="FFFFFF"/>
          <w:lang w:val="es-EC"/>
        </w:rPr>
        <w:t>Transportar, almacenar y comercializar derivados de hidrocarburos con procesos altamente tecnificados, a fin de satisfacer la demanda a nivel nacional, con estándares de cantidad, calidad, seguridad, oportunidad y rentabilidad, respetando al individuo y al ambiente, e incursionando en la comercialización en mercados internacionales</w:t>
      </w:r>
      <w:r>
        <w:rPr>
          <w:rFonts w:cs="Arial"/>
          <w:shd w:val="clear" w:color="auto" w:fill="FFFFFF"/>
          <w:lang w:val="es-EC"/>
        </w:rPr>
        <w:t>”.</w:t>
      </w:r>
    </w:p>
    <w:p w:rsidR="00D70141" w:rsidRDefault="00D70141" w:rsidP="00EA1D1A">
      <w:pPr>
        <w:autoSpaceDE w:val="0"/>
        <w:autoSpaceDN w:val="0"/>
        <w:adjustRightInd w:val="0"/>
        <w:spacing w:after="0" w:line="480" w:lineRule="auto"/>
        <w:jc w:val="both"/>
        <w:rPr>
          <w:rFonts w:cs="Arial"/>
          <w:b/>
          <w:color w:val="000000"/>
          <w:lang w:val="es-EC"/>
        </w:rPr>
      </w:pPr>
    </w:p>
    <w:p w:rsidR="00D70141" w:rsidRPr="00F271EC" w:rsidRDefault="00F271EC" w:rsidP="00EA1D1A">
      <w:pPr>
        <w:autoSpaceDE w:val="0"/>
        <w:autoSpaceDN w:val="0"/>
        <w:adjustRightInd w:val="0"/>
        <w:spacing w:after="0" w:line="480" w:lineRule="auto"/>
        <w:jc w:val="both"/>
        <w:rPr>
          <w:rFonts w:cs="Arial"/>
          <w:b/>
          <w:color w:val="000000"/>
          <w:sz w:val="24"/>
          <w:szCs w:val="24"/>
          <w:lang w:val="es-EC"/>
        </w:rPr>
      </w:pPr>
      <w:r w:rsidRPr="00F271EC">
        <w:rPr>
          <w:rFonts w:cs="Arial"/>
          <w:b/>
          <w:color w:val="000000"/>
          <w:sz w:val="24"/>
          <w:szCs w:val="24"/>
          <w:lang w:val="es-EC"/>
        </w:rPr>
        <w:t>3.4.2 VISIÓN</w:t>
      </w:r>
    </w:p>
    <w:p w:rsidR="00D70141" w:rsidRDefault="00D70141" w:rsidP="00EA1D1A">
      <w:pPr>
        <w:autoSpaceDE w:val="0"/>
        <w:autoSpaceDN w:val="0"/>
        <w:adjustRightInd w:val="0"/>
        <w:spacing w:after="0" w:line="480" w:lineRule="auto"/>
        <w:jc w:val="both"/>
        <w:rPr>
          <w:rFonts w:cs="Arial"/>
          <w:b/>
          <w:color w:val="000000"/>
          <w:lang w:val="es-EC"/>
        </w:rPr>
      </w:pPr>
    </w:p>
    <w:p w:rsidR="008666CD" w:rsidRPr="00D70141" w:rsidRDefault="00D70141" w:rsidP="009A45F3">
      <w:pPr>
        <w:autoSpaceDE w:val="0"/>
        <w:autoSpaceDN w:val="0"/>
        <w:adjustRightInd w:val="0"/>
        <w:spacing w:after="0" w:line="480" w:lineRule="auto"/>
        <w:ind w:left="567"/>
        <w:jc w:val="both"/>
        <w:rPr>
          <w:rStyle w:val="Textoennegrita"/>
          <w:rFonts w:cs="Arial"/>
          <w:b w:val="0"/>
          <w:bCs w:val="0"/>
          <w:color w:val="000000"/>
          <w:lang w:val="es-EC"/>
        </w:rPr>
      </w:pPr>
      <w:r>
        <w:rPr>
          <w:rFonts w:cs="Arial"/>
          <w:b/>
          <w:color w:val="000000"/>
          <w:lang w:val="es-EC"/>
        </w:rPr>
        <w:t>“</w:t>
      </w:r>
      <w:r w:rsidRPr="006C52B5">
        <w:rPr>
          <w:rFonts w:cs="Arial"/>
          <w:shd w:val="clear" w:color="auto" w:fill="FFFFFF"/>
          <w:lang w:val="es-EC"/>
        </w:rPr>
        <w:t>Al 2015 ser una empresa eficiente en el abastecimiento y satisfacción de la demanda de hidrocarburos a nivel nacional, con proyección al mercado internacional, reconocida por la responsabilidad social, excelencia en el servicio y personal altamente motivado y especializado</w:t>
      </w:r>
      <w:r>
        <w:rPr>
          <w:rFonts w:cs="Arial"/>
          <w:color w:val="666666"/>
          <w:shd w:val="clear" w:color="auto" w:fill="FFFFFF"/>
          <w:lang w:val="es-EC"/>
        </w:rPr>
        <w:t>”.</w:t>
      </w:r>
    </w:p>
    <w:p w:rsidR="00D70141" w:rsidRDefault="00F271EC" w:rsidP="00EA1D1A">
      <w:pPr>
        <w:pStyle w:val="style1"/>
        <w:shd w:val="clear" w:color="auto" w:fill="FFFFFF"/>
        <w:spacing w:before="0" w:beforeAutospacing="0" w:after="0" w:afterAutospacing="0" w:line="480" w:lineRule="auto"/>
        <w:rPr>
          <w:rStyle w:val="Textoennegrita"/>
          <w:rFonts w:asciiTheme="minorHAnsi" w:hAnsiTheme="minorHAnsi" w:cs="Arial"/>
          <w:b w:val="0"/>
          <w:color w:val="000000" w:themeColor="text1"/>
          <w:lang w:val="es-EC"/>
        </w:rPr>
      </w:pPr>
      <w:r>
        <w:rPr>
          <w:rStyle w:val="Textoennegrita"/>
          <w:rFonts w:asciiTheme="minorHAnsi" w:hAnsiTheme="minorHAnsi" w:cs="Arial"/>
          <w:b w:val="0"/>
          <w:color w:val="000000" w:themeColor="text1"/>
          <w:lang w:val="es-EC"/>
        </w:rPr>
        <w:lastRenderedPageBreak/>
        <w:t xml:space="preserve">              </w:t>
      </w:r>
      <w:r w:rsidRPr="00B77C39">
        <w:rPr>
          <w:rStyle w:val="Textoennegrita"/>
          <w:rFonts w:asciiTheme="minorHAnsi" w:hAnsiTheme="minorHAnsi" w:cs="Arial"/>
          <w:color w:val="000000" w:themeColor="text1"/>
          <w:lang w:val="es-EC"/>
        </w:rPr>
        <w:t>3.</w:t>
      </w:r>
      <w:r>
        <w:rPr>
          <w:rStyle w:val="Textoennegrita"/>
          <w:rFonts w:asciiTheme="minorHAnsi" w:hAnsiTheme="minorHAnsi" w:cs="Arial"/>
          <w:color w:val="000000" w:themeColor="text1"/>
          <w:lang w:val="es-EC"/>
        </w:rPr>
        <w:t>4</w:t>
      </w:r>
      <w:r w:rsidRPr="00D70141">
        <w:rPr>
          <w:rStyle w:val="Textoennegrita"/>
          <w:rFonts w:asciiTheme="minorHAnsi" w:hAnsiTheme="minorHAnsi" w:cs="Arial"/>
          <w:color w:val="000000" w:themeColor="text1"/>
          <w:lang w:val="es-EC"/>
        </w:rPr>
        <w:t>.3 OBJETIVOS ESTRATÉGICOS</w:t>
      </w:r>
    </w:p>
    <w:p w:rsidR="00D97395" w:rsidRPr="00D97395" w:rsidRDefault="00D97395" w:rsidP="009A45F3">
      <w:pPr>
        <w:pStyle w:val="style1"/>
        <w:shd w:val="clear" w:color="auto" w:fill="FFFFFF"/>
        <w:spacing w:before="0" w:beforeAutospacing="0" w:after="0" w:afterAutospacing="0" w:line="480" w:lineRule="auto"/>
        <w:ind w:left="720"/>
        <w:rPr>
          <w:rStyle w:val="Textoennegrita"/>
          <w:rFonts w:asciiTheme="minorHAnsi" w:hAnsiTheme="minorHAnsi" w:cs="Arial"/>
          <w:b w:val="0"/>
          <w:color w:val="000000" w:themeColor="text1"/>
          <w:lang w:val="es-EC"/>
        </w:rPr>
      </w:pPr>
      <w:r w:rsidRPr="00D97395">
        <w:rPr>
          <w:rStyle w:val="Textoennegrita"/>
          <w:rFonts w:asciiTheme="minorHAnsi" w:hAnsiTheme="minorHAnsi" w:cs="Arial"/>
          <w:b w:val="0"/>
          <w:color w:val="000000" w:themeColor="text1"/>
          <w:lang w:val="es-EC"/>
        </w:rPr>
        <w:t>La empresa cuenta una planificación estratégica y sus objetivos son los siguientes:</w:t>
      </w:r>
    </w:p>
    <w:p w:rsidR="003778F9" w:rsidRPr="006C52B5" w:rsidRDefault="003778F9" w:rsidP="00EA1D1A">
      <w:pPr>
        <w:pStyle w:val="style1"/>
        <w:shd w:val="clear" w:color="auto" w:fill="FFFFFF"/>
        <w:spacing w:before="0" w:beforeAutospacing="0" w:after="0" w:afterAutospacing="0" w:line="480" w:lineRule="auto"/>
        <w:jc w:val="center"/>
        <w:rPr>
          <w:rStyle w:val="Textoennegrita"/>
          <w:rFonts w:asciiTheme="minorHAnsi" w:hAnsiTheme="minorHAnsi" w:cs="Arial"/>
          <w:color w:val="336699"/>
          <w:sz w:val="21"/>
          <w:szCs w:val="21"/>
          <w:lang w:val="es-EC"/>
        </w:rPr>
      </w:pPr>
    </w:p>
    <w:p w:rsidR="003778F9" w:rsidRPr="006C52B5" w:rsidRDefault="003778F9" w:rsidP="00C71E80">
      <w:pPr>
        <w:autoSpaceDE w:val="0"/>
        <w:autoSpaceDN w:val="0"/>
        <w:adjustRightInd w:val="0"/>
        <w:spacing w:after="0" w:line="480" w:lineRule="auto"/>
        <w:ind w:left="709"/>
        <w:jc w:val="both"/>
        <w:rPr>
          <w:rFonts w:cs="Arial"/>
          <w:color w:val="000000"/>
          <w:lang w:val="es-EC"/>
        </w:rPr>
      </w:pPr>
      <w:r w:rsidRPr="006C52B5">
        <w:rPr>
          <w:rFonts w:cs="Arial"/>
          <w:b/>
          <w:bCs/>
          <w:color w:val="000000"/>
          <w:lang w:val="es-EC"/>
        </w:rPr>
        <w:t>Objetivo 1:</w:t>
      </w:r>
    </w:p>
    <w:p w:rsidR="003778F9" w:rsidRPr="006C52B5"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Incrementar los niveles de ejecución del presupuesto operativo y de inversión.</w:t>
      </w:r>
    </w:p>
    <w:p w:rsidR="003778F9" w:rsidRPr="006C52B5"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 </w:t>
      </w:r>
    </w:p>
    <w:p w:rsidR="003778F9" w:rsidRPr="006C52B5" w:rsidRDefault="003778F9" w:rsidP="00C71E80">
      <w:pPr>
        <w:autoSpaceDE w:val="0"/>
        <w:autoSpaceDN w:val="0"/>
        <w:adjustRightInd w:val="0"/>
        <w:spacing w:after="0" w:line="480" w:lineRule="auto"/>
        <w:ind w:left="709"/>
        <w:jc w:val="both"/>
        <w:rPr>
          <w:rFonts w:cs="Arial"/>
          <w:b/>
          <w:color w:val="000000"/>
          <w:lang w:val="es-EC"/>
        </w:rPr>
      </w:pPr>
      <w:r w:rsidRPr="006C52B5">
        <w:rPr>
          <w:rFonts w:cs="Arial"/>
          <w:b/>
          <w:color w:val="000000"/>
          <w:lang w:val="es-EC"/>
        </w:rPr>
        <w:t>Estrategias:</w:t>
      </w:r>
    </w:p>
    <w:p w:rsidR="003778F9" w:rsidRPr="006C52B5"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1.1 Mejorar y sistematizar la planeación, gestión institucional y administración de procesos </w:t>
      </w:r>
      <w:r w:rsidRPr="006C52B5">
        <w:rPr>
          <w:rFonts w:cs="Arial"/>
          <w:color w:val="000000"/>
          <w:lang w:val="es-EC"/>
        </w:rPr>
        <w:br/>
        <w:t>1.2 Implementar una estructura de presupuesto basada en resultados</w:t>
      </w:r>
      <w:r w:rsidRPr="006C52B5">
        <w:rPr>
          <w:rFonts w:cs="Arial"/>
          <w:color w:val="000000"/>
          <w:lang w:val="es-EC"/>
        </w:rPr>
        <w:br/>
        <w:t>1.3 Alinear la Estructura Organizacional a la estrategia empresarial.</w:t>
      </w:r>
    </w:p>
    <w:p w:rsidR="003778F9" w:rsidRPr="006C52B5" w:rsidRDefault="003778F9" w:rsidP="00C71E80">
      <w:pPr>
        <w:autoSpaceDE w:val="0"/>
        <w:autoSpaceDN w:val="0"/>
        <w:adjustRightInd w:val="0"/>
        <w:spacing w:after="0" w:line="480" w:lineRule="auto"/>
        <w:ind w:left="709"/>
        <w:jc w:val="both"/>
        <w:rPr>
          <w:rFonts w:cs="Arial"/>
          <w:b/>
          <w:color w:val="000000"/>
          <w:lang w:val="es-EC"/>
        </w:rPr>
      </w:pPr>
      <w:r w:rsidRPr="006C52B5">
        <w:rPr>
          <w:rFonts w:cs="Arial"/>
          <w:b/>
          <w:color w:val="000000"/>
          <w:lang w:val="es-EC"/>
        </w:rPr>
        <w:t> </w:t>
      </w:r>
    </w:p>
    <w:p w:rsidR="003778F9" w:rsidRPr="006C52B5" w:rsidRDefault="003778F9" w:rsidP="00C71E80">
      <w:pPr>
        <w:autoSpaceDE w:val="0"/>
        <w:autoSpaceDN w:val="0"/>
        <w:adjustRightInd w:val="0"/>
        <w:spacing w:after="0" w:line="480" w:lineRule="auto"/>
        <w:ind w:left="709"/>
        <w:jc w:val="both"/>
        <w:rPr>
          <w:rFonts w:cs="Arial"/>
          <w:b/>
          <w:color w:val="000000"/>
          <w:lang w:val="es-EC"/>
        </w:rPr>
      </w:pPr>
      <w:r w:rsidRPr="006C52B5">
        <w:rPr>
          <w:rFonts w:cs="Arial"/>
          <w:b/>
          <w:color w:val="000000"/>
          <w:lang w:val="es-EC"/>
        </w:rPr>
        <w:t>Objetivo 2:</w:t>
      </w:r>
    </w:p>
    <w:p w:rsidR="003778F9" w:rsidRPr="006C52B5"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Incrementar la capacidad y confiabilidad de los sistemas de transporte, almacenamiento y distribución.</w:t>
      </w:r>
    </w:p>
    <w:p w:rsidR="003778F9" w:rsidRPr="006C52B5"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 </w:t>
      </w:r>
    </w:p>
    <w:p w:rsidR="003778F9" w:rsidRPr="006C52B5" w:rsidRDefault="003778F9" w:rsidP="00C71E80">
      <w:pPr>
        <w:autoSpaceDE w:val="0"/>
        <w:autoSpaceDN w:val="0"/>
        <w:adjustRightInd w:val="0"/>
        <w:spacing w:after="0" w:line="480" w:lineRule="auto"/>
        <w:ind w:left="709"/>
        <w:jc w:val="both"/>
        <w:rPr>
          <w:rFonts w:cs="Arial"/>
          <w:b/>
          <w:color w:val="000000"/>
          <w:lang w:val="es-EC"/>
        </w:rPr>
      </w:pPr>
      <w:r w:rsidRPr="006C52B5">
        <w:rPr>
          <w:rFonts w:cs="Arial"/>
          <w:b/>
          <w:color w:val="000000"/>
          <w:lang w:val="es-EC"/>
        </w:rPr>
        <w:t>Estrategias:</w:t>
      </w:r>
    </w:p>
    <w:p w:rsidR="003778F9" w:rsidRPr="006C52B5"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2.1 Modernizar y desarrollar la infraestructura de transporte, almacenamiento y distribución de hidrocarburos.</w:t>
      </w:r>
    </w:p>
    <w:p w:rsidR="003778F9" w:rsidRPr="006C52B5"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 </w:t>
      </w:r>
    </w:p>
    <w:p w:rsidR="003778F9" w:rsidRPr="006C52B5" w:rsidRDefault="003778F9" w:rsidP="00C71E80">
      <w:pPr>
        <w:autoSpaceDE w:val="0"/>
        <w:autoSpaceDN w:val="0"/>
        <w:adjustRightInd w:val="0"/>
        <w:spacing w:after="0" w:line="480" w:lineRule="auto"/>
        <w:ind w:left="709"/>
        <w:jc w:val="both"/>
        <w:rPr>
          <w:rFonts w:cs="Arial"/>
          <w:b/>
          <w:color w:val="000000"/>
          <w:lang w:val="es-EC"/>
        </w:rPr>
      </w:pPr>
      <w:r w:rsidRPr="006C52B5">
        <w:rPr>
          <w:rFonts w:cs="Arial"/>
          <w:b/>
          <w:color w:val="000000"/>
          <w:lang w:val="es-EC"/>
        </w:rPr>
        <w:t>Objetivo 3:</w:t>
      </w:r>
    </w:p>
    <w:p w:rsidR="00ED5E82" w:rsidRPr="006C52B5"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Incrementar el desarrollo del Talento Humano.</w:t>
      </w:r>
    </w:p>
    <w:p w:rsidR="003778F9" w:rsidRPr="006C52B5" w:rsidRDefault="003778F9" w:rsidP="00C71E80">
      <w:pPr>
        <w:autoSpaceDE w:val="0"/>
        <w:autoSpaceDN w:val="0"/>
        <w:adjustRightInd w:val="0"/>
        <w:spacing w:after="0" w:line="480" w:lineRule="auto"/>
        <w:ind w:left="709"/>
        <w:jc w:val="both"/>
        <w:rPr>
          <w:rFonts w:cs="Arial"/>
          <w:b/>
          <w:color w:val="000000"/>
          <w:lang w:val="es-EC"/>
        </w:rPr>
      </w:pPr>
      <w:r w:rsidRPr="006C52B5">
        <w:rPr>
          <w:rFonts w:cs="Arial"/>
          <w:color w:val="000000"/>
          <w:lang w:val="es-EC"/>
        </w:rPr>
        <w:lastRenderedPageBreak/>
        <w:t> </w:t>
      </w:r>
      <w:r w:rsidRPr="006C52B5">
        <w:rPr>
          <w:rFonts w:cs="Arial"/>
          <w:b/>
          <w:color w:val="000000"/>
          <w:lang w:val="es-EC"/>
        </w:rPr>
        <w:t>Estrategias:</w:t>
      </w:r>
    </w:p>
    <w:p w:rsidR="003778F9" w:rsidRPr="006C52B5"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3.1 Implementar herramientas en la gestión del talento humano.</w:t>
      </w:r>
    </w:p>
    <w:p w:rsidR="003778F9" w:rsidRPr="006C52B5" w:rsidRDefault="003778F9" w:rsidP="00C71E80">
      <w:pPr>
        <w:autoSpaceDE w:val="0"/>
        <w:autoSpaceDN w:val="0"/>
        <w:adjustRightInd w:val="0"/>
        <w:spacing w:after="0" w:line="480" w:lineRule="auto"/>
        <w:ind w:left="709"/>
        <w:jc w:val="both"/>
        <w:rPr>
          <w:rFonts w:cs="Arial"/>
          <w:b/>
          <w:color w:val="000000"/>
          <w:lang w:val="es-EC"/>
        </w:rPr>
      </w:pPr>
      <w:r w:rsidRPr="006C52B5">
        <w:rPr>
          <w:rFonts w:cs="Arial"/>
          <w:color w:val="000000"/>
          <w:lang w:val="es-EC"/>
        </w:rPr>
        <w:t> </w:t>
      </w:r>
    </w:p>
    <w:p w:rsidR="003778F9" w:rsidRPr="006C52B5" w:rsidRDefault="003778F9" w:rsidP="00C71E80">
      <w:pPr>
        <w:autoSpaceDE w:val="0"/>
        <w:autoSpaceDN w:val="0"/>
        <w:adjustRightInd w:val="0"/>
        <w:spacing w:after="0" w:line="480" w:lineRule="auto"/>
        <w:ind w:left="709"/>
        <w:jc w:val="both"/>
        <w:rPr>
          <w:rFonts w:cs="Arial"/>
          <w:b/>
          <w:color w:val="000000"/>
          <w:lang w:val="es-EC"/>
        </w:rPr>
      </w:pPr>
      <w:r w:rsidRPr="006C52B5">
        <w:rPr>
          <w:rFonts w:cs="Arial"/>
          <w:b/>
          <w:color w:val="000000"/>
          <w:lang w:val="es-EC"/>
        </w:rPr>
        <w:t>Objetivo 4:</w:t>
      </w:r>
    </w:p>
    <w:p w:rsidR="003778F9"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Incrementar la participación en el mercado de combustibles a nivel nacional e internacional.</w:t>
      </w:r>
    </w:p>
    <w:p w:rsidR="00C71E80" w:rsidRPr="006C52B5" w:rsidRDefault="00C71E80" w:rsidP="00C71E80">
      <w:pPr>
        <w:autoSpaceDE w:val="0"/>
        <w:autoSpaceDN w:val="0"/>
        <w:adjustRightInd w:val="0"/>
        <w:spacing w:after="0" w:line="480" w:lineRule="auto"/>
        <w:ind w:left="709"/>
        <w:jc w:val="both"/>
        <w:rPr>
          <w:rFonts w:cs="Arial"/>
          <w:color w:val="000000"/>
          <w:lang w:val="es-EC"/>
        </w:rPr>
      </w:pPr>
    </w:p>
    <w:p w:rsidR="003778F9" w:rsidRPr="006C52B5" w:rsidRDefault="003778F9" w:rsidP="00C71E80">
      <w:pPr>
        <w:autoSpaceDE w:val="0"/>
        <w:autoSpaceDN w:val="0"/>
        <w:adjustRightInd w:val="0"/>
        <w:spacing w:after="0" w:line="480" w:lineRule="auto"/>
        <w:ind w:left="709"/>
        <w:jc w:val="both"/>
        <w:rPr>
          <w:rFonts w:cs="Arial"/>
          <w:b/>
          <w:color w:val="000000"/>
          <w:lang w:val="es-EC"/>
        </w:rPr>
      </w:pPr>
      <w:r w:rsidRPr="006C52B5">
        <w:rPr>
          <w:rFonts w:cs="Arial"/>
          <w:color w:val="000000"/>
          <w:lang w:val="es-EC"/>
        </w:rPr>
        <w:t> </w:t>
      </w:r>
      <w:r w:rsidRPr="006C52B5">
        <w:rPr>
          <w:rFonts w:cs="Arial"/>
          <w:b/>
          <w:color w:val="000000"/>
          <w:lang w:val="es-EC"/>
        </w:rPr>
        <w:t>Estrategias:</w:t>
      </w:r>
    </w:p>
    <w:p w:rsidR="003778F9"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4.1 Ampliar la red de distribución de combustibles a nivel nacional.</w:t>
      </w:r>
    </w:p>
    <w:p w:rsidR="003778F9" w:rsidRPr="006C52B5" w:rsidRDefault="003778F9" w:rsidP="00C71E80">
      <w:pPr>
        <w:autoSpaceDE w:val="0"/>
        <w:autoSpaceDN w:val="0"/>
        <w:adjustRightInd w:val="0"/>
        <w:spacing w:after="0" w:line="480" w:lineRule="auto"/>
        <w:ind w:left="709"/>
        <w:rPr>
          <w:rFonts w:cs="Arial"/>
          <w:color w:val="000000"/>
          <w:lang w:val="es-EC"/>
        </w:rPr>
      </w:pPr>
      <w:r w:rsidRPr="006C52B5">
        <w:rPr>
          <w:rFonts w:cs="Arial"/>
          <w:color w:val="000000"/>
          <w:lang w:val="es-EC"/>
        </w:rPr>
        <w:t>4.2 Desarrollar nuevos mercados.</w:t>
      </w:r>
      <w:r w:rsidRPr="006C52B5">
        <w:rPr>
          <w:rFonts w:cs="Arial"/>
          <w:color w:val="000000"/>
          <w:lang w:val="es-EC"/>
        </w:rPr>
        <w:br/>
        <w:t>4.3 Establecer alianzas estratégicas a nivel nacional e internacional.</w:t>
      </w:r>
    </w:p>
    <w:p w:rsidR="003778F9" w:rsidRPr="006C52B5" w:rsidRDefault="003778F9" w:rsidP="00C71E80">
      <w:pPr>
        <w:autoSpaceDE w:val="0"/>
        <w:autoSpaceDN w:val="0"/>
        <w:adjustRightInd w:val="0"/>
        <w:spacing w:after="0" w:line="480" w:lineRule="auto"/>
        <w:ind w:left="709"/>
        <w:jc w:val="both"/>
        <w:rPr>
          <w:rFonts w:cs="Arial"/>
          <w:b/>
          <w:color w:val="000000"/>
          <w:lang w:val="es-EC"/>
        </w:rPr>
      </w:pPr>
      <w:r w:rsidRPr="006C52B5">
        <w:rPr>
          <w:rFonts w:cs="Arial"/>
          <w:color w:val="000000"/>
          <w:lang w:val="es-EC"/>
        </w:rPr>
        <w:t> </w:t>
      </w:r>
    </w:p>
    <w:p w:rsidR="003778F9" w:rsidRPr="006C52B5" w:rsidRDefault="003778F9" w:rsidP="00C71E80">
      <w:pPr>
        <w:autoSpaceDE w:val="0"/>
        <w:autoSpaceDN w:val="0"/>
        <w:adjustRightInd w:val="0"/>
        <w:spacing w:after="0" w:line="480" w:lineRule="auto"/>
        <w:ind w:left="709"/>
        <w:jc w:val="both"/>
        <w:rPr>
          <w:rFonts w:cs="Arial"/>
          <w:b/>
          <w:color w:val="000000"/>
          <w:lang w:val="es-EC"/>
        </w:rPr>
      </w:pPr>
      <w:r w:rsidRPr="006C52B5">
        <w:rPr>
          <w:rFonts w:cs="Arial"/>
          <w:b/>
          <w:color w:val="000000"/>
          <w:lang w:val="es-EC"/>
        </w:rPr>
        <w:t>Objetivo 5:</w:t>
      </w:r>
    </w:p>
    <w:p w:rsidR="003778F9"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Incrementar el nivel de satisfacción de los clientes.</w:t>
      </w:r>
    </w:p>
    <w:p w:rsidR="00B77C39" w:rsidRPr="006C52B5" w:rsidRDefault="00B77C39" w:rsidP="00C71E80">
      <w:pPr>
        <w:autoSpaceDE w:val="0"/>
        <w:autoSpaceDN w:val="0"/>
        <w:adjustRightInd w:val="0"/>
        <w:spacing w:after="0" w:line="480" w:lineRule="auto"/>
        <w:ind w:left="709"/>
        <w:jc w:val="both"/>
        <w:rPr>
          <w:rFonts w:cs="Arial"/>
          <w:color w:val="000000"/>
          <w:lang w:val="es-EC"/>
        </w:rPr>
      </w:pPr>
    </w:p>
    <w:p w:rsidR="003778F9" w:rsidRPr="006C52B5" w:rsidRDefault="003778F9" w:rsidP="00C71E80">
      <w:pPr>
        <w:autoSpaceDE w:val="0"/>
        <w:autoSpaceDN w:val="0"/>
        <w:adjustRightInd w:val="0"/>
        <w:spacing w:after="0" w:line="480" w:lineRule="auto"/>
        <w:ind w:left="709"/>
        <w:jc w:val="both"/>
        <w:rPr>
          <w:rFonts w:cs="Arial"/>
          <w:b/>
          <w:color w:val="000000"/>
          <w:lang w:val="es-EC"/>
        </w:rPr>
      </w:pPr>
      <w:r w:rsidRPr="006C52B5">
        <w:rPr>
          <w:rFonts w:cs="Arial"/>
          <w:color w:val="000000"/>
          <w:lang w:val="es-EC"/>
        </w:rPr>
        <w:t> </w:t>
      </w:r>
      <w:r w:rsidRPr="006C52B5">
        <w:rPr>
          <w:rFonts w:cs="Arial"/>
          <w:b/>
          <w:color w:val="000000"/>
          <w:lang w:val="es-EC"/>
        </w:rPr>
        <w:t>Estrategias:</w:t>
      </w:r>
    </w:p>
    <w:p w:rsidR="003778F9" w:rsidRPr="006C52B5" w:rsidRDefault="003778F9" w:rsidP="00C71E80">
      <w:pPr>
        <w:autoSpaceDE w:val="0"/>
        <w:autoSpaceDN w:val="0"/>
        <w:adjustRightInd w:val="0"/>
        <w:spacing w:after="0" w:line="480" w:lineRule="auto"/>
        <w:ind w:left="709"/>
        <w:rPr>
          <w:rFonts w:cs="Arial"/>
          <w:color w:val="000000"/>
          <w:lang w:val="es-EC"/>
        </w:rPr>
      </w:pPr>
      <w:r w:rsidRPr="006C52B5">
        <w:rPr>
          <w:rFonts w:cs="Arial"/>
          <w:color w:val="000000"/>
          <w:lang w:val="es-EC"/>
        </w:rPr>
        <w:t>5.1 Optimizar procesos de atención al cliente. </w:t>
      </w:r>
      <w:r w:rsidRPr="006C52B5">
        <w:rPr>
          <w:rFonts w:cs="Arial"/>
          <w:color w:val="000000"/>
          <w:lang w:val="es-EC"/>
        </w:rPr>
        <w:br/>
        <w:t>5.2 Crear y mejorar infraestructura para atención al cliente.</w:t>
      </w:r>
    </w:p>
    <w:p w:rsidR="009A45F3"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 </w:t>
      </w:r>
    </w:p>
    <w:p w:rsidR="003778F9" w:rsidRPr="006C52B5" w:rsidRDefault="003778F9" w:rsidP="00C71E80">
      <w:pPr>
        <w:autoSpaceDE w:val="0"/>
        <w:autoSpaceDN w:val="0"/>
        <w:adjustRightInd w:val="0"/>
        <w:spacing w:after="0" w:line="480" w:lineRule="auto"/>
        <w:ind w:left="709"/>
        <w:jc w:val="both"/>
        <w:rPr>
          <w:rFonts w:cs="Arial"/>
          <w:b/>
          <w:color w:val="000000"/>
          <w:lang w:val="es-EC"/>
        </w:rPr>
      </w:pPr>
      <w:r w:rsidRPr="006C52B5">
        <w:rPr>
          <w:rFonts w:cs="Arial"/>
          <w:b/>
          <w:color w:val="000000"/>
          <w:lang w:val="es-EC"/>
        </w:rPr>
        <w:t>Objetivo 6:</w:t>
      </w:r>
    </w:p>
    <w:p w:rsidR="003778F9" w:rsidRPr="006C52B5"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 xml:space="preserve">Incrementar la prevención, con trol y mitigación de los riesgos operacionales e impactos </w:t>
      </w:r>
      <w:r w:rsidR="00A64EB8" w:rsidRPr="006C52B5">
        <w:rPr>
          <w:rFonts w:cs="Arial"/>
          <w:color w:val="000000"/>
          <w:lang w:val="es-EC"/>
        </w:rPr>
        <w:t>socio ambientales</w:t>
      </w:r>
      <w:r w:rsidRPr="006C52B5">
        <w:rPr>
          <w:rFonts w:cs="Arial"/>
          <w:color w:val="000000"/>
          <w:lang w:val="es-EC"/>
        </w:rPr>
        <w:t>.</w:t>
      </w:r>
    </w:p>
    <w:p w:rsidR="009A45F3" w:rsidRDefault="009A45F3" w:rsidP="00C71E80">
      <w:pPr>
        <w:autoSpaceDE w:val="0"/>
        <w:autoSpaceDN w:val="0"/>
        <w:adjustRightInd w:val="0"/>
        <w:spacing w:after="0" w:line="480" w:lineRule="auto"/>
        <w:ind w:left="709"/>
        <w:jc w:val="both"/>
        <w:rPr>
          <w:rFonts w:cs="Arial"/>
          <w:b/>
          <w:color w:val="000000"/>
          <w:lang w:val="es-EC"/>
        </w:rPr>
      </w:pPr>
    </w:p>
    <w:p w:rsidR="003778F9" w:rsidRPr="006C52B5" w:rsidRDefault="00B77C39" w:rsidP="00B77C39">
      <w:pPr>
        <w:autoSpaceDE w:val="0"/>
        <w:autoSpaceDN w:val="0"/>
        <w:adjustRightInd w:val="0"/>
        <w:spacing w:after="0" w:line="480" w:lineRule="auto"/>
        <w:jc w:val="both"/>
        <w:rPr>
          <w:rFonts w:cs="Arial"/>
          <w:b/>
          <w:color w:val="000000"/>
          <w:lang w:val="es-EC"/>
        </w:rPr>
      </w:pPr>
      <w:r>
        <w:rPr>
          <w:rFonts w:cs="Arial"/>
          <w:b/>
          <w:color w:val="000000"/>
          <w:lang w:val="es-EC"/>
        </w:rPr>
        <w:lastRenderedPageBreak/>
        <w:t xml:space="preserve">              </w:t>
      </w:r>
      <w:r w:rsidR="003778F9" w:rsidRPr="006C52B5">
        <w:rPr>
          <w:rFonts w:cs="Arial"/>
          <w:b/>
          <w:color w:val="000000"/>
          <w:lang w:val="es-EC"/>
        </w:rPr>
        <w:t>Estrategias:</w:t>
      </w:r>
    </w:p>
    <w:p w:rsidR="003778F9" w:rsidRDefault="003778F9" w:rsidP="00C71E80">
      <w:pPr>
        <w:autoSpaceDE w:val="0"/>
        <w:autoSpaceDN w:val="0"/>
        <w:adjustRightInd w:val="0"/>
        <w:spacing w:after="0" w:line="480" w:lineRule="auto"/>
        <w:ind w:left="709"/>
        <w:rPr>
          <w:rFonts w:cs="Arial"/>
          <w:color w:val="000000"/>
          <w:lang w:val="es-EC"/>
        </w:rPr>
      </w:pPr>
      <w:r w:rsidRPr="006C52B5">
        <w:rPr>
          <w:rFonts w:cs="Arial"/>
          <w:color w:val="000000"/>
          <w:lang w:val="es-EC"/>
        </w:rPr>
        <w:t>6.1 Modernizar los sistemas de seguridad en las áreas operativas. </w:t>
      </w:r>
    </w:p>
    <w:p w:rsidR="003778F9"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6.2 Desarrollar e implementar sistemas, planes de emergencia y contingencia operativa, de seguridad y ambiental.</w:t>
      </w:r>
    </w:p>
    <w:p w:rsidR="009A45F3" w:rsidRPr="006C52B5" w:rsidRDefault="009A45F3" w:rsidP="00C71E80">
      <w:pPr>
        <w:autoSpaceDE w:val="0"/>
        <w:autoSpaceDN w:val="0"/>
        <w:adjustRightInd w:val="0"/>
        <w:spacing w:after="0" w:line="480" w:lineRule="auto"/>
        <w:ind w:left="709"/>
        <w:jc w:val="both"/>
        <w:rPr>
          <w:rFonts w:cs="Arial"/>
          <w:color w:val="000000"/>
          <w:lang w:val="es-EC"/>
        </w:rPr>
      </w:pPr>
    </w:p>
    <w:p w:rsidR="003778F9" w:rsidRPr="00CB245E" w:rsidRDefault="00B77C39" w:rsidP="00EA1D1A">
      <w:pPr>
        <w:autoSpaceDE w:val="0"/>
        <w:autoSpaceDN w:val="0"/>
        <w:adjustRightInd w:val="0"/>
        <w:spacing w:after="0" w:line="480" w:lineRule="auto"/>
        <w:jc w:val="both"/>
        <w:rPr>
          <w:rFonts w:cs="Arial"/>
          <w:b/>
          <w:color w:val="000000"/>
          <w:sz w:val="24"/>
          <w:szCs w:val="24"/>
          <w:lang w:val="es-EC"/>
        </w:rPr>
      </w:pPr>
      <w:r>
        <w:rPr>
          <w:rFonts w:cs="Arial"/>
          <w:b/>
          <w:color w:val="000000"/>
          <w:sz w:val="24"/>
          <w:szCs w:val="24"/>
          <w:lang w:val="es-EC"/>
        </w:rPr>
        <w:t xml:space="preserve"> </w:t>
      </w:r>
      <w:r w:rsidR="00C71E80">
        <w:rPr>
          <w:rFonts w:cs="Arial"/>
          <w:b/>
          <w:color w:val="000000"/>
          <w:sz w:val="24"/>
          <w:szCs w:val="24"/>
          <w:lang w:val="es-EC"/>
        </w:rPr>
        <w:t>3.5</w:t>
      </w:r>
      <w:r w:rsidR="003778F9" w:rsidRPr="00CB245E">
        <w:rPr>
          <w:rFonts w:cs="Arial"/>
          <w:b/>
          <w:color w:val="000000"/>
          <w:sz w:val="24"/>
          <w:szCs w:val="24"/>
          <w:lang w:val="es-EC"/>
        </w:rPr>
        <w:t xml:space="preserve"> </w:t>
      </w:r>
      <w:r>
        <w:rPr>
          <w:rFonts w:cs="Arial"/>
          <w:b/>
          <w:color w:val="000000"/>
          <w:sz w:val="24"/>
          <w:szCs w:val="24"/>
          <w:lang w:val="es-EC"/>
        </w:rPr>
        <w:t xml:space="preserve">    </w:t>
      </w:r>
      <w:r w:rsidR="003778F9" w:rsidRPr="00CB245E">
        <w:rPr>
          <w:rFonts w:cs="Arial"/>
          <w:b/>
          <w:color w:val="000000"/>
          <w:sz w:val="24"/>
          <w:szCs w:val="24"/>
          <w:lang w:val="es-EC"/>
        </w:rPr>
        <w:t xml:space="preserve"> ORGANIGRAMA</w:t>
      </w:r>
    </w:p>
    <w:p w:rsidR="000A60AC" w:rsidRDefault="003778F9" w:rsidP="00C71E80">
      <w:pPr>
        <w:autoSpaceDE w:val="0"/>
        <w:autoSpaceDN w:val="0"/>
        <w:adjustRightInd w:val="0"/>
        <w:spacing w:after="0" w:line="480" w:lineRule="auto"/>
        <w:ind w:left="709"/>
        <w:jc w:val="both"/>
        <w:rPr>
          <w:rFonts w:cs="Arial"/>
          <w:color w:val="000000"/>
          <w:lang w:val="es-EC"/>
        </w:rPr>
      </w:pPr>
      <w:r w:rsidRPr="006C52B5">
        <w:rPr>
          <w:rFonts w:cs="Arial"/>
          <w:color w:val="000000"/>
          <w:lang w:val="es-EC"/>
        </w:rPr>
        <w:t>Para lograr alcanzar cada</w:t>
      </w:r>
      <w:r>
        <w:rPr>
          <w:rFonts w:cs="Arial"/>
          <w:color w:val="000000"/>
          <w:lang w:val="es-EC"/>
        </w:rPr>
        <w:t xml:space="preserve"> uno de sus objetivos,  la empresa se estructura de acuerdo al siguiente organigrama, en el que se puede observar  que el personal  de la planta  se centra en el  área operativa  debido a la actividad y naturaleza de la empresa.</w:t>
      </w:r>
    </w:p>
    <w:p w:rsidR="003778F9" w:rsidRPr="000A60AC" w:rsidRDefault="001919B1" w:rsidP="00EA1D1A">
      <w:pPr>
        <w:autoSpaceDE w:val="0"/>
        <w:autoSpaceDN w:val="0"/>
        <w:adjustRightInd w:val="0"/>
        <w:spacing w:after="0" w:line="480" w:lineRule="auto"/>
        <w:jc w:val="both"/>
        <w:rPr>
          <w:rFonts w:cs="Arial"/>
          <w:color w:val="000000"/>
          <w:lang w:val="es-EC"/>
        </w:rPr>
        <w:sectPr w:rsidR="003778F9" w:rsidRPr="000A60AC" w:rsidSect="001E3725">
          <w:pgSz w:w="11906" w:h="16838"/>
          <w:pgMar w:top="2268" w:right="1361" w:bottom="2268" w:left="2268" w:header="708" w:footer="708" w:gutter="0"/>
          <w:pgNumType w:start="1"/>
          <w:cols w:space="708"/>
          <w:docGrid w:linePitch="360"/>
        </w:sectPr>
      </w:pPr>
      <w:r w:rsidRPr="001919B1">
        <w:rPr>
          <w:rFonts w:cs="Arial"/>
          <w:b/>
          <w:noProof/>
          <w:color w:val="000000"/>
          <w:sz w:val="24"/>
          <w:szCs w:val="24"/>
          <w:lang w:val="es-EC"/>
        </w:rPr>
        <w:pict>
          <v:shape id="_x0000_s1490" type="#_x0000_t202" style="position:absolute;left:0;text-align:left;margin-left:107.35pt;margin-top:354.95pt;width:165.4pt;height:25.35pt;z-index:252024320;mso-width-percent:400;mso-width-percent:400;mso-width-relative:margin;mso-height-relative:margin" stroked="f">
            <v:textbox>
              <w:txbxContent>
                <w:p w:rsidR="00CB0C7B" w:rsidRPr="00235049" w:rsidRDefault="00CB0C7B">
                  <w:pPr>
                    <w:rPr>
                      <w:b/>
                      <w:lang w:val="es-ES"/>
                    </w:rPr>
                  </w:pPr>
                  <w:r w:rsidRPr="00235049">
                    <w:rPr>
                      <w:b/>
                      <w:lang w:val="es-ES"/>
                    </w:rPr>
                    <w:t>FIGURA 3.2: ORGANIGRAMA</w:t>
                  </w:r>
                </w:p>
              </w:txbxContent>
            </v:textbox>
          </v:shape>
        </w:pict>
      </w:r>
      <w:r w:rsidR="004031F7">
        <w:rPr>
          <w:rFonts w:cs="Arial"/>
          <w:noProof/>
          <w:lang w:val="es-CO" w:eastAsia="es-CO"/>
        </w:rPr>
        <w:drawing>
          <wp:anchor distT="0" distB="0" distL="114300" distR="114300" simplePos="0" relativeHeight="251569664" behindDoc="0" locked="0" layoutInCell="1" allowOverlap="1">
            <wp:simplePos x="0" y="0"/>
            <wp:positionH relativeFrom="column">
              <wp:posOffset>-771525</wp:posOffset>
            </wp:positionH>
            <wp:positionV relativeFrom="paragraph">
              <wp:posOffset>299085</wp:posOffset>
            </wp:positionV>
            <wp:extent cx="6514465" cy="4839970"/>
            <wp:effectExtent l="38100" t="0" r="38735" b="0"/>
            <wp:wrapSquare wrapText="bothSides"/>
            <wp:docPr id="11"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anchor>
        </w:drawing>
      </w:r>
    </w:p>
    <w:p w:rsidR="00C64DE2" w:rsidRPr="006C52B5" w:rsidRDefault="00C71E80" w:rsidP="00C71E80">
      <w:pPr>
        <w:tabs>
          <w:tab w:val="left" w:pos="567"/>
          <w:tab w:val="left" w:pos="709"/>
        </w:tabs>
        <w:autoSpaceDE w:val="0"/>
        <w:autoSpaceDN w:val="0"/>
        <w:adjustRightInd w:val="0"/>
        <w:spacing w:after="0" w:line="480" w:lineRule="auto"/>
        <w:jc w:val="both"/>
        <w:rPr>
          <w:rFonts w:cs="Arial"/>
          <w:b/>
          <w:color w:val="000000"/>
          <w:sz w:val="24"/>
          <w:szCs w:val="24"/>
          <w:lang w:val="es-EC"/>
        </w:rPr>
      </w:pPr>
      <w:r>
        <w:rPr>
          <w:rFonts w:cs="Arial"/>
          <w:b/>
          <w:color w:val="000000"/>
          <w:sz w:val="24"/>
          <w:szCs w:val="24"/>
          <w:lang w:val="es-EC"/>
        </w:rPr>
        <w:lastRenderedPageBreak/>
        <w:t>3.6</w:t>
      </w:r>
      <w:r w:rsidR="00C64DE2" w:rsidRPr="006C52B5">
        <w:rPr>
          <w:rFonts w:cs="Arial"/>
          <w:b/>
          <w:color w:val="000000"/>
          <w:sz w:val="24"/>
          <w:szCs w:val="24"/>
          <w:lang w:val="es-EC"/>
        </w:rPr>
        <w:t xml:space="preserve"> </w:t>
      </w:r>
      <w:r w:rsidR="00B77C39">
        <w:rPr>
          <w:rFonts w:cs="Arial"/>
          <w:b/>
          <w:color w:val="000000"/>
          <w:sz w:val="24"/>
          <w:szCs w:val="24"/>
          <w:lang w:val="es-EC"/>
        </w:rPr>
        <w:t xml:space="preserve"> </w:t>
      </w:r>
      <w:r w:rsidR="00C64DE2" w:rsidRPr="006C52B5">
        <w:rPr>
          <w:rFonts w:cs="Arial"/>
          <w:b/>
          <w:color w:val="000000"/>
          <w:sz w:val="24"/>
          <w:szCs w:val="24"/>
          <w:lang w:val="es-EC"/>
        </w:rPr>
        <w:t>PRODUCTOS</w:t>
      </w:r>
    </w:p>
    <w:p w:rsidR="00C64DE2" w:rsidRPr="006C52B5" w:rsidRDefault="00C64DE2" w:rsidP="009A45F3">
      <w:pPr>
        <w:autoSpaceDE w:val="0"/>
        <w:autoSpaceDN w:val="0"/>
        <w:adjustRightInd w:val="0"/>
        <w:spacing w:after="0" w:line="480" w:lineRule="auto"/>
        <w:ind w:left="426"/>
        <w:jc w:val="both"/>
        <w:rPr>
          <w:rFonts w:cs="Arial"/>
          <w:lang w:val="es-EC"/>
        </w:rPr>
      </w:pPr>
      <w:r>
        <w:rPr>
          <w:rFonts w:cs="Arial"/>
          <w:lang w:val="es-EC"/>
        </w:rPr>
        <w:t>La planta</w:t>
      </w:r>
      <w:r w:rsidRPr="006C52B5">
        <w:rPr>
          <w:rFonts w:cs="Arial"/>
          <w:lang w:val="es-EC"/>
        </w:rPr>
        <w:t xml:space="preserve">  almacena y distribuye los siguientes productos:</w:t>
      </w:r>
    </w:p>
    <w:p w:rsidR="00C64DE2" w:rsidRDefault="00C64DE2" w:rsidP="009A45F3">
      <w:pPr>
        <w:autoSpaceDE w:val="0"/>
        <w:autoSpaceDN w:val="0"/>
        <w:adjustRightInd w:val="0"/>
        <w:spacing w:after="0" w:line="480" w:lineRule="auto"/>
        <w:ind w:left="426"/>
        <w:jc w:val="both"/>
        <w:rPr>
          <w:rFonts w:cs="Arial"/>
          <w:lang w:val="es-EC"/>
        </w:rPr>
      </w:pPr>
      <w:r w:rsidRPr="006C52B5">
        <w:rPr>
          <w:rFonts w:cs="Arial"/>
          <w:lang w:val="es-EC"/>
        </w:rPr>
        <w:t xml:space="preserve"> Diesel 1, Diesel 2, Gasolina Súper, Gasolina Extra, Jet Fuel y Biocombustible.  </w:t>
      </w:r>
    </w:p>
    <w:p w:rsidR="00C64DE2" w:rsidRDefault="00C64DE2" w:rsidP="00EA1D1A">
      <w:pPr>
        <w:autoSpaceDE w:val="0"/>
        <w:autoSpaceDN w:val="0"/>
        <w:adjustRightInd w:val="0"/>
        <w:spacing w:after="0" w:line="480" w:lineRule="auto"/>
        <w:jc w:val="both"/>
        <w:rPr>
          <w:rFonts w:cs="Arial"/>
          <w:lang w:val="es-EC"/>
        </w:rPr>
      </w:pPr>
    </w:p>
    <w:p w:rsidR="00781B3F" w:rsidRDefault="00781B3F" w:rsidP="00EA1D1A">
      <w:pPr>
        <w:autoSpaceDE w:val="0"/>
        <w:autoSpaceDN w:val="0"/>
        <w:adjustRightInd w:val="0"/>
        <w:spacing w:after="0" w:line="480" w:lineRule="auto"/>
        <w:jc w:val="both"/>
        <w:rPr>
          <w:rFonts w:cs="Arial"/>
          <w:color w:val="000000"/>
          <w:lang w:val="es-EC"/>
        </w:rPr>
      </w:pPr>
      <w:r>
        <w:rPr>
          <w:rFonts w:cs="Arial"/>
          <w:noProof/>
          <w:color w:val="000000"/>
          <w:lang w:val="es-CO" w:eastAsia="es-CO"/>
        </w:rPr>
        <w:drawing>
          <wp:anchor distT="0" distB="0" distL="114300" distR="114300" simplePos="0" relativeHeight="251644416" behindDoc="0" locked="0" layoutInCell="1" allowOverlap="1">
            <wp:simplePos x="0" y="0"/>
            <wp:positionH relativeFrom="column">
              <wp:posOffset>137795</wp:posOffset>
            </wp:positionH>
            <wp:positionV relativeFrom="paragraph">
              <wp:posOffset>57785</wp:posOffset>
            </wp:positionV>
            <wp:extent cx="2212975" cy="1436370"/>
            <wp:effectExtent l="19050" t="0" r="0" b="0"/>
            <wp:wrapSquare wrapText="bothSides"/>
            <wp:docPr id="801" name="Imagen 14" descr="http://boletinsecdeenergia.com.ar/wp-content/uploads/2011/12/biodiesel_rend-300x181.jp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boletinsecdeenergia.com.ar/wp-content/uploads/2011/12/biodiesel_rend-300x181.jpg">
                      <a:hlinkClick r:id="rId37"/>
                    </pic:cNvPr>
                    <pic:cNvPicPr>
                      <a:picLocks noChangeAspect="1" noChangeArrowheads="1"/>
                    </pic:cNvPicPr>
                  </pic:nvPicPr>
                  <pic:blipFill>
                    <a:blip r:embed="rId38" cstate="print"/>
                    <a:srcRect/>
                    <a:stretch>
                      <a:fillRect/>
                    </a:stretch>
                  </pic:blipFill>
                  <pic:spPr bwMode="auto">
                    <a:xfrm>
                      <a:off x="0" y="0"/>
                      <a:ext cx="2212975" cy="1436370"/>
                    </a:xfrm>
                    <a:prstGeom prst="rect">
                      <a:avLst/>
                    </a:prstGeom>
                    <a:noFill/>
                    <a:ln w="9525">
                      <a:noFill/>
                      <a:miter lim="800000"/>
                      <a:headEnd/>
                      <a:tailEnd/>
                    </a:ln>
                  </pic:spPr>
                </pic:pic>
              </a:graphicData>
            </a:graphic>
          </wp:anchor>
        </w:drawing>
      </w:r>
      <w:r>
        <w:rPr>
          <w:rFonts w:cs="Arial"/>
          <w:noProof/>
          <w:color w:val="000000"/>
          <w:lang w:val="es-CO" w:eastAsia="es-CO"/>
        </w:rPr>
        <w:drawing>
          <wp:anchor distT="0" distB="0" distL="114300" distR="114300" simplePos="0" relativeHeight="251643392" behindDoc="0" locked="0" layoutInCell="1" allowOverlap="1">
            <wp:simplePos x="0" y="0"/>
            <wp:positionH relativeFrom="column">
              <wp:posOffset>3178175</wp:posOffset>
            </wp:positionH>
            <wp:positionV relativeFrom="paragraph">
              <wp:posOffset>57785</wp:posOffset>
            </wp:positionV>
            <wp:extent cx="2094230" cy="1436370"/>
            <wp:effectExtent l="19050" t="0" r="1270" b="0"/>
            <wp:wrapSquare wrapText="bothSides"/>
            <wp:docPr id="800" name="Imagen 11" descr="Vagón de tren de JYESA para transporte de Gasolina. (Juguetes - Marcas Clásicas - Jy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agón de tren de JYESA para transporte de Gasolina. (Juguetes - Marcas Clásicas - Jyesa)"/>
                    <pic:cNvPicPr>
                      <a:picLocks noChangeAspect="1" noChangeArrowheads="1"/>
                    </pic:cNvPicPr>
                  </pic:nvPicPr>
                  <pic:blipFill>
                    <a:blip r:embed="rId39" cstate="print"/>
                    <a:srcRect b="17943"/>
                    <a:stretch>
                      <a:fillRect/>
                    </a:stretch>
                  </pic:blipFill>
                  <pic:spPr bwMode="auto">
                    <a:xfrm>
                      <a:off x="0" y="0"/>
                      <a:ext cx="2094230" cy="1436370"/>
                    </a:xfrm>
                    <a:prstGeom prst="rect">
                      <a:avLst/>
                    </a:prstGeom>
                    <a:noFill/>
                    <a:ln w="9525">
                      <a:noFill/>
                      <a:miter lim="800000"/>
                      <a:headEnd/>
                      <a:tailEnd/>
                    </a:ln>
                  </pic:spPr>
                </pic:pic>
              </a:graphicData>
            </a:graphic>
          </wp:anchor>
        </w:drawing>
      </w:r>
    </w:p>
    <w:p w:rsidR="00CF5DCD" w:rsidRDefault="00781B3F" w:rsidP="00EA1D1A">
      <w:pPr>
        <w:autoSpaceDE w:val="0"/>
        <w:autoSpaceDN w:val="0"/>
        <w:adjustRightInd w:val="0"/>
        <w:spacing w:after="0" w:line="480" w:lineRule="auto"/>
        <w:jc w:val="both"/>
        <w:rPr>
          <w:rFonts w:cs="Arial"/>
          <w:color w:val="000000"/>
          <w:lang w:val="es-EC"/>
        </w:rPr>
        <w:sectPr w:rsidR="00CF5DCD" w:rsidSect="001E3725">
          <w:pgSz w:w="11906" w:h="16838"/>
          <w:pgMar w:top="2268" w:right="1361" w:bottom="2268" w:left="2268" w:header="709" w:footer="709" w:gutter="0"/>
          <w:cols w:space="708"/>
          <w:docGrid w:linePitch="360"/>
        </w:sectPr>
      </w:pPr>
      <w:r>
        <w:rPr>
          <w:rFonts w:cs="Arial"/>
          <w:noProof/>
          <w:color w:val="000000"/>
          <w:lang w:val="es-CO" w:eastAsia="es-CO"/>
        </w:rPr>
        <w:drawing>
          <wp:anchor distT="0" distB="0" distL="114300" distR="114300" simplePos="0" relativeHeight="251642368" behindDoc="0" locked="0" layoutInCell="1" allowOverlap="1">
            <wp:simplePos x="0" y="0"/>
            <wp:positionH relativeFrom="column">
              <wp:posOffset>-723900</wp:posOffset>
            </wp:positionH>
            <wp:positionV relativeFrom="paragraph">
              <wp:posOffset>2000885</wp:posOffset>
            </wp:positionV>
            <wp:extent cx="1702435" cy="1697990"/>
            <wp:effectExtent l="19050" t="0" r="0" b="0"/>
            <wp:wrapSquare wrapText="bothSides"/>
            <wp:docPr id="53" name="Imagen 8" descr="http://1.bp.blogspot.com/_mQNcqdHoyeM/SdkcJ6pi-vI/AAAAAAAAAEo/4VD4n2IQF1A/s200/gasolina.JP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1.bp.blogspot.com/_mQNcqdHoyeM/SdkcJ6pi-vI/AAAAAAAAAEo/4VD4n2IQF1A/s200/gasolina.JPG">
                      <a:hlinkClick r:id="rId40"/>
                    </pic:cNvPr>
                    <pic:cNvPicPr>
                      <a:picLocks noChangeAspect="1" noChangeArrowheads="1"/>
                    </pic:cNvPicPr>
                  </pic:nvPicPr>
                  <pic:blipFill>
                    <a:blip r:embed="rId41" cstate="print"/>
                    <a:srcRect/>
                    <a:stretch>
                      <a:fillRect/>
                    </a:stretch>
                  </pic:blipFill>
                  <pic:spPr bwMode="auto">
                    <a:xfrm>
                      <a:off x="0" y="0"/>
                      <a:ext cx="1702435" cy="1697990"/>
                    </a:xfrm>
                    <a:prstGeom prst="rect">
                      <a:avLst/>
                    </a:prstGeom>
                    <a:noFill/>
                    <a:ln w="9525">
                      <a:noFill/>
                      <a:miter lim="800000"/>
                      <a:headEnd/>
                      <a:tailEnd/>
                    </a:ln>
                  </pic:spPr>
                </pic:pic>
              </a:graphicData>
            </a:graphic>
          </wp:anchor>
        </w:drawing>
      </w:r>
      <w:r>
        <w:rPr>
          <w:rFonts w:cs="Arial"/>
          <w:noProof/>
          <w:color w:val="000000"/>
          <w:lang w:val="es-CO" w:eastAsia="es-CO"/>
        </w:rPr>
        <w:drawing>
          <wp:anchor distT="0" distB="0" distL="114300" distR="114300" simplePos="0" relativeHeight="251578880" behindDoc="0" locked="0" layoutInCell="1" allowOverlap="1">
            <wp:simplePos x="0" y="0"/>
            <wp:positionH relativeFrom="column">
              <wp:posOffset>-1198880</wp:posOffset>
            </wp:positionH>
            <wp:positionV relativeFrom="paragraph">
              <wp:posOffset>4019550</wp:posOffset>
            </wp:positionV>
            <wp:extent cx="2747645" cy="1935480"/>
            <wp:effectExtent l="19050" t="0" r="0" b="0"/>
            <wp:wrapSquare wrapText="bothSides"/>
            <wp:docPr id="50" name="Imagen 4" descr="C:\Users\Compaq\Desktop\SEMINARIO SART\Fotos Segunda Visita\CIMG3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aq\Desktop\SEMINARIO SART\Fotos Segunda Visita\CIMG3848.JPG"/>
                    <pic:cNvPicPr>
                      <a:picLocks noChangeAspect="1" noChangeArrowheads="1"/>
                    </pic:cNvPicPr>
                  </pic:nvPicPr>
                  <pic:blipFill>
                    <a:blip r:embed="rId42" cstate="print"/>
                    <a:srcRect/>
                    <a:stretch>
                      <a:fillRect/>
                    </a:stretch>
                  </pic:blipFill>
                  <pic:spPr bwMode="auto">
                    <a:xfrm>
                      <a:off x="0" y="0"/>
                      <a:ext cx="2747645" cy="1935480"/>
                    </a:xfrm>
                    <a:prstGeom prst="rect">
                      <a:avLst/>
                    </a:prstGeom>
                    <a:noFill/>
                    <a:ln w="9525">
                      <a:noFill/>
                      <a:miter lim="800000"/>
                      <a:headEnd/>
                      <a:tailEnd/>
                    </a:ln>
                  </pic:spPr>
                </pic:pic>
              </a:graphicData>
            </a:graphic>
          </wp:anchor>
        </w:drawing>
      </w:r>
      <w:r w:rsidR="001919B1" w:rsidRPr="001919B1">
        <w:rPr>
          <w:rFonts w:cs="Arial"/>
          <w:noProof/>
          <w:color w:val="000000"/>
          <w:lang w:val="es-EC"/>
        </w:rPr>
        <w:pict>
          <v:shape id="_x0000_s1224" type="#_x0000_t202" style="position:absolute;left:0;text-align:left;margin-left:-67.35pt;margin-top:491.8pt;width:164.55pt;height:23.7pt;z-index:251733504;mso-width-percent:400;mso-position-horizontal-relative:text;mso-position-vertical-relative:text;mso-width-percent:400;mso-width-relative:margin;mso-height-relative:margin">
            <v:textbox style="mso-next-textbox:#_x0000_s1224">
              <w:txbxContent>
                <w:p w:rsidR="00CB0C7B" w:rsidRPr="00781B3F" w:rsidRDefault="00CB0C7B" w:rsidP="00781B3F">
                  <w:pPr>
                    <w:jc w:val="center"/>
                    <w:rPr>
                      <w:b/>
                      <w:lang w:val="es-ES"/>
                    </w:rPr>
                  </w:pPr>
                  <w:r w:rsidRPr="00781B3F">
                    <w:rPr>
                      <w:b/>
                      <w:lang w:val="es-ES"/>
                    </w:rPr>
                    <w:t xml:space="preserve">DESPACHO DE LOS PRODUCTOS </w:t>
                  </w:r>
                </w:p>
              </w:txbxContent>
            </v:textbox>
          </v:shape>
        </w:pict>
      </w:r>
    </w:p>
    <w:p w:rsidR="00C71E80" w:rsidRDefault="00B7114A" w:rsidP="00C71E80">
      <w:pPr>
        <w:autoSpaceDE w:val="0"/>
        <w:autoSpaceDN w:val="0"/>
        <w:adjustRightInd w:val="0"/>
        <w:spacing w:after="0" w:line="480" w:lineRule="auto"/>
        <w:jc w:val="both"/>
        <w:rPr>
          <w:rFonts w:cs="Arial"/>
          <w:b/>
          <w:color w:val="000000"/>
          <w:sz w:val="24"/>
          <w:szCs w:val="24"/>
          <w:lang w:val="es-EC"/>
        </w:rPr>
      </w:pPr>
      <w:r>
        <w:rPr>
          <w:rFonts w:cs="Arial"/>
          <w:noProof/>
          <w:lang w:val="es-CO" w:eastAsia="es-CO"/>
        </w:rPr>
        <w:lastRenderedPageBreak/>
        <w:drawing>
          <wp:anchor distT="0" distB="0" distL="114300" distR="114300" simplePos="0" relativeHeight="251568640" behindDoc="0" locked="0" layoutInCell="1" allowOverlap="1">
            <wp:simplePos x="0" y="0"/>
            <wp:positionH relativeFrom="column">
              <wp:posOffset>-575945</wp:posOffset>
            </wp:positionH>
            <wp:positionV relativeFrom="paragraph">
              <wp:posOffset>241935</wp:posOffset>
            </wp:positionV>
            <wp:extent cx="5967095" cy="7823835"/>
            <wp:effectExtent l="19050" t="0" r="0" b="0"/>
            <wp:wrapSquare wrapText="bothSides"/>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967095" cy="7823835"/>
                    </a:xfrm>
                    <a:prstGeom prst="rect">
                      <a:avLst/>
                    </a:prstGeom>
                    <a:noFill/>
                    <a:ln>
                      <a:noFill/>
                    </a:ln>
                  </pic:spPr>
                </pic:pic>
              </a:graphicData>
            </a:graphic>
          </wp:anchor>
        </w:drawing>
      </w:r>
      <w:r w:rsidR="00913EF5">
        <w:rPr>
          <w:rFonts w:cs="Arial"/>
          <w:b/>
          <w:color w:val="000000"/>
          <w:sz w:val="24"/>
          <w:szCs w:val="24"/>
          <w:lang w:val="es-EC"/>
        </w:rPr>
        <w:t>3.6</w:t>
      </w:r>
      <w:r w:rsidR="00A64EB8">
        <w:rPr>
          <w:rFonts w:cs="Arial"/>
          <w:b/>
          <w:color w:val="000000"/>
          <w:sz w:val="24"/>
          <w:szCs w:val="24"/>
          <w:lang w:val="es-EC"/>
        </w:rPr>
        <w:t xml:space="preserve">PROCESO GENERAL DE LA </w:t>
      </w:r>
      <w:r w:rsidR="00CA6F15">
        <w:rPr>
          <w:rFonts w:cs="Arial"/>
          <w:b/>
          <w:color w:val="000000"/>
          <w:sz w:val="24"/>
          <w:szCs w:val="24"/>
          <w:lang w:val="es-EC"/>
        </w:rPr>
        <w:t>PLANTA</w:t>
      </w:r>
    </w:p>
    <w:p w:rsidR="00C71E80" w:rsidRPr="00C71E80" w:rsidRDefault="00C71E80" w:rsidP="00C71E80">
      <w:pPr>
        <w:autoSpaceDE w:val="0"/>
        <w:autoSpaceDN w:val="0"/>
        <w:adjustRightInd w:val="0"/>
        <w:spacing w:after="0" w:line="480" w:lineRule="auto"/>
        <w:jc w:val="both"/>
        <w:rPr>
          <w:rFonts w:cs="Arial"/>
          <w:b/>
          <w:color w:val="000000"/>
          <w:sz w:val="24"/>
          <w:szCs w:val="24"/>
          <w:lang w:val="es-EC"/>
        </w:rPr>
      </w:pPr>
      <w:r w:rsidRPr="00C71E80">
        <w:rPr>
          <w:rFonts w:cs="Arial"/>
          <w:b/>
          <w:color w:val="000000"/>
          <w:sz w:val="24"/>
          <w:szCs w:val="24"/>
          <w:lang w:val="es-EC"/>
        </w:rPr>
        <w:lastRenderedPageBreak/>
        <w:t xml:space="preserve">3.7 </w:t>
      </w:r>
      <w:r w:rsidR="00B77C39">
        <w:rPr>
          <w:rFonts w:cs="Arial"/>
          <w:b/>
          <w:color w:val="000000"/>
          <w:sz w:val="24"/>
          <w:szCs w:val="24"/>
          <w:lang w:val="es-EC"/>
        </w:rPr>
        <w:t xml:space="preserve"> </w:t>
      </w:r>
      <w:r w:rsidRPr="00C71E80">
        <w:rPr>
          <w:rFonts w:cs="Arial"/>
          <w:b/>
          <w:color w:val="000000"/>
          <w:sz w:val="24"/>
          <w:szCs w:val="24"/>
          <w:lang w:val="es-EC"/>
        </w:rPr>
        <w:t>PROCESO GENERAL DE LA PLANTA</w:t>
      </w:r>
    </w:p>
    <w:p w:rsidR="00CA6F15" w:rsidRPr="005126F6" w:rsidRDefault="00CA6F15" w:rsidP="00640355">
      <w:pPr>
        <w:pStyle w:val="Prrafodelista"/>
        <w:numPr>
          <w:ilvl w:val="0"/>
          <w:numId w:val="70"/>
        </w:numPr>
        <w:autoSpaceDE w:val="0"/>
        <w:autoSpaceDN w:val="0"/>
        <w:adjustRightInd w:val="0"/>
        <w:spacing w:after="0" w:line="480" w:lineRule="auto"/>
        <w:jc w:val="both"/>
        <w:rPr>
          <w:rFonts w:cs="Arial"/>
          <w:color w:val="000000"/>
          <w:sz w:val="24"/>
          <w:szCs w:val="24"/>
          <w:lang w:val="es-EC"/>
        </w:rPr>
      </w:pPr>
      <w:r w:rsidRPr="005126F6">
        <w:rPr>
          <w:rFonts w:cs="Arial"/>
          <w:color w:val="000000"/>
          <w:sz w:val="24"/>
          <w:szCs w:val="24"/>
          <w:lang w:val="es-EC"/>
        </w:rPr>
        <w:t>Llegada del producto por medio de los poliductos desde, Santo Domingo, Libertad y Tres Bocas.</w:t>
      </w:r>
    </w:p>
    <w:p w:rsidR="00CA6F15" w:rsidRPr="005126F6" w:rsidRDefault="00CA6F15" w:rsidP="00640355">
      <w:pPr>
        <w:pStyle w:val="Prrafodelista"/>
        <w:numPr>
          <w:ilvl w:val="0"/>
          <w:numId w:val="70"/>
        </w:numPr>
        <w:autoSpaceDE w:val="0"/>
        <w:autoSpaceDN w:val="0"/>
        <w:adjustRightInd w:val="0"/>
        <w:spacing w:after="0" w:line="480" w:lineRule="auto"/>
        <w:jc w:val="both"/>
        <w:rPr>
          <w:rFonts w:cs="Arial"/>
          <w:color w:val="000000"/>
          <w:sz w:val="24"/>
          <w:szCs w:val="24"/>
          <w:lang w:val="es-EC"/>
        </w:rPr>
      </w:pPr>
      <w:r w:rsidRPr="005126F6">
        <w:rPr>
          <w:rFonts w:cs="Arial"/>
          <w:color w:val="000000"/>
          <w:sz w:val="24"/>
          <w:szCs w:val="24"/>
          <w:lang w:val="es-EC"/>
        </w:rPr>
        <w:t>Almacenar el producto en tanques de Estación Reductora.</w:t>
      </w:r>
    </w:p>
    <w:p w:rsidR="00CA6F15" w:rsidRPr="005126F6" w:rsidRDefault="00CA6F15" w:rsidP="00640355">
      <w:pPr>
        <w:pStyle w:val="Prrafodelista"/>
        <w:numPr>
          <w:ilvl w:val="0"/>
          <w:numId w:val="70"/>
        </w:numPr>
        <w:autoSpaceDE w:val="0"/>
        <w:autoSpaceDN w:val="0"/>
        <w:adjustRightInd w:val="0"/>
        <w:spacing w:after="0" w:line="480" w:lineRule="auto"/>
        <w:jc w:val="both"/>
        <w:rPr>
          <w:rFonts w:cs="Arial"/>
          <w:color w:val="000000"/>
          <w:sz w:val="24"/>
          <w:szCs w:val="24"/>
          <w:lang w:val="es-EC"/>
        </w:rPr>
      </w:pPr>
      <w:r w:rsidRPr="005126F6">
        <w:rPr>
          <w:rFonts w:cs="Arial"/>
          <w:color w:val="000000"/>
          <w:sz w:val="24"/>
          <w:szCs w:val="24"/>
          <w:lang w:val="es-EC"/>
        </w:rPr>
        <w:t>Toma de muestra del producto para el respectivo análisis de control de calidad en laboratorio.</w:t>
      </w:r>
    </w:p>
    <w:p w:rsidR="00CA6F15" w:rsidRPr="005126F6" w:rsidRDefault="00CA6F15" w:rsidP="00640355">
      <w:pPr>
        <w:pStyle w:val="Prrafodelista"/>
        <w:numPr>
          <w:ilvl w:val="0"/>
          <w:numId w:val="70"/>
        </w:numPr>
        <w:autoSpaceDE w:val="0"/>
        <w:autoSpaceDN w:val="0"/>
        <w:adjustRightInd w:val="0"/>
        <w:spacing w:after="0" w:line="480" w:lineRule="auto"/>
        <w:jc w:val="both"/>
        <w:rPr>
          <w:rFonts w:cs="Arial"/>
          <w:color w:val="000000"/>
          <w:sz w:val="24"/>
          <w:szCs w:val="24"/>
          <w:lang w:val="es-EC"/>
        </w:rPr>
      </w:pPr>
      <w:r w:rsidRPr="005126F6">
        <w:rPr>
          <w:rFonts w:cs="Arial"/>
          <w:color w:val="000000"/>
          <w:sz w:val="24"/>
          <w:szCs w:val="24"/>
          <w:lang w:val="es-EC"/>
        </w:rPr>
        <w:t>Alineación de válvulas en sala de bombas para enviar el producto a las Islas de Carga.</w:t>
      </w:r>
    </w:p>
    <w:p w:rsidR="00CA6F15" w:rsidRPr="005126F6" w:rsidRDefault="00CA6F15" w:rsidP="00640355">
      <w:pPr>
        <w:pStyle w:val="Prrafodelista"/>
        <w:numPr>
          <w:ilvl w:val="0"/>
          <w:numId w:val="70"/>
        </w:numPr>
        <w:autoSpaceDE w:val="0"/>
        <w:autoSpaceDN w:val="0"/>
        <w:adjustRightInd w:val="0"/>
        <w:spacing w:after="0" w:line="480" w:lineRule="auto"/>
        <w:jc w:val="both"/>
        <w:rPr>
          <w:rFonts w:cs="Arial"/>
          <w:color w:val="000000"/>
          <w:sz w:val="24"/>
          <w:szCs w:val="24"/>
          <w:lang w:val="es-EC"/>
        </w:rPr>
      </w:pPr>
      <w:r w:rsidRPr="005126F6">
        <w:rPr>
          <w:rFonts w:cs="Arial"/>
          <w:color w:val="000000"/>
          <w:sz w:val="24"/>
          <w:szCs w:val="24"/>
          <w:lang w:val="es-EC"/>
        </w:rPr>
        <w:t>Distribución del producto a los Auto-tanques.</w:t>
      </w:r>
    </w:p>
    <w:p w:rsidR="00CA6F15" w:rsidRPr="005126F6" w:rsidRDefault="00C71E80" w:rsidP="00640355">
      <w:pPr>
        <w:pStyle w:val="Prrafodelista"/>
        <w:numPr>
          <w:ilvl w:val="0"/>
          <w:numId w:val="70"/>
        </w:numPr>
        <w:autoSpaceDE w:val="0"/>
        <w:autoSpaceDN w:val="0"/>
        <w:adjustRightInd w:val="0"/>
        <w:spacing w:after="0" w:line="480" w:lineRule="auto"/>
        <w:jc w:val="both"/>
        <w:rPr>
          <w:rFonts w:cs="Arial"/>
          <w:color w:val="000000"/>
          <w:sz w:val="24"/>
          <w:szCs w:val="24"/>
          <w:lang w:val="es-EC"/>
        </w:rPr>
      </w:pPr>
      <w:r>
        <w:rPr>
          <w:rFonts w:cs="Arial"/>
          <w:noProof/>
          <w:color w:val="000000"/>
          <w:sz w:val="24"/>
          <w:szCs w:val="24"/>
          <w:lang w:val="es-CO" w:eastAsia="es-CO"/>
        </w:rPr>
        <w:drawing>
          <wp:anchor distT="0" distB="0" distL="114300" distR="114300" simplePos="0" relativeHeight="251753984" behindDoc="0" locked="0" layoutInCell="1" allowOverlap="1">
            <wp:simplePos x="0" y="0"/>
            <wp:positionH relativeFrom="column">
              <wp:posOffset>128905</wp:posOffset>
            </wp:positionH>
            <wp:positionV relativeFrom="paragraph">
              <wp:posOffset>615950</wp:posOffset>
            </wp:positionV>
            <wp:extent cx="5005070" cy="3261360"/>
            <wp:effectExtent l="19050" t="0" r="5080" b="0"/>
            <wp:wrapSquare wrapText="bothSides"/>
            <wp:docPr id="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804" t="22433" r="13431"/>
                    <a:stretch/>
                  </pic:blipFill>
                  <pic:spPr bwMode="auto">
                    <a:xfrm>
                      <a:off x="0" y="0"/>
                      <a:ext cx="5005070" cy="326136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anchor>
        </w:drawing>
      </w:r>
      <w:r w:rsidR="00CA6F15" w:rsidRPr="005126F6">
        <w:rPr>
          <w:rFonts w:cs="Arial"/>
          <w:color w:val="000000"/>
          <w:sz w:val="24"/>
          <w:szCs w:val="24"/>
          <w:lang w:val="es-EC"/>
        </w:rPr>
        <w:t>Salida de Auto-tanques.</w:t>
      </w:r>
    </w:p>
    <w:p w:rsidR="009A45F3" w:rsidRDefault="001919B1" w:rsidP="00EA1D1A">
      <w:pPr>
        <w:autoSpaceDE w:val="0"/>
        <w:autoSpaceDN w:val="0"/>
        <w:adjustRightInd w:val="0"/>
        <w:spacing w:after="0" w:line="480" w:lineRule="auto"/>
        <w:jc w:val="both"/>
        <w:rPr>
          <w:rFonts w:cs="Arial"/>
          <w:b/>
          <w:color w:val="000000"/>
          <w:sz w:val="24"/>
          <w:szCs w:val="24"/>
          <w:lang w:val="es-EC"/>
        </w:rPr>
      </w:pPr>
      <w:r w:rsidRPr="001919B1">
        <w:rPr>
          <w:rFonts w:cs="Arial"/>
          <w:b/>
          <w:noProof/>
          <w:color w:val="000000"/>
          <w:sz w:val="24"/>
          <w:szCs w:val="24"/>
          <w:lang w:val="es-EC"/>
        </w:rPr>
        <w:pict>
          <v:shape id="_x0000_s1491" type="#_x0000_t202" style="position:absolute;left:0;text-align:left;margin-left:104.35pt;margin-top:286.15pt;width:240.05pt;height:35.05pt;z-index:252026368;mso-width-relative:margin;mso-height-relative:margin" stroked="f">
            <v:textbox>
              <w:txbxContent>
                <w:p w:rsidR="00CB0C7B" w:rsidRPr="00235049" w:rsidRDefault="00CB0C7B">
                  <w:pPr>
                    <w:rPr>
                      <w:b/>
                      <w:lang w:val="es-ES"/>
                    </w:rPr>
                  </w:pPr>
                  <w:r w:rsidRPr="00235049">
                    <w:rPr>
                      <w:b/>
                      <w:lang w:val="es-ES"/>
                    </w:rPr>
                    <w:t xml:space="preserve">FIGURA 3.3: PROCESO GENERAL DE LA PLANTA </w:t>
                  </w:r>
                </w:p>
              </w:txbxContent>
            </v:textbox>
          </v:shape>
        </w:pict>
      </w:r>
    </w:p>
    <w:p w:rsidR="003778F9" w:rsidRPr="006C52B5" w:rsidRDefault="00235049" w:rsidP="00C71E80">
      <w:pPr>
        <w:tabs>
          <w:tab w:val="left" w:pos="426"/>
        </w:tabs>
        <w:autoSpaceDE w:val="0"/>
        <w:autoSpaceDN w:val="0"/>
        <w:adjustRightInd w:val="0"/>
        <w:spacing w:after="0" w:line="480" w:lineRule="auto"/>
        <w:ind w:left="426"/>
        <w:jc w:val="both"/>
        <w:rPr>
          <w:rFonts w:cs="Arial"/>
          <w:b/>
          <w:color w:val="000000"/>
          <w:sz w:val="24"/>
          <w:szCs w:val="24"/>
          <w:lang w:val="es-EC"/>
        </w:rPr>
      </w:pPr>
      <w:r>
        <w:rPr>
          <w:rFonts w:cs="Arial"/>
          <w:b/>
          <w:color w:val="000000"/>
          <w:sz w:val="24"/>
          <w:szCs w:val="24"/>
          <w:lang w:val="es-EC"/>
        </w:rPr>
        <w:lastRenderedPageBreak/>
        <w:t>3.7</w:t>
      </w:r>
      <w:r w:rsidR="00CA6F15">
        <w:rPr>
          <w:rFonts w:cs="Arial"/>
          <w:b/>
          <w:color w:val="000000"/>
          <w:sz w:val="24"/>
          <w:szCs w:val="24"/>
          <w:lang w:val="es-EC"/>
        </w:rPr>
        <w:t xml:space="preserve">.1 </w:t>
      </w:r>
      <w:r w:rsidR="003778F9" w:rsidRPr="00A64EB8">
        <w:rPr>
          <w:rFonts w:cs="Arial"/>
          <w:b/>
          <w:color w:val="000000"/>
          <w:sz w:val="24"/>
          <w:szCs w:val="24"/>
          <w:lang w:val="es-EC"/>
        </w:rPr>
        <w:t>PROCESOS CLAVES</w:t>
      </w:r>
    </w:p>
    <w:p w:rsidR="003778F9" w:rsidRPr="006C52B5" w:rsidRDefault="003778F9" w:rsidP="00C71E80">
      <w:pPr>
        <w:autoSpaceDE w:val="0"/>
        <w:autoSpaceDN w:val="0"/>
        <w:adjustRightInd w:val="0"/>
        <w:spacing w:after="0" w:line="480" w:lineRule="auto"/>
        <w:ind w:left="1134"/>
        <w:jc w:val="both"/>
        <w:rPr>
          <w:rFonts w:cs="Arial"/>
          <w:b/>
          <w:color w:val="000000"/>
          <w:lang w:val="es-EC"/>
        </w:rPr>
      </w:pPr>
      <w:r w:rsidRPr="006C52B5">
        <w:rPr>
          <w:rFonts w:cs="Arial"/>
          <w:b/>
          <w:color w:val="000000"/>
          <w:lang w:val="es-EC"/>
        </w:rPr>
        <w:t xml:space="preserve">1.-  </w:t>
      </w:r>
      <w:r w:rsidRPr="006C52B5">
        <w:rPr>
          <w:rFonts w:cs="Arial"/>
          <w:b/>
          <w:color w:val="000000"/>
          <w:sz w:val="23"/>
          <w:szCs w:val="23"/>
          <w:lang w:val="es-EC"/>
        </w:rPr>
        <w:t>MANTENIMIENTO MECÁNICO DE LAS ISLAS DE CARGA</w:t>
      </w:r>
    </w:p>
    <w:p w:rsidR="003778F9" w:rsidRPr="005126F6" w:rsidRDefault="00CA6F15" w:rsidP="00640355">
      <w:pPr>
        <w:pStyle w:val="Prrafodelista"/>
        <w:numPr>
          <w:ilvl w:val="0"/>
          <w:numId w:val="70"/>
        </w:numPr>
        <w:autoSpaceDE w:val="0"/>
        <w:autoSpaceDN w:val="0"/>
        <w:adjustRightInd w:val="0"/>
        <w:spacing w:after="0" w:line="480" w:lineRule="auto"/>
        <w:ind w:left="1134" w:firstLine="0"/>
        <w:jc w:val="both"/>
        <w:rPr>
          <w:rFonts w:cs="Arial"/>
          <w:color w:val="000000"/>
          <w:sz w:val="24"/>
          <w:szCs w:val="24"/>
          <w:lang w:val="es-EC"/>
        </w:rPr>
      </w:pPr>
      <w:r w:rsidRPr="005126F6">
        <w:rPr>
          <w:rFonts w:cs="Arial"/>
          <w:color w:val="000000"/>
          <w:sz w:val="24"/>
          <w:szCs w:val="24"/>
          <w:lang w:val="es-EC"/>
        </w:rPr>
        <w:t>Mantenimiento  y/o cambio de las unidades  de medida</w:t>
      </w:r>
    </w:p>
    <w:p w:rsidR="003778F9" w:rsidRPr="005126F6" w:rsidRDefault="00CA6F15" w:rsidP="00640355">
      <w:pPr>
        <w:pStyle w:val="Prrafodelista"/>
        <w:numPr>
          <w:ilvl w:val="0"/>
          <w:numId w:val="70"/>
        </w:numPr>
        <w:autoSpaceDE w:val="0"/>
        <w:autoSpaceDN w:val="0"/>
        <w:adjustRightInd w:val="0"/>
        <w:spacing w:after="0" w:line="480" w:lineRule="auto"/>
        <w:ind w:left="1134" w:firstLine="0"/>
        <w:jc w:val="both"/>
        <w:rPr>
          <w:rFonts w:cs="Arial"/>
          <w:color w:val="000000"/>
          <w:sz w:val="24"/>
          <w:szCs w:val="24"/>
          <w:lang w:val="es-EC"/>
        </w:rPr>
      </w:pPr>
      <w:r w:rsidRPr="005126F6">
        <w:rPr>
          <w:rFonts w:cs="Arial"/>
          <w:color w:val="000000"/>
          <w:sz w:val="24"/>
          <w:szCs w:val="24"/>
          <w:lang w:val="es-EC"/>
        </w:rPr>
        <w:t xml:space="preserve">Mantenimiento de los brazos de carga y sus partes </w:t>
      </w:r>
    </w:p>
    <w:p w:rsidR="007733B1" w:rsidRPr="006C52B5" w:rsidRDefault="007733B1" w:rsidP="00C71E80">
      <w:pPr>
        <w:autoSpaceDE w:val="0"/>
        <w:autoSpaceDN w:val="0"/>
        <w:adjustRightInd w:val="0"/>
        <w:spacing w:after="0" w:line="480" w:lineRule="auto"/>
        <w:ind w:left="1134"/>
        <w:jc w:val="both"/>
        <w:rPr>
          <w:rFonts w:cs="Arial"/>
          <w:color w:val="000000"/>
          <w:lang w:val="es-EC"/>
        </w:rPr>
      </w:pPr>
    </w:p>
    <w:p w:rsidR="003778F9" w:rsidRPr="006C52B5" w:rsidRDefault="003778F9" w:rsidP="00C71E80">
      <w:pPr>
        <w:autoSpaceDE w:val="0"/>
        <w:autoSpaceDN w:val="0"/>
        <w:adjustRightInd w:val="0"/>
        <w:spacing w:after="0" w:line="480" w:lineRule="auto"/>
        <w:ind w:left="1134"/>
        <w:jc w:val="both"/>
        <w:rPr>
          <w:rFonts w:cs="Arial"/>
          <w:b/>
          <w:color w:val="000000"/>
          <w:lang w:val="es-EC"/>
        </w:rPr>
      </w:pPr>
      <w:r w:rsidRPr="006C52B5">
        <w:rPr>
          <w:rFonts w:cs="Arial"/>
          <w:b/>
          <w:color w:val="000000"/>
          <w:lang w:val="es-EC"/>
        </w:rPr>
        <w:t xml:space="preserve">2.-  </w:t>
      </w:r>
      <w:r w:rsidRPr="006C52B5">
        <w:rPr>
          <w:rFonts w:cs="Arial"/>
          <w:b/>
          <w:color w:val="000000"/>
          <w:sz w:val="23"/>
          <w:szCs w:val="23"/>
          <w:lang w:val="es-EC"/>
        </w:rPr>
        <w:t>CONTROL DE CALIDAD DEL PRODUCTO</w:t>
      </w:r>
    </w:p>
    <w:p w:rsidR="003778F9" w:rsidRPr="005126F6" w:rsidRDefault="00CA6F15" w:rsidP="00640355">
      <w:pPr>
        <w:pStyle w:val="Prrafodelista"/>
        <w:numPr>
          <w:ilvl w:val="0"/>
          <w:numId w:val="71"/>
        </w:numPr>
        <w:autoSpaceDE w:val="0"/>
        <w:autoSpaceDN w:val="0"/>
        <w:adjustRightInd w:val="0"/>
        <w:spacing w:after="0" w:line="480" w:lineRule="auto"/>
        <w:ind w:left="1134" w:firstLine="0"/>
        <w:jc w:val="both"/>
        <w:rPr>
          <w:rFonts w:cs="Arial"/>
          <w:color w:val="000000"/>
          <w:sz w:val="24"/>
          <w:szCs w:val="24"/>
          <w:lang w:val="es-EC"/>
        </w:rPr>
      </w:pPr>
      <w:r w:rsidRPr="005126F6">
        <w:rPr>
          <w:rFonts w:cs="Arial"/>
          <w:color w:val="000000"/>
          <w:sz w:val="24"/>
          <w:szCs w:val="24"/>
          <w:lang w:val="es-EC"/>
        </w:rPr>
        <w:t>Tomar muestra del producto recién llegado de los poliductos</w:t>
      </w:r>
    </w:p>
    <w:p w:rsidR="003778F9" w:rsidRPr="005126F6" w:rsidRDefault="00CA6F15" w:rsidP="00640355">
      <w:pPr>
        <w:pStyle w:val="Prrafodelista"/>
        <w:numPr>
          <w:ilvl w:val="0"/>
          <w:numId w:val="71"/>
        </w:numPr>
        <w:autoSpaceDE w:val="0"/>
        <w:autoSpaceDN w:val="0"/>
        <w:adjustRightInd w:val="0"/>
        <w:spacing w:after="0" w:line="480" w:lineRule="auto"/>
        <w:ind w:left="1134" w:firstLine="0"/>
        <w:jc w:val="both"/>
        <w:rPr>
          <w:rFonts w:eastAsia="Times New Roman" w:cs="Arial"/>
          <w:color w:val="000000" w:themeColor="text1"/>
          <w:sz w:val="24"/>
          <w:szCs w:val="24"/>
          <w:lang w:val="es-EC" w:eastAsia="es-EC"/>
        </w:rPr>
      </w:pPr>
      <w:r w:rsidRPr="005126F6">
        <w:rPr>
          <w:rFonts w:eastAsia="Times New Roman" w:cs="Arial"/>
          <w:color w:val="000000" w:themeColor="text1"/>
          <w:sz w:val="24"/>
          <w:szCs w:val="24"/>
          <w:lang w:val="es-EC" w:eastAsia="es-EC"/>
        </w:rPr>
        <w:t>Análisis de la muestra</w:t>
      </w:r>
    </w:p>
    <w:p w:rsidR="00042683" w:rsidRPr="005126F6" w:rsidRDefault="00042683" w:rsidP="00C71E80">
      <w:pPr>
        <w:autoSpaceDE w:val="0"/>
        <w:autoSpaceDN w:val="0"/>
        <w:adjustRightInd w:val="0"/>
        <w:spacing w:after="0" w:line="480" w:lineRule="auto"/>
        <w:ind w:left="1134"/>
        <w:jc w:val="both"/>
        <w:rPr>
          <w:rFonts w:eastAsia="Times New Roman" w:cs="Arial"/>
          <w:color w:val="000000" w:themeColor="text1"/>
          <w:sz w:val="23"/>
          <w:szCs w:val="23"/>
          <w:lang w:val="es-EC" w:eastAsia="es-EC"/>
        </w:rPr>
      </w:pPr>
    </w:p>
    <w:p w:rsidR="003778F9" w:rsidRPr="007733B1" w:rsidRDefault="003778F9" w:rsidP="00C71E80">
      <w:pPr>
        <w:autoSpaceDE w:val="0"/>
        <w:autoSpaceDN w:val="0"/>
        <w:adjustRightInd w:val="0"/>
        <w:spacing w:after="0" w:line="480" w:lineRule="auto"/>
        <w:ind w:left="1134"/>
        <w:jc w:val="both"/>
        <w:rPr>
          <w:rFonts w:cs="Arial"/>
          <w:b/>
          <w:color w:val="000000"/>
          <w:lang w:val="es-EC"/>
        </w:rPr>
      </w:pPr>
      <w:r w:rsidRPr="006C52B5">
        <w:rPr>
          <w:rFonts w:cs="Arial"/>
          <w:b/>
          <w:color w:val="000000"/>
          <w:lang w:val="es-EC"/>
        </w:rPr>
        <w:t>3.-  DESPACHO  DE COMBUSTIBLES  A  AUTOTANQUES</w:t>
      </w:r>
    </w:p>
    <w:p w:rsidR="00CA6F15" w:rsidRPr="005126F6" w:rsidRDefault="00CA6F15" w:rsidP="00640355">
      <w:pPr>
        <w:pStyle w:val="Prrafodelista"/>
        <w:numPr>
          <w:ilvl w:val="0"/>
          <w:numId w:val="71"/>
        </w:numPr>
        <w:autoSpaceDE w:val="0"/>
        <w:autoSpaceDN w:val="0"/>
        <w:adjustRightInd w:val="0"/>
        <w:spacing w:after="0" w:line="480" w:lineRule="auto"/>
        <w:ind w:left="1134" w:firstLine="0"/>
        <w:jc w:val="both"/>
        <w:rPr>
          <w:rFonts w:cs="Arial"/>
          <w:color w:val="000000"/>
          <w:sz w:val="24"/>
          <w:szCs w:val="24"/>
          <w:lang w:val="es-EC"/>
        </w:rPr>
      </w:pPr>
      <w:r w:rsidRPr="005126F6">
        <w:rPr>
          <w:rFonts w:cs="Arial"/>
          <w:color w:val="000000"/>
          <w:sz w:val="24"/>
          <w:szCs w:val="24"/>
          <w:lang w:val="es-EC"/>
        </w:rPr>
        <w:t>Distribuir combustible a tanqueros.</w:t>
      </w:r>
    </w:p>
    <w:p w:rsidR="00CA6F15" w:rsidRPr="005126F6" w:rsidRDefault="00CA6F15" w:rsidP="00640355">
      <w:pPr>
        <w:pStyle w:val="Prrafodelista"/>
        <w:numPr>
          <w:ilvl w:val="0"/>
          <w:numId w:val="71"/>
        </w:numPr>
        <w:autoSpaceDE w:val="0"/>
        <w:autoSpaceDN w:val="0"/>
        <w:adjustRightInd w:val="0"/>
        <w:spacing w:after="0" w:line="480" w:lineRule="auto"/>
        <w:ind w:left="1134" w:firstLine="0"/>
        <w:jc w:val="both"/>
        <w:rPr>
          <w:rFonts w:cs="Arial"/>
          <w:color w:val="000000"/>
          <w:sz w:val="24"/>
          <w:szCs w:val="24"/>
          <w:lang w:val="es-EC"/>
        </w:rPr>
      </w:pPr>
      <w:r w:rsidRPr="005126F6">
        <w:rPr>
          <w:rFonts w:cs="Arial"/>
          <w:color w:val="000000"/>
          <w:sz w:val="24"/>
          <w:szCs w:val="24"/>
          <w:lang w:val="es-EC"/>
        </w:rPr>
        <w:t>Limpiar las islas de despacho.</w:t>
      </w:r>
    </w:p>
    <w:p w:rsidR="003778F9" w:rsidRPr="005126F6" w:rsidRDefault="003778F9" w:rsidP="00EA1D1A">
      <w:pPr>
        <w:autoSpaceDE w:val="0"/>
        <w:autoSpaceDN w:val="0"/>
        <w:adjustRightInd w:val="0"/>
        <w:spacing w:after="0" w:line="480" w:lineRule="auto"/>
        <w:jc w:val="both"/>
        <w:rPr>
          <w:rFonts w:cs="Arial"/>
          <w:color w:val="000000"/>
          <w:lang w:val="es-EC"/>
        </w:rPr>
      </w:pPr>
    </w:p>
    <w:p w:rsidR="007733B1" w:rsidRDefault="007733B1" w:rsidP="00EA1D1A">
      <w:pPr>
        <w:autoSpaceDE w:val="0"/>
        <w:autoSpaceDN w:val="0"/>
        <w:adjustRightInd w:val="0"/>
        <w:spacing w:after="0" w:line="480" w:lineRule="auto"/>
        <w:jc w:val="both"/>
        <w:rPr>
          <w:rFonts w:cs="Arial"/>
          <w:b/>
          <w:color w:val="000000"/>
          <w:sz w:val="24"/>
          <w:szCs w:val="24"/>
          <w:lang w:val="es-ES"/>
        </w:rPr>
      </w:pPr>
    </w:p>
    <w:p w:rsidR="003778F9" w:rsidRPr="006C52B5" w:rsidRDefault="00235049" w:rsidP="00EA1D1A">
      <w:pPr>
        <w:autoSpaceDE w:val="0"/>
        <w:autoSpaceDN w:val="0"/>
        <w:adjustRightInd w:val="0"/>
        <w:spacing w:after="0" w:line="480" w:lineRule="auto"/>
        <w:jc w:val="both"/>
        <w:rPr>
          <w:rFonts w:cs="Arial"/>
          <w:b/>
          <w:color w:val="000000"/>
          <w:sz w:val="24"/>
          <w:szCs w:val="24"/>
          <w:lang w:val="es-ES"/>
        </w:rPr>
      </w:pPr>
      <w:r>
        <w:rPr>
          <w:rFonts w:cs="Arial"/>
          <w:b/>
          <w:color w:val="000000"/>
          <w:sz w:val="24"/>
          <w:szCs w:val="24"/>
          <w:lang w:val="es-ES"/>
        </w:rPr>
        <w:t>3.8</w:t>
      </w:r>
      <w:r w:rsidR="003778F9" w:rsidRPr="006C52B5">
        <w:rPr>
          <w:rFonts w:cs="Arial"/>
          <w:b/>
          <w:color w:val="000000"/>
          <w:sz w:val="24"/>
          <w:szCs w:val="24"/>
          <w:lang w:val="es-ES"/>
        </w:rPr>
        <w:t xml:space="preserve">  PROVEEDORES</w:t>
      </w:r>
    </w:p>
    <w:p w:rsidR="003778F9" w:rsidRPr="00CA6F15" w:rsidRDefault="003778F9" w:rsidP="00640355">
      <w:pPr>
        <w:pStyle w:val="Prrafodelista"/>
        <w:numPr>
          <w:ilvl w:val="0"/>
          <w:numId w:val="14"/>
        </w:numPr>
        <w:autoSpaceDE w:val="0"/>
        <w:autoSpaceDN w:val="0"/>
        <w:adjustRightInd w:val="0"/>
        <w:spacing w:after="0" w:line="480" w:lineRule="auto"/>
        <w:jc w:val="both"/>
        <w:rPr>
          <w:rFonts w:cs="Arial"/>
          <w:b/>
          <w:color w:val="000000"/>
          <w:sz w:val="24"/>
          <w:szCs w:val="24"/>
          <w:lang w:val="es-EC"/>
        </w:rPr>
      </w:pPr>
      <w:r w:rsidRPr="00CA6F15">
        <w:rPr>
          <w:rFonts w:cs="Arial"/>
          <w:b/>
          <w:color w:val="000000"/>
          <w:sz w:val="24"/>
          <w:szCs w:val="24"/>
          <w:lang w:val="es-EC"/>
        </w:rPr>
        <w:t>Para servicio: Empresas que realizan:</w:t>
      </w:r>
    </w:p>
    <w:p w:rsidR="003778F9" w:rsidRPr="00C75DD2" w:rsidRDefault="003778F9" w:rsidP="009A45F3">
      <w:pPr>
        <w:tabs>
          <w:tab w:val="left" w:pos="709"/>
        </w:tabs>
        <w:autoSpaceDE w:val="0"/>
        <w:autoSpaceDN w:val="0"/>
        <w:adjustRightInd w:val="0"/>
        <w:spacing w:after="0" w:line="480" w:lineRule="auto"/>
        <w:ind w:left="709"/>
        <w:jc w:val="both"/>
        <w:rPr>
          <w:rFonts w:cs="Arial"/>
          <w:color w:val="000000"/>
          <w:sz w:val="24"/>
          <w:szCs w:val="24"/>
          <w:lang w:val="es-EC"/>
        </w:rPr>
      </w:pPr>
      <w:r w:rsidRPr="00C75DD2">
        <w:rPr>
          <w:rFonts w:cs="Arial"/>
          <w:color w:val="000000"/>
          <w:sz w:val="24"/>
          <w:szCs w:val="24"/>
          <w:lang w:val="es-EC"/>
        </w:rPr>
        <w:t>Mantenimiento del Sistema Contra Incendio (SCI)</w:t>
      </w:r>
    </w:p>
    <w:p w:rsidR="003778F9" w:rsidRPr="00C75DD2" w:rsidRDefault="003778F9" w:rsidP="009A45F3">
      <w:pPr>
        <w:tabs>
          <w:tab w:val="left" w:pos="709"/>
        </w:tabs>
        <w:autoSpaceDE w:val="0"/>
        <w:autoSpaceDN w:val="0"/>
        <w:adjustRightInd w:val="0"/>
        <w:spacing w:after="0" w:line="480" w:lineRule="auto"/>
        <w:ind w:left="709"/>
        <w:jc w:val="both"/>
        <w:rPr>
          <w:rFonts w:cs="Arial"/>
          <w:color w:val="000000"/>
          <w:sz w:val="24"/>
          <w:szCs w:val="24"/>
          <w:lang w:val="es-EC"/>
        </w:rPr>
      </w:pPr>
      <w:r w:rsidRPr="00C75DD2">
        <w:rPr>
          <w:rFonts w:cs="Arial"/>
          <w:color w:val="000000"/>
          <w:sz w:val="24"/>
          <w:szCs w:val="24"/>
          <w:lang w:val="es-EC"/>
        </w:rPr>
        <w:t>Mantenimiento Piscinas del Sistema Contra Incendio.</w:t>
      </w:r>
    </w:p>
    <w:p w:rsidR="003778F9" w:rsidRPr="00C75DD2" w:rsidRDefault="003778F9" w:rsidP="009A45F3">
      <w:pPr>
        <w:tabs>
          <w:tab w:val="left" w:pos="709"/>
        </w:tabs>
        <w:autoSpaceDE w:val="0"/>
        <w:autoSpaceDN w:val="0"/>
        <w:adjustRightInd w:val="0"/>
        <w:spacing w:after="0" w:line="480" w:lineRule="auto"/>
        <w:ind w:left="709"/>
        <w:jc w:val="both"/>
        <w:rPr>
          <w:rFonts w:cs="Arial"/>
          <w:color w:val="000000"/>
          <w:sz w:val="24"/>
          <w:szCs w:val="24"/>
          <w:lang w:val="es-EC"/>
        </w:rPr>
      </w:pPr>
      <w:r w:rsidRPr="00C75DD2">
        <w:rPr>
          <w:rFonts w:cs="Arial"/>
          <w:color w:val="000000"/>
          <w:sz w:val="24"/>
          <w:szCs w:val="24"/>
          <w:lang w:val="es-EC"/>
        </w:rPr>
        <w:t>Mantenimiento a los equipos de medición.</w:t>
      </w:r>
    </w:p>
    <w:p w:rsidR="003778F9" w:rsidRPr="00C75DD2" w:rsidRDefault="003778F9" w:rsidP="00EA1D1A">
      <w:pPr>
        <w:autoSpaceDE w:val="0"/>
        <w:autoSpaceDN w:val="0"/>
        <w:adjustRightInd w:val="0"/>
        <w:spacing w:after="0" w:line="480" w:lineRule="auto"/>
        <w:jc w:val="both"/>
        <w:rPr>
          <w:rFonts w:cs="Arial"/>
          <w:color w:val="000000"/>
          <w:sz w:val="24"/>
          <w:szCs w:val="24"/>
          <w:lang w:val="es-EC"/>
        </w:rPr>
      </w:pPr>
    </w:p>
    <w:p w:rsidR="00365EAE" w:rsidRPr="00235049" w:rsidRDefault="003778F9" w:rsidP="00640355">
      <w:pPr>
        <w:pStyle w:val="Prrafodelista"/>
        <w:numPr>
          <w:ilvl w:val="0"/>
          <w:numId w:val="14"/>
        </w:numPr>
        <w:autoSpaceDE w:val="0"/>
        <w:autoSpaceDN w:val="0"/>
        <w:adjustRightInd w:val="0"/>
        <w:spacing w:after="0" w:line="480" w:lineRule="auto"/>
        <w:jc w:val="both"/>
        <w:rPr>
          <w:rFonts w:cs="Arial"/>
          <w:b/>
          <w:color w:val="000000"/>
          <w:sz w:val="24"/>
          <w:szCs w:val="24"/>
          <w:lang w:val="es-EC"/>
        </w:rPr>
      </w:pPr>
      <w:r w:rsidRPr="00CA6F15">
        <w:rPr>
          <w:rFonts w:cs="Arial"/>
          <w:b/>
          <w:color w:val="000000"/>
          <w:sz w:val="24"/>
          <w:szCs w:val="24"/>
          <w:lang w:val="es-EC"/>
        </w:rPr>
        <w:t>Adquisición de equipos y maquinarias.</w:t>
      </w:r>
    </w:p>
    <w:p w:rsidR="003778F9" w:rsidRDefault="00235049" w:rsidP="009A45F3">
      <w:pPr>
        <w:autoSpaceDE w:val="0"/>
        <w:autoSpaceDN w:val="0"/>
        <w:adjustRightInd w:val="0"/>
        <w:spacing w:after="0" w:line="480" w:lineRule="auto"/>
        <w:ind w:left="567" w:hanging="567"/>
        <w:jc w:val="both"/>
        <w:rPr>
          <w:rFonts w:cs="Arial"/>
          <w:b/>
          <w:color w:val="000000"/>
          <w:sz w:val="24"/>
          <w:szCs w:val="24"/>
          <w:lang w:val="es-EC"/>
        </w:rPr>
      </w:pPr>
      <w:r>
        <w:rPr>
          <w:rFonts w:cs="Arial"/>
          <w:b/>
          <w:color w:val="000000"/>
          <w:sz w:val="24"/>
          <w:szCs w:val="24"/>
          <w:lang w:val="es-EC"/>
        </w:rPr>
        <w:lastRenderedPageBreak/>
        <w:t>3.9</w:t>
      </w:r>
      <w:r w:rsidR="003778F9" w:rsidRPr="006C52B5">
        <w:rPr>
          <w:rFonts w:cs="Arial"/>
          <w:b/>
          <w:color w:val="000000"/>
          <w:sz w:val="24"/>
          <w:szCs w:val="24"/>
          <w:lang w:val="es-EC"/>
        </w:rPr>
        <w:t xml:space="preserve">  </w:t>
      </w:r>
      <w:r w:rsidR="00B77C39">
        <w:rPr>
          <w:rFonts w:cs="Arial"/>
          <w:b/>
          <w:color w:val="000000"/>
          <w:sz w:val="24"/>
          <w:szCs w:val="24"/>
          <w:lang w:val="es-EC"/>
        </w:rPr>
        <w:t xml:space="preserve"> </w:t>
      </w:r>
      <w:r w:rsidR="003778F9" w:rsidRPr="006C52B5">
        <w:rPr>
          <w:rFonts w:cs="Arial"/>
          <w:b/>
          <w:color w:val="000000"/>
          <w:sz w:val="24"/>
          <w:szCs w:val="24"/>
          <w:lang w:val="es-EC"/>
        </w:rPr>
        <w:t>DESCRIPCIÓN DE LOS PRINCIPALES PROBLEMAS Y ANÁLISIS DE LA CAUSA RAÍZ.</w:t>
      </w:r>
    </w:p>
    <w:p w:rsidR="00DE461B" w:rsidRDefault="00DE461B" w:rsidP="009A45F3">
      <w:pPr>
        <w:autoSpaceDE w:val="0"/>
        <w:autoSpaceDN w:val="0"/>
        <w:adjustRightInd w:val="0"/>
        <w:spacing w:after="0" w:line="480" w:lineRule="auto"/>
        <w:ind w:left="567"/>
        <w:jc w:val="both"/>
        <w:rPr>
          <w:rFonts w:cs="Arial"/>
          <w:color w:val="000000"/>
          <w:sz w:val="24"/>
          <w:szCs w:val="24"/>
          <w:lang w:val="es-EC"/>
        </w:rPr>
      </w:pPr>
      <w:r w:rsidRPr="005B2F89">
        <w:rPr>
          <w:rFonts w:cs="Arial"/>
          <w:color w:val="000000"/>
          <w:sz w:val="24"/>
          <w:szCs w:val="24"/>
          <w:lang w:val="es-EC"/>
        </w:rPr>
        <w:t>El principal problema de la organización es el derrame de productos (diesel y gasolina), lo que puede ocasionar incendios</w:t>
      </w:r>
      <w:r w:rsidR="005B2F89" w:rsidRPr="005B2F89">
        <w:rPr>
          <w:rFonts w:cs="Arial"/>
          <w:color w:val="000000"/>
          <w:sz w:val="24"/>
          <w:szCs w:val="24"/>
          <w:lang w:val="es-EC"/>
        </w:rPr>
        <w:t>, enfermedades a los trabajadores (afectaciones vías respiratorias, quemaduras)</w:t>
      </w:r>
      <w:r w:rsidR="005B2F89">
        <w:rPr>
          <w:rFonts w:cs="Arial"/>
          <w:color w:val="000000"/>
          <w:sz w:val="24"/>
          <w:szCs w:val="24"/>
          <w:lang w:val="es-EC"/>
        </w:rPr>
        <w:t xml:space="preserve"> y </w:t>
      </w:r>
      <w:r w:rsidR="005B2F89" w:rsidRPr="005B2F89">
        <w:rPr>
          <w:rFonts w:cs="Arial"/>
          <w:color w:val="000000"/>
          <w:sz w:val="24"/>
          <w:szCs w:val="24"/>
          <w:lang w:val="es-EC"/>
        </w:rPr>
        <w:t xml:space="preserve"> pérdidas económicas para la empresa.</w:t>
      </w:r>
    </w:p>
    <w:p w:rsidR="001C0C7D" w:rsidRDefault="001C0C7D" w:rsidP="009A45F3">
      <w:pPr>
        <w:autoSpaceDE w:val="0"/>
        <w:autoSpaceDN w:val="0"/>
        <w:adjustRightInd w:val="0"/>
        <w:spacing w:after="0" w:line="480" w:lineRule="auto"/>
        <w:ind w:left="567"/>
        <w:jc w:val="both"/>
        <w:rPr>
          <w:rFonts w:cs="Arial"/>
          <w:color w:val="000000"/>
          <w:sz w:val="24"/>
          <w:szCs w:val="24"/>
          <w:lang w:val="es-EC"/>
        </w:rPr>
      </w:pPr>
    </w:p>
    <w:p w:rsidR="001C0C7D" w:rsidRPr="009A45F3" w:rsidRDefault="001C0C7D" w:rsidP="009A45F3">
      <w:pPr>
        <w:autoSpaceDE w:val="0"/>
        <w:autoSpaceDN w:val="0"/>
        <w:adjustRightInd w:val="0"/>
        <w:spacing w:after="0" w:line="480" w:lineRule="auto"/>
        <w:ind w:left="567"/>
        <w:jc w:val="both"/>
        <w:rPr>
          <w:rFonts w:cs="Arial"/>
          <w:color w:val="000000"/>
          <w:sz w:val="24"/>
          <w:szCs w:val="24"/>
          <w:lang w:val="es-EC"/>
        </w:rPr>
      </w:pPr>
      <w:r w:rsidRPr="009A45F3">
        <w:rPr>
          <w:rFonts w:cs="Arial"/>
          <w:color w:val="000000"/>
          <w:sz w:val="24"/>
          <w:szCs w:val="24"/>
          <w:lang w:val="es-EC"/>
        </w:rPr>
        <w:t xml:space="preserve">Para llegar </w:t>
      </w:r>
      <w:r w:rsidR="005126F6" w:rsidRPr="009A45F3">
        <w:rPr>
          <w:rFonts w:cs="Arial"/>
          <w:color w:val="000000"/>
          <w:sz w:val="24"/>
          <w:szCs w:val="24"/>
          <w:lang w:val="es-EC"/>
        </w:rPr>
        <w:t>a</w:t>
      </w:r>
      <w:r w:rsidRPr="009A45F3">
        <w:rPr>
          <w:rFonts w:cs="Arial"/>
          <w:color w:val="000000"/>
          <w:sz w:val="24"/>
          <w:szCs w:val="24"/>
          <w:lang w:val="es-EC"/>
        </w:rPr>
        <w:t xml:space="preserve"> la causa raíz, se ha decidido re</w:t>
      </w:r>
      <w:r w:rsidR="00BC471F" w:rsidRPr="009A45F3">
        <w:rPr>
          <w:rFonts w:cs="Arial"/>
          <w:color w:val="000000"/>
          <w:sz w:val="24"/>
          <w:szCs w:val="24"/>
          <w:lang w:val="es-EC"/>
        </w:rPr>
        <w:t>alizar un diagrama causa-efecto, las cuales se describen a continuación:</w:t>
      </w:r>
    </w:p>
    <w:p w:rsidR="00BC471F" w:rsidRDefault="00BC471F" w:rsidP="009A45F3">
      <w:pPr>
        <w:pStyle w:val="Prrafodelista"/>
        <w:autoSpaceDE w:val="0"/>
        <w:autoSpaceDN w:val="0"/>
        <w:adjustRightInd w:val="0"/>
        <w:spacing w:after="0" w:line="480" w:lineRule="auto"/>
        <w:ind w:left="567"/>
        <w:jc w:val="both"/>
        <w:rPr>
          <w:rFonts w:cs="Arial"/>
          <w:color w:val="000000"/>
          <w:sz w:val="24"/>
          <w:szCs w:val="24"/>
          <w:lang w:val="es-EC"/>
        </w:rPr>
      </w:pPr>
    </w:p>
    <w:p w:rsidR="003778F9" w:rsidRDefault="003778F9" w:rsidP="005126F6">
      <w:pPr>
        <w:autoSpaceDE w:val="0"/>
        <w:autoSpaceDN w:val="0"/>
        <w:adjustRightInd w:val="0"/>
        <w:spacing w:after="0" w:line="480" w:lineRule="auto"/>
        <w:ind w:left="567"/>
        <w:jc w:val="both"/>
        <w:rPr>
          <w:rFonts w:cs="Arial"/>
          <w:color w:val="000000"/>
          <w:sz w:val="24"/>
          <w:szCs w:val="24"/>
          <w:lang w:val="es-EC"/>
        </w:rPr>
      </w:pPr>
      <w:r w:rsidRPr="00BC471F">
        <w:rPr>
          <w:rFonts w:cs="Arial"/>
          <w:color w:val="000000"/>
          <w:sz w:val="24"/>
          <w:szCs w:val="24"/>
          <w:lang w:val="es-EC"/>
        </w:rPr>
        <w:t>Distracción de los trabajadores, mal uso de maquinarias, maquinarias sin mantenimiento, lluvias.</w:t>
      </w: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235049" w:rsidP="009A45F3">
      <w:pPr>
        <w:autoSpaceDE w:val="0"/>
        <w:autoSpaceDN w:val="0"/>
        <w:adjustRightInd w:val="0"/>
        <w:spacing w:after="0" w:line="480" w:lineRule="auto"/>
        <w:ind w:left="567"/>
        <w:jc w:val="both"/>
        <w:rPr>
          <w:rFonts w:cs="Arial"/>
          <w:color w:val="000000"/>
          <w:sz w:val="24"/>
          <w:szCs w:val="24"/>
          <w:lang w:val="es-EC"/>
        </w:rPr>
      </w:pPr>
      <w:r>
        <w:rPr>
          <w:rFonts w:cs="Arial"/>
          <w:noProof/>
          <w:color w:val="000000"/>
          <w:sz w:val="24"/>
          <w:szCs w:val="24"/>
          <w:lang w:val="es-CO" w:eastAsia="es-CO"/>
        </w:rPr>
        <w:drawing>
          <wp:anchor distT="0" distB="0" distL="114300" distR="114300" simplePos="0" relativeHeight="251892224" behindDoc="1" locked="0" layoutInCell="1" allowOverlap="1">
            <wp:simplePos x="0" y="0"/>
            <wp:positionH relativeFrom="column">
              <wp:posOffset>-1235710</wp:posOffset>
            </wp:positionH>
            <wp:positionV relativeFrom="paragraph">
              <wp:posOffset>114300</wp:posOffset>
            </wp:positionV>
            <wp:extent cx="7164705" cy="4149090"/>
            <wp:effectExtent l="0" t="1504950" r="0" b="1489710"/>
            <wp:wrapTight wrapText="bothSides">
              <wp:wrapPolygon edited="0">
                <wp:start x="21591" y="-114"/>
                <wp:lineTo x="55" y="-114"/>
                <wp:lineTo x="55" y="21605"/>
                <wp:lineTo x="21591" y="21605"/>
                <wp:lineTo x="21591" y="-114"/>
              </wp:wrapPolygon>
            </wp:wrapTight>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cstate="print"/>
                    <a:srcRect l="12794" t="20132" r="13151"/>
                    <a:stretch/>
                  </pic:blipFill>
                  <pic:spPr bwMode="auto">
                    <a:xfrm rot="16200000">
                      <a:off x="0" y="0"/>
                      <a:ext cx="7164705" cy="414909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anchor>
        </w:drawing>
      </w: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63100" w:rsidRDefault="00563100" w:rsidP="009A45F3">
      <w:pPr>
        <w:autoSpaceDE w:val="0"/>
        <w:autoSpaceDN w:val="0"/>
        <w:adjustRightInd w:val="0"/>
        <w:spacing w:after="0" w:line="480" w:lineRule="auto"/>
        <w:ind w:left="567"/>
        <w:jc w:val="both"/>
        <w:rPr>
          <w:rFonts w:cs="Arial"/>
          <w:color w:val="000000"/>
          <w:sz w:val="24"/>
          <w:szCs w:val="24"/>
          <w:lang w:val="es-EC"/>
        </w:rPr>
      </w:pPr>
    </w:p>
    <w:p w:rsidR="005126F6" w:rsidRDefault="005126F6" w:rsidP="00EA1D1A">
      <w:pPr>
        <w:autoSpaceDE w:val="0"/>
        <w:autoSpaceDN w:val="0"/>
        <w:adjustRightInd w:val="0"/>
        <w:spacing w:after="0" w:line="480" w:lineRule="auto"/>
        <w:jc w:val="both"/>
        <w:rPr>
          <w:rFonts w:cs="Arial"/>
          <w:b/>
          <w:color w:val="000000"/>
          <w:sz w:val="24"/>
          <w:szCs w:val="24"/>
          <w:lang w:val="es-EC"/>
        </w:rPr>
      </w:pPr>
    </w:p>
    <w:p w:rsidR="005126F6" w:rsidRDefault="005126F6" w:rsidP="00EA1D1A">
      <w:pPr>
        <w:autoSpaceDE w:val="0"/>
        <w:autoSpaceDN w:val="0"/>
        <w:adjustRightInd w:val="0"/>
        <w:spacing w:after="0" w:line="480" w:lineRule="auto"/>
        <w:jc w:val="both"/>
        <w:rPr>
          <w:rFonts w:cs="Arial"/>
          <w:b/>
          <w:color w:val="000000"/>
          <w:sz w:val="24"/>
          <w:szCs w:val="24"/>
          <w:lang w:val="es-EC"/>
        </w:rPr>
      </w:pPr>
    </w:p>
    <w:p w:rsidR="005126F6" w:rsidRDefault="005126F6" w:rsidP="00EA1D1A">
      <w:pPr>
        <w:autoSpaceDE w:val="0"/>
        <w:autoSpaceDN w:val="0"/>
        <w:adjustRightInd w:val="0"/>
        <w:spacing w:after="0" w:line="480" w:lineRule="auto"/>
        <w:jc w:val="both"/>
        <w:rPr>
          <w:rFonts w:cs="Arial"/>
          <w:b/>
          <w:color w:val="000000"/>
          <w:sz w:val="24"/>
          <w:szCs w:val="24"/>
          <w:lang w:val="es-EC"/>
        </w:rPr>
      </w:pPr>
    </w:p>
    <w:p w:rsidR="005126F6" w:rsidRDefault="005126F6" w:rsidP="00EA1D1A">
      <w:pPr>
        <w:autoSpaceDE w:val="0"/>
        <w:autoSpaceDN w:val="0"/>
        <w:adjustRightInd w:val="0"/>
        <w:spacing w:after="0" w:line="480" w:lineRule="auto"/>
        <w:jc w:val="both"/>
        <w:rPr>
          <w:rFonts w:cs="Arial"/>
          <w:b/>
          <w:color w:val="000000"/>
          <w:sz w:val="24"/>
          <w:szCs w:val="24"/>
          <w:lang w:val="es-EC"/>
        </w:rPr>
      </w:pPr>
    </w:p>
    <w:p w:rsidR="005126F6" w:rsidRDefault="005126F6" w:rsidP="00EA1D1A">
      <w:pPr>
        <w:autoSpaceDE w:val="0"/>
        <w:autoSpaceDN w:val="0"/>
        <w:adjustRightInd w:val="0"/>
        <w:spacing w:after="0" w:line="480" w:lineRule="auto"/>
        <w:jc w:val="both"/>
        <w:rPr>
          <w:rFonts w:cs="Arial"/>
          <w:b/>
          <w:color w:val="000000"/>
          <w:sz w:val="24"/>
          <w:szCs w:val="24"/>
          <w:lang w:val="es-EC"/>
        </w:rPr>
      </w:pPr>
    </w:p>
    <w:p w:rsidR="005126F6" w:rsidRDefault="005126F6" w:rsidP="00EA1D1A">
      <w:pPr>
        <w:autoSpaceDE w:val="0"/>
        <w:autoSpaceDN w:val="0"/>
        <w:adjustRightInd w:val="0"/>
        <w:spacing w:after="0" w:line="480" w:lineRule="auto"/>
        <w:jc w:val="both"/>
        <w:rPr>
          <w:rFonts w:cs="Arial"/>
          <w:b/>
          <w:color w:val="000000"/>
          <w:sz w:val="24"/>
          <w:szCs w:val="24"/>
          <w:lang w:val="es-EC"/>
        </w:rPr>
      </w:pPr>
    </w:p>
    <w:p w:rsidR="005126F6" w:rsidRDefault="005126F6" w:rsidP="00EA1D1A">
      <w:pPr>
        <w:autoSpaceDE w:val="0"/>
        <w:autoSpaceDN w:val="0"/>
        <w:adjustRightInd w:val="0"/>
        <w:spacing w:after="0" w:line="480" w:lineRule="auto"/>
        <w:jc w:val="both"/>
        <w:rPr>
          <w:rFonts w:cs="Arial"/>
          <w:b/>
          <w:color w:val="000000"/>
          <w:sz w:val="24"/>
          <w:szCs w:val="24"/>
          <w:lang w:val="es-EC"/>
        </w:rPr>
      </w:pPr>
    </w:p>
    <w:p w:rsidR="005126F6" w:rsidRDefault="005126F6" w:rsidP="00EA1D1A">
      <w:pPr>
        <w:autoSpaceDE w:val="0"/>
        <w:autoSpaceDN w:val="0"/>
        <w:adjustRightInd w:val="0"/>
        <w:spacing w:after="0" w:line="480" w:lineRule="auto"/>
        <w:jc w:val="both"/>
        <w:rPr>
          <w:rFonts w:cs="Arial"/>
          <w:b/>
          <w:color w:val="000000"/>
          <w:sz w:val="24"/>
          <w:szCs w:val="24"/>
          <w:lang w:val="es-EC"/>
        </w:rPr>
      </w:pPr>
    </w:p>
    <w:p w:rsidR="005126F6" w:rsidRDefault="005126F6" w:rsidP="00EA1D1A">
      <w:pPr>
        <w:autoSpaceDE w:val="0"/>
        <w:autoSpaceDN w:val="0"/>
        <w:adjustRightInd w:val="0"/>
        <w:spacing w:after="0" w:line="480" w:lineRule="auto"/>
        <w:jc w:val="both"/>
        <w:rPr>
          <w:rFonts w:cs="Arial"/>
          <w:b/>
          <w:color w:val="000000"/>
          <w:sz w:val="24"/>
          <w:szCs w:val="24"/>
          <w:lang w:val="es-EC"/>
        </w:rPr>
      </w:pPr>
    </w:p>
    <w:p w:rsidR="005126F6" w:rsidRDefault="005126F6" w:rsidP="00EA1D1A">
      <w:pPr>
        <w:autoSpaceDE w:val="0"/>
        <w:autoSpaceDN w:val="0"/>
        <w:adjustRightInd w:val="0"/>
        <w:spacing w:after="0" w:line="480" w:lineRule="auto"/>
        <w:jc w:val="both"/>
        <w:rPr>
          <w:rFonts w:cs="Arial"/>
          <w:b/>
          <w:color w:val="000000"/>
          <w:sz w:val="24"/>
          <w:szCs w:val="24"/>
          <w:lang w:val="es-EC"/>
        </w:rPr>
      </w:pPr>
    </w:p>
    <w:p w:rsidR="005126F6" w:rsidRDefault="001919B1" w:rsidP="00EA1D1A">
      <w:pPr>
        <w:autoSpaceDE w:val="0"/>
        <w:autoSpaceDN w:val="0"/>
        <w:adjustRightInd w:val="0"/>
        <w:spacing w:after="0" w:line="480" w:lineRule="auto"/>
        <w:jc w:val="both"/>
        <w:rPr>
          <w:rFonts w:cs="Arial"/>
          <w:b/>
          <w:color w:val="000000"/>
          <w:sz w:val="24"/>
          <w:szCs w:val="24"/>
          <w:lang w:val="es-EC"/>
        </w:rPr>
      </w:pPr>
      <w:r w:rsidRPr="001919B1">
        <w:rPr>
          <w:rFonts w:cs="Arial"/>
          <w:b/>
          <w:noProof/>
          <w:color w:val="000000"/>
          <w:sz w:val="24"/>
          <w:szCs w:val="24"/>
          <w:lang w:val="es-EC" w:eastAsia="es-EC"/>
        </w:rPr>
        <w:pict>
          <v:rect id="_x0000_s1493" style="position:absolute;left:0;text-align:left;margin-left:92.95pt;margin-top:24.15pt;width:3in;height:26.85pt;z-index:252027392" stroked="f">
            <v:textbox style="mso-next-textbox:#_x0000_s1493">
              <w:txbxContent>
                <w:p w:rsidR="00CB0C7B" w:rsidRPr="00235049" w:rsidRDefault="00CB0C7B">
                  <w:pPr>
                    <w:rPr>
                      <w:b/>
                      <w:lang w:val="es-ES"/>
                    </w:rPr>
                  </w:pPr>
                  <w:r w:rsidRPr="00235049">
                    <w:rPr>
                      <w:b/>
                      <w:lang w:val="es-ES"/>
                    </w:rPr>
                    <w:t>FIGURA 3.4: DIAGRAMA CAUSA Y EFECTO</w:t>
                  </w:r>
                </w:p>
              </w:txbxContent>
            </v:textbox>
          </v:rect>
        </w:pict>
      </w:r>
    </w:p>
    <w:p w:rsidR="00235049" w:rsidRDefault="00235049" w:rsidP="00EA1D1A">
      <w:pPr>
        <w:autoSpaceDE w:val="0"/>
        <w:autoSpaceDN w:val="0"/>
        <w:adjustRightInd w:val="0"/>
        <w:spacing w:after="0" w:line="480" w:lineRule="auto"/>
        <w:jc w:val="both"/>
        <w:rPr>
          <w:rFonts w:cs="Arial"/>
          <w:b/>
          <w:color w:val="000000"/>
          <w:sz w:val="24"/>
          <w:szCs w:val="24"/>
          <w:lang w:val="es-EC"/>
        </w:rPr>
      </w:pPr>
    </w:p>
    <w:p w:rsidR="00551235" w:rsidRDefault="00235049" w:rsidP="00235049">
      <w:pPr>
        <w:autoSpaceDE w:val="0"/>
        <w:autoSpaceDN w:val="0"/>
        <w:adjustRightInd w:val="0"/>
        <w:spacing w:after="0" w:line="480" w:lineRule="auto"/>
        <w:ind w:left="567"/>
        <w:jc w:val="both"/>
        <w:rPr>
          <w:rFonts w:cs="Arial"/>
          <w:b/>
          <w:color w:val="000000"/>
          <w:sz w:val="24"/>
          <w:szCs w:val="24"/>
          <w:lang w:val="es-EC"/>
        </w:rPr>
      </w:pPr>
      <w:r>
        <w:rPr>
          <w:rFonts w:cs="Arial"/>
          <w:b/>
          <w:color w:val="000000"/>
          <w:sz w:val="24"/>
          <w:szCs w:val="24"/>
          <w:lang w:val="es-EC"/>
        </w:rPr>
        <w:lastRenderedPageBreak/>
        <w:t>3.9</w:t>
      </w:r>
      <w:r w:rsidR="00913EF5">
        <w:rPr>
          <w:rFonts w:cs="Arial"/>
          <w:b/>
          <w:color w:val="000000"/>
          <w:sz w:val="24"/>
          <w:szCs w:val="24"/>
          <w:lang w:val="es-EC"/>
        </w:rPr>
        <w:t>.1</w:t>
      </w:r>
      <w:r w:rsidR="00551235" w:rsidRPr="00551235">
        <w:rPr>
          <w:rFonts w:cs="Arial"/>
          <w:b/>
          <w:color w:val="000000"/>
          <w:sz w:val="24"/>
          <w:szCs w:val="24"/>
          <w:lang w:val="es-EC"/>
        </w:rPr>
        <w:t xml:space="preserve"> IMPACTO ECONÓMICO POTENCIAL</w:t>
      </w:r>
    </w:p>
    <w:p w:rsidR="00235049" w:rsidRPr="00B77C39" w:rsidRDefault="00235049" w:rsidP="00235049">
      <w:pPr>
        <w:autoSpaceDE w:val="0"/>
        <w:autoSpaceDN w:val="0"/>
        <w:adjustRightInd w:val="0"/>
        <w:spacing w:after="0" w:line="480" w:lineRule="auto"/>
        <w:ind w:left="567"/>
        <w:jc w:val="center"/>
        <w:rPr>
          <w:rFonts w:cs="Arial"/>
          <w:b/>
          <w:color w:val="000000"/>
          <w:sz w:val="23"/>
          <w:szCs w:val="23"/>
          <w:lang w:val="es-EC"/>
        </w:rPr>
      </w:pPr>
      <w:r w:rsidRPr="00B77C39">
        <w:rPr>
          <w:rFonts w:cs="Arial"/>
          <w:b/>
          <w:color w:val="000000"/>
          <w:sz w:val="23"/>
          <w:szCs w:val="23"/>
          <w:lang w:val="es-EC"/>
        </w:rPr>
        <w:t>TABLA 6: IMPACTO ECONÓMICO POTENCIAL</w:t>
      </w:r>
    </w:p>
    <w:tbl>
      <w:tblPr>
        <w:tblStyle w:val="Tablaconcuadrcula"/>
        <w:tblW w:w="0" w:type="auto"/>
        <w:tblLook w:val="04A0"/>
      </w:tblPr>
      <w:tblGrid>
        <w:gridCol w:w="1384"/>
        <w:gridCol w:w="3611"/>
        <w:gridCol w:w="3498"/>
      </w:tblGrid>
      <w:tr w:rsidR="00551235" w:rsidTr="00563100">
        <w:tc>
          <w:tcPr>
            <w:tcW w:w="1384" w:type="dxa"/>
            <w:shd w:val="clear" w:color="auto" w:fill="92CDDC" w:themeFill="accent5" w:themeFillTint="99"/>
          </w:tcPr>
          <w:p w:rsidR="00551235" w:rsidRDefault="00551235" w:rsidP="00EA1D1A">
            <w:pPr>
              <w:autoSpaceDE w:val="0"/>
              <w:autoSpaceDN w:val="0"/>
              <w:adjustRightInd w:val="0"/>
              <w:spacing w:line="480" w:lineRule="auto"/>
              <w:jc w:val="both"/>
              <w:rPr>
                <w:rFonts w:cs="Arial"/>
                <w:b/>
                <w:color w:val="000000"/>
                <w:sz w:val="24"/>
                <w:szCs w:val="24"/>
              </w:rPr>
            </w:pPr>
          </w:p>
        </w:tc>
        <w:tc>
          <w:tcPr>
            <w:tcW w:w="3611" w:type="dxa"/>
            <w:shd w:val="clear" w:color="auto" w:fill="92CDDC" w:themeFill="accent5" w:themeFillTint="99"/>
          </w:tcPr>
          <w:p w:rsidR="00551235" w:rsidRDefault="00551235" w:rsidP="00EA1D1A">
            <w:pPr>
              <w:autoSpaceDE w:val="0"/>
              <w:autoSpaceDN w:val="0"/>
              <w:adjustRightInd w:val="0"/>
              <w:spacing w:line="480" w:lineRule="auto"/>
              <w:jc w:val="center"/>
              <w:rPr>
                <w:rFonts w:cs="Arial"/>
                <w:b/>
                <w:color w:val="000000"/>
                <w:sz w:val="24"/>
                <w:szCs w:val="24"/>
              </w:rPr>
            </w:pPr>
            <w:r>
              <w:rPr>
                <w:rFonts w:cs="Arial"/>
                <w:b/>
                <w:color w:val="000000"/>
                <w:sz w:val="24"/>
                <w:szCs w:val="24"/>
              </w:rPr>
              <w:t>CATEGORÍA I</w:t>
            </w:r>
          </w:p>
        </w:tc>
        <w:tc>
          <w:tcPr>
            <w:tcW w:w="3498" w:type="dxa"/>
            <w:shd w:val="clear" w:color="auto" w:fill="92CDDC" w:themeFill="accent5" w:themeFillTint="99"/>
          </w:tcPr>
          <w:p w:rsidR="00551235" w:rsidRDefault="00551235" w:rsidP="00EA1D1A">
            <w:pPr>
              <w:autoSpaceDE w:val="0"/>
              <w:autoSpaceDN w:val="0"/>
              <w:adjustRightInd w:val="0"/>
              <w:spacing w:line="480" w:lineRule="auto"/>
              <w:jc w:val="center"/>
              <w:rPr>
                <w:rFonts w:cs="Arial"/>
                <w:b/>
                <w:color w:val="000000"/>
                <w:sz w:val="24"/>
                <w:szCs w:val="24"/>
              </w:rPr>
            </w:pPr>
            <w:r>
              <w:rPr>
                <w:rFonts w:cs="Arial"/>
                <w:b/>
                <w:color w:val="000000"/>
                <w:sz w:val="24"/>
                <w:szCs w:val="24"/>
              </w:rPr>
              <w:t>C</w:t>
            </w:r>
            <w:r w:rsidR="00DA41DA">
              <w:rPr>
                <w:rFonts w:cs="Arial"/>
                <w:b/>
                <w:color w:val="000000"/>
                <w:sz w:val="24"/>
                <w:szCs w:val="24"/>
              </w:rPr>
              <w:t>A</w:t>
            </w:r>
            <w:r>
              <w:rPr>
                <w:rFonts w:cs="Arial"/>
                <w:b/>
                <w:color w:val="000000"/>
                <w:sz w:val="24"/>
                <w:szCs w:val="24"/>
              </w:rPr>
              <w:t>TEGORÍA  I</w:t>
            </w:r>
            <w:r w:rsidR="00154DBB">
              <w:rPr>
                <w:rFonts w:cs="Arial"/>
                <w:b/>
                <w:color w:val="000000"/>
                <w:sz w:val="24"/>
                <w:szCs w:val="24"/>
              </w:rPr>
              <w:t>I</w:t>
            </w:r>
          </w:p>
        </w:tc>
      </w:tr>
      <w:tr w:rsidR="00551235" w:rsidRPr="00623A0A" w:rsidTr="00563100">
        <w:tc>
          <w:tcPr>
            <w:tcW w:w="1384" w:type="dxa"/>
          </w:tcPr>
          <w:p w:rsidR="00D44116" w:rsidRDefault="00D44116" w:rsidP="00EA1D1A">
            <w:pPr>
              <w:autoSpaceDE w:val="0"/>
              <w:autoSpaceDN w:val="0"/>
              <w:adjustRightInd w:val="0"/>
              <w:spacing w:line="480" w:lineRule="auto"/>
              <w:jc w:val="center"/>
              <w:rPr>
                <w:rFonts w:cs="Arial"/>
                <w:b/>
                <w:color w:val="000000"/>
                <w:sz w:val="24"/>
                <w:szCs w:val="24"/>
              </w:rPr>
            </w:pPr>
          </w:p>
          <w:p w:rsidR="00D44116" w:rsidRDefault="00D44116" w:rsidP="00EA1D1A">
            <w:pPr>
              <w:autoSpaceDE w:val="0"/>
              <w:autoSpaceDN w:val="0"/>
              <w:adjustRightInd w:val="0"/>
              <w:spacing w:line="480" w:lineRule="auto"/>
              <w:jc w:val="center"/>
              <w:rPr>
                <w:rFonts w:cs="Arial"/>
                <w:b/>
                <w:color w:val="000000"/>
                <w:sz w:val="24"/>
                <w:szCs w:val="24"/>
              </w:rPr>
            </w:pPr>
          </w:p>
          <w:p w:rsidR="00D44116" w:rsidRDefault="00D44116" w:rsidP="00EA1D1A">
            <w:pPr>
              <w:autoSpaceDE w:val="0"/>
              <w:autoSpaceDN w:val="0"/>
              <w:adjustRightInd w:val="0"/>
              <w:spacing w:line="480" w:lineRule="auto"/>
              <w:jc w:val="center"/>
              <w:rPr>
                <w:rFonts w:cs="Arial"/>
                <w:b/>
                <w:color w:val="000000"/>
                <w:sz w:val="24"/>
                <w:szCs w:val="24"/>
              </w:rPr>
            </w:pPr>
          </w:p>
          <w:p w:rsidR="00D44116" w:rsidRDefault="00D44116" w:rsidP="00EA1D1A">
            <w:pPr>
              <w:autoSpaceDE w:val="0"/>
              <w:autoSpaceDN w:val="0"/>
              <w:adjustRightInd w:val="0"/>
              <w:spacing w:line="480" w:lineRule="auto"/>
              <w:jc w:val="center"/>
              <w:rPr>
                <w:rFonts w:cs="Arial"/>
                <w:b/>
                <w:color w:val="000000"/>
                <w:sz w:val="24"/>
                <w:szCs w:val="24"/>
              </w:rPr>
            </w:pPr>
          </w:p>
          <w:p w:rsidR="00D44116" w:rsidRDefault="00D44116" w:rsidP="00EA1D1A">
            <w:pPr>
              <w:autoSpaceDE w:val="0"/>
              <w:autoSpaceDN w:val="0"/>
              <w:adjustRightInd w:val="0"/>
              <w:spacing w:line="480" w:lineRule="auto"/>
              <w:jc w:val="center"/>
              <w:rPr>
                <w:rFonts w:cs="Arial"/>
                <w:b/>
                <w:color w:val="000000"/>
                <w:sz w:val="24"/>
                <w:szCs w:val="24"/>
              </w:rPr>
            </w:pPr>
          </w:p>
          <w:p w:rsidR="00D44116" w:rsidRDefault="00D44116" w:rsidP="00EA1D1A">
            <w:pPr>
              <w:autoSpaceDE w:val="0"/>
              <w:autoSpaceDN w:val="0"/>
              <w:adjustRightInd w:val="0"/>
              <w:spacing w:line="480" w:lineRule="auto"/>
              <w:jc w:val="center"/>
              <w:rPr>
                <w:rFonts w:cs="Arial"/>
                <w:b/>
                <w:color w:val="000000"/>
                <w:sz w:val="24"/>
                <w:szCs w:val="24"/>
              </w:rPr>
            </w:pPr>
          </w:p>
          <w:p w:rsidR="00D44116" w:rsidRDefault="00D44116" w:rsidP="00EA1D1A">
            <w:pPr>
              <w:autoSpaceDE w:val="0"/>
              <w:autoSpaceDN w:val="0"/>
              <w:adjustRightInd w:val="0"/>
              <w:spacing w:line="480" w:lineRule="auto"/>
              <w:jc w:val="center"/>
              <w:rPr>
                <w:rFonts w:cs="Arial"/>
                <w:b/>
                <w:color w:val="000000"/>
                <w:sz w:val="24"/>
                <w:szCs w:val="24"/>
              </w:rPr>
            </w:pPr>
          </w:p>
          <w:p w:rsidR="00D44116" w:rsidRDefault="00D44116" w:rsidP="00EA1D1A">
            <w:pPr>
              <w:autoSpaceDE w:val="0"/>
              <w:autoSpaceDN w:val="0"/>
              <w:adjustRightInd w:val="0"/>
              <w:spacing w:line="480" w:lineRule="auto"/>
              <w:jc w:val="center"/>
              <w:rPr>
                <w:rFonts w:cs="Arial"/>
                <w:b/>
                <w:color w:val="000000"/>
                <w:sz w:val="24"/>
                <w:szCs w:val="24"/>
              </w:rPr>
            </w:pPr>
          </w:p>
          <w:p w:rsidR="00D44116" w:rsidRDefault="00D44116" w:rsidP="00EA1D1A">
            <w:pPr>
              <w:autoSpaceDE w:val="0"/>
              <w:autoSpaceDN w:val="0"/>
              <w:adjustRightInd w:val="0"/>
              <w:spacing w:line="480" w:lineRule="auto"/>
              <w:jc w:val="center"/>
              <w:rPr>
                <w:rFonts w:cs="Arial"/>
                <w:b/>
                <w:color w:val="000000"/>
                <w:sz w:val="24"/>
                <w:szCs w:val="24"/>
              </w:rPr>
            </w:pPr>
          </w:p>
          <w:p w:rsidR="00D44116" w:rsidRDefault="00D44116" w:rsidP="00EA1D1A">
            <w:pPr>
              <w:autoSpaceDE w:val="0"/>
              <w:autoSpaceDN w:val="0"/>
              <w:adjustRightInd w:val="0"/>
              <w:spacing w:line="480" w:lineRule="auto"/>
              <w:jc w:val="center"/>
              <w:rPr>
                <w:rFonts w:cs="Arial"/>
                <w:b/>
                <w:color w:val="000000"/>
                <w:sz w:val="24"/>
                <w:szCs w:val="24"/>
              </w:rPr>
            </w:pPr>
          </w:p>
          <w:p w:rsidR="00551235" w:rsidRDefault="00551235" w:rsidP="00EA1D1A">
            <w:pPr>
              <w:autoSpaceDE w:val="0"/>
              <w:autoSpaceDN w:val="0"/>
              <w:adjustRightInd w:val="0"/>
              <w:spacing w:line="480" w:lineRule="auto"/>
              <w:jc w:val="center"/>
              <w:rPr>
                <w:rFonts w:cs="Arial"/>
                <w:b/>
                <w:color w:val="000000"/>
                <w:sz w:val="24"/>
                <w:szCs w:val="24"/>
              </w:rPr>
            </w:pPr>
            <w:r>
              <w:rPr>
                <w:rFonts w:cs="Arial"/>
                <w:b/>
                <w:color w:val="000000"/>
                <w:sz w:val="24"/>
                <w:szCs w:val="24"/>
              </w:rPr>
              <w:t>PERDIDAS ESPERADAS</w:t>
            </w:r>
          </w:p>
        </w:tc>
        <w:tc>
          <w:tcPr>
            <w:tcW w:w="3611" w:type="dxa"/>
          </w:tcPr>
          <w:p w:rsidR="00551235" w:rsidRPr="00DA41DA" w:rsidRDefault="00551235" w:rsidP="00640355">
            <w:pPr>
              <w:pStyle w:val="Prrafodelista"/>
              <w:numPr>
                <w:ilvl w:val="0"/>
                <w:numId w:val="20"/>
              </w:numPr>
              <w:autoSpaceDE w:val="0"/>
              <w:autoSpaceDN w:val="0"/>
              <w:adjustRightInd w:val="0"/>
              <w:spacing w:line="480" w:lineRule="auto"/>
              <w:jc w:val="both"/>
              <w:rPr>
                <w:rFonts w:cs="Arial"/>
                <w:color w:val="000000"/>
                <w:sz w:val="24"/>
                <w:szCs w:val="24"/>
              </w:rPr>
            </w:pPr>
            <w:r w:rsidRPr="00DA41DA">
              <w:rPr>
                <w:rFonts w:cs="Arial"/>
                <w:color w:val="000000"/>
                <w:sz w:val="24"/>
                <w:szCs w:val="24"/>
              </w:rPr>
              <w:t>Hay probabilidad de lesiones a población laboral e inhabilitaciones permanentes, los análisis arrojan la posibilidad de hasta un  m</w:t>
            </w:r>
            <w:r w:rsidR="00DA41DA" w:rsidRPr="00DA41DA">
              <w:rPr>
                <w:rFonts w:cs="Arial"/>
                <w:color w:val="000000"/>
                <w:sz w:val="24"/>
                <w:szCs w:val="24"/>
              </w:rPr>
              <w:t>uerto y otros posibles lesionados.</w:t>
            </w:r>
          </w:p>
          <w:p w:rsidR="00DA41DA" w:rsidRPr="00DA41DA" w:rsidRDefault="00DA41DA" w:rsidP="00640355">
            <w:pPr>
              <w:pStyle w:val="Prrafodelista"/>
              <w:numPr>
                <w:ilvl w:val="0"/>
                <w:numId w:val="20"/>
              </w:numPr>
              <w:autoSpaceDE w:val="0"/>
              <w:autoSpaceDN w:val="0"/>
              <w:adjustRightInd w:val="0"/>
              <w:spacing w:line="480" w:lineRule="auto"/>
              <w:jc w:val="both"/>
              <w:rPr>
                <w:rFonts w:cs="Arial"/>
                <w:color w:val="000000"/>
                <w:sz w:val="24"/>
                <w:szCs w:val="24"/>
              </w:rPr>
            </w:pPr>
            <w:r w:rsidRPr="00DA41DA">
              <w:rPr>
                <w:rFonts w:cs="Arial"/>
                <w:color w:val="000000"/>
                <w:sz w:val="24"/>
                <w:szCs w:val="24"/>
              </w:rPr>
              <w:t>Las pérdidas materiales directas ascienden  de veinte (20)  a cincuenta (50) días de producción.</w:t>
            </w:r>
          </w:p>
          <w:p w:rsidR="00DA41DA" w:rsidRPr="00DA41DA" w:rsidRDefault="00DA41DA" w:rsidP="00640355">
            <w:pPr>
              <w:pStyle w:val="Prrafodelista"/>
              <w:numPr>
                <w:ilvl w:val="0"/>
                <w:numId w:val="20"/>
              </w:numPr>
              <w:autoSpaceDE w:val="0"/>
              <w:autoSpaceDN w:val="0"/>
              <w:adjustRightInd w:val="0"/>
              <w:spacing w:line="480" w:lineRule="auto"/>
              <w:jc w:val="both"/>
              <w:rPr>
                <w:rFonts w:cs="Arial"/>
                <w:b/>
                <w:color w:val="000000"/>
                <w:sz w:val="24"/>
                <w:szCs w:val="24"/>
              </w:rPr>
            </w:pPr>
            <w:r w:rsidRPr="00DA41DA">
              <w:rPr>
                <w:rFonts w:cs="Arial"/>
                <w:color w:val="000000"/>
                <w:sz w:val="24"/>
                <w:szCs w:val="24"/>
              </w:rPr>
              <w:t xml:space="preserve">Existe la posibilidad de impactos ligeros  </w:t>
            </w:r>
            <w:r>
              <w:rPr>
                <w:rFonts w:cs="Arial"/>
                <w:color w:val="000000"/>
                <w:sz w:val="24"/>
                <w:szCs w:val="24"/>
              </w:rPr>
              <w:t xml:space="preserve">a </w:t>
            </w:r>
            <w:r w:rsidRPr="00DA41DA">
              <w:t>terceros en términos de daños al patrimonio, posibles heridos leves o afectados, referido principalmente a aquellos que se encuentren dent</w:t>
            </w:r>
            <w:r w:rsidR="003D2DF9">
              <w:t xml:space="preserve">ro de </w:t>
            </w:r>
            <w:r w:rsidR="003D2DF9">
              <w:lastRenderedPageBreak/>
              <w:t>los límites.</w:t>
            </w:r>
          </w:p>
          <w:p w:rsidR="00DA41DA" w:rsidRPr="00DC3744" w:rsidRDefault="00DA41DA" w:rsidP="00EA1D1A">
            <w:pPr>
              <w:autoSpaceDE w:val="0"/>
              <w:autoSpaceDN w:val="0"/>
              <w:adjustRightInd w:val="0"/>
              <w:spacing w:line="480" w:lineRule="auto"/>
              <w:ind w:left="360"/>
              <w:jc w:val="center"/>
              <w:rPr>
                <w:rFonts w:cs="Arial"/>
                <w:b/>
                <w:color w:val="000000"/>
                <w:sz w:val="24"/>
                <w:szCs w:val="24"/>
              </w:rPr>
            </w:pPr>
          </w:p>
        </w:tc>
        <w:tc>
          <w:tcPr>
            <w:tcW w:w="3498" w:type="dxa"/>
          </w:tcPr>
          <w:p w:rsidR="00551235" w:rsidRPr="00D44116" w:rsidRDefault="00D44116" w:rsidP="00640355">
            <w:pPr>
              <w:pStyle w:val="Prrafodelista"/>
              <w:numPr>
                <w:ilvl w:val="0"/>
                <w:numId w:val="20"/>
              </w:numPr>
              <w:autoSpaceDE w:val="0"/>
              <w:autoSpaceDN w:val="0"/>
              <w:adjustRightInd w:val="0"/>
              <w:spacing w:line="480" w:lineRule="auto"/>
              <w:jc w:val="both"/>
              <w:rPr>
                <w:rFonts w:cs="Arial"/>
                <w:sz w:val="24"/>
                <w:szCs w:val="24"/>
              </w:rPr>
            </w:pPr>
            <w:r w:rsidRPr="00D44116">
              <w:rPr>
                <w:rFonts w:cs="Arial"/>
                <w:sz w:val="24"/>
                <w:szCs w:val="24"/>
              </w:rPr>
              <w:lastRenderedPageBreak/>
              <w:t>Existe la posibilidad pérdidas humanas pueden ser más de (1) un fallecido y/o más lesionados permanentes en la población laboral de la instalación.</w:t>
            </w:r>
          </w:p>
          <w:p w:rsidR="00D44116" w:rsidRDefault="00D44116" w:rsidP="00640355">
            <w:pPr>
              <w:pStyle w:val="Prrafodelista"/>
              <w:numPr>
                <w:ilvl w:val="0"/>
                <w:numId w:val="20"/>
              </w:numPr>
              <w:autoSpaceDE w:val="0"/>
              <w:autoSpaceDN w:val="0"/>
              <w:adjustRightInd w:val="0"/>
              <w:spacing w:line="480" w:lineRule="auto"/>
              <w:jc w:val="both"/>
              <w:rPr>
                <w:rFonts w:cs="Arial"/>
                <w:sz w:val="24"/>
                <w:szCs w:val="24"/>
              </w:rPr>
            </w:pPr>
            <w:r w:rsidRPr="00D44116">
              <w:rPr>
                <w:rFonts w:cs="Arial"/>
                <w:sz w:val="24"/>
                <w:szCs w:val="24"/>
              </w:rPr>
              <w:t>Las pérdidas materiales directas ascienden a incapacidad de cincuenta (50) a dos</w:t>
            </w:r>
            <w:r w:rsidR="007733B1">
              <w:rPr>
                <w:rFonts w:cs="Arial"/>
                <w:sz w:val="24"/>
                <w:szCs w:val="24"/>
              </w:rPr>
              <w:t xml:space="preserve">cientos </w:t>
            </w:r>
            <w:r w:rsidRPr="00D44116">
              <w:rPr>
                <w:rFonts w:cs="Arial"/>
                <w:sz w:val="24"/>
                <w:szCs w:val="24"/>
              </w:rPr>
              <w:t xml:space="preserve"> (200) días de producción.</w:t>
            </w:r>
          </w:p>
          <w:p w:rsidR="00D44116" w:rsidRPr="00D44116" w:rsidRDefault="00D44116" w:rsidP="00640355">
            <w:pPr>
              <w:pStyle w:val="Prrafodelista"/>
              <w:numPr>
                <w:ilvl w:val="0"/>
                <w:numId w:val="20"/>
              </w:numPr>
              <w:autoSpaceDE w:val="0"/>
              <w:autoSpaceDN w:val="0"/>
              <w:adjustRightInd w:val="0"/>
              <w:spacing w:line="480" w:lineRule="auto"/>
              <w:jc w:val="both"/>
              <w:rPr>
                <w:rFonts w:cs="Arial"/>
                <w:sz w:val="24"/>
                <w:szCs w:val="24"/>
              </w:rPr>
            </w:pPr>
            <w:r w:rsidRPr="00D44116">
              <w:rPr>
                <w:sz w:val="24"/>
                <w:szCs w:val="24"/>
              </w:rPr>
              <w:t xml:space="preserve">En los casos que las cercanías de vecindades y otras instalaciones están dentro de los limites de las Zona de Máximo </w:t>
            </w:r>
            <w:r w:rsidRPr="00D44116">
              <w:rPr>
                <w:sz w:val="24"/>
                <w:szCs w:val="24"/>
              </w:rPr>
              <w:lastRenderedPageBreak/>
              <w:t>Riesgo (zona roja) podrán tener consecuencias en términos de de daños al patrimonio de terceros fuera de la instalación, y posibles efectos en la salud de la población que generen incapacidades temporales</w:t>
            </w:r>
            <w:r>
              <w:rPr>
                <w:sz w:val="24"/>
                <w:szCs w:val="24"/>
              </w:rPr>
              <w:t>.</w:t>
            </w:r>
          </w:p>
          <w:p w:rsidR="00D44116" w:rsidRDefault="00D44116" w:rsidP="00EA1D1A">
            <w:pPr>
              <w:autoSpaceDE w:val="0"/>
              <w:autoSpaceDN w:val="0"/>
              <w:adjustRightInd w:val="0"/>
              <w:spacing w:line="480" w:lineRule="auto"/>
              <w:jc w:val="both"/>
              <w:rPr>
                <w:rFonts w:cs="Arial"/>
                <w:b/>
                <w:color w:val="000000"/>
                <w:sz w:val="24"/>
                <w:szCs w:val="24"/>
              </w:rPr>
            </w:pPr>
          </w:p>
        </w:tc>
      </w:tr>
    </w:tbl>
    <w:p w:rsidR="00E93507" w:rsidRPr="00EE36C7" w:rsidRDefault="00235049" w:rsidP="00EA1D1A">
      <w:pPr>
        <w:autoSpaceDE w:val="0"/>
        <w:autoSpaceDN w:val="0"/>
        <w:adjustRightInd w:val="0"/>
        <w:spacing w:after="0" w:line="480" w:lineRule="auto"/>
        <w:jc w:val="both"/>
        <w:rPr>
          <w:rFonts w:cs="Arial"/>
          <w:b/>
          <w:color w:val="000000"/>
          <w:sz w:val="18"/>
          <w:szCs w:val="18"/>
          <w:lang w:val="es-EC"/>
        </w:rPr>
      </w:pPr>
      <w:r w:rsidRPr="00EE36C7">
        <w:rPr>
          <w:rFonts w:cs="Arial"/>
          <w:b/>
          <w:color w:val="000000"/>
          <w:sz w:val="18"/>
          <w:szCs w:val="18"/>
          <w:lang w:val="es-EC"/>
        </w:rPr>
        <w:lastRenderedPageBreak/>
        <w:t>ELABORADO POR: AUTORES</w:t>
      </w:r>
    </w:p>
    <w:p w:rsidR="00235049" w:rsidRDefault="00235049" w:rsidP="00EA1D1A">
      <w:pPr>
        <w:autoSpaceDE w:val="0"/>
        <w:autoSpaceDN w:val="0"/>
        <w:adjustRightInd w:val="0"/>
        <w:spacing w:after="0" w:line="480" w:lineRule="auto"/>
        <w:jc w:val="both"/>
        <w:rPr>
          <w:rFonts w:cs="Arial"/>
          <w:color w:val="000000"/>
          <w:sz w:val="24"/>
          <w:szCs w:val="24"/>
          <w:lang w:val="es-EC"/>
        </w:rPr>
      </w:pPr>
    </w:p>
    <w:p w:rsidR="00D3564C" w:rsidRPr="00913EF5" w:rsidRDefault="00C729B1" w:rsidP="0088190E">
      <w:pPr>
        <w:autoSpaceDE w:val="0"/>
        <w:autoSpaceDN w:val="0"/>
        <w:adjustRightInd w:val="0"/>
        <w:spacing w:after="0" w:line="480" w:lineRule="auto"/>
        <w:ind w:left="567"/>
        <w:jc w:val="both"/>
        <w:rPr>
          <w:rFonts w:cs="Arial"/>
          <w:color w:val="000000"/>
          <w:sz w:val="24"/>
          <w:szCs w:val="24"/>
          <w:lang w:val="es-EC"/>
        </w:rPr>
      </w:pPr>
      <w:r w:rsidRPr="00913EF5">
        <w:rPr>
          <w:rFonts w:cs="Arial"/>
          <w:color w:val="000000"/>
          <w:sz w:val="24"/>
          <w:szCs w:val="24"/>
          <w:lang w:val="es-EC"/>
        </w:rPr>
        <w:t>Las pérdidas representan una alta cantidad de días de producción, dependien</w:t>
      </w:r>
      <w:r w:rsidR="001C0C7D">
        <w:rPr>
          <w:rFonts w:cs="Arial"/>
          <w:color w:val="000000"/>
          <w:sz w:val="24"/>
          <w:szCs w:val="24"/>
          <w:lang w:val="es-EC"/>
        </w:rPr>
        <w:t>do la categoría y el nivel de pé</w:t>
      </w:r>
      <w:r w:rsidRPr="00913EF5">
        <w:rPr>
          <w:rFonts w:cs="Arial"/>
          <w:color w:val="000000"/>
          <w:sz w:val="24"/>
          <w:szCs w:val="24"/>
          <w:lang w:val="es-EC"/>
        </w:rPr>
        <w:t>rdidas.</w:t>
      </w:r>
    </w:p>
    <w:p w:rsidR="00C729B1" w:rsidRPr="00913EF5" w:rsidRDefault="00C729B1" w:rsidP="0088190E">
      <w:pPr>
        <w:autoSpaceDE w:val="0"/>
        <w:autoSpaceDN w:val="0"/>
        <w:adjustRightInd w:val="0"/>
        <w:spacing w:after="0" w:line="480" w:lineRule="auto"/>
        <w:ind w:left="567"/>
        <w:jc w:val="both"/>
        <w:rPr>
          <w:rFonts w:cs="Arial"/>
          <w:color w:val="000000"/>
          <w:sz w:val="24"/>
          <w:szCs w:val="24"/>
          <w:lang w:val="es-EC"/>
        </w:rPr>
      </w:pPr>
    </w:p>
    <w:p w:rsidR="00C729B1" w:rsidRPr="00913EF5" w:rsidRDefault="001C0C7D" w:rsidP="0088190E">
      <w:pPr>
        <w:autoSpaceDE w:val="0"/>
        <w:autoSpaceDN w:val="0"/>
        <w:adjustRightInd w:val="0"/>
        <w:spacing w:after="0" w:line="480" w:lineRule="auto"/>
        <w:ind w:left="567"/>
        <w:jc w:val="both"/>
        <w:rPr>
          <w:rFonts w:cs="Arial"/>
          <w:color w:val="000000"/>
          <w:sz w:val="24"/>
          <w:szCs w:val="24"/>
          <w:lang w:val="es-EC"/>
        </w:rPr>
      </w:pPr>
      <w:r>
        <w:rPr>
          <w:rFonts w:cs="Arial"/>
          <w:color w:val="000000"/>
          <w:sz w:val="24"/>
          <w:szCs w:val="24"/>
          <w:lang w:val="es-EC"/>
        </w:rPr>
        <w:t xml:space="preserve">Un día </w:t>
      </w:r>
      <w:r w:rsidR="00C729B1" w:rsidRPr="00913EF5">
        <w:rPr>
          <w:rFonts w:cs="Arial"/>
          <w:color w:val="000000"/>
          <w:sz w:val="24"/>
          <w:szCs w:val="24"/>
          <w:lang w:val="es-EC"/>
        </w:rPr>
        <w:t>la producción representa alrededor de 2’000.00</w:t>
      </w:r>
      <w:r w:rsidR="00C6738C">
        <w:rPr>
          <w:rFonts w:cs="Arial"/>
          <w:color w:val="000000"/>
          <w:sz w:val="24"/>
          <w:szCs w:val="24"/>
          <w:lang w:val="es-EC"/>
        </w:rPr>
        <w:t xml:space="preserve">0 de galones </w:t>
      </w:r>
      <w:r w:rsidR="00C729B1" w:rsidRPr="00913EF5">
        <w:rPr>
          <w:rFonts w:cs="Arial"/>
          <w:color w:val="000000"/>
          <w:sz w:val="24"/>
          <w:szCs w:val="24"/>
          <w:lang w:val="es-EC"/>
        </w:rPr>
        <w:t>de</w:t>
      </w:r>
      <w:r>
        <w:rPr>
          <w:rFonts w:cs="Arial"/>
          <w:color w:val="000000"/>
          <w:sz w:val="24"/>
          <w:szCs w:val="24"/>
          <w:lang w:val="es-EC"/>
        </w:rPr>
        <w:t xml:space="preserve"> venta, </w:t>
      </w:r>
      <w:r w:rsidRPr="00C6738C">
        <w:rPr>
          <w:rFonts w:cs="Arial"/>
          <w:color w:val="000000"/>
          <w:sz w:val="24"/>
          <w:szCs w:val="24"/>
          <w:lang w:val="es-EC"/>
        </w:rPr>
        <w:t xml:space="preserve">en dólares </w:t>
      </w:r>
      <w:r w:rsidR="00C6738C">
        <w:rPr>
          <w:rFonts w:cs="Arial"/>
          <w:color w:val="000000"/>
          <w:sz w:val="24"/>
          <w:szCs w:val="24"/>
          <w:lang w:val="es-EC"/>
        </w:rPr>
        <w:t xml:space="preserve">significa </w:t>
      </w:r>
      <w:r w:rsidRPr="00C6738C">
        <w:rPr>
          <w:rFonts w:cs="Arial"/>
          <w:color w:val="000000"/>
          <w:sz w:val="24"/>
          <w:szCs w:val="24"/>
          <w:lang w:val="es-EC"/>
        </w:rPr>
        <w:t>$</w:t>
      </w:r>
      <w:r w:rsidR="00C6738C">
        <w:rPr>
          <w:rFonts w:cs="Arial"/>
          <w:color w:val="000000"/>
          <w:sz w:val="24"/>
          <w:szCs w:val="24"/>
          <w:lang w:val="es-EC"/>
        </w:rPr>
        <w:t xml:space="preserve">2’572.465, 83, diarios. </w:t>
      </w:r>
    </w:p>
    <w:p w:rsidR="00D3564C" w:rsidRDefault="00D3564C" w:rsidP="0088190E">
      <w:pPr>
        <w:autoSpaceDE w:val="0"/>
        <w:autoSpaceDN w:val="0"/>
        <w:adjustRightInd w:val="0"/>
        <w:spacing w:after="0" w:line="480" w:lineRule="auto"/>
        <w:ind w:left="567"/>
        <w:jc w:val="both"/>
        <w:rPr>
          <w:rFonts w:cs="Arial"/>
          <w:b/>
          <w:color w:val="000000"/>
          <w:sz w:val="24"/>
          <w:szCs w:val="24"/>
          <w:lang w:val="es-EC"/>
        </w:rPr>
      </w:pPr>
    </w:p>
    <w:p w:rsidR="00D3564C" w:rsidRDefault="00D3564C" w:rsidP="00EA1D1A">
      <w:pPr>
        <w:autoSpaceDE w:val="0"/>
        <w:autoSpaceDN w:val="0"/>
        <w:adjustRightInd w:val="0"/>
        <w:spacing w:after="0" w:line="480" w:lineRule="auto"/>
        <w:jc w:val="both"/>
        <w:rPr>
          <w:rFonts w:cs="Arial"/>
          <w:b/>
          <w:color w:val="000000"/>
          <w:sz w:val="24"/>
          <w:szCs w:val="24"/>
          <w:lang w:val="es-EC"/>
        </w:rPr>
      </w:pPr>
    </w:p>
    <w:p w:rsidR="003D79D3" w:rsidRDefault="003D79D3" w:rsidP="00EA1D1A">
      <w:pPr>
        <w:autoSpaceDE w:val="0"/>
        <w:autoSpaceDN w:val="0"/>
        <w:adjustRightInd w:val="0"/>
        <w:spacing w:after="0" w:line="480" w:lineRule="auto"/>
        <w:jc w:val="both"/>
        <w:rPr>
          <w:rFonts w:cs="Arial"/>
          <w:b/>
          <w:color w:val="000000"/>
          <w:sz w:val="24"/>
          <w:szCs w:val="24"/>
          <w:lang w:val="es-EC"/>
        </w:rPr>
      </w:pPr>
    </w:p>
    <w:p w:rsidR="00D3564C" w:rsidRDefault="00D3564C" w:rsidP="00EA1D1A">
      <w:pPr>
        <w:autoSpaceDE w:val="0"/>
        <w:autoSpaceDN w:val="0"/>
        <w:adjustRightInd w:val="0"/>
        <w:spacing w:after="0" w:line="480" w:lineRule="auto"/>
        <w:jc w:val="both"/>
        <w:rPr>
          <w:rFonts w:cs="Arial"/>
          <w:b/>
          <w:color w:val="000000"/>
          <w:sz w:val="24"/>
          <w:szCs w:val="24"/>
          <w:lang w:val="es-EC"/>
        </w:rPr>
      </w:pPr>
    </w:p>
    <w:p w:rsidR="003778F9" w:rsidRDefault="003778F9" w:rsidP="00563100">
      <w:pPr>
        <w:autoSpaceDE w:val="0"/>
        <w:autoSpaceDN w:val="0"/>
        <w:adjustRightInd w:val="0"/>
        <w:spacing w:after="0" w:line="480" w:lineRule="auto"/>
        <w:ind w:left="426" w:hanging="426"/>
        <w:jc w:val="both"/>
        <w:rPr>
          <w:rFonts w:cs="Arial"/>
          <w:b/>
          <w:color w:val="000000"/>
          <w:sz w:val="24"/>
          <w:szCs w:val="24"/>
          <w:lang w:val="es-EC"/>
        </w:rPr>
      </w:pPr>
      <w:r w:rsidRPr="006C52B5">
        <w:rPr>
          <w:rFonts w:cs="Arial"/>
          <w:b/>
          <w:color w:val="000000"/>
          <w:sz w:val="24"/>
          <w:szCs w:val="24"/>
          <w:lang w:val="es-EC"/>
        </w:rPr>
        <w:lastRenderedPageBreak/>
        <w:t>3.</w:t>
      </w:r>
      <w:r w:rsidR="0088190E">
        <w:rPr>
          <w:rFonts w:cs="Arial"/>
          <w:b/>
          <w:color w:val="000000"/>
          <w:sz w:val="24"/>
          <w:szCs w:val="24"/>
          <w:lang w:val="es-EC"/>
        </w:rPr>
        <w:t>10</w:t>
      </w:r>
      <w:r w:rsidRPr="006C52B5">
        <w:rPr>
          <w:rFonts w:cs="Arial"/>
          <w:b/>
          <w:color w:val="000000"/>
          <w:sz w:val="24"/>
          <w:szCs w:val="24"/>
          <w:lang w:val="es-EC"/>
        </w:rPr>
        <w:t xml:space="preserve"> EVALUACIÓN DEL CUMPLIMIENTO ACTUAL EN CONTROL OPERACIONAL DE LOS RTL SEGÚN SART.</w:t>
      </w:r>
    </w:p>
    <w:p w:rsidR="00197A7A" w:rsidRPr="00197A7A" w:rsidRDefault="00D02B6E" w:rsidP="00563100">
      <w:pPr>
        <w:autoSpaceDE w:val="0"/>
        <w:autoSpaceDN w:val="0"/>
        <w:adjustRightInd w:val="0"/>
        <w:spacing w:after="0" w:line="480" w:lineRule="auto"/>
        <w:ind w:left="426"/>
        <w:jc w:val="both"/>
        <w:rPr>
          <w:rFonts w:cs="Arial"/>
          <w:color w:val="000000"/>
          <w:sz w:val="24"/>
          <w:szCs w:val="24"/>
          <w:lang w:val="es-EC"/>
        </w:rPr>
      </w:pPr>
      <w:r w:rsidRPr="00197A7A">
        <w:rPr>
          <w:rFonts w:cs="Arial"/>
          <w:color w:val="000000"/>
          <w:sz w:val="24"/>
          <w:szCs w:val="24"/>
          <w:lang w:val="es-EC"/>
        </w:rPr>
        <w:t>Se realiza una evaluación inicial de  los requisitos técnicos legales para determinar el nivel del cumplimiento actual en Control Operacio</w:t>
      </w:r>
      <w:r w:rsidR="00197A7A" w:rsidRPr="00197A7A">
        <w:rPr>
          <w:rFonts w:cs="Arial"/>
          <w:color w:val="000000"/>
          <w:sz w:val="24"/>
          <w:szCs w:val="24"/>
          <w:lang w:val="es-EC"/>
        </w:rPr>
        <w:t>nal basado en SART.</w:t>
      </w:r>
    </w:p>
    <w:p w:rsidR="00197A7A" w:rsidRPr="00197A7A" w:rsidRDefault="00197A7A" w:rsidP="00563100">
      <w:pPr>
        <w:autoSpaceDE w:val="0"/>
        <w:autoSpaceDN w:val="0"/>
        <w:adjustRightInd w:val="0"/>
        <w:spacing w:after="0" w:line="480" w:lineRule="auto"/>
        <w:ind w:left="426"/>
        <w:jc w:val="both"/>
        <w:rPr>
          <w:rFonts w:cs="Arial"/>
          <w:color w:val="000000"/>
          <w:sz w:val="24"/>
          <w:szCs w:val="24"/>
          <w:lang w:val="es-EC"/>
        </w:rPr>
      </w:pPr>
    </w:p>
    <w:p w:rsidR="00197A7A" w:rsidRDefault="00197A7A" w:rsidP="00563100">
      <w:pPr>
        <w:autoSpaceDE w:val="0"/>
        <w:autoSpaceDN w:val="0"/>
        <w:adjustRightInd w:val="0"/>
        <w:spacing w:after="0" w:line="480" w:lineRule="auto"/>
        <w:ind w:left="426"/>
        <w:jc w:val="both"/>
        <w:rPr>
          <w:rFonts w:cs="Arial"/>
          <w:color w:val="000000"/>
          <w:sz w:val="24"/>
          <w:szCs w:val="24"/>
          <w:lang w:val="es-EC"/>
        </w:rPr>
      </w:pPr>
      <w:r w:rsidRPr="00197A7A">
        <w:rPr>
          <w:rFonts w:cs="Arial"/>
          <w:color w:val="000000"/>
          <w:sz w:val="24"/>
          <w:szCs w:val="24"/>
          <w:lang w:val="es-EC"/>
        </w:rPr>
        <w:t>Los requisitos técnicos legales a evaluar son los siguientes:</w:t>
      </w:r>
    </w:p>
    <w:p w:rsidR="00197A7A" w:rsidRPr="00357695" w:rsidRDefault="00197A7A" w:rsidP="00640355">
      <w:pPr>
        <w:pStyle w:val="Prrafodelista"/>
        <w:numPr>
          <w:ilvl w:val="0"/>
          <w:numId w:val="57"/>
        </w:numPr>
        <w:autoSpaceDE w:val="0"/>
        <w:autoSpaceDN w:val="0"/>
        <w:adjustRightInd w:val="0"/>
        <w:spacing w:after="0" w:line="480" w:lineRule="auto"/>
        <w:jc w:val="both"/>
        <w:rPr>
          <w:rStyle w:val="Textoennegrita"/>
          <w:rFonts w:cs="Arial"/>
          <w:b w:val="0"/>
          <w:bCs w:val="0"/>
          <w:color w:val="000000"/>
          <w:sz w:val="24"/>
          <w:szCs w:val="24"/>
          <w:lang w:val="es-EC"/>
        </w:rPr>
      </w:pPr>
      <w:r w:rsidRPr="00B66F59">
        <w:rPr>
          <w:rFonts w:cs="Arial"/>
          <w:b/>
          <w:color w:val="000000"/>
          <w:sz w:val="24"/>
          <w:szCs w:val="24"/>
          <w:lang w:val="es-EC"/>
        </w:rPr>
        <w:t>Gestión Administrativa</w:t>
      </w:r>
      <w:r w:rsidR="00357695" w:rsidRPr="00B66F59">
        <w:rPr>
          <w:rFonts w:cs="Arial"/>
          <w:b/>
          <w:color w:val="000000"/>
          <w:sz w:val="24"/>
          <w:szCs w:val="24"/>
          <w:lang w:val="es-EC"/>
        </w:rPr>
        <w:t>:</w:t>
      </w:r>
      <w:r w:rsidR="00B77C39">
        <w:rPr>
          <w:rFonts w:cs="Arial"/>
          <w:b/>
          <w:color w:val="000000"/>
          <w:sz w:val="24"/>
          <w:szCs w:val="24"/>
          <w:lang w:val="es-EC"/>
        </w:rPr>
        <w:t xml:space="preserve"> </w:t>
      </w:r>
      <w:r w:rsidR="00357695" w:rsidRPr="00357695">
        <w:rPr>
          <w:rStyle w:val="Textoennegrita"/>
          <w:rFonts w:cs="Arial"/>
          <w:b w:val="0"/>
          <w:color w:val="333333"/>
          <w:sz w:val="24"/>
          <w:szCs w:val="24"/>
          <w:lang w:val="es-EC"/>
        </w:rPr>
        <w:t>Es un conjunto de acciones mediante las cuales se</w:t>
      </w:r>
      <w:r w:rsidR="00357695">
        <w:rPr>
          <w:rStyle w:val="Textoennegrita"/>
          <w:rFonts w:cs="Arial"/>
          <w:b w:val="0"/>
          <w:color w:val="333333"/>
          <w:sz w:val="24"/>
          <w:szCs w:val="24"/>
          <w:lang w:val="es-EC"/>
        </w:rPr>
        <w:t xml:space="preserve"> desarrollan actividades de cará</w:t>
      </w:r>
      <w:r w:rsidR="00357695" w:rsidRPr="00357695">
        <w:rPr>
          <w:rStyle w:val="Textoennegrita"/>
          <w:rFonts w:cs="Arial"/>
          <w:b w:val="0"/>
          <w:color w:val="333333"/>
          <w:sz w:val="24"/>
          <w:szCs w:val="24"/>
          <w:lang w:val="es-EC"/>
        </w:rPr>
        <w:t>cter administrativo como son: planear, organizar, dirigir, coordinar, y controlar dichos procesos.</w:t>
      </w:r>
    </w:p>
    <w:p w:rsidR="00357695" w:rsidRDefault="00B77C39" w:rsidP="00EA1D1A">
      <w:pPr>
        <w:autoSpaceDE w:val="0"/>
        <w:autoSpaceDN w:val="0"/>
        <w:adjustRightInd w:val="0"/>
        <w:spacing w:after="0" w:line="480" w:lineRule="auto"/>
        <w:jc w:val="both"/>
        <w:rPr>
          <w:rFonts w:cs="Arial"/>
          <w:color w:val="000000"/>
          <w:sz w:val="24"/>
          <w:szCs w:val="24"/>
          <w:lang w:val="es-EC"/>
        </w:rPr>
      </w:pPr>
      <w:r>
        <w:rPr>
          <w:rFonts w:cs="Arial"/>
          <w:noProof/>
          <w:color w:val="000000"/>
          <w:sz w:val="24"/>
          <w:szCs w:val="24"/>
          <w:lang w:val="es-CO" w:eastAsia="es-CO"/>
        </w:rPr>
        <w:drawing>
          <wp:anchor distT="0" distB="0" distL="114300" distR="114300" simplePos="0" relativeHeight="251646464" behindDoc="0" locked="0" layoutInCell="1" allowOverlap="1">
            <wp:simplePos x="0" y="0"/>
            <wp:positionH relativeFrom="column">
              <wp:posOffset>1329690</wp:posOffset>
            </wp:positionH>
            <wp:positionV relativeFrom="paragraph">
              <wp:posOffset>106680</wp:posOffset>
            </wp:positionV>
            <wp:extent cx="2397760" cy="1733550"/>
            <wp:effectExtent l="38100" t="38100" r="21590" b="19050"/>
            <wp:wrapSquare wrapText="bothSides"/>
            <wp:docPr id="807" name="Imagen 20" descr="http://4.bp.blogspot.com/-uc3HenvsvvQ/TcgiwFAhXZI/AAAAAAAAAAQ/c4aFdwyrnn8/s1600/GestionAdministrati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4.bp.blogspot.com/-uc3HenvsvvQ/TcgiwFAhXZI/AAAAAAAAAAQ/c4aFdwyrnn8/s1600/GestionAdministrativa.jpg"/>
                    <pic:cNvPicPr>
                      <a:picLocks noChangeAspect="1" noChangeArrowheads="1"/>
                    </pic:cNvPicPr>
                  </pic:nvPicPr>
                  <pic:blipFill>
                    <a:blip r:embed="rId46" cstate="print"/>
                    <a:srcRect/>
                    <a:stretch>
                      <a:fillRect/>
                    </a:stretch>
                  </pic:blipFill>
                  <pic:spPr bwMode="auto">
                    <a:xfrm>
                      <a:off x="0" y="0"/>
                      <a:ext cx="2397760" cy="1733550"/>
                    </a:xfrm>
                    <a:prstGeom prst="rect">
                      <a:avLst/>
                    </a:prstGeom>
                    <a:noFill/>
                    <a:ln w="38100">
                      <a:solidFill>
                        <a:schemeClr val="tx2">
                          <a:lumMod val="60000"/>
                          <a:lumOff val="40000"/>
                        </a:schemeClr>
                      </a:solidFill>
                      <a:miter lim="800000"/>
                      <a:headEnd/>
                      <a:tailEnd/>
                    </a:ln>
                  </pic:spPr>
                </pic:pic>
              </a:graphicData>
            </a:graphic>
          </wp:anchor>
        </w:drawing>
      </w:r>
    </w:p>
    <w:p w:rsidR="00357695" w:rsidRDefault="00357695" w:rsidP="00EA1D1A">
      <w:pPr>
        <w:autoSpaceDE w:val="0"/>
        <w:autoSpaceDN w:val="0"/>
        <w:adjustRightInd w:val="0"/>
        <w:spacing w:after="0" w:line="480" w:lineRule="auto"/>
        <w:jc w:val="both"/>
        <w:rPr>
          <w:rFonts w:cs="Arial"/>
          <w:color w:val="000000"/>
          <w:sz w:val="24"/>
          <w:szCs w:val="24"/>
          <w:lang w:val="es-EC"/>
        </w:rPr>
      </w:pPr>
    </w:p>
    <w:p w:rsidR="00B77C39" w:rsidRDefault="00B77C39" w:rsidP="00EA1D1A">
      <w:pPr>
        <w:autoSpaceDE w:val="0"/>
        <w:autoSpaceDN w:val="0"/>
        <w:adjustRightInd w:val="0"/>
        <w:spacing w:after="0" w:line="480" w:lineRule="auto"/>
        <w:jc w:val="both"/>
        <w:rPr>
          <w:rFonts w:cs="Arial"/>
          <w:color w:val="000000"/>
          <w:sz w:val="24"/>
          <w:szCs w:val="24"/>
          <w:lang w:val="es-EC"/>
        </w:rPr>
      </w:pPr>
    </w:p>
    <w:p w:rsidR="00B66F59" w:rsidRDefault="00B66F59" w:rsidP="00EA1D1A">
      <w:pPr>
        <w:autoSpaceDE w:val="0"/>
        <w:autoSpaceDN w:val="0"/>
        <w:adjustRightInd w:val="0"/>
        <w:spacing w:after="0" w:line="480" w:lineRule="auto"/>
        <w:jc w:val="both"/>
        <w:rPr>
          <w:rFonts w:cs="Arial"/>
          <w:color w:val="000000"/>
          <w:sz w:val="24"/>
          <w:szCs w:val="24"/>
          <w:lang w:val="es-EC"/>
        </w:rPr>
      </w:pPr>
    </w:p>
    <w:p w:rsidR="00B66F59" w:rsidRDefault="00B66F59" w:rsidP="00EA1D1A">
      <w:pPr>
        <w:autoSpaceDE w:val="0"/>
        <w:autoSpaceDN w:val="0"/>
        <w:adjustRightInd w:val="0"/>
        <w:spacing w:after="0" w:line="480" w:lineRule="auto"/>
        <w:jc w:val="both"/>
        <w:rPr>
          <w:rFonts w:cs="Arial"/>
          <w:color w:val="000000"/>
          <w:sz w:val="24"/>
          <w:szCs w:val="24"/>
          <w:lang w:val="es-EC"/>
        </w:rPr>
      </w:pPr>
    </w:p>
    <w:p w:rsidR="00B66F59" w:rsidRDefault="00B66F59" w:rsidP="00EA1D1A">
      <w:pPr>
        <w:autoSpaceDE w:val="0"/>
        <w:autoSpaceDN w:val="0"/>
        <w:adjustRightInd w:val="0"/>
        <w:spacing w:after="0" w:line="480" w:lineRule="auto"/>
        <w:jc w:val="both"/>
        <w:rPr>
          <w:rFonts w:cs="Arial"/>
          <w:color w:val="000000"/>
          <w:sz w:val="24"/>
          <w:szCs w:val="24"/>
          <w:lang w:val="es-EC"/>
        </w:rPr>
      </w:pPr>
    </w:p>
    <w:p w:rsidR="00197A7A" w:rsidRDefault="00B77C39" w:rsidP="00640355">
      <w:pPr>
        <w:pStyle w:val="Prrafodelista"/>
        <w:numPr>
          <w:ilvl w:val="0"/>
          <w:numId w:val="57"/>
        </w:numPr>
        <w:autoSpaceDE w:val="0"/>
        <w:autoSpaceDN w:val="0"/>
        <w:adjustRightInd w:val="0"/>
        <w:spacing w:after="0" w:line="480" w:lineRule="auto"/>
        <w:jc w:val="both"/>
        <w:rPr>
          <w:rFonts w:cs="Arial"/>
          <w:color w:val="000000"/>
          <w:sz w:val="24"/>
          <w:szCs w:val="24"/>
          <w:lang w:val="es-EC"/>
        </w:rPr>
      </w:pPr>
      <w:r>
        <w:rPr>
          <w:rFonts w:cs="Arial"/>
          <w:noProof/>
          <w:color w:val="000000"/>
          <w:sz w:val="24"/>
          <w:szCs w:val="24"/>
          <w:lang w:val="es-CO" w:eastAsia="es-CO"/>
        </w:rPr>
        <w:drawing>
          <wp:anchor distT="0" distB="0" distL="114300" distR="114300" simplePos="0" relativeHeight="251647488" behindDoc="0" locked="0" layoutInCell="1" allowOverlap="1">
            <wp:simplePos x="0" y="0"/>
            <wp:positionH relativeFrom="column">
              <wp:posOffset>1331595</wp:posOffset>
            </wp:positionH>
            <wp:positionV relativeFrom="paragraph">
              <wp:posOffset>855345</wp:posOffset>
            </wp:positionV>
            <wp:extent cx="2438400" cy="1733550"/>
            <wp:effectExtent l="38100" t="38100" r="19050" b="19050"/>
            <wp:wrapSquare wrapText="bothSides"/>
            <wp:docPr id="80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cstate="print"/>
                    <a:srcRect l="18064" t="14366" r="19033" b="19155"/>
                    <a:stretch>
                      <a:fillRect/>
                    </a:stretch>
                  </pic:blipFill>
                  <pic:spPr bwMode="auto">
                    <a:xfrm>
                      <a:off x="0" y="0"/>
                      <a:ext cx="2438400" cy="1733550"/>
                    </a:xfrm>
                    <a:prstGeom prst="rect">
                      <a:avLst/>
                    </a:prstGeom>
                    <a:noFill/>
                    <a:ln w="38100">
                      <a:solidFill>
                        <a:schemeClr val="tx2">
                          <a:lumMod val="60000"/>
                          <a:lumOff val="40000"/>
                        </a:schemeClr>
                      </a:solidFill>
                      <a:miter lim="800000"/>
                      <a:headEnd/>
                      <a:tailEnd/>
                    </a:ln>
                  </pic:spPr>
                </pic:pic>
              </a:graphicData>
            </a:graphic>
          </wp:anchor>
        </w:drawing>
      </w:r>
      <w:r w:rsidR="00197A7A" w:rsidRPr="00B66F59">
        <w:rPr>
          <w:rFonts w:cs="Arial"/>
          <w:b/>
          <w:color w:val="000000"/>
          <w:sz w:val="24"/>
          <w:szCs w:val="24"/>
          <w:lang w:val="es-EC"/>
        </w:rPr>
        <w:t>Gestión Técnica</w:t>
      </w:r>
      <w:r w:rsidR="00842F1D" w:rsidRPr="00B66F59">
        <w:rPr>
          <w:rFonts w:cs="Arial"/>
          <w:b/>
          <w:color w:val="000000"/>
          <w:sz w:val="24"/>
          <w:szCs w:val="24"/>
          <w:lang w:val="es-EC"/>
        </w:rPr>
        <w:t>:</w:t>
      </w:r>
      <w:r>
        <w:rPr>
          <w:rFonts w:cs="Arial"/>
          <w:b/>
          <w:color w:val="000000"/>
          <w:sz w:val="24"/>
          <w:szCs w:val="24"/>
          <w:lang w:val="es-EC"/>
        </w:rPr>
        <w:t xml:space="preserve"> </w:t>
      </w:r>
      <w:r w:rsidR="00842F1D" w:rsidRPr="00842F1D">
        <w:rPr>
          <w:rFonts w:cs="Arial"/>
          <w:color w:val="000000"/>
          <w:sz w:val="24"/>
          <w:szCs w:val="24"/>
          <w:lang w:val="es-EC"/>
        </w:rPr>
        <w:t>Consiste en identificar, medir y evaluar los riesgos laborales mediante metodologías y herramientas.</w:t>
      </w:r>
    </w:p>
    <w:p w:rsidR="0085243D" w:rsidRPr="0085243D" w:rsidRDefault="0085243D" w:rsidP="00EA1D1A">
      <w:pPr>
        <w:autoSpaceDE w:val="0"/>
        <w:autoSpaceDN w:val="0"/>
        <w:adjustRightInd w:val="0"/>
        <w:spacing w:after="0" w:line="480" w:lineRule="auto"/>
        <w:jc w:val="both"/>
        <w:rPr>
          <w:rFonts w:cs="Arial"/>
          <w:color w:val="000000"/>
          <w:sz w:val="24"/>
          <w:szCs w:val="24"/>
          <w:lang w:val="es-EC"/>
        </w:rPr>
      </w:pPr>
    </w:p>
    <w:p w:rsidR="00842F1D" w:rsidRPr="00842F1D" w:rsidRDefault="00842F1D" w:rsidP="00EA1D1A">
      <w:pPr>
        <w:autoSpaceDE w:val="0"/>
        <w:autoSpaceDN w:val="0"/>
        <w:adjustRightInd w:val="0"/>
        <w:spacing w:after="0" w:line="480" w:lineRule="auto"/>
        <w:jc w:val="both"/>
        <w:rPr>
          <w:rFonts w:cs="Arial"/>
          <w:color w:val="000000"/>
          <w:sz w:val="24"/>
          <w:szCs w:val="24"/>
          <w:lang w:val="es-EC"/>
        </w:rPr>
      </w:pPr>
    </w:p>
    <w:p w:rsidR="0045499B" w:rsidRPr="00BD63B0" w:rsidRDefault="00197A7A" w:rsidP="00640355">
      <w:pPr>
        <w:pStyle w:val="Prrafodelista"/>
        <w:numPr>
          <w:ilvl w:val="0"/>
          <w:numId w:val="57"/>
        </w:numPr>
        <w:autoSpaceDE w:val="0"/>
        <w:autoSpaceDN w:val="0"/>
        <w:adjustRightInd w:val="0"/>
        <w:spacing w:after="0" w:line="480" w:lineRule="auto"/>
        <w:jc w:val="both"/>
        <w:rPr>
          <w:rFonts w:cs="Arial"/>
          <w:color w:val="000000"/>
          <w:sz w:val="24"/>
          <w:szCs w:val="24"/>
          <w:lang w:val="es-EC"/>
        </w:rPr>
      </w:pPr>
      <w:r w:rsidRPr="00BD63B0">
        <w:rPr>
          <w:rFonts w:cs="Arial"/>
          <w:b/>
          <w:color w:val="000000"/>
          <w:sz w:val="24"/>
          <w:szCs w:val="24"/>
          <w:lang w:val="es-EC"/>
        </w:rPr>
        <w:lastRenderedPageBreak/>
        <w:t xml:space="preserve">Gestión del </w:t>
      </w:r>
      <w:r w:rsidR="009F10E3" w:rsidRPr="00BD63B0">
        <w:rPr>
          <w:rFonts w:cs="Arial"/>
          <w:b/>
          <w:color w:val="000000"/>
          <w:sz w:val="24"/>
          <w:szCs w:val="24"/>
          <w:lang w:val="es-EC"/>
        </w:rPr>
        <w:t>T</w:t>
      </w:r>
      <w:r w:rsidRPr="00BD63B0">
        <w:rPr>
          <w:rFonts w:cs="Arial"/>
          <w:b/>
          <w:color w:val="000000"/>
          <w:sz w:val="24"/>
          <w:szCs w:val="24"/>
          <w:lang w:val="es-EC"/>
        </w:rPr>
        <w:t>alento Humano</w:t>
      </w:r>
      <w:r w:rsidR="00357695" w:rsidRPr="00BD63B0">
        <w:rPr>
          <w:rFonts w:cs="Arial"/>
          <w:b/>
          <w:color w:val="000000"/>
          <w:sz w:val="24"/>
          <w:szCs w:val="24"/>
          <w:lang w:val="es-EC"/>
        </w:rPr>
        <w:t>:</w:t>
      </w:r>
      <w:r w:rsidR="00BC471F" w:rsidRPr="00BD63B0">
        <w:rPr>
          <w:rFonts w:cs="Arial"/>
          <w:color w:val="000000"/>
          <w:sz w:val="24"/>
          <w:szCs w:val="24"/>
          <w:lang w:val="es-EC"/>
        </w:rPr>
        <w:t xml:space="preserve"> Sistema normativo, herramientas y métodos que permitan seleccionar, informar, comunicar, capacitar, adiestrar sobre los factores de riesgo ocupacional y técnicas de prevención del puesto y generales de la organización a los trabajadores de la empresa u organización.</w:t>
      </w:r>
    </w:p>
    <w:p w:rsidR="00197A7A" w:rsidRDefault="00197A7A" w:rsidP="00EA1D1A">
      <w:pPr>
        <w:pStyle w:val="Prrafodelista"/>
        <w:autoSpaceDE w:val="0"/>
        <w:autoSpaceDN w:val="0"/>
        <w:adjustRightInd w:val="0"/>
        <w:spacing w:after="0" w:line="480" w:lineRule="auto"/>
        <w:jc w:val="both"/>
        <w:rPr>
          <w:rFonts w:cs="Arial"/>
          <w:b/>
          <w:color w:val="000000"/>
          <w:sz w:val="24"/>
          <w:szCs w:val="24"/>
          <w:lang w:val="es-EC"/>
        </w:rPr>
      </w:pPr>
    </w:p>
    <w:p w:rsidR="00DC3E01" w:rsidRPr="00DC3E01" w:rsidRDefault="00563100" w:rsidP="00EA1D1A">
      <w:pPr>
        <w:autoSpaceDE w:val="0"/>
        <w:autoSpaceDN w:val="0"/>
        <w:adjustRightInd w:val="0"/>
        <w:spacing w:after="0" w:line="480" w:lineRule="auto"/>
        <w:jc w:val="both"/>
        <w:rPr>
          <w:rFonts w:cs="Arial"/>
          <w:b/>
          <w:color w:val="000000"/>
          <w:sz w:val="24"/>
          <w:szCs w:val="24"/>
          <w:lang w:val="es-EC"/>
        </w:rPr>
      </w:pPr>
      <w:r>
        <w:rPr>
          <w:rFonts w:cs="Arial"/>
          <w:b/>
          <w:noProof/>
          <w:color w:val="000000"/>
          <w:sz w:val="24"/>
          <w:szCs w:val="24"/>
          <w:lang w:val="es-CO" w:eastAsia="es-CO"/>
        </w:rPr>
        <w:drawing>
          <wp:anchor distT="0" distB="0" distL="114300" distR="114300" simplePos="0" relativeHeight="251648512" behindDoc="0" locked="0" layoutInCell="1" allowOverlap="1">
            <wp:simplePos x="0" y="0"/>
            <wp:positionH relativeFrom="column">
              <wp:posOffset>1350645</wp:posOffset>
            </wp:positionH>
            <wp:positionV relativeFrom="paragraph">
              <wp:posOffset>213995</wp:posOffset>
            </wp:positionV>
            <wp:extent cx="2178050" cy="1504950"/>
            <wp:effectExtent l="38100" t="38100" r="12700" b="19050"/>
            <wp:wrapSquare wrapText="bothSides"/>
            <wp:docPr id="809" name="Imagen 23" descr="talento-hu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alento-humano"/>
                    <pic:cNvPicPr>
                      <a:picLocks noChangeAspect="1" noChangeArrowheads="1"/>
                    </pic:cNvPicPr>
                  </pic:nvPicPr>
                  <pic:blipFill>
                    <a:blip r:embed="rId48" cstate="print"/>
                    <a:srcRect/>
                    <a:stretch>
                      <a:fillRect/>
                    </a:stretch>
                  </pic:blipFill>
                  <pic:spPr bwMode="auto">
                    <a:xfrm>
                      <a:off x="0" y="0"/>
                      <a:ext cx="2178050" cy="1504950"/>
                    </a:xfrm>
                    <a:prstGeom prst="rect">
                      <a:avLst/>
                    </a:prstGeom>
                    <a:noFill/>
                    <a:ln w="38100">
                      <a:solidFill>
                        <a:schemeClr val="tx2">
                          <a:lumMod val="60000"/>
                          <a:lumOff val="40000"/>
                        </a:schemeClr>
                      </a:solidFill>
                      <a:miter lim="800000"/>
                      <a:headEnd/>
                      <a:tailEnd/>
                    </a:ln>
                  </pic:spPr>
                </pic:pic>
              </a:graphicData>
            </a:graphic>
          </wp:anchor>
        </w:drawing>
      </w:r>
    </w:p>
    <w:p w:rsidR="00842F1D" w:rsidRDefault="00842F1D" w:rsidP="00EA1D1A">
      <w:pPr>
        <w:autoSpaceDE w:val="0"/>
        <w:autoSpaceDN w:val="0"/>
        <w:adjustRightInd w:val="0"/>
        <w:spacing w:after="0" w:line="480" w:lineRule="auto"/>
        <w:jc w:val="both"/>
        <w:rPr>
          <w:rFonts w:cs="Arial"/>
          <w:b/>
          <w:color w:val="000000"/>
          <w:sz w:val="24"/>
          <w:szCs w:val="24"/>
          <w:lang w:val="es-EC"/>
        </w:rPr>
      </w:pPr>
    </w:p>
    <w:p w:rsidR="00842F1D" w:rsidRDefault="00842F1D" w:rsidP="00EA1D1A">
      <w:pPr>
        <w:autoSpaceDE w:val="0"/>
        <w:autoSpaceDN w:val="0"/>
        <w:adjustRightInd w:val="0"/>
        <w:spacing w:after="0" w:line="480" w:lineRule="auto"/>
        <w:jc w:val="both"/>
        <w:rPr>
          <w:rFonts w:cs="Arial"/>
          <w:b/>
          <w:color w:val="000000"/>
          <w:sz w:val="24"/>
          <w:szCs w:val="24"/>
          <w:lang w:val="es-EC"/>
        </w:rPr>
      </w:pPr>
    </w:p>
    <w:p w:rsidR="00DC3E01" w:rsidRDefault="00DC3E01" w:rsidP="00EA1D1A">
      <w:pPr>
        <w:autoSpaceDE w:val="0"/>
        <w:autoSpaceDN w:val="0"/>
        <w:adjustRightInd w:val="0"/>
        <w:spacing w:after="0" w:line="480" w:lineRule="auto"/>
        <w:jc w:val="both"/>
        <w:rPr>
          <w:rFonts w:cs="Arial"/>
          <w:b/>
          <w:color w:val="000000"/>
          <w:sz w:val="24"/>
          <w:szCs w:val="24"/>
          <w:lang w:val="es-EC"/>
        </w:rPr>
      </w:pPr>
    </w:p>
    <w:p w:rsidR="00DC3E01" w:rsidRDefault="00DC3E01" w:rsidP="00EA1D1A">
      <w:pPr>
        <w:autoSpaceDE w:val="0"/>
        <w:autoSpaceDN w:val="0"/>
        <w:adjustRightInd w:val="0"/>
        <w:spacing w:after="0" w:line="480" w:lineRule="auto"/>
        <w:jc w:val="both"/>
        <w:rPr>
          <w:rFonts w:cs="Arial"/>
          <w:b/>
          <w:color w:val="000000"/>
          <w:sz w:val="24"/>
          <w:szCs w:val="24"/>
          <w:lang w:val="es-EC"/>
        </w:rPr>
      </w:pPr>
    </w:p>
    <w:p w:rsidR="00357695" w:rsidRPr="00357695" w:rsidRDefault="00357695" w:rsidP="00B76564">
      <w:pPr>
        <w:autoSpaceDE w:val="0"/>
        <w:autoSpaceDN w:val="0"/>
        <w:adjustRightInd w:val="0"/>
        <w:spacing w:after="0" w:line="240" w:lineRule="auto"/>
        <w:jc w:val="both"/>
        <w:rPr>
          <w:rFonts w:cs="Arial"/>
          <w:color w:val="000000"/>
          <w:sz w:val="24"/>
          <w:szCs w:val="24"/>
          <w:lang w:val="es-EC"/>
        </w:rPr>
      </w:pPr>
    </w:p>
    <w:p w:rsidR="00197A7A" w:rsidRPr="00BD63B0" w:rsidRDefault="00197A7A" w:rsidP="00640355">
      <w:pPr>
        <w:pStyle w:val="Prrafodelista"/>
        <w:numPr>
          <w:ilvl w:val="0"/>
          <w:numId w:val="82"/>
        </w:numPr>
        <w:autoSpaceDE w:val="0"/>
        <w:autoSpaceDN w:val="0"/>
        <w:adjustRightInd w:val="0"/>
        <w:spacing w:after="0" w:line="480" w:lineRule="auto"/>
        <w:jc w:val="both"/>
        <w:rPr>
          <w:rFonts w:cs="Arial"/>
          <w:color w:val="000000"/>
          <w:sz w:val="24"/>
          <w:szCs w:val="24"/>
          <w:lang w:val="es-EC"/>
        </w:rPr>
      </w:pPr>
      <w:r w:rsidRPr="00BD63B0">
        <w:rPr>
          <w:rFonts w:cs="Arial"/>
          <w:b/>
          <w:color w:val="000000"/>
          <w:sz w:val="24"/>
          <w:szCs w:val="24"/>
          <w:lang w:val="es-EC"/>
        </w:rPr>
        <w:t>Procedimientos y programas operativos básicos</w:t>
      </w:r>
      <w:r w:rsidR="00357695" w:rsidRPr="00BD63B0">
        <w:rPr>
          <w:rFonts w:cs="Arial"/>
          <w:b/>
          <w:color w:val="000000"/>
          <w:sz w:val="24"/>
          <w:szCs w:val="24"/>
          <w:lang w:val="es-EC"/>
        </w:rPr>
        <w:t>:</w:t>
      </w:r>
      <w:r w:rsidR="00B77C39">
        <w:rPr>
          <w:rFonts w:cs="Arial"/>
          <w:b/>
          <w:color w:val="000000"/>
          <w:sz w:val="24"/>
          <w:szCs w:val="24"/>
          <w:lang w:val="es-EC"/>
        </w:rPr>
        <w:t xml:space="preserve"> </w:t>
      </w:r>
      <w:r w:rsidR="00A76A4B" w:rsidRPr="00BD63B0">
        <w:rPr>
          <w:rFonts w:cs="Arial"/>
          <w:color w:val="000000"/>
          <w:sz w:val="24"/>
          <w:szCs w:val="24"/>
          <w:lang w:val="es-EC"/>
        </w:rPr>
        <w:t>Son procedimientos que tienen como finalidad la investigación de accidentes, la vigilancia de la seguridad de los trabajadores mediante planes de emergencias, auditorías, inspecciones programad</w:t>
      </w:r>
      <w:r w:rsidR="0085243D" w:rsidRPr="00BD63B0">
        <w:rPr>
          <w:rFonts w:cs="Arial"/>
          <w:color w:val="000000"/>
          <w:sz w:val="24"/>
          <w:szCs w:val="24"/>
          <w:lang w:val="es-EC"/>
        </w:rPr>
        <w:t>as, uso de EPP, etc.</w:t>
      </w:r>
    </w:p>
    <w:p w:rsidR="003778F9" w:rsidRDefault="003778F9" w:rsidP="00563100">
      <w:pPr>
        <w:autoSpaceDE w:val="0"/>
        <w:autoSpaceDN w:val="0"/>
        <w:adjustRightInd w:val="0"/>
        <w:spacing w:after="0" w:line="240" w:lineRule="auto"/>
        <w:ind w:left="284" w:firstLine="60"/>
        <w:jc w:val="both"/>
        <w:rPr>
          <w:rFonts w:cs="Arial"/>
          <w:b/>
          <w:color w:val="000000"/>
          <w:sz w:val="24"/>
          <w:szCs w:val="24"/>
          <w:lang w:val="es-EC"/>
        </w:rPr>
      </w:pPr>
    </w:p>
    <w:p w:rsidR="00D02B6E" w:rsidRDefault="00D02B6E" w:rsidP="00B76564">
      <w:pPr>
        <w:autoSpaceDE w:val="0"/>
        <w:autoSpaceDN w:val="0"/>
        <w:adjustRightInd w:val="0"/>
        <w:spacing w:after="0" w:line="240" w:lineRule="auto"/>
        <w:jc w:val="both"/>
        <w:rPr>
          <w:rFonts w:ascii="Times New Roman" w:eastAsia="Times New Roman" w:hAnsi="Times New Roman" w:cs="Times New Roman"/>
          <w:color w:val="000000"/>
          <w:sz w:val="24"/>
          <w:szCs w:val="24"/>
          <w:lang w:val="es-EC"/>
        </w:rPr>
      </w:pPr>
    </w:p>
    <w:p w:rsidR="00197A7A" w:rsidRDefault="00BD63B0" w:rsidP="00B76564">
      <w:pPr>
        <w:autoSpaceDE w:val="0"/>
        <w:autoSpaceDN w:val="0"/>
        <w:adjustRightInd w:val="0"/>
        <w:spacing w:after="0" w:line="240" w:lineRule="auto"/>
        <w:jc w:val="both"/>
        <w:rPr>
          <w:rFonts w:cs="Arial"/>
          <w:b/>
          <w:color w:val="000000"/>
          <w:sz w:val="24"/>
          <w:szCs w:val="24"/>
          <w:lang w:val="es-EC"/>
        </w:rPr>
      </w:pPr>
      <w:r>
        <w:rPr>
          <w:rFonts w:cs="Arial"/>
          <w:b/>
          <w:noProof/>
          <w:color w:val="000000"/>
          <w:sz w:val="24"/>
          <w:szCs w:val="24"/>
          <w:lang w:val="es-CO" w:eastAsia="es-CO"/>
        </w:rPr>
        <w:drawing>
          <wp:anchor distT="0" distB="0" distL="114300" distR="114300" simplePos="0" relativeHeight="251869696" behindDoc="0" locked="0" layoutInCell="1" allowOverlap="1">
            <wp:simplePos x="0" y="0"/>
            <wp:positionH relativeFrom="column">
              <wp:posOffset>1350010</wp:posOffset>
            </wp:positionH>
            <wp:positionV relativeFrom="paragraph">
              <wp:posOffset>23495</wp:posOffset>
            </wp:positionV>
            <wp:extent cx="2183130" cy="1884680"/>
            <wp:effectExtent l="38100" t="38100" r="26670" b="20320"/>
            <wp:wrapSquare wrapText="bothSides"/>
            <wp:docPr id="6" name="Imagen 2" descr="F:\Terminal Pascuales\SGA TERMINAL PASCUALES Actual Agosto 2011\P Operativos Diapositivas\fotos para diapositivas Petroecuador\inspecc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erminal Pascuales\SGA TERMINAL PASCUALES Actual Agosto 2011\P Operativos Diapositivas\fotos para diapositivas Petroecuador\inspeccions.jpg"/>
                    <pic:cNvPicPr>
                      <a:picLocks noChangeAspect="1" noChangeArrowheads="1"/>
                    </pic:cNvPicPr>
                  </pic:nvPicPr>
                  <pic:blipFill>
                    <a:blip r:embed="rId49" cstate="print"/>
                    <a:srcRect/>
                    <a:stretch>
                      <a:fillRect/>
                    </a:stretch>
                  </pic:blipFill>
                  <pic:spPr bwMode="auto">
                    <a:xfrm>
                      <a:off x="0" y="0"/>
                      <a:ext cx="2183130" cy="1884680"/>
                    </a:xfrm>
                    <a:prstGeom prst="rect">
                      <a:avLst/>
                    </a:prstGeom>
                    <a:noFill/>
                    <a:ln w="38100">
                      <a:solidFill>
                        <a:schemeClr val="tx2">
                          <a:lumMod val="60000"/>
                          <a:lumOff val="40000"/>
                        </a:schemeClr>
                      </a:solidFill>
                      <a:miter lim="800000"/>
                      <a:headEnd/>
                      <a:tailEnd/>
                    </a:ln>
                  </pic:spPr>
                </pic:pic>
              </a:graphicData>
            </a:graphic>
          </wp:anchor>
        </w:drawing>
      </w:r>
    </w:p>
    <w:p w:rsidR="00D02B6E" w:rsidRDefault="00D02B6E" w:rsidP="00B76564">
      <w:pPr>
        <w:autoSpaceDE w:val="0"/>
        <w:autoSpaceDN w:val="0"/>
        <w:adjustRightInd w:val="0"/>
        <w:spacing w:after="0" w:line="240" w:lineRule="auto"/>
        <w:jc w:val="both"/>
        <w:rPr>
          <w:rFonts w:cs="Arial"/>
          <w:b/>
          <w:color w:val="000000"/>
          <w:sz w:val="24"/>
          <w:szCs w:val="24"/>
          <w:lang w:val="es-EC"/>
        </w:rPr>
      </w:pPr>
    </w:p>
    <w:p w:rsidR="00D02B6E" w:rsidRDefault="00D02B6E" w:rsidP="00B76564">
      <w:pPr>
        <w:autoSpaceDE w:val="0"/>
        <w:autoSpaceDN w:val="0"/>
        <w:adjustRightInd w:val="0"/>
        <w:spacing w:after="0" w:line="240" w:lineRule="auto"/>
        <w:jc w:val="both"/>
        <w:rPr>
          <w:rFonts w:cs="Arial"/>
          <w:b/>
          <w:color w:val="000000"/>
          <w:sz w:val="24"/>
          <w:szCs w:val="24"/>
          <w:lang w:val="es-EC"/>
        </w:rPr>
      </w:pPr>
    </w:p>
    <w:p w:rsidR="00D02B6E" w:rsidRDefault="00D02B6E" w:rsidP="00B76564">
      <w:pPr>
        <w:autoSpaceDE w:val="0"/>
        <w:autoSpaceDN w:val="0"/>
        <w:adjustRightInd w:val="0"/>
        <w:spacing w:after="0" w:line="240" w:lineRule="auto"/>
        <w:jc w:val="both"/>
        <w:rPr>
          <w:rFonts w:cs="Arial"/>
          <w:b/>
          <w:color w:val="000000"/>
          <w:sz w:val="24"/>
          <w:szCs w:val="24"/>
          <w:lang w:val="es-EC"/>
        </w:rPr>
      </w:pPr>
    </w:p>
    <w:p w:rsidR="00D02B6E" w:rsidRDefault="00D02B6E" w:rsidP="00B76564">
      <w:pPr>
        <w:autoSpaceDE w:val="0"/>
        <w:autoSpaceDN w:val="0"/>
        <w:adjustRightInd w:val="0"/>
        <w:spacing w:after="0" w:line="240" w:lineRule="auto"/>
        <w:jc w:val="both"/>
        <w:rPr>
          <w:rFonts w:cs="Arial"/>
          <w:b/>
          <w:color w:val="000000"/>
          <w:sz w:val="24"/>
          <w:szCs w:val="24"/>
          <w:lang w:val="es-EC"/>
        </w:rPr>
      </w:pPr>
    </w:p>
    <w:p w:rsidR="00D02B6E" w:rsidRDefault="00D02B6E" w:rsidP="00B76564">
      <w:pPr>
        <w:autoSpaceDE w:val="0"/>
        <w:autoSpaceDN w:val="0"/>
        <w:adjustRightInd w:val="0"/>
        <w:spacing w:after="0" w:line="240" w:lineRule="auto"/>
        <w:jc w:val="both"/>
        <w:rPr>
          <w:rFonts w:cs="Arial"/>
          <w:b/>
          <w:color w:val="000000"/>
          <w:sz w:val="24"/>
          <w:szCs w:val="24"/>
          <w:lang w:val="es-EC"/>
        </w:rPr>
      </w:pPr>
    </w:p>
    <w:p w:rsidR="00D02B6E" w:rsidRDefault="00D02B6E" w:rsidP="00B76564">
      <w:pPr>
        <w:autoSpaceDE w:val="0"/>
        <w:autoSpaceDN w:val="0"/>
        <w:adjustRightInd w:val="0"/>
        <w:spacing w:after="0" w:line="240" w:lineRule="auto"/>
        <w:jc w:val="both"/>
        <w:rPr>
          <w:rFonts w:cs="Arial"/>
          <w:b/>
          <w:color w:val="000000"/>
          <w:sz w:val="24"/>
          <w:szCs w:val="24"/>
          <w:lang w:val="es-EC"/>
        </w:rPr>
      </w:pPr>
    </w:p>
    <w:p w:rsidR="00D02B6E" w:rsidRDefault="00D02B6E" w:rsidP="00B76564">
      <w:pPr>
        <w:autoSpaceDE w:val="0"/>
        <w:autoSpaceDN w:val="0"/>
        <w:adjustRightInd w:val="0"/>
        <w:spacing w:after="0" w:line="240" w:lineRule="auto"/>
        <w:jc w:val="both"/>
        <w:rPr>
          <w:rFonts w:cs="Arial"/>
          <w:b/>
          <w:color w:val="000000"/>
          <w:sz w:val="24"/>
          <w:szCs w:val="24"/>
          <w:lang w:val="es-EC"/>
        </w:rPr>
      </w:pPr>
    </w:p>
    <w:p w:rsidR="00D02B6E" w:rsidRDefault="00D02B6E" w:rsidP="00B76564">
      <w:pPr>
        <w:autoSpaceDE w:val="0"/>
        <w:autoSpaceDN w:val="0"/>
        <w:adjustRightInd w:val="0"/>
        <w:spacing w:after="0" w:line="240" w:lineRule="auto"/>
        <w:jc w:val="both"/>
        <w:rPr>
          <w:rFonts w:cs="Arial"/>
          <w:b/>
          <w:color w:val="000000"/>
          <w:sz w:val="24"/>
          <w:szCs w:val="24"/>
          <w:lang w:val="es-EC"/>
        </w:rPr>
      </w:pPr>
    </w:p>
    <w:p w:rsidR="00D02B6E" w:rsidRDefault="00D02B6E" w:rsidP="00B76564">
      <w:pPr>
        <w:autoSpaceDE w:val="0"/>
        <w:autoSpaceDN w:val="0"/>
        <w:adjustRightInd w:val="0"/>
        <w:spacing w:after="0" w:line="240" w:lineRule="auto"/>
        <w:jc w:val="both"/>
        <w:rPr>
          <w:rFonts w:cs="Arial"/>
          <w:b/>
          <w:color w:val="000000"/>
          <w:sz w:val="24"/>
          <w:szCs w:val="24"/>
          <w:lang w:val="es-EC"/>
        </w:rPr>
      </w:pPr>
    </w:p>
    <w:p w:rsidR="00BC471F" w:rsidRDefault="00BC471F" w:rsidP="00B76564">
      <w:pPr>
        <w:autoSpaceDE w:val="0"/>
        <w:autoSpaceDN w:val="0"/>
        <w:adjustRightInd w:val="0"/>
        <w:spacing w:after="0" w:line="240" w:lineRule="auto"/>
        <w:jc w:val="both"/>
        <w:rPr>
          <w:rFonts w:cs="Arial"/>
          <w:b/>
          <w:color w:val="000000"/>
          <w:sz w:val="24"/>
          <w:szCs w:val="24"/>
          <w:lang w:val="es-EC"/>
        </w:rPr>
      </w:pPr>
    </w:p>
    <w:p w:rsidR="00BC471F" w:rsidRDefault="00BC471F" w:rsidP="00B76564">
      <w:pPr>
        <w:autoSpaceDE w:val="0"/>
        <w:autoSpaceDN w:val="0"/>
        <w:adjustRightInd w:val="0"/>
        <w:spacing w:after="0" w:line="240" w:lineRule="auto"/>
        <w:jc w:val="both"/>
        <w:rPr>
          <w:rFonts w:cs="Arial"/>
          <w:b/>
          <w:color w:val="000000"/>
          <w:sz w:val="24"/>
          <w:szCs w:val="24"/>
          <w:lang w:val="es-EC"/>
        </w:rPr>
      </w:pPr>
    </w:p>
    <w:p w:rsidR="00621837" w:rsidRDefault="00621837" w:rsidP="00B76564">
      <w:pPr>
        <w:autoSpaceDE w:val="0"/>
        <w:autoSpaceDN w:val="0"/>
        <w:adjustRightInd w:val="0"/>
        <w:spacing w:after="0" w:line="240" w:lineRule="auto"/>
        <w:jc w:val="both"/>
        <w:rPr>
          <w:rFonts w:cs="Arial"/>
          <w:b/>
          <w:color w:val="000000"/>
          <w:sz w:val="24"/>
          <w:szCs w:val="24"/>
          <w:lang w:val="es-EC"/>
        </w:rPr>
      </w:pPr>
    </w:p>
    <w:tbl>
      <w:tblPr>
        <w:tblW w:w="7656" w:type="dxa"/>
        <w:tblInd w:w="457" w:type="dxa"/>
        <w:tblCellMar>
          <w:left w:w="70" w:type="dxa"/>
          <w:right w:w="70" w:type="dxa"/>
        </w:tblCellMar>
        <w:tblLook w:val="04A0"/>
      </w:tblPr>
      <w:tblGrid>
        <w:gridCol w:w="3580"/>
        <w:gridCol w:w="900"/>
        <w:gridCol w:w="900"/>
        <w:gridCol w:w="700"/>
        <w:gridCol w:w="1741"/>
      </w:tblGrid>
      <w:tr w:rsidR="0045499B" w:rsidRPr="00623A0A" w:rsidTr="0045499B">
        <w:trPr>
          <w:trHeight w:val="315"/>
        </w:trPr>
        <w:tc>
          <w:tcPr>
            <w:tcW w:w="7656" w:type="dxa"/>
            <w:gridSpan w:val="5"/>
            <w:tcBorders>
              <w:top w:val="single" w:sz="8" w:space="0" w:color="auto"/>
              <w:left w:val="single" w:sz="8" w:space="0" w:color="auto"/>
              <w:bottom w:val="nil"/>
              <w:right w:val="single" w:sz="8" w:space="0" w:color="000000"/>
            </w:tcBorders>
            <w:shd w:val="clear" w:color="000000" w:fill="B6DDE8"/>
            <w:noWrap/>
            <w:vAlign w:val="bottom"/>
            <w:hideMark/>
          </w:tcPr>
          <w:p w:rsidR="0045499B" w:rsidRPr="0045499B" w:rsidRDefault="0045499B" w:rsidP="00B76564">
            <w:pPr>
              <w:spacing w:after="0" w:line="240" w:lineRule="auto"/>
              <w:jc w:val="center"/>
              <w:rPr>
                <w:rFonts w:ascii="Arial" w:eastAsia="Times New Roman" w:hAnsi="Arial" w:cs="Arial"/>
                <w:b/>
                <w:bCs/>
                <w:sz w:val="18"/>
                <w:szCs w:val="18"/>
                <w:lang w:val="es-EC" w:eastAsia="es-EC"/>
              </w:rPr>
            </w:pPr>
            <w:r w:rsidRPr="0045499B">
              <w:rPr>
                <w:rFonts w:ascii="Arial" w:eastAsia="Times New Roman" w:hAnsi="Arial" w:cs="Arial"/>
                <w:b/>
                <w:bCs/>
                <w:sz w:val="18"/>
                <w:szCs w:val="18"/>
                <w:lang w:val="es-EC" w:eastAsia="es-EC"/>
              </w:rPr>
              <w:t xml:space="preserve">SEGURIDAD Y SALUD EN EL TRABAJO  </w:t>
            </w:r>
          </w:p>
        </w:tc>
      </w:tr>
      <w:tr w:rsidR="0045499B" w:rsidRPr="00623A0A" w:rsidTr="0045499B">
        <w:trPr>
          <w:trHeight w:val="570"/>
        </w:trPr>
        <w:tc>
          <w:tcPr>
            <w:tcW w:w="7656" w:type="dxa"/>
            <w:gridSpan w:val="5"/>
            <w:tcBorders>
              <w:top w:val="single" w:sz="8" w:space="0" w:color="auto"/>
              <w:left w:val="single" w:sz="8" w:space="0" w:color="auto"/>
              <w:bottom w:val="single" w:sz="8" w:space="0" w:color="auto"/>
              <w:right w:val="single" w:sz="8" w:space="0" w:color="000000"/>
            </w:tcBorders>
            <w:shd w:val="clear" w:color="000000" w:fill="B6DDE8"/>
            <w:vAlign w:val="bottom"/>
            <w:hideMark/>
          </w:tcPr>
          <w:p w:rsidR="0045499B" w:rsidRPr="0045499B" w:rsidRDefault="00255245" w:rsidP="00B76564">
            <w:pPr>
              <w:spacing w:after="0" w:line="240" w:lineRule="auto"/>
              <w:jc w:val="center"/>
              <w:rPr>
                <w:rFonts w:ascii="Arial" w:eastAsia="Times New Roman" w:hAnsi="Arial" w:cs="Arial"/>
                <w:b/>
                <w:bCs/>
                <w:sz w:val="18"/>
                <w:szCs w:val="18"/>
                <w:lang w:val="es-EC" w:eastAsia="es-EC"/>
              </w:rPr>
            </w:pPr>
            <w:r>
              <w:rPr>
                <w:rFonts w:ascii="Arial" w:eastAsia="Times New Roman" w:hAnsi="Arial" w:cs="Arial"/>
                <w:b/>
                <w:bCs/>
                <w:sz w:val="18"/>
                <w:szCs w:val="18"/>
                <w:lang w:val="es-EC" w:eastAsia="es-EC"/>
              </w:rPr>
              <w:t>EVALUACIÓ</w:t>
            </w:r>
            <w:r w:rsidR="0045499B" w:rsidRPr="0045499B">
              <w:rPr>
                <w:rFonts w:ascii="Arial" w:eastAsia="Times New Roman" w:hAnsi="Arial" w:cs="Arial"/>
                <w:b/>
                <w:bCs/>
                <w:sz w:val="18"/>
                <w:szCs w:val="18"/>
                <w:lang w:val="es-EC" w:eastAsia="es-EC"/>
              </w:rPr>
              <w:t>N DEL CUMPLIMIENTO ACTUAL EN CONTROL</w:t>
            </w:r>
            <w:r>
              <w:rPr>
                <w:rFonts w:ascii="Arial" w:eastAsia="Times New Roman" w:hAnsi="Arial" w:cs="Arial"/>
                <w:b/>
                <w:bCs/>
                <w:sz w:val="18"/>
                <w:szCs w:val="18"/>
                <w:lang w:val="es-EC" w:eastAsia="es-EC"/>
              </w:rPr>
              <w:t xml:space="preserve"> </w:t>
            </w:r>
            <w:r w:rsidR="0045499B" w:rsidRPr="0045499B">
              <w:rPr>
                <w:rFonts w:ascii="Arial" w:eastAsia="Times New Roman" w:hAnsi="Arial" w:cs="Arial"/>
                <w:b/>
                <w:bCs/>
                <w:sz w:val="18"/>
                <w:szCs w:val="18"/>
                <w:lang w:val="es-EC" w:eastAsia="es-EC"/>
              </w:rPr>
              <w:t>OPERACIONAL DE LOS RTL SEGÚN SART</w:t>
            </w:r>
          </w:p>
        </w:tc>
      </w:tr>
      <w:tr w:rsidR="0045499B" w:rsidRPr="0045499B" w:rsidTr="0045499B">
        <w:trPr>
          <w:trHeight w:val="300"/>
        </w:trPr>
        <w:tc>
          <w:tcPr>
            <w:tcW w:w="7656" w:type="dxa"/>
            <w:gridSpan w:val="5"/>
            <w:tcBorders>
              <w:top w:val="nil"/>
              <w:left w:val="single" w:sz="8" w:space="0" w:color="auto"/>
              <w:bottom w:val="single" w:sz="8" w:space="0" w:color="auto"/>
              <w:right w:val="single" w:sz="8" w:space="0" w:color="000000"/>
            </w:tcBorders>
            <w:shd w:val="clear" w:color="000000" w:fill="B6DDE8"/>
            <w:noWrap/>
            <w:vAlign w:val="center"/>
            <w:hideMark/>
          </w:tcPr>
          <w:p w:rsidR="0045499B" w:rsidRPr="0045499B" w:rsidRDefault="0045499B" w:rsidP="00B76564">
            <w:pPr>
              <w:spacing w:after="0" w:line="240" w:lineRule="auto"/>
              <w:jc w:val="center"/>
              <w:rPr>
                <w:rFonts w:ascii="Arial" w:eastAsia="Times New Roman" w:hAnsi="Arial" w:cs="Arial"/>
                <w:b/>
                <w:bCs/>
                <w:sz w:val="18"/>
                <w:szCs w:val="18"/>
                <w:lang w:val="es-EC" w:eastAsia="es-EC"/>
              </w:rPr>
            </w:pPr>
            <w:r w:rsidRPr="0045499B">
              <w:rPr>
                <w:rFonts w:ascii="Arial" w:eastAsia="Times New Roman" w:hAnsi="Arial" w:cs="Arial"/>
                <w:b/>
                <w:bCs/>
                <w:sz w:val="18"/>
                <w:szCs w:val="18"/>
                <w:lang w:val="es-EC" w:eastAsia="es-EC"/>
              </w:rPr>
              <w:t>PLANTA GUAYAQUIL</w:t>
            </w:r>
          </w:p>
        </w:tc>
      </w:tr>
      <w:tr w:rsidR="0045499B" w:rsidRPr="0045499B" w:rsidTr="0045499B">
        <w:trPr>
          <w:trHeight w:val="330"/>
        </w:trPr>
        <w:tc>
          <w:tcPr>
            <w:tcW w:w="7656" w:type="dxa"/>
            <w:gridSpan w:val="5"/>
            <w:tcBorders>
              <w:top w:val="single" w:sz="8" w:space="0" w:color="auto"/>
              <w:left w:val="single" w:sz="8" w:space="0" w:color="auto"/>
              <w:bottom w:val="single" w:sz="8" w:space="0" w:color="auto"/>
              <w:right w:val="single" w:sz="8" w:space="0" w:color="000000"/>
            </w:tcBorders>
            <w:shd w:val="clear" w:color="000000" w:fill="B6DDE8"/>
            <w:noWrap/>
            <w:vAlign w:val="bottom"/>
            <w:hideMark/>
          </w:tcPr>
          <w:p w:rsidR="0045499B" w:rsidRPr="0045499B" w:rsidRDefault="0045499B" w:rsidP="00B76564">
            <w:pPr>
              <w:spacing w:after="0" w:line="240" w:lineRule="auto"/>
              <w:rPr>
                <w:rFonts w:ascii="Arial" w:eastAsia="Times New Roman" w:hAnsi="Arial" w:cs="Arial"/>
                <w:b/>
                <w:bCs/>
                <w:sz w:val="18"/>
                <w:szCs w:val="18"/>
                <w:lang w:val="es-EC" w:eastAsia="es-EC"/>
              </w:rPr>
            </w:pPr>
            <w:r w:rsidRPr="0045499B">
              <w:rPr>
                <w:rFonts w:ascii="Arial" w:eastAsia="Times New Roman" w:hAnsi="Arial" w:cs="Arial"/>
                <w:b/>
                <w:bCs/>
                <w:sz w:val="18"/>
                <w:szCs w:val="18"/>
                <w:lang w:val="es-EC" w:eastAsia="es-EC"/>
              </w:rPr>
              <w:t xml:space="preserve">FECHA: </w:t>
            </w:r>
            <w:r w:rsidR="00B77C39">
              <w:rPr>
                <w:rFonts w:ascii="Arial" w:eastAsia="Times New Roman" w:hAnsi="Arial" w:cs="Arial"/>
                <w:sz w:val="18"/>
                <w:szCs w:val="18"/>
                <w:lang w:val="es-EC" w:eastAsia="es-EC"/>
              </w:rPr>
              <w:t>12/03/</w:t>
            </w:r>
            <w:r w:rsidRPr="0045499B">
              <w:rPr>
                <w:rFonts w:ascii="Arial" w:eastAsia="Times New Roman" w:hAnsi="Arial" w:cs="Arial"/>
                <w:sz w:val="18"/>
                <w:szCs w:val="18"/>
                <w:lang w:val="es-EC" w:eastAsia="es-EC"/>
              </w:rPr>
              <w:t>2012</w:t>
            </w:r>
          </w:p>
        </w:tc>
      </w:tr>
      <w:tr w:rsidR="0045499B" w:rsidRPr="00623A0A" w:rsidTr="0045499B">
        <w:trPr>
          <w:trHeight w:val="315"/>
        </w:trPr>
        <w:tc>
          <w:tcPr>
            <w:tcW w:w="7656" w:type="dxa"/>
            <w:gridSpan w:val="5"/>
            <w:tcBorders>
              <w:top w:val="single" w:sz="8" w:space="0" w:color="auto"/>
              <w:left w:val="single" w:sz="8" w:space="0" w:color="auto"/>
              <w:bottom w:val="single" w:sz="8" w:space="0" w:color="auto"/>
              <w:right w:val="single" w:sz="8" w:space="0" w:color="000000"/>
            </w:tcBorders>
            <w:shd w:val="clear" w:color="000000" w:fill="B6DDE8"/>
            <w:noWrap/>
            <w:vAlign w:val="bottom"/>
            <w:hideMark/>
          </w:tcPr>
          <w:p w:rsidR="0045499B" w:rsidRPr="0045499B" w:rsidRDefault="0045499B" w:rsidP="00B76564">
            <w:pPr>
              <w:spacing w:after="0" w:line="240" w:lineRule="auto"/>
              <w:rPr>
                <w:rFonts w:ascii="Arial" w:eastAsia="Times New Roman" w:hAnsi="Arial" w:cs="Arial"/>
                <w:b/>
                <w:bCs/>
                <w:sz w:val="18"/>
                <w:szCs w:val="18"/>
                <w:lang w:val="es-EC" w:eastAsia="es-EC"/>
              </w:rPr>
            </w:pPr>
            <w:r w:rsidRPr="0045499B">
              <w:rPr>
                <w:rFonts w:ascii="Arial" w:eastAsia="Times New Roman" w:hAnsi="Arial" w:cs="Arial"/>
                <w:b/>
                <w:bCs/>
                <w:sz w:val="18"/>
                <w:szCs w:val="18"/>
                <w:lang w:val="es-EC" w:eastAsia="es-EC"/>
              </w:rPr>
              <w:t xml:space="preserve">EQUIPO: </w:t>
            </w:r>
            <w:r w:rsidR="00255245">
              <w:rPr>
                <w:rFonts w:ascii="Arial" w:eastAsia="Times New Roman" w:hAnsi="Arial" w:cs="Arial"/>
                <w:sz w:val="18"/>
                <w:szCs w:val="18"/>
                <w:lang w:val="es-EC" w:eastAsia="es-EC"/>
              </w:rPr>
              <w:t>VERÓ</w:t>
            </w:r>
            <w:r w:rsidRPr="0045499B">
              <w:rPr>
                <w:rFonts w:ascii="Arial" w:eastAsia="Times New Roman" w:hAnsi="Arial" w:cs="Arial"/>
                <w:sz w:val="18"/>
                <w:szCs w:val="18"/>
                <w:lang w:val="es-EC" w:eastAsia="es-EC"/>
              </w:rPr>
              <w:t>NICA CAST</w:t>
            </w:r>
            <w:r w:rsidR="00255245">
              <w:rPr>
                <w:rFonts w:ascii="Arial" w:eastAsia="Times New Roman" w:hAnsi="Arial" w:cs="Arial"/>
                <w:sz w:val="18"/>
                <w:szCs w:val="18"/>
                <w:lang w:val="es-EC" w:eastAsia="es-EC"/>
              </w:rPr>
              <w:t>RO, GIANNELLA CHÁVEZ, BRIAM SOLÓ</w:t>
            </w:r>
            <w:r w:rsidRPr="0045499B">
              <w:rPr>
                <w:rFonts w:ascii="Arial" w:eastAsia="Times New Roman" w:hAnsi="Arial" w:cs="Arial"/>
                <w:sz w:val="18"/>
                <w:szCs w:val="18"/>
                <w:lang w:val="es-EC" w:eastAsia="es-EC"/>
              </w:rPr>
              <w:t>RZANO</w:t>
            </w:r>
          </w:p>
        </w:tc>
      </w:tr>
      <w:tr w:rsidR="0045499B" w:rsidRPr="00623A0A" w:rsidTr="0045499B">
        <w:trPr>
          <w:trHeight w:val="300"/>
        </w:trPr>
        <w:tc>
          <w:tcPr>
            <w:tcW w:w="7656" w:type="dxa"/>
            <w:gridSpan w:val="5"/>
            <w:tcBorders>
              <w:top w:val="nil"/>
              <w:left w:val="nil"/>
              <w:bottom w:val="single" w:sz="4" w:space="0" w:color="auto"/>
              <w:right w:val="nil"/>
            </w:tcBorders>
            <w:shd w:val="clear" w:color="auto" w:fill="auto"/>
            <w:noWrap/>
            <w:vAlign w:val="bottom"/>
            <w:hideMark/>
          </w:tcPr>
          <w:p w:rsidR="0045499B" w:rsidRPr="0045499B" w:rsidRDefault="0045499B" w:rsidP="00B76564">
            <w:pPr>
              <w:spacing w:after="0" w:line="240" w:lineRule="auto"/>
              <w:jc w:val="center"/>
              <w:rPr>
                <w:rFonts w:ascii="Arial" w:eastAsia="Times New Roman" w:hAnsi="Arial" w:cs="Arial"/>
                <w:b/>
                <w:bCs/>
                <w:sz w:val="18"/>
                <w:szCs w:val="18"/>
                <w:lang w:val="es-EC" w:eastAsia="es-EC"/>
              </w:rPr>
            </w:pPr>
            <w:r w:rsidRPr="0045499B">
              <w:rPr>
                <w:rFonts w:ascii="Arial" w:eastAsia="Times New Roman" w:hAnsi="Arial" w:cs="Arial"/>
                <w:b/>
                <w:bCs/>
                <w:sz w:val="18"/>
                <w:szCs w:val="18"/>
                <w:lang w:val="es-EC" w:eastAsia="es-EC"/>
              </w:rPr>
              <w:t> </w:t>
            </w:r>
          </w:p>
        </w:tc>
      </w:tr>
      <w:tr w:rsidR="0045499B" w:rsidRPr="003D2DF9" w:rsidTr="0045499B">
        <w:trPr>
          <w:trHeight w:val="300"/>
        </w:trPr>
        <w:tc>
          <w:tcPr>
            <w:tcW w:w="7656" w:type="dxa"/>
            <w:gridSpan w:val="5"/>
            <w:tcBorders>
              <w:top w:val="single" w:sz="4" w:space="0" w:color="auto"/>
              <w:left w:val="single" w:sz="4" w:space="0" w:color="auto"/>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CLAÚSULAS SELECCIONADAS</w:t>
            </w:r>
          </w:p>
        </w:tc>
      </w:tr>
      <w:tr w:rsidR="0045499B" w:rsidRPr="00B77C39" w:rsidTr="0045499B">
        <w:trPr>
          <w:trHeight w:val="480"/>
        </w:trPr>
        <w:tc>
          <w:tcPr>
            <w:tcW w:w="3580" w:type="dxa"/>
            <w:tcBorders>
              <w:top w:val="nil"/>
              <w:left w:val="single" w:sz="4" w:space="0" w:color="auto"/>
              <w:bottom w:val="single" w:sz="4" w:space="0" w:color="auto"/>
              <w:right w:val="single" w:sz="4" w:space="0" w:color="auto"/>
            </w:tcBorders>
            <w:shd w:val="clear" w:color="000000" w:fill="B6DDE8"/>
            <w:vAlign w:val="center"/>
            <w:hideMark/>
          </w:tcPr>
          <w:p w:rsidR="0045499B" w:rsidRPr="00B77C39" w:rsidRDefault="00B77C39" w:rsidP="00B77C39">
            <w:pPr>
              <w:spacing w:after="0" w:line="240" w:lineRule="auto"/>
              <w:rPr>
                <w:rFonts w:ascii="Arial" w:eastAsia="Times New Roman" w:hAnsi="Arial" w:cs="Arial"/>
                <w:b/>
                <w:bCs/>
                <w:sz w:val="20"/>
                <w:szCs w:val="20"/>
                <w:lang w:val="es-EC" w:eastAsia="es-EC"/>
              </w:rPr>
            </w:pPr>
            <w:r>
              <w:rPr>
                <w:rFonts w:ascii="Arial" w:eastAsia="Times New Roman" w:hAnsi="Arial" w:cs="Arial"/>
                <w:b/>
                <w:bCs/>
                <w:sz w:val="20"/>
                <w:szCs w:val="20"/>
                <w:lang w:val="es-EC" w:eastAsia="es-EC"/>
              </w:rPr>
              <w:t xml:space="preserve">1. </w:t>
            </w:r>
            <w:r w:rsidR="0045499B" w:rsidRPr="00B77C39">
              <w:rPr>
                <w:rFonts w:ascii="Arial" w:eastAsia="Times New Roman" w:hAnsi="Arial" w:cs="Arial"/>
                <w:b/>
                <w:bCs/>
                <w:sz w:val="20"/>
                <w:szCs w:val="20"/>
                <w:lang w:val="es-EC" w:eastAsia="es-EC"/>
              </w:rPr>
              <w:t xml:space="preserve">GESTIÓN ADMINISTRATIVA     </w:t>
            </w:r>
          </w:p>
        </w:tc>
        <w:tc>
          <w:tcPr>
            <w:tcW w:w="2396" w:type="dxa"/>
            <w:gridSpan w:val="3"/>
            <w:tcBorders>
              <w:top w:val="single" w:sz="4" w:space="0" w:color="auto"/>
              <w:left w:val="nil"/>
              <w:bottom w:val="single" w:sz="4" w:space="0" w:color="auto"/>
              <w:right w:val="single" w:sz="4" w:space="0" w:color="000000"/>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color w:val="000000"/>
                <w:sz w:val="20"/>
                <w:szCs w:val="20"/>
                <w:lang w:val="es-EC" w:eastAsia="es-EC"/>
              </w:rPr>
            </w:pPr>
            <w:r w:rsidRPr="003D2DF9">
              <w:rPr>
                <w:rFonts w:ascii="Arial" w:eastAsia="Times New Roman" w:hAnsi="Arial" w:cs="Arial"/>
                <w:b/>
                <w:bCs/>
                <w:color w:val="000000"/>
                <w:sz w:val="20"/>
                <w:szCs w:val="20"/>
                <w:lang w:val="es-EC" w:eastAsia="es-EC"/>
              </w:rPr>
              <w:t>12,11%</w:t>
            </w:r>
          </w:p>
        </w:tc>
        <w:tc>
          <w:tcPr>
            <w:tcW w:w="168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rPr>
                <w:rFonts w:ascii="Arial" w:eastAsia="Times New Roman" w:hAnsi="Arial" w:cs="Arial"/>
                <w:b/>
                <w:bCs/>
                <w:color w:val="FF0000"/>
                <w:sz w:val="20"/>
                <w:szCs w:val="20"/>
                <w:lang w:val="es-EC" w:eastAsia="es-EC"/>
              </w:rPr>
            </w:pPr>
            <w:r w:rsidRPr="003D2DF9">
              <w:rPr>
                <w:rFonts w:ascii="Arial" w:eastAsia="Times New Roman" w:hAnsi="Arial" w:cs="Arial"/>
                <w:b/>
                <w:bCs/>
                <w:color w:val="FF0000"/>
                <w:sz w:val="20"/>
                <w:szCs w:val="20"/>
                <w:lang w:val="es-EC" w:eastAsia="es-EC"/>
              </w:rPr>
              <w:t> </w:t>
            </w:r>
          </w:p>
        </w:tc>
      </w:tr>
      <w:tr w:rsidR="0045499B" w:rsidRPr="00B77C39" w:rsidTr="0045499B">
        <w:trPr>
          <w:trHeight w:val="6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1.7 Mejoramiento Continuo</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7C5052" w:rsidRDefault="0045499B" w:rsidP="00B76564">
            <w:pPr>
              <w:spacing w:after="0" w:line="240" w:lineRule="auto"/>
              <w:jc w:val="center"/>
              <w:rPr>
                <w:rFonts w:ascii="Arial" w:eastAsia="Times New Roman" w:hAnsi="Arial" w:cs="Arial"/>
                <w:b/>
                <w:bCs/>
                <w:sz w:val="18"/>
                <w:szCs w:val="18"/>
                <w:lang w:val="es-EC" w:eastAsia="es-EC"/>
              </w:rPr>
            </w:pPr>
            <w:r w:rsidRPr="007C5052">
              <w:rPr>
                <w:rFonts w:ascii="Arial" w:eastAsia="Times New Roman" w:hAnsi="Arial" w:cs="Arial"/>
                <w:b/>
                <w:bCs/>
                <w:sz w:val="18"/>
                <w:szCs w:val="18"/>
                <w:lang w:val="es-EC" w:eastAsia="es-EC"/>
              </w:rPr>
              <w:t>CUMPLE</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7C5052" w:rsidRDefault="0045499B" w:rsidP="00B76564">
            <w:pPr>
              <w:spacing w:after="0" w:line="240" w:lineRule="auto"/>
              <w:jc w:val="center"/>
              <w:rPr>
                <w:rFonts w:ascii="Arial" w:eastAsia="Times New Roman" w:hAnsi="Arial" w:cs="Arial"/>
                <w:b/>
                <w:bCs/>
                <w:sz w:val="18"/>
                <w:szCs w:val="18"/>
                <w:lang w:val="es-EC" w:eastAsia="es-EC"/>
              </w:rPr>
            </w:pPr>
            <w:r w:rsidRPr="007C5052">
              <w:rPr>
                <w:rFonts w:ascii="Arial" w:eastAsia="Times New Roman" w:hAnsi="Arial" w:cs="Arial"/>
                <w:b/>
                <w:bCs/>
                <w:sz w:val="18"/>
                <w:szCs w:val="18"/>
                <w:lang w:val="es-EC" w:eastAsia="es-EC"/>
              </w:rPr>
              <w:t>NO CUMPLE</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7C5052" w:rsidRDefault="0045499B" w:rsidP="00B76564">
            <w:pPr>
              <w:spacing w:after="0" w:line="240" w:lineRule="auto"/>
              <w:jc w:val="center"/>
              <w:rPr>
                <w:rFonts w:ascii="Arial" w:eastAsia="Times New Roman" w:hAnsi="Arial" w:cs="Arial"/>
                <w:b/>
                <w:bCs/>
                <w:sz w:val="18"/>
                <w:szCs w:val="18"/>
                <w:lang w:val="es-EC" w:eastAsia="es-EC"/>
              </w:rPr>
            </w:pPr>
            <w:r w:rsidRPr="007C5052">
              <w:rPr>
                <w:rFonts w:ascii="Arial" w:eastAsia="Times New Roman" w:hAnsi="Arial" w:cs="Arial"/>
                <w:b/>
                <w:bCs/>
                <w:sz w:val="18"/>
                <w:szCs w:val="18"/>
                <w:lang w:val="es-EC" w:eastAsia="es-EC"/>
              </w:rPr>
              <w:t>NA</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7C5052" w:rsidRDefault="0045499B" w:rsidP="00B76564">
            <w:pPr>
              <w:spacing w:after="0" w:line="240" w:lineRule="auto"/>
              <w:jc w:val="center"/>
              <w:rPr>
                <w:rFonts w:ascii="Arial" w:eastAsia="Times New Roman" w:hAnsi="Arial" w:cs="Arial"/>
                <w:b/>
                <w:bCs/>
                <w:sz w:val="18"/>
                <w:szCs w:val="18"/>
                <w:lang w:val="es-EC" w:eastAsia="es-EC"/>
              </w:rPr>
            </w:pPr>
            <w:r w:rsidRPr="007C5052">
              <w:rPr>
                <w:rFonts w:ascii="Arial" w:eastAsia="Times New Roman" w:hAnsi="Arial" w:cs="Arial"/>
                <w:b/>
                <w:bCs/>
                <w:sz w:val="18"/>
                <w:szCs w:val="18"/>
                <w:lang w:val="es-EC" w:eastAsia="es-EC"/>
              </w:rPr>
              <w:t>OBSERVACIONES</w:t>
            </w:r>
          </w:p>
        </w:tc>
      </w:tr>
      <w:tr w:rsidR="0045499B" w:rsidRPr="00623A0A" w:rsidTr="0045499B">
        <w:trPr>
          <w:trHeight w:val="186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a).- Cada vez que se re-planifiquen las actividades de seguridad y salud en el trabajo, se incorpora criterios de mejoramiento continuo; con mejora cualitativa y cuantitativamente de los índices y estándares del Sistema de Gestión de Seguridad y Salud en el Trabajo de la empresa u organización.</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0,45</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r w:rsidR="003D2DF9" w:rsidRPr="003D2DF9">
              <w:rPr>
                <w:rFonts w:ascii="Arial" w:eastAsia="Times New Roman" w:hAnsi="Arial" w:cs="Arial"/>
                <w:sz w:val="20"/>
                <w:szCs w:val="20"/>
                <w:lang w:val="es-EC" w:eastAsia="es-EC"/>
              </w:rPr>
              <w:t>Cumplen aproximadamente con el 50% de lo esperado, ya que no le dan un seguimiento periódico.</w:t>
            </w:r>
          </w:p>
        </w:tc>
      </w:tr>
      <w:tr w:rsidR="0045499B" w:rsidRPr="003D2DF9" w:rsidTr="0045499B">
        <w:trPr>
          <w:trHeight w:val="375"/>
        </w:trPr>
        <w:tc>
          <w:tcPr>
            <w:tcW w:w="3580" w:type="dxa"/>
            <w:tcBorders>
              <w:top w:val="nil"/>
              <w:left w:val="single" w:sz="4" w:space="0" w:color="auto"/>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45,00%</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B77C39" w:rsidTr="0045499B">
        <w:trPr>
          <w:trHeight w:val="510"/>
        </w:trPr>
        <w:tc>
          <w:tcPr>
            <w:tcW w:w="3580" w:type="dxa"/>
            <w:tcBorders>
              <w:top w:val="nil"/>
              <w:left w:val="single" w:sz="4" w:space="0" w:color="auto"/>
              <w:bottom w:val="single" w:sz="4" w:space="0" w:color="auto"/>
              <w:right w:val="single" w:sz="4" w:space="0" w:color="auto"/>
            </w:tcBorders>
            <w:shd w:val="clear" w:color="000000" w:fill="B6DDE8"/>
            <w:vAlign w:val="center"/>
            <w:hideMark/>
          </w:tcPr>
          <w:p w:rsidR="0045499B" w:rsidRPr="003D2DF9" w:rsidRDefault="00B77C39" w:rsidP="00B76564">
            <w:pPr>
              <w:spacing w:after="0" w:line="240" w:lineRule="auto"/>
              <w:jc w:val="both"/>
              <w:rPr>
                <w:rFonts w:ascii="Arial" w:eastAsia="Times New Roman" w:hAnsi="Arial" w:cs="Arial"/>
                <w:b/>
                <w:bCs/>
                <w:sz w:val="20"/>
                <w:szCs w:val="20"/>
                <w:lang w:val="es-EC" w:eastAsia="es-EC"/>
              </w:rPr>
            </w:pPr>
            <w:r>
              <w:rPr>
                <w:rFonts w:ascii="Arial" w:eastAsia="Times New Roman" w:hAnsi="Arial" w:cs="Arial"/>
                <w:b/>
                <w:bCs/>
                <w:sz w:val="20"/>
                <w:szCs w:val="20"/>
                <w:lang w:val="es-EC" w:eastAsia="es-EC"/>
              </w:rPr>
              <w:t>2. GESTIÓN TÉ</w:t>
            </w:r>
            <w:r w:rsidR="0045499B" w:rsidRPr="003D2DF9">
              <w:rPr>
                <w:rFonts w:ascii="Arial" w:eastAsia="Times New Roman" w:hAnsi="Arial" w:cs="Arial"/>
                <w:b/>
                <w:bCs/>
                <w:sz w:val="20"/>
                <w:szCs w:val="20"/>
                <w:lang w:val="es-EC" w:eastAsia="es-EC"/>
              </w:rPr>
              <w:t>CNICA.</w:t>
            </w:r>
          </w:p>
        </w:tc>
        <w:tc>
          <w:tcPr>
            <w:tcW w:w="2396" w:type="dxa"/>
            <w:gridSpan w:val="3"/>
            <w:tcBorders>
              <w:top w:val="single" w:sz="4" w:space="0" w:color="auto"/>
              <w:left w:val="nil"/>
              <w:bottom w:val="single" w:sz="4" w:space="0" w:color="auto"/>
              <w:right w:val="single" w:sz="4" w:space="0" w:color="000000"/>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7,53%</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B77C39" w:rsidTr="0045499B">
        <w:trPr>
          <w:trHeight w:val="45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2.1 Identificación</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7C5052" w:rsidRDefault="0045499B" w:rsidP="00B76564">
            <w:pPr>
              <w:spacing w:after="0" w:line="240" w:lineRule="auto"/>
              <w:jc w:val="center"/>
              <w:rPr>
                <w:rFonts w:ascii="Arial" w:eastAsia="Times New Roman" w:hAnsi="Arial" w:cs="Arial"/>
                <w:b/>
                <w:bCs/>
                <w:sz w:val="18"/>
                <w:szCs w:val="18"/>
                <w:lang w:val="es-EC" w:eastAsia="es-EC"/>
              </w:rPr>
            </w:pPr>
            <w:r w:rsidRPr="007C5052">
              <w:rPr>
                <w:rFonts w:ascii="Arial" w:eastAsia="Times New Roman" w:hAnsi="Arial" w:cs="Arial"/>
                <w:b/>
                <w:bCs/>
                <w:sz w:val="18"/>
                <w:szCs w:val="18"/>
                <w:lang w:val="es-EC" w:eastAsia="es-EC"/>
              </w:rPr>
              <w:t>CUMPLE</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7C5052" w:rsidRDefault="0045499B" w:rsidP="00B76564">
            <w:pPr>
              <w:spacing w:after="0" w:line="240" w:lineRule="auto"/>
              <w:jc w:val="center"/>
              <w:rPr>
                <w:rFonts w:ascii="Arial" w:eastAsia="Times New Roman" w:hAnsi="Arial" w:cs="Arial"/>
                <w:b/>
                <w:bCs/>
                <w:sz w:val="18"/>
                <w:szCs w:val="18"/>
                <w:lang w:val="es-EC" w:eastAsia="es-EC"/>
              </w:rPr>
            </w:pPr>
            <w:r w:rsidRPr="007C5052">
              <w:rPr>
                <w:rFonts w:ascii="Arial" w:eastAsia="Times New Roman" w:hAnsi="Arial" w:cs="Arial"/>
                <w:b/>
                <w:bCs/>
                <w:sz w:val="18"/>
                <w:szCs w:val="18"/>
                <w:lang w:val="es-EC" w:eastAsia="es-EC"/>
              </w:rPr>
              <w:t>NO CUMPLE</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7C5052" w:rsidRDefault="0045499B" w:rsidP="00B76564">
            <w:pPr>
              <w:spacing w:after="0" w:line="240" w:lineRule="auto"/>
              <w:jc w:val="center"/>
              <w:rPr>
                <w:rFonts w:ascii="Arial" w:eastAsia="Times New Roman" w:hAnsi="Arial" w:cs="Arial"/>
                <w:b/>
                <w:bCs/>
                <w:sz w:val="18"/>
                <w:szCs w:val="18"/>
                <w:lang w:val="es-EC" w:eastAsia="es-EC"/>
              </w:rPr>
            </w:pPr>
            <w:r w:rsidRPr="007C5052">
              <w:rPr>
                <w:rFonts w:ascii="Arial" w:eastAsia="Times New Roman" w:hAnsi="Arial" w:cs="Arial"/>
                <w:b/>
                <w:bCs/>
                <w:sz w:val="18"/>
                <w:szCs w:val="18"/>
                <w:lang w:val="es-EC" w:eastAsia="es-EC"/>
              </w:rPr>
              <w:t>NA</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7C5052" w:rsidRDefault="0045499B" w:rsidP="00B76564">
            <w:pPr>
              <w:spacing w:after="0" w:line="240" w:lineRule="auto"/>
              <w:jc w:val="center"/>
              <w:rPr>
                <w:rFonts w:ascii="Arial" w:eastAsia="Times New Roman" w:hAnsi="Arial" w:cs="Arial"/>
                <w:b/>
                <w:bCs/>
                <w:sz w:val="18"/>
                <w:szCs w:val="18"/>
                <w:lang w:val="es-EC" w:eastAsia="es-EC"/>
              </w:rPr>
            </w:pPr>
            <w:r w:rsidRPr="007C5052">
              <w:rPr>
                <w:rFonts w:ascii="Arial" w:eastAsia="Times New Roman" w:hAnsi="Arial" w:cs="Arial"/>
                <w:b/>
                <w:bCs/>
                <w:sz w:val="18"/>
                <w:szCs w:val="18"/>
                <w:lang w:val="es-EC" w:eastAsia="es-EC"/>
              </w:rPr>
              <w:t>OBSERVACIONES</w:t>
            </w:r>
          </w:p>
        </w:tc>
      </w:tr>
      <w:tr w:rsidR="0045499B" w:rsidRPr="003D2DF9" w:rsidTr="0045499B">
        <w:trPr>
          <w:trHeight w:val="174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a).- Se han identificado las categorías de factores de riesgo ocupacional de todos los puestos, utilizando procedimientos reconocidos en el ámbito nacional, o internacional en ausencia de los primeros:</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623A0A" w:rsidTr="00563100">
        <w:trPr>
          <w:trHeight w:val="81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Se tiene diagrama(s) de flujo del(os) proceso(s)</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Poseen diagramas de flujo muy generales</w:t>
            </w:r>
          </w:p>
        </w:tc>
      </w:tr>
      <w:tr w:rsidR="0045499B" w:rsidRPr="003D2DF9" w:rsidTr="00563100">
        <w:trPr>
          <w:trHeight w:val="825"/>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c).- Se tiene registro de materias primas, productos intermedios y terminados;</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F37D79">
        <w:trPr>
          <w:trHeight w:val="1080"/>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d).- Se dispone de los registros médicos de los trabajadores expuestos a factores de riesgo ocupacional;</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623A0A" w:rsidTr="00F37D79">
        <w:trPr>
          <w:trHeight w:val="975"/>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lastRenderedPageBreak/>
              <w:t>e).- Se tiene hojas técnicas de seguridad de los productos químicos; y,</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0,5</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xml:space="preserve">Mantienen el registro solo de forma </w:t>
            </w:r>
            <w:r w:rsidR="003D2DF9" w:rsidRPr="003D2DF9">
              <w:rPr>
                <w:rFonts w:ascii="Arial" w:eastAsia="Times New Roman" w:hAnsi="Arial" w:cs="Arial"/>
                <w:sz w:val="20"/>
                <w:szCs w:val="20"/>
                <w:lang w:val="es-EC" w:eastAsia="es-EC"/>
              </w:rPr>
              <w:t>física</w:t>
            </w:r>
            <w:r w:rsidRPr="003D2DF9">
              <w:rPr>
                <w:rFonts w:ascii="Arial" w:eastAsia="Times New Roman" w:hAnsi="Arial" w:cs="Arial"/>
                <w:sz w:val="20"/>
                <w:szCs w:val="20"/>
                <w:lang w:val="es-EC" w:eastAsia="es-EC"/>
              </w:rPr>
              <w:t xml:space="preserve">(una copia de las </w:t>
            </w:r>
            <w:r w:rsidR="003D2DF9" w:rsidRPr="003D2DF9">
              <w:rPr>
                <w:rFonts w:ascii="Arial" w:eastAsia="Times New Roman" w:hAnsi="Arial" w:cs="Arial"/>
                <w:sz w:val="20"/>
                <w:szCs w:val="20"/>
                <w:lang w:val="es-EC" w:eastAsia="es-EC"/>
              </w:rPr>
              <w:t>características</w:t>
            </w:r>
            <w:r w:rsidRPr="003D2DF9">
              <w:rPr>
                <w:rFonts w:ascii="Arial" w:eastAsia="Times New Roman" w:hAnsi="Arial" w:cs="Arial"/>
                <w:sz w:val="20"/>
                <w:szCs w:val="20"/>
                <w:lang w:val="es-EC" w:eastAsia="es-EC"/>
              </w:rPr>
              <w:t xml:space="preserve"> de cada químico)</w:t>
            </w:r>
          </w:p>
        </w:tc>
      </w:tr>
      <w:tr w:rsidR="0045499B" w:rsidRPr="003D2DF9" w:rsidTr="0045499B">
        <w:trPr>
          <w:trHeight w:val="1125"/>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f).- Se registra el número de potenciales expuestos por puesto de trabajo</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621837">
        <w:trPr>
          <w:trHeight w:val="480"/>
        </w:trPr>
        <w:tc>
          <w:tcPr>
            <w:tcW w:w="3580" w:type="dxa"/>
            <w:tcBorders>
              <w:top w:val="nil"/>
              <w:left w:val="single" w:sz="4" w:space="0" w:color="auto"/>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70,00%</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621837">
        <w:trPr>
          <w:trHeight w:val="450"/>
        </w:trPr>
        <w:tc>
          <w:tcPr>
            <w:tcW w:w="3580" w:type="dxa"/>
            <w:tcBorders>
              <w:top w:val="single" w:sz="4" w:space="0" w:color="auto"/>
              <w:left w:val="single" w:sz="4" w:space="0" w:color="auto"/>
              <w:bottom w:val="single" w:sz="4" w:space="0" w:color="auto"/>
              <w:right w:val="single" w:sz="4" w:space="0" w:color="auto"/>
            </w:tcBorders>
            <w:shd w:val="clear" w:color="000000" w:fill="EEECE1"/>
            <w:noWrap/>
            <w:vAlign w:val="center"/>
            <w:hideMark/>
          </w:tcPr>
          <w:p w:rsidR="0045499B" w:rsidRPr="003D2DF9" w:rsidRDefault="0045499B" w:rsidP="00B76564">
            <w:pPr>
              <w:spacing w:after="0" w:line="240" w:lineRule="auto"/>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2.2 Medición</w:t>
            </w:r>
          </w:p>
        </w:tc>
        <w:tc>
          <w:tcPr>
            <w:tcW w:w="816" w:type="dxa"/>
            <w:tcBorders>
              <w:top w:val="single" w:sz="4" w:space="0" w:color="auto"/>
              <w:left w:val="nil"/>
              <w:bottom w:val="single" w:sz="4" w:space="0" w:color="auto"/>
              <w:right w:val="single" w:sz="4" w:space="0" w:color="auto"/>
            </w:tcBorders>
            <w:shd w:val="clear" w:color="000000" w:fill="CCFFFF"/>
            <w:vAlign w:val="center"/>
            <w:hideMark/>
          </w:tcPr>
          <w:p w:rsidR="0045499B" w:rsidRPr="007C5052" w:rsidRDefault="0045499B" w:rsidP="00B76564">
            <w:pPr>
              <w:spacing w:after="0" w:line="240" w:lineRule="auto"/>
              <w:jc w:val="center"/>
              <w:rPr>
                <w:rFonts w:ascii="Arial" w:eastAsia="Times New Roman" w:hAnsi="Arial" w:cs="Arial"/>
                <w:b/>
                <w:bCs/>
                <w:sz w:val="18"/>
                <w:szCs w:val="18"/>
                <w:lang w:val="es-EC" w:eastAsia="es-EC"/>
              </w:rPr>
            </w:pPr>
            <w:r w:rsidRPr="007C5052">
              <w:rPr>
                <w:rFonts w:ascii="Arial" w:eastAsia="Times New Roman" w:hAnsi="Arial" w:cs="Arial"/>
                <w:b/>
                <w:bCs/>
                <w:sz w:val="18"/>
                <w:szCs w:val="18"/>
                <w:lang w:val="es-EC" w:eastAsia="es-EC"/>
              </w:rPr>
              <w:t>CUMPLE</w:t>
            </w:r>
          </w:p>
        </w:tc>
        <w:tc>
          <w:tcPr>
            <w:tcW w:w="880" w:type="dxa"/>
            <w:tcBorders>
              <w:top w:val="single" w:sz="4" w:space="0" w:color="auto"/>
              <w:left w:val="nil"/>
              <w:bottom w:val="single" w:sz="4" w:space="0" w:color="auto"/>
              <w:right w:val="single" w:sz="4" w:space="0" w:color="auto"/>
            </w:tcBorders>
            <w:shd w:val="clear" w:color="000000" w:fill="CCFFFF"/>
            <w:vAlign w:val="center"/>
            <w:hideMark/>
          </w:tcPr>
          <w:p w:rsidR="0045499B" w:rsidRPr="007C5052" w:rsidRDefault="0045499B" w:rsidP="00B76564">
            <w:pPr>
              <w:spacing w:after="0" w:line="240" w:lineRule="auto"/>
              <w:jc w:val="center"/>
              <w:rPr>
                <w:rFonts w:ascii="Arial" w:eastAsia="Times New Roman" w:hAnsi="Arial" w:cs="Arial"/>
                <w:b/>
                <w:bCs/>
                <w:sz w:val="18"/>
                <w:szCs w:val="18"/>
                <w:lang w:val="es-EC" w:eastAsia="es-EC"/>
              </w:rPr>
            </w:pPr>
            <w:r w:rsidRPr="007C5052">
              <w:rPr>
                <w:rFonts w:ascii="Arial" w:eastAsia="Times New Roman" w:hAnsi="Arial" w:cs="Arial"/>
                <w:b/>
                <w:bCs/>
                <w:sz w:val="18"/>
                <w:szCs w:val="18"/>
                <w:lang w:val="es-EC" w:eastAsia="es-EC"/>
              </w:rPr>
              <w:t>NO CUMPLE</w:t>
            </w:r>
          </w:p>
        </w:tc>
        <w:tc>
          <w:tcPr>
            <w:tcW w:w="700" w:type="dxa"/>
            <w:tcBorders>
              <w:top w:val="single" w:sz="4" w:space="0" w:color="auto"/>
              <w:left w:val="nil"/>
              <w:bottom w:val="single" w:sz="4" w:space="0" w:color="auto"/>
              <w:right w:val="single" w:sz="4" w:space="0" w:color="auto"/>
            </w:tcBorders>
            <w:shd w:val="clear" w:color="000000" w:fill="CCFFFF"/>
            <w:vAlign w:val="center"/>
            <w:hideMark/>
          </w:tcPr>
          <w:p w:rsidR="0045499B" w:rsidRPr="007C5052" w:rsidRDefault="0045499B" w:rsidP="00B76564">
            <w:pPr>
              <w:spacing w:after="0" w:line="240" w:lineRule="auto"/>
              <w:jc w:val="center"/>
              <w:rPr>
                <w:rFonts w:ascii="Arial" w:eastAsia="Times New Roman" w:hAnsi="Arial" w:cs="Arial"/>
                <w:b/>
                <w:bCs/>
                <w:sz w:val="18"/>
                <w:szCs w:val="18"/>
                <w:lang w:val="es-EC" w:eastAsia="es-EC"/>
              </w:rPr>
            </w:pPr>
            <w:r w:rsidRPr="007C5052">
              <w:rPr>
                <w:rFonts w:ascii="Arial" w:eastAsia="Times New Roman" w:hAnsi="Arial" w:cs="Arial"/>
                <w:b/>
                <w:bCs/>
                <w:sz w:val="18"/>
                <w:szCs w:val="18"/>
                <w:lang w:val="es-EC" w:eastAsia="es-EC"/>
              </w:rPr>
              <w:t>NA</w:t>
            </w:r>
          </w:p>
        </w:tc>
        <w:tc>
          <w:tcPr>
            <w:tcW w:w="1680" w:type="dxa"/>
            <w:tcBorders>
              <w:top w:val="single" w:sz="4" w:space="0" w:color="auto"/>
              <w:left w:val="nil"/>
              <w:bottom w:val="single" w:sz="4" w:space="0" w:color="auto"/>
              <w:right w:val="single" w:sz="4" w:space="0" w:color="auto"/>
            </w:tcBorders>
            <w:shd w:val="clear" w:color="000000" w:fill="CCFFFF"/>
            <w:vAlign w:val="center"/>
            <w:hideMark/>
          </w:tcPr>
          <w:p w:rsidR="0045499B" w:rsidRPr="007C5052" w:rsidRDefault="0045499B" w:rsidP="00B76564">
            <w:pPr>
              <w:spacing w:after="0" w:line="240" w:lineRule="auto"/>
              <w:jc w:val="center"/>
              <w:rPr>
                <w:rFonts w:ascii="Arial" w:eastAsia="Times New Roman" w:hAnsi="Arial" w:cs="Arial"/>
                <w:b/>
                <w:bCs/>
                <w:sz w:val="18"/>
                <w:szCs w:val="18"/>
                <w:lang w:val="es-EC" w:eastAsia="es-EC"/>
              </w:rPr>
            </w:pPr>
            <w:r w:rsidRPr="007C5052">
              <w:rPr>
                <w:rFonts w:ascii="Arial" w:eastAsia="Times New Roman" w:hAnsi="Arial" w:cs="Arial"/>
                <w:b/>
                <w:bCs/>
                <w:sz w:val="18"/>
                <w:szCs w:val="18"/>
                <w:lang w:val="es-EC" w:eastAsia="es-EC"/>
              </w:rPr>
              <w:t>OBSERVACIONES</w:t>
            </w:r>
          </w:p>
        </w:tc>
      </w:tr>
      <w:tr w:rsidR="0045499B" w:rsidRPr="00623A0A" w:rsidTr="0045499B">
        <w:trPr>
          <w:trHeight w:val="249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a).- Se han realizado mediciones de los factores de riesgo ocupacional a todos los puestos de trabajo con métodos de medición (cuali-cuantitativa según corresponda), utilizando procedimientos reconocidos en el ámbito nacional o internacional a falta de los primeros;</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A65066"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xml:space="preserve">Se encuentra en </w:t>
            </w:r>
            <w:r w:rsidR="003D2DF9" w:rsidRPr="003D2DF9">
              <w:rPr>
                <w:rFonts w:ascii="Arial" w:eastAsia="Times New Roman" w:hAnsi="Arial" w:cs="Arial"/>
                <w:sz w:val="20"/>
                <w:szCs w:val="20"/>
                <w:lang w:val="es-EC" w:eastAsia="es-EC"/>
              </w:rPr>
              <w:t>trámite</w:t>
            </w:r>
            <w:r w:rsidRPr="003D2DF9">
              <w:rPr>
                <w:rFonts w:ascii="Arial" w:eastAsia="Times New Roman" w:hAnsi="Arial" w:cs="Arial"/>
                <w:sz w:val="20"/>
                <w:szCs w:val="20"/>
                <w:lang w:val="es-EC" w:eastAsia="es-EC"/>
              </w:rPr>
              <w:t xml:space="preserve"> utilizar procedimientos </w:t>
            </w:r>
            <w:r w:rsidR="003D2DF9" w:rsidRPr="003D2DF9">
              <w:rPr>
                <w:rFonts w:ascii="Arial" w:eastAsia="Times New Roman" w:hAnsi="Arial" w:cs="Arial"/>
                <w:sz w:val="20"/>
                <w:szCs w:val="20"/>
                <w:lang w:val="es-EC" w:eastAsia="es-EC"/>
              </w:rPr>
              <w:t>reconocidos</w:t>
            </w:r>
            <w:r w:rsidRPr="003D2DF9">
              <w:rPr>
                <w:rFonts w:ascii="Arial" w:eastAsia="Times New Roman" w:hAnsi="Arial" w:cs="Arial"/>
                <w:sz w:val="20"/>
                <w:szCs w:val="20"/>
                <w:lang w:val="es-EC" w:eastAsia="es-EC"/>
              </w:rPr>
              <w:t>.</w:t>
            </w:r>
          </w:p>
        </w:tc>
      </w:tr>
      <w:tr w:rsidR="0045499B" w:rsidRPr="003D2DF9" w:rsidTr="0045499B">
        <w:trPr>
          <w:trHeight w:val="975"/>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La medición tiene una estrategia de muestreo definida técnicamente; y,</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A65066"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1035"/>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c).- Los equipos de medición utilizados tienen certificados de calibración vigentes</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75"/>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33,33%</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45499B">
        <w:trPr>
          <w:trHeight w:val="450"/>
        </w:trPr>
        <w:tc>
          <w:tcPr>
            <w:tcW w:w="3580" w:type="dxa"/>
            <w:tcBorders>
              <w:top w:val="nil"/>
              <w:left w:val="single" w:sz="4" w:space="0" w:color="auto"/>
              <w:bottom w:val="single" w:sz="4" w:space="0" w:color="auto"/>
              <w:right w:val="single" w:sz="4" w:space="0" w:color="auto"/>
            </w:tcBorders>
            <w:shd w:val="clear" w:color="000000" w:fill="EEECE1"/>
            <w:noWrap/>
            <w:vAlign w:val="center"/>
            <w:hideMark/>
          </w:tcPr>
          <w:p w:rsidR="0045499B" w:rsidRPr="003D2DF9" w:rsidRDefault="0045499B" w:rsidP="00B76564">
            <w:pPr>
              <w:spacing w:after="0" w:line="240" w:lineRule="auto"/>
              <w:rPr>
                <w:rFonts w:ascii="Arial" w:eastAsia="Times New Roman" w:hAnsi="Arial" w:cs="Arial"/>
                <w:b/>
                <w:bCs/>
                <w:sz w:val="20"/>
                <w:szCs w:val="20"/>
                <w:lang w:val="es-EC" w:eastAsia="es-EC"/>
              </w:rPr>
            </w:pPr>
            <w:r w:rsidRPr="003D2DF9">
              <w:rPr>
                <w:rFonts w:ascii="Arial" w:eastAsia="Times New Roman" w:hAnsi="Arial" w:cs="Arial"/>
                <w:b/>
                <w:bCs/>
                <w:color w:val="FF0000"/>
                <w:sz w:val="20"/>
                <w:szCs w:val="20"/>
                <w:lang w:val="es-EC" w:eastAsia="es-EC"/>
              </w:rPr>
              <w:t> </w:t>
            </w:r>
            <w:r w:rsidRPr="003D2DF9">
              <w:rPr>
                <w:rFonts w:ascii="Arial" w:eastAsia="Times New Roman" w:hAnsi="Arial" w:cs="Arial"/>
                <w:b/>
                <w:bCs/>
                <w:sz w:val="20"/>
                <w:szCs w:val="20"/>
                <w:lang w:val="es-EC" w:eastAsia="es-EC"/>
              </w:rPr>
              <w:t>2.3 Evaluación</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CUMPLE</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NO CUMPLE</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NA</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OBSERVACIONES</w:t>
            </w:r>
          </w:p>
        </w:tc>
      </w:tr>
      <w:tr w:rsidR="0045499B" w:rsidRPr="003D2DF9" w:rsidTr="00563100">
        <w:trPr>
          <w:trHeight w:val="162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a).- Se ha comparado la medición ambiental y/o biológica de los factores de riesgo ocupacional, con estándares ambientales y/o biológicos contenidos en la Ley, Convenios Internacionales y más normas aplicables;</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B77C39">
        <w:trPr>
          <w:trHeight w:val="1485"/>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Se han realizado evaluaciones de los factores de riesgo ocupacional por puesto de trabajo; y,</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B77C39">
        <w:trPr>
          <w:trHeight w:val="705"/>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lastRenderedPageBreak/>
              <w:t>c).- Se han estratificado los puestos de trabajo por grado de exposición;</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75"/>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33,33%</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45499B">
        <w:trPr>
          <w:trHeight w:val="450"/>
        </w:trPr>
        <w:tc>
          <w:tcPr>
            <w:tcW w:w="3580" w:type="dxa"/>
            <w:tcBorders>
              <w:top w:val="nil"/>
              <w:left w:val="single" w:sz="4" w:space="0" w:color="auto"/>
              <w:bottom w:val="single" w:sz="4" w:space="0" w:color="auto"/>
              <w:right w:val="single" w:sz="4" w:space="0" w:color="auto"/>
            </w:tcBorders>
            <w:shd w:val="clear" w:color="000000" w:fill="EEECE1"/>
            <w:noWrap/>
            <w:vAlign w:val="center"/>
            <w:hideMark/>
          </w:tcPr>
          <w:p w:rsidR="0045499B" w:rsidRPr="003D2DF9" w:rsidRDefault="0045499B" w:rsidP="00B76564">
            <w:pPr>
              <w:spacing w:after="0" w:line="240" w:lineRule="auto"/>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2.4 Control Operativo Integral</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CUMPLE</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NO CUMPLE</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NA</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OBSERVACIONES</w:t>
            </w:r>
          </w:p>
        </w:tc>
      </w:tr>
      <w:tr w:rsidR="0045499B" w:rsidRPr="003D2DF9" w:rsidTr="0045499B">
        <w:trPr>
          <w:trHeight w:val="135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a).- Se han realizado controles de los factores de riesgo ocupacional aplicables a los puestos de trabajo, con exposición que superen el nivel de acción;</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D21D3D"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623A0A" w:rsidTr="0045499B">
        <w:trPr>
          <w:trHeight w:val="45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Los controles se han establecido en este orden:</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xml:space="preserve">Se </w:t>
            </w:r>
            <w:r w:rsidR="00D21D3D" w:rsidRPr="003D2DF9">
              <w:rPr>
                <w:rFonts w:ascii="Arial" w:eastAsia="Times New Roman" w:hAnsi="Arial" w:cs="Arial"/>
                <w:sz w:val="20"/>
                <w:szCs w:val="20"/>
                <w:lang w:val="es-EC" w:eastAsia="es-EC"/>
              </w:rPr>
              <w:t>están</w:t>
            </w:r>
            <w:r w:rsidRPr="003D2DF9">
              <w:rPr>
                <w:rFonts w:ascii="Arial" w:eastAsia="Times New Roman" w:hAnsi="Arial" w:cs="Arial"/>
                <w:sz w:val="20"/>
                <w:szCs w:val="20"/>
                <w:lang w:val="es-EC" w:eastAsia="es-EC"/>
              </w:rPr>
              <w:t xml:space="preserve"> elaborando los planes de control</w:t>
            </w:r>
          </w:p>
        </w:tc>
      </w:tr>
      <w:tr w:rsidR="0045499B" w:rsidRPr="00623A0A" w:rsidTr="0045499B">
        <w:trPr>
          <w:trHeight w:val="45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1.- Etapa de planeación y/o diseño;</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xml:space="preserve">Se </w:t>
            </w:r>
            <w:r w:rsidR="00D21D3D" w:rsidRPr="003D2DF9">
              <w:rPr>
                <w:rFonts w:ascii="Arial" w:eastAsia="Times New Roman" w:hAnsi="Arial" w:cs="Arial"/>
                <w:sz w:val="20"/>
                <w:szCs w:val="20"/>
                <w:lang w:val="es-EC" w:eastAsia="es-EC"/>
              </w:rPr>
              <w:t>están</w:t>
            </w:r>
            <w:r w:rsidRPr="003D2DF9">
              <w:rPr>
                <w:rFonts w:ascii="Arial" w:eastAsia="Times New Roman" w:hAnsi="Arial" w:cs="Arial"/>
                <w:sz w:val="20"/>
                <w:szCs w:val="20"/>
                <w:lang w:val="es-EC" w:eastAsia="es-EC"/>
              </w:rPr>
              <w:t xml:space="preserve"> elaborando los planes de control</w:t>
            </w:r>
          </w:p>
        </w:tc>
      </w:tr>
      <w:tr w:rsidR="0045499B" w:rsidRPr="00623A0A" w:rsidTr="00621837">
        <w:trPr>
          <w:trHeight w:val="45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2.- En la fuente;</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xml:space="preserve">Se </w:t>
            </w:r>
            <w:r w:rsidR="00D21D3D" w:rsidRPr="003D2DF9">
              <w:rPr>
                <w:rFonts w:ascii="Arial" w:eastAsia="Times New Roman" w:hAnsi="Arial" w:cs="Arial"/>
                <w:sz w:val="20"/>
                <w:szCs w:val="20"/>
                <w:lang w:val="es-EC" w:eastAsia="es-EC"/>
              </w:rPr>
              <w:t>están</w:t>
            </w:r>
            <w:r w:rsidRPr="003D2DF9">
              <w:rPr>
                <w:rFonts w:ascii="Arial" w:eastAsia="Times New Roman" w:hAnsi="Arial" w:cs="Arial"/>
                <w:sz w:val="20"/>
                <w:szCs w:val="20"/>
                <w:lang w:val="es-EC" w:eastAsia="es-EC"/>
              </w:rPr>
              <w:t xml:space="preserve"> elaborando los planes de control</w:t>
            </w:r>
          </w:p>
        </w:tc>
      </w:tr>
      <w:tr w:rsidR="0045499B" w:rsidRPr="00623A0A" w:rsidTr="00621837">
        <w:trPr>
          <w:trHeight w:val="450"/>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3.- En el medio de transmisión del factor de riesgo ocupacional; y</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xml:space="preserve">Se </w:t>
            </w:r>
            <w:r w:rsidR="00D21D3D" w:rsidRPr="003D2DF9">
              <w:rPr>
                <w:rFonts w:ascii="Arial" w:eastAsia="Times New Roman" w:hAnsi="Arial" w:cs="Arial"/>
                <w:sz w:val="20"/>
                <w:szCs w:val="20"/>
                <w:lang w:val="es-EC" w:eastAsia="es-EC"/>
              </w:rPr>
              <w:t>están</w:t>
            </w:r>
            <w:r w:rsidRPr="003D2DF9">
              <w:rPr>
                <w:rFonts w:ascii="Arial" w:eastAsia="Times New Roman" w:hAnsi="Arial" w:cs="Arial"/>
                <w:sz w:val="20"/>
                <w:szCs w:val="20"/>
                <w:lang w:val="es-EC" w:eastAsia="es-EC"/>
              </w:rPr>
              <w:t xml:space="preserve"> elaborando los planes de control</w:t>
            </w:r>
          </w:p>
        </w:tc>
      </w:tr>
      <w:tr w:rsidR="0045499B" w:rsidRPr="00623A0A" w:rsidTr="0045499B">
        <w:trPr>
          <w:trHeight w:val="45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4.- En el receptor</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xml:space="preserve">Se </w:t>
            </w:r>
            <w:r w:rsidR="00D21D3D" w:rsidRPr="003D2DF9">
              <w:rPr>
                <w:rFonts w:ascii="Arial" w:eastAsia="Times New Roman" w:hAnsi="Arial" w:cs="Arial"/>
                <w:sz w:val="20"/>
                <w:szCs w:val="20"/>
                <w:lang w:val="es-EC" w:eastAsia="es-EC"/>
              </w:rPr>
              <w:t>están</w:t>
            </w:r>
            <w:r w:rsidRPr="003D2DF9">
              <w:rPr>
                <w:rFonts w:ascii="Arial" w:eastAsia="Times New Roman" w:hAnsi="Arial" w:cs="Arial"/>
                <w:sz w:val="20"/>
                <w:szCs w:val="20"/>
                <w:lang w:val="es-EC" w:eastAsia="es-EC"/>
              </w:rPr>
              <w:t xml:space="preserve"> elaborando los planes de control</w:t>
            </w:r>
          </w:p>
        </w:tc>
      </w:tr>
      <w:tr w:rsidR="0045499B" w:rsidRPr="00623A0A" w:rsidTr="0045499B">
        <w:trPr>
          <w:trHeight w:val="45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c).- Los controles tienen factibilidad técnico legal;</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xml:space="preserve">Se </w:t>
            </w:r>
            <w:r w:rsidR="00D21D3D" w:rsidRPr="003D2DF9">
              <w:rPr>
                <w:rFonts w:ascii="Arial" w:eastAsia="Times New Roman" w:hAnsi="Arial" w:cs="Arial"/>
                <w:sz w:val="20"/>
                <w:szCs w:val="20"/>
                <w:lang w:val="es-EC" w:eastAsia="es-EC"/>
              </w:rPr>
              <w:t>están</w:t>
            </w:r>
            <w:r w:rsidRPr="003D2DF9">
              <w:rPr>
                <w:rFonts w:ascii="Arial" w:eastAsia="Times New Roman" w:hAnsi="Arial" w:cs="Arial"/>
                <w:sz w:val="20"/>
                <w:szCs w:val="20"/>
                <w:lang w:val="es-EC" w:eastAsia="es-EC"/>
              </w:rPr>
              <w:t xml:space="preserve"> elaborando los planes de control</w:t>
            </w:r>
          </w:p>
        </w:tc>
      </w:tr>
      <w:tr w:rsidR="0045499B" w:rsidRPr="00623A0A" w:rsidTr="0045499B">
        <w:trPr>
          <w:trHeight w:val="81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d).- Se incluyen en el programa de control operativo las correcciones a nivel de conducta del trabajador</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xml:space="preserve">Se </w:t>
            </w:r>
            <w:r w:rsidR="00D21D3D" w:rsidRPr="003D2DF9">
              <w:rPr>
                <w:rFonts w:ascii="Arial" w:eastAsia="Times New Roman" w:hAnsi="Arial" w:cs="Arial"/>
                <w:sz w:val="20"/>
                <w:szCs w:val="20"/>
                <w:lang w:val="es-EC" w:eastAsia="es-EC"/>
              </w:rPr>
              <w:t>están</w:t>
            </w:r>
            <w:r w:rsidRPr="003D2DF9">
              <w:rPr>
                <w:rFonts w:ascii="Arial" w:eastAsia="Times New Roman" w:hAnsi="Arial" w:cs="Arial"/>
                <w:sz w:val="20"/>
                <w:szCs w:val="20"/>
                <w:lang w:val="es-EC" w:eastAsia="es-EC"/>
              </w:rPr>
              <w:t xml:space="preserve"> elaborando los planes de control</w:t>
            </w:r>
          </w:p>
        </w:tc>
      </w:tr>
      <w:tr w:rsidR="0045499B" w:rsidRPr="00623A0A" w:rsidTr="0045499B">
        <w:trPr>
          <w:trHeight w:val="915"/>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e).- Se incluyen en el programa de control operativo las correcciones a nivel de la gestión administrativa de la organización</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xml:space="preserve">Se </w:t>
            </w:r>
            <w:r w:rsidR="00D21D3D" w:rsidRPr="003D2DF9">
              <w:rPr>
                <w:rFonts w:ascii="Arial" w:eastAsia="Times New Roman" w:hAnsi="Arial" w:cs="Arial"/>
                <w:sz w:val="20"/>
                <w:szCs w:val="20"/>
                <w:lang w:val="es-EC" w:eastAsia="es-EC"/>
              </w:rPr>
              <w:t>están</w:t>
            </w:r>
            <w:r w:rsidRPr="003D2DF9">
              <w:rPr>
                <w:rFonts w:ascii="Arial" w:eastAsia="Times New Roman" w:hAnsi="Arial" w:cs="Arial"/>
                <w:sz w:val="20"/>
                <w:szCs w:val="20"/>
                <w:lang w:val="es-EC" w:eastAsia="es-EC"/>
              </w:rPr>
              <w:t xml:space="preserve"> elaborando los planes de control</w:t>
            </w:r>
          </w:p>
        </w:tc>
      </w:tr>
      <w:tr w:rsidR="0045499B" w:rsidRPr="003D2DF9" w:rsidTr="0045499B">
        <w:trPr>
          <w:trHeight w:val="375"/>
        </w:trPr>
        <w:tc>
          <w:tcPr>
            <w:tcW w:w="3580" w:type="dxa"/>
            <w:tcBorders>
              <w:top w:val="nil"/>
              <w:left w:val="single" w:sz="4" w:space="0" w:color="auto"/>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20,00%</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45499B">
        <w:trPr>
          <w:trHeight w:val="510"/>
        </w:trPr>
        <w:tc>
          <w:tcPr>
            <w:tcW w:w="3580" w:type="dxa"/>
            <w:tcBorders>
              <w:top w:val="nil"/>
              <w:left w:val="single" w:sz="4" w:space="0" w:color="auto"/>
              <w:bottom w:val="single" w:sz="4" w:space="0" w:color="auto"/>
              <w:right w:val="single" w:sz="4" w:space="0" w:color="auto"/>
            </w:tcBorders>
            <w:shd w:val="clear" w:color="000000" w:fill="93CDDD"/>
            <w:vAlign w:val="center"/>
            <w:hideMark/>
          </w:tcPr>
          <w:p w:rsidR="0045499B" w:rsidRPr="003D2DF9" w:rsidRDefault="0045499B" w:rsidP="00B76564">
            <w:pPr>
              <w:spacing w:after="0" w:line="240" w:lineRule="auto"/>
              <w:jc w:val="both"/>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xml:space="preserve">3. GESTIÓN DEL TALENTO HUMANO </w:t>
            </w:r>
          </w:p>
        </w:tc>
        <w:tc>
          <w:tcPr>
            <w:tcW w:w="2396" w:type="dxa"/>
            <w:gridSpan w:val="3"/>
            <w:tcBorders>
              <w:top w:val="single" w:sz="4" w:space="0" w:color="auto"/>
              <w:left w:val="nil"/>
              <w:bottom w:val="single" w:sz="4" w:space="0" w:color="auto"/>
              <w:right w:val="single" w:sz="4" w:space="0" w:color="000000"/>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14%</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563100">
        <w:trPr>
          <w:trHeight w:val="450"/>
        </w:trPr>
        <w:tc>
          <w:tcPr>
            <w:tcW w:w="3580" w:type="dxa"/>
            <w:tcBorders>
              <w:top w:val="nil"/>
              <w:left w:val="single" w:sz="4" w:space="0" w:color="auto"/>
              <w:bottom w:val="single" w:sz="4" w:space="0" w:color="auto"/>
              <w:right w:val="single" w:sz="4" w:space="0" w:color="auto"/>
            </w:tcBorders>
            <w:shd w:val="clear" w:color="000000" w:fill="EEECE1"/>
            <w:noWrap/>
            <w:vAlign w:val="center"/>
            <w:hideMark/>
          </w:tcPr>
          <w:p w:rsidR="0045499B" w:rsidRPr="003D2DF9" w:rsidRDefault="0045499B" w:rsidP="00B76564">
            <w:pPr>
              <w:spacing w:after="0" w:line="240" w:lineRule="auto"/>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3.1 Selección de los trabajadores</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CUMPLE</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NO CUMPLE</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NA</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OBSERVACIONES</w:t>
            </w:r>
          </w:p>
        </w:tc>
      </w:tr>
      <w:tr w:rsidR="0045499B" w:rsidRPr="003D2DF9" w:rsidTr="00563100">
        <w:trPr>
          <w:trHeight w:val="945"/>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a).- Están definidos los factores de riesgo ocupacional por puesto de trabajo;</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D21D3D"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B77C39">
        <w:trPr>
          <w:trHeight w:val="877"/>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Están definidos las competencias de los trabajadores en relación a los factores de riesgo ocupacional del puesto de trabajo;</w:t>
            </w:r>
          </w:p>
        </w:tc>
        <w:tc>
          <w:tcPr>
            <w:tcW w:w="816"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B77C39">
        <w:trPr>
          <w:trHeight w:val="1275"/>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lastRenderedPageBreak/>
              <w:t>c).- Se han definido profesiogramas (análisis del puesto de trabajo) para actividades críticas con factores de riesgo de accidentes graves y las contraindicaciones absolutas y relativas para los puestos de trabajo; y,</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D21D3D">
        <w:trPr>
          <w:trHeight w:val="695"/>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d).- El déficit de competencia de un trabajador incorporado se solventa mediante formación, capacitación, adiestramiento, entre otros</w:t>
            </w:r>
          </w:p>
        </w:tc>
        <w:tc>
          <w:tcPr>
            <w:tcW w:w="816" w:type="dxa"/>
            <w:tcBorders>
              <w:top w:val="nil"/>
              <w:left w:val="nil"/>
              <w:bottom w:val="single" w:sz="4" w:space="0" w:color="auto"/>
              <w:right w:val="single" w:sz="4" w:space="0" w:color="auto"/>
            </w:tcBorders>
            <w:shd w:val="clear" w:color="000000" w:fill="FFFFFF"/>
            <w:noWrap/>
            <w:vAlign w:val="center"/>
            <w:hideMark/>
          </w:tcPr>
          <w:p w:rsidR="0045499B" w:rsidRPr="003D2DF9" w:rsidRDefault="0045499B" w:rsidP="00B76564">
            <w:pPr>
              <w:spacing w:after="0" w:line="240" w:lineRule="auto"/>
              <w:jc w:val="center"/>
              <w:rPr>
                <w:rFonts w:ascii="Tahoma" w:eastAsia="Times New Roman" w:hAnsi="Tahoma" w:cs="Tahoma"/>
                <w:color w:val="525252"/>
                <w:sz w:val="20"/>
                <w:szCs w:val="20"/>
                <w:lang w:val="es-EC" w:eastAsia="es-EC"/>
              </w:rPr>
            </w:pPr>
            <w:r w:rsidRPr="003D2DF9">
              <w:rPr>
                <w:rFonts w:ascii="Tahoma" w:eastAsia="Times New Roman" w:hAnsi="Tahoma" w:cs="Tahoma"/>
                <w:color w:val="525252"/>
                <w:sz w:val="20"/>
                <w:szCs w:val="20"/>
                <w:lang w:val="es-EC" w:eastAsia="es-EC"/>
              </w:rPr>
              <w:t>0,5</w:t>
            </w:r>
          </w:p>
        </w:tc>
        <w:tc>
          <w:tcPr>
            <w:tcW w:w="880" w:type="dxa"/>
            <w:tcBorders>
              <w:top w:val="nil"/>
              <w:left w:val="nil"/>
              <w:bottom w:val="single" w:sz="4" w:space="0" w:color="auto"/>
              <w:right w:val="single" w:sz="4" w:space="0" w:color="auto"/>
            </w:tcBorders>
            <w:shd w:val="clear" w:color="000000" w:fill="FFFFFF"/>
            <w:vAlign w:val="bottom"/>
            <w:hideMark/>
          </w:tcPr>
          <w:p w:rsidR="0045499B" w:rsidRPr="003D2DF9" w:rsidRDefault="0045499B" w:rsidP="00B76564">
            <w:pPr>
              <w:spacing w:after="0" w:line="240" w:lineRule="auto"/>
              <w:rPr>
                <w:rFonts w:ascii="Tahoma" w:eastAsia="Times New Roman" w:hAnsi="Tahoma" w:cs="Tahoma"/>
                <w:color w:val="525252"/>
                <w:sz w:val="20"/>
                <w:szCs w:val="20"/>
                <w:lang w:val="es-EC" w:eastAsia="es-EC"/>
              </w:rPr>
            </w:pPr>
            <w:r w:rsidRPr="003D2DF9">
              <w:rPr>
                <w:rFonts w:ascii="Tahoma" w:eastAsia="Times New Roman" w:hAnsi="Tahoma" w:cs="Tahoma"/>
                <w:color w:val="525252"/>
                <w:sz w:val="20"/>
                <w:szCs w:val="20"/>
                <w:lang w:val="es-EC" w:eastAsia="es-EC"/>
              </w:rPr>
              <w:t> </w:t>
            </w:r>
          </w:p>
        </w:tc>
        <w:tc>
          <w:tcPr>
            <w:tcW w:w="700" w:type="dxa"/>
            <w:tcBorders>
              <w:top w:val="nil"/>
              <w:left w:val="nil"/>
              <w:bottom w:val="single" w:sz="4" w:space="0" w:color="auto"/>
              <w:right w:val="single" w:sz="4" w:space="0" w:color="auto"/>
            </w:tcBorders>
            <w:shd w:val="clear" w:color="000000" w:fill="FFFFFF"/>
            <w:vAlign w:val="bottom"/>
            <w:hideMark/>
          </w:tcPr>
          <w:p w:rsidR="0045499B" w:rsidRPr="003D2DF9" w:rsidRDefault="0045499B" w:rsidP="00B76564">
            <w:pPr>
              <w:spacing w:after="0" w:line="240" w:lineRule="auto"/>
              <w:rPr>
                <w:rFonts w:ascii="Tahoma" w:eastAsia="Times New Roman" w:hAnsi="Tahoma" w:cs="Tahoma"/>
                <w:color w:val="525252"/>
                <w:sz w:val="20"/>
                <w:szCs w:val="20"/>
                <w:lang w:val="es-EC" w:eastAsia="es-EC"/>
              </w:rPr>
            </w:pPr>
            <w:r w:rsidRPr="003D2DF9">
              <w:rPr>
                <w:rFonts w:ascii="Tahoma" w:eastAsia="Times New Roman" w:hAnsi="Tahoma" w:cs="Tahoma"/>
                <w:color w:val="525252"/>
                <w:sz w:val="20"/>
                <w:szCs w:val="20"/>
                <w:lang w:val="es-EC" w:eastAsia="es-EC"/>
              </w:rPr>
              <w:t> </w:t>
            </w:r>
          </w:p>
        </w:tc>
        <w:tc>
          <w:tcPr>
            <w:tcW w:w="1680" w:type="dxa"/>
            <w:tcBorders>
              <w:top w:val="nil"/>
              <w:left w:val="nil"/>
              <w:bottom w:val="single" w:sz="4" w:space="0" w:color="auto"/>
              <w:right w:val="single" w:sz="4" w:space="0" w:color="auto"/>
            </w:tcBorders>
            <w:shd w:val="clear" w:color="000000" w:fill="FFFFFF"/>
            <w:vAlign w:val="bottom"/>
            <w:hideMark/>
          </w:tcPr>
          <w:p w:rsidR="0045499B" w:rsidRPr="003D2DF9" w:rsidRDefault="0045499B" w:rsidP="00B76564">
            <w:pPr>
              <w:spacing w:after="0" w:line="240" w:lineRule="auto"/>
              <w:rPr>
                <w:rFonts w:ascii="Tahoma" w:eastAsia="Times New Roman" w:hAnsi="Tahoma" w:cs="Tahoma"/>
                <w:color w:val="525252"/>
                <w:sz w:val="20"/>
                <w:szCs w:val="20"/>
                <w:lang w:val="es-EC" w:eastAsia="es-EC"/>
              </w:rPr>
            </w:pPr>
            <w:r w:rsidRPr="003D2DF9">
              <w:rPr>
                <w:rFonts w:ascii="Tahoma" w:eastAsia="Times New Roman" w:hAnsi="Tahoma" w:cs="Tahoma"/>
                <w:color w:val="525252"/>
                <w:sz w:val="20"/>
                <w:szCs w:val="20"/>
                <w:lang w:val="es-EC" w:eastAsia="es-EC"/>
              </w:rPr>
              <w:t> </w:t>
            </w:r>
          </w:p>
        </w:tc>
      </w:tr>
      <w:tr w:rsidR="0045499B" w:rsidRPr="003D2DF9" w:rsidTr="0045499B">
        <w:trPr>
          <w:trHeight w:val="375"/>
        </w:trPr>
        <w:tc>
          <w:tcPr>
            <w:tcW w:w="3580" w:type="dxa"/>
            <w:tcBorders>
              <w:top w:val="nil"/>
              <w:left w:val="single" w:sz="4" w:space="0" w:color="auto"/>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37,50%</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45499B">
        <w:trPr>
          <w:trHeight w:val="645"/>
        </w:trPr>
        <w:tc>
          <w:tcPr>
            <w:tcW w:w="3580" w:type="dxa"/>
            <w:tcBorders>
              <w:top w:val="nil"/>
              <w:left w:val="single" w:sz="4" w:space="0" w:color="auto"/>
              <w:bottom w:val="nil"/>
              <w:right w:val="single" w:sz="4" w:space="0" w:color="auto"/>
            </w:tcBorders>
            <w:shd w:val="clear" w:color="000000" w:fill="EEECE1"/>
            <w:noWrap/>
            <w:vAlign w:val="center"/>
            <w:hideMark/>
          </w:tcPr>
          <w:p w:rsidR="0045499B" w:rsidRPr="003D2DF9" w:rsidRDefault="0045499B" w:rsidP="00B76564">
            <w:pPr>
              <w:spacing w:after="0" w:line="240" w:lineRule="auto"/>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3.4 </w:t>
            </w:r>
            <w:r w:rsidR="00C1045A">
              <w:rPr>
                <w:rFonts w:ascii="Arial" w:eastAsia="Times New Roman" w:hAnsi="Arial" w:cs="Arial"/>
                <w:b/>
                <w:bCs/>
                <w:sz w:val="20"/>
                <w:szCs w:val="20"/>
                <w:lang w:val="es-EC" w:eastAsia="es-EC"/>
              </w:rPr>
              <w:t xml:space="preserve"> </w:t>
            </w:r>
            <w:r w:rsidRPr="003D2DF9">
              <w:rPr>
                <w:rFonts w:ascii="Arial" w:eastAsia="Times New Roman" w:hAnsi="Arial" w:cs="Arial"/>
                <w:b/>
                <w:bCs/>
                <w:sz w:val="20"/>
                <w:szCs w:val="20"/>
                <w:lang w:val="es-EC" w:eastAsia="es-EC"/>
              </w:rPr>
              <w:t>Capacitación</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CUMPLE</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NO CUMPLE</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NA</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OBSERVACIONES</w:t>
            </w:r>
          </w:p>
        </w:tc>
      </w:tr>
      <w:tr w:rsidR="0045499B" w:rsidRPr="003D2DF9" w:rsidTr="00D21D3D">
        <w:trPr>
          <w:trHeight w:val="1216"/>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a).- Se considera de prioridad, tener un programa sistemático y documentado para que: Gerentes, Jefes, Supervisores y Trabajadores, adquieran competencias sobre sus responsabilidades integradas en SST; y,</w:t>
            </w:r>
          </w:p>
        </w:tc>
        <w:tc>
          <w:tcPr>
            <w:tcW w:w="816" w:type="dxa"/>
            <w:tcBorders>
              <w:top w:val="nil"/>
              <w:left w:val="nil"/>
              <w:bottom w:val="single" w:sz="4" w:space="0" w:color="auto"/>
              <w:right w:val="single" w:sz="4" w:space="0" w:color="auto"/>
            </w:tcBorders>
            <w:shd w:val="clear" w:color="000000" w:fill="FFFFFF"/>
            <w:vAlign w:val="center"/>
            <w:hideMark/>
          </w:tcPr>
          <w:p w:rsidR="0045499B" w:rsidRPr="003D2DF9" w:rsidRDefault="00D21D3D"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623A0A" w:rsidTr="0045499B">
        <w:trPr>
          <w:trHeight w:val="6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Verificar si el programa ha permitido:</w:t>
            </w:r>
          </w:p>
        </w:tc>
        <w:tc>
          <w:tcPr>
            <w:tcW w:w="816"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621837">
        <w:trPr>
          <w:trHeight w:val="111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C1045A" w:rsidP="00B76564">
            <w:pPr>
              <w:spacing w:after="0" w:line="240" w:lineRule="auto"/>
              <w:jc w:val="both"/>
              <w:rPr>
                <w:rFonts w:ascii="Arial" w:eastAsia="Times New Roman" w:hAnsi="Arial" w:cs="Arial"/>
                <w:sz w:val="20"/>
                <w:szCs w:val="20"/>
                <w:lang w:val="es-EC" w:eastAsia="es-EC"/>
              </w:rPr>
            </w:pPr>
            <w:r>
              <w:rPr>
                <w:rFonts w:ascii="Arial" w:eastAsia="Times New Roman" w:hAnsi="Arial" w:cs="Arial"/>
                <w:sz w:val="20"/>
                <w:szCs w:val="20"/>
                <w:lang w:val="es-EC" w:eastAsia="es-EC"/>
              </w:rPr>
              <w:t xml:space="preserve">b) </w:t>
            </w:r>
            <w:r w:rsidR="0045499B" w:rsidRPr="003D2DF9">
              <w:rPr>
                <w:rFonts w:ascii="Arial" w:eastAsia="Times New Roman" w:hAnsi="Arial" w:cs="Arial"/>
                <w:sz w:val="20"/>
                <w:szCs w:val="20"/>
                <w:lang w:val="es-EC" w:eastAsia="es-EC"/>
              </w:rPr>
              <w:t>1. Considerar las responsabilidades integradas en el sistema de gestión de seguridad y salud en el trabajo, de todos los niveles de la empresa u organización;</w:t>
            </w:r>
          </w:p>
        </w:tc>
        <w:tc>
          <w:tcPr>
            <w:tcW w:w="816" w:type="dxa"/>
            <w:tcBorders>
              <w:top w:val="nil"/>
              <w:left w:val="nil"/>
              <w:bottom w:val="single" w:sz="4" w:space="0" w:color="auto"/>
              <w:right w:val="single" w:sz="4" w:space="0" w:color="auto"/>
            </w:tcBorders>
            <w:shd w:val="clear" w:color="000000" w:fill="FFFFFF"/>
            <w:vAlign w:val="center"/>
            <w:hideMark/>
          </w:tcPr>
          <w:p w:rsidR="0045499B" w:rsidRPr="003D2DF9" w:rsidRDefault="00376CDB"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88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621837">
        <w:trPr>
          <w:trHeight w:val="499"/>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2. Identificar en relación al literal anterior cuales son las necesidades de capacitación;</w:t>
            </w:r>
          </w:p>
        </w:tc>
        <w:tc>
          <w:tcPr>
            <w:tcW w:w="816" w:type="dxa"/>
            <w:tcBorders>
              <w:top w:val="single" w:sz="4" w:space="0" w:color="auto"/>
              <w:left w:val="nil"/>
              <w:bottom w:val="single" w:sz="4" w:space="0" w:color="auto"/>
              <w:right w:val="single" w:sz="4" w:space="0" w:color="auto"/>
            </w:tcBorders>
            <w:shd w:val="clear" w:color="000000" w:fill="FFFFFF"/>
            <w:vAlign w:val="center"/>
            <w:hideMark/>
          </w:tcPr>
          <w:p w:rsidR="0045499B" w:rsidRPr="003D2DF9" w:rsidRDefault="00376CDB"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880" w:type="dxa"/>
            <w:tcBorders>
              <w:top w:val="single" w:sz="4" w:space="0" w:color="auto"/>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single" w:sz="4" w:space="0" w:color="auto"/>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45499B">
        <w:trPr>
          <w:trHeight w:val="499"/>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3. Definir los planes, objetivos y cronogramas;</w:t>
            </w:r>
          </w:p>
        </w:tc>
        <w:tc>
          <w:tcPr>
            <w:tcW w:w="816" w:type="dxa"/>
            <w:tcBorders>
              <w:top w:val="nil"/>
              <w:left w:val="nil"/>
              <w:bottom w:val="single" w:sz="4" w:space="0" w:color="auto"/>
              <w:right w:val="single" w:sz="4" w:space="0" w:color="auto"/>
            </w:tcBorders>
            <w:shd w:val="clear" w:color="000000" w:fill="FFFFFF"/>
            <w:vAlign w:val="center"/>
            <w:hideMark/>
          </w:tcPr>
          <w:p w:rsidR="0045499B" w:rsidRPr="003D2DF9" w:rsidRDefault="00376CDB"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88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45499B">
        <w:trPr>
          <w:trHeight w:val="499"/>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C1045A" w:rsidP="00B76564">
            <w:pPr>
              <w:spacing w:after="0" w:line="240" w:lineRule="auto"/>
              <w:jc w:val="both"/>
              <w:rPr>
                <w:rFonts w:ascii="Arial" w:eastAsia="Times New Roman" w:hAnsi="Arial" w:cs="Arial"/>
                <w:sz w:val="20"/>
                <w:szCs w:val="20"/>
                <w:lang w:val="es-EC" w:eastAsia="es-EC"/>
              </w:rPr>
            </w:pPr>
            <w:r>
              <w:rPr>
                <w:rFonts w:ascii="Arial" w:eastAsia="Times New Roman" w:hAnsi="Arial" w:cs="Arial"/>
                <w:sz w:val="20"/>
                <w:szCs w:val="20"/>
                <w:lang w:val="es-EC" w:eastAsia="es-EC"/>
              </w:rPr>
              <w:t xml:space="preserve">b) </w:t>
            </w:r>
            <w:r w:rsidR="0045499B" w:rsidRPr="003D2DF9">
              <w:rPr>
                <w:rFonts w:ascii="Arial" w:eastAsia="Times New Roman" w:hAnsi="Arial" w:cs="Arial"/>
                <w:sz w:val="20"/>
                <w:szCs w:val="20"/>
                <w:lang w:val="es-EC" w:eastAsia="es-EC"/>
              </w:rPr>
              <w:t>4. Desarrollar las actividades de capacitación de acuerdo a los literales anteriores; y,</w:t>
            </w:r>
          </w:p>
        </w:tc>
        <w:tc>
          <w:tcPr>
            <w:tcW w:w="816"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0,6</w:t>
            </w:r>
          </w:p>
        </w:tc>
        <w:tc>
          <w:tcPr>
            <w:tcW w:w="88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B77C39">
        <w:trPr>
          <w:trHeight w:val="699"/>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C1045A" w:rsidP="00B76564">
            <w:pPr>
              <w:spacing w:after="0" w:line="240" w:lineRule="auto"/>
              <w:jc w:val="both"/>
              <w:rPr>
                <w:rFonts w:ascii="Arial" w:eastAsia="Times New Roman" w:hAnsi="Arial" w:cs="Arial"/>
                <w:sz w:val="20"/>
                <w:szCs w:val="20"/>
                <w:lang w:val="es-EC" w:eastAsia="es-EC"/>
              </w:rPr>
            </w:pPr>
            <w:r>
              <w:rPr>
                <w:rFonts w:ascii="Arial" w:eastAsia="Times New Roman" w:hAnsi="Arial" w:cs="Arial"/>
                <w:sz w:val="20"/>
                <w:szCs w:val="20"/>
                <w:lang w:val="es-EC" w:eastAsia="es-EC"/>
              </w:rPr>
              <w:t>b)</w:t>
            </w:r>
            <w:r w:rsidR="0045499B" w:rsidRPr="003D2DF9">
              <w:rPr>
                <w:rFonts w:ascii="Arial" w:eastAsia="Times New Roman" w:hAnsi="Arial" w:cs="Arial"/>
                <w:sz w:val="20"/>
                <w:szCs w:val="20"/>
                <w:lang w:val="es-EC" w:eastAsia="es-EC"/>
              </w:rPr>
              <w:t>5. Evaluar la eficacia de los programas de capacitación</w:t>
            </w:r>
          </w:p>
        </w:tc>
        <w:tc>
          <w:tcPr>
            <w:tcW w:w="816" w:type="dxa"/>
            <w:tcBorders>
              <w:top w:val="nil"/>
              <w:left w:val="nil"/>
              <w:bottom w:val="single" w:sz="4" w:space="0" w:color="auto"/>
              <w:right w:val="single" w:sz="4" w:space="0" w:color="auto"/>
            </w:tcBorders>
            <w:shd w:val="clear" w:color="000000" w:fill="FFFFFF"/>
            <w:vAlign w:val="center"/>
            <w:hideMark/>
          </w:tcPr>
          <w:p w:rsidR="0045499B" w:rsidRPr="003D2DF9" w:rsidRDefault="00D21D3D"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FF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B77C39">
        <w:trPr>
          <w:trHeight w:val="525"/>
        </w:trPr>
        <w:tc>
          <w:tcPr>
            <w:tcW w:w="358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TOTAL</w:t>
            </w:r>
          </w:p>
        </w:tc>
        <w:tc>
          <w:tcPr>
            <w:tcW w:w="816" w:type="dxa"/>
            <w:tcBorders>
              <w:top w:val="single" w:sz="4" w:space="0" w:color="auto"/>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93,33%</w:t>
            </w:r>
          </w:p>
        </w:tc>
        <w:tc>
          <w:tcPr>
            <w:tcW w:w="880" w:type="dxa"/>
            <w:tcBorders>
              <w:top w:val="single" w:sz="4" w:space="0" w:color="auto"/>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single" w:sz="4" w:space="0" w:color="auto"/>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single" w:sz="4" w:space="0" w:color="auto"/>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563100">
        <w:trPr>
          <w:trHeight w:val="450"/>
        </w:trPr>
        <w:tc>
          <w:tcPr>
            <w:tcW w:w="3580" w:type="dxa"/>
            <w:tcBorders>
              <w:top w:val="single" w:sz="4" w:space="0" w:color="auto"/>
              <w:left w:val="single" w:sz="4" w:space="0" w:color="auto"/>
              <w:bottom w:val="single" w:sz="4" w:space="0" w:color="auto"/>
              <w:right w:val="single" w:sz="4" w:space="0" w:color="auto"/>
            </w:tcBorders>
            <w:shd w:val="clear" w:color="000000" w:fill="EEECE1"/>
            <w:noWrap/>
            <w:vAlign w:val="center"/>
            <w:hideMark/>
          </w:tcPr>
          <w:p w:rsidR="0045499B" w:rsidRPr="003D2DF9" w:rsidRDefault="0045499B" w:rsidP="00B76564">
            <w:pPr>
              <w:spacing w:after="0" w:line="240" w:lineRule="auto"/>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3.5 Adiestramiento</w:t>
            </w:r>
          </w:p>
        </w:tc>
        <w:tc>
          <w:tcPr>
            <w:tcW w:w="816" w:type="dxa"/>
            <w:tcBorders>
              <w:top w:val="single" w:sz="4" w:space="0" w:color="auto"/>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CUMPLE</w:t>
            </w:r>
          </w:p>
        </w:tc>
        <w:tc>
          <w:tcPr>
            <w:tcW w:w="880" w:type="dxa"/>
            <w:tcBorders>
              <w:top w:val="single" w:sz="4" w:space="0" w:color="auto"/>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NO CUMPLE</w:t>
            </w:r>
          </w:p>
        </w:tc>
        <w:tc>
          <w:tcPr>
            <w:tcW w:w="700" w:type="dxa"/>
            <w:tcBorders>
              <w:top w:val="single" w:sz="4" w:space="0" w:color="auto"/>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NA</w:t>
            </w:r>
          </w:p>
        </w:tc>
        <w:tc>
          <w:tcPr>
            <w:tcW w:w="1680" w:type="dxa"/>
            <w:tcBorders>
              <w:top w:val="single" w:sz="4" w:space="0" w:color="auto"/>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OBSERVACIONES</w:t>
            </w:r>
          </w:p>
        </w:tc>
      </w:tr>
      <w:tr w:rsidR="0045499B" w:rsidRPr="003D2DF9" w:rsidTr="0045499B">
        <w:trPr>
          <w:trHeight w:val="114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a) Existe un programa de adiestramiento, a los trabajadores que realizan: actividades críticas, de alto riesgo y brigadistas; que sea si</w:t>
            </w:r>
            <w:r w:rsidR="00A65066">
              <w:rPr>
                <w:rFonts w:ascii="Arial" w:eastAsia="Times New Roman" w:hAnsi="Arial" w:cs="Arial"/>
                <w:sz w:val="20"/>
                <w:szCs w:val="20"/>
                <w:lang w:val="es-EC" w:eastAsia="es-EC"/>
              </w:rPr>
              <w:t>stemático y esté documentado; y</w:t>
            </w:r>
          </w:p>
        </w:tc>
        <w:tc>
          <w:tcPr>
            <w:tcW w:w="816" w:type="dxa"/>
            <w:tcBorders>
              <w:top w:val="nil"/>
              <w:left w:val="nil"/>
              <w:bottom w:val="single" w:sz="4" w:space="0" w:color="auto"/>
              <w:right w:val="single" w:sz="4" w:space="0" w:color="auto"/>
            </w:tcBorders>
            <w:shd w:val="clear" w:color="auto" w:fill="auto"/>
            <w:noWrap/>
            <w:vAlign w:val="center"/>
            <w:hideMark/>
          </w:tcPr>
          <w:p w:rsidR="00A65066" w:rsidRDefault="00A65066" w:rsidP="00B76564">
            <w:pPr>
              <w:spacing w:after="0" w:line="240" w:lineRule="auto"/>
              <w:jc w:val="center"/>
              <w:rPr>
                <w:rFonts w:ascii="Arial" w:eastAsia="Times New Roman" w:hAnsi="Arial" w:cs="Arial"/>
                <w:sz w:val="20"/>
                <w:szCs w:val="20"/>
                <w:lang w:val="es-EC" w:eastAsia="es-EC"/>
              </w:rPr>
            </w:pPr>
          </w:p>
          <w:p w:rsidR="00A65066" w:rsidRDefault="00A65066" w:rsidP="00B76564">
            <w:pPr>
              <w:spacing w:after="0" w:line="240" w:lineRule="auto"/>
              <w:jc w:val="center"/>
              <w:rPr>
                <w:rFonts w:ascii="Arial" w:eastAsia="Times New Roman" w:hAnsi="Arial" w:cs="Arial"/>
                <w:sz w:val="20"/>
                <w:szCs w:val="20"/>
                <w:lang w:val="es-EC" w:eastAsia="es-EC"/>
              </w:rPr>
            </w:pPr>
          </w:p>
          <w:p w:rsidR="0045499B"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0,5</w:t>
            </w:r>
          </w:p>
          <w:p w:rsidR="00A65066" w:rsidRPr="003D2DF9" w:rsidRDefault="00A65066" w:rsidP="00B76564">
            <w:pPr>
              <w:spacing w:after="0" w:line="240" w:lineRule="auto"/>
              <w:jc w:val="center"/>
              <w:rPr>
                <w:rFonts w:ascii="Arial" w:eastAsia="Times New Roman" w:hAnsi="Arial" w:cs="Arial"/>
                <w:sz w:val="20"/>
                <w:szCs w:val="20"/>
                <w:lang w:val="es-EC" w:eastAsia="es-EC"/>
              </w:rPr>
            </w:pPr>
          </w:p>
        </w:tc>
        <w:tc>
          <w:tcPr>
            <w:tcW w:w="8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623A0A" w:rsidTr="00B77C39">
        <w:trPr>
          <w:trHeight w:val="499"/>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Verificar si el programa ha permitido:</w:t>
            </w:r>
          </w:p>
        </w:tc>
        <w:tc>
          <w:tcPr>
            <w:tcW w:w="816"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B77C39">
        <w:trPr>
          <w:trHeight w:val="499"/>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lastRenderedPageBreak/>
              <w:t>b) 1. Identificar las necesidades de adiestramiento;</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0,5</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single" w:sz="4" w:space="0" w:color="auto"/>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499"/>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2. Definir los planes, objetivos y cronogramas;</w:t>
            </w:r>
          </w:p>
        </w:tc>
        <w:tc>
          <w:tcPr>
            <w:tcW w:w="816"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0,5</w:t>
            </w:r>
          </w:p>
        </w:tc>
        <w:tc>
          <w:tcPr>
            <w:tcW w:w="8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499"/>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3. Desarrollar las actividades de adiestramiento; y,</w:t>
            </w:r>
          </w:p>
        </w:tc>
        <w:tc>
          <w:tcPr>
            <w:tcW w:w="816"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499"/>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c) 4. Evaluar la eficacia del programa</w:t>
            </w:r>
          </w:p>
        </w:tc>
        <w:tc>
          <w:tcPr>
            <w:tcW w:w="816" w:type="dxa"/>
            <w:tcBorders>
              <w:top w:val="nil"/>
              <w:left w:val="nil"/>
              <w:bottom w:val="single" w:sz="4" w:space="0" w:color="auto"/>
              <w:right w:val="single" w:sz="4" w:space="0" w:color="auto"/>
            </w:tcBorders>
            <w:shd w:val="clear" w:color="auto" w:fill="auto"/>
            <w:noWrap/>
            <w:vAlign w:val="center"/>
            <w:hideMark/>
          </w:tcPr>
          <w:p w:rsidR="0045499B" w:rsidRPr="003D2DF9" w:rsidRDefault="00D21D3D"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75"/>
        </w:trPr>
        <w:tc>
          <w:tcPr>
            <w:tcW w:w="3580" w:type="dxa"/>
            <w:tcBorders>
              <w:top w:val="nil"/>
              <w:left w:val="single" w:sz="4" w:space="0" w:color="auto"/>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A65066">
            <w:pPr>
              <w:spacing w:after="0" w:line="240" w:lineRule="auto"/>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50,00%</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45499B">
        <w:trPr>
          <w:trHeight w:val="765"/>
        </w:trPr>
        <w:tc>
          <w:tcPr>
            <w:tcW w:w="3580" w:type="dxa"/>
            <w:tcBorders>
              <w:top w:val="nil"/>
              <w:left w:val="single" w:sz="4" w:space="0" w:color="auto"/>
              <w:bottom w:val="single" w:sz="4" w:space="0" w:color="auto"/>
              <w:right w:val="single" w:sz="4" w:space="0" w:color="auto"/>
            </w:tcBorders>
            <w:shd w:val="clear" w:color="000000" w:fill="B6DDE8"/>
            <w:vAlign w:val="center"/>
            <w:hideMark/>
          </w:tcPr>
          <w:p w:rsidR="0045499B" w:rsidRDefault="0045499B" w:rsidP="00B76564">
            <w:pPr>
              <w:spacing w:after="0" w:line="240" w:lineRule="auto"/>
              <w:jc w:val="both"/>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4. PROCEDIM</w:t>
            </w:r>
            <w:r w:rsidR="00376CDB">
              <w:rPr>
                <w:rFonts w:ascii="Arial" w:eastAsia="Times New Roman" w:hAnsi="Arial" w:cs="Arial"/>
                <w:b/>
                <w:bCs/>
                <w:sz w:val="20"/>
                <w:szCs w:val="20"/>
                <w:lang w:val="es-EC" w:eastAsia="es-EC"/>
              </w:rPr>
              <w:t>IENTOS Y PROGRAMAS OPERATIVOS BÁ</w:t>
            </w:r>
            <w:r w:rsidRPr="003D2DF9">
              <w:rPr>
                <w:rFonts w:ascii="Arial" w:eastAsia="Times New Roman" w:hAnsi="Arial" w:cs="Arial"/>
                <w:b/>
                <w:bCs/>
                <w:sz w:val="20"/>
                <w:szCs w:val="20"/>
                <w:lang w:val="es-EC" w:eastAsia="es-EC"/>
              </w:rPr>
              <w:t xml:space="preserve">SICOS </w:t>
            </w:r>
          </w:p>
          <w:p w:rsidR="00A65066" w:rsidRPr="003D2DF9" w:rsidRDefault="00A65066" w:rsidP="00B76564">
            <w:pPr>
              <w:spacing w:after="0" w:line="240" w:lineRule="auto"/>
              <w:jc w:val="both"/>
              <w:rPr>
                <w:rFonts w:ascii="Arial" w:eastAsia="Times New Roman" w:hAnsi="Arial" w:cs="Arial"/>
                <w:b/>
                <w:bCs/>
                <w:sz w:val="20"/>
                <w:szCs w:val="20"/>
                <w:lang w:val="es-EC" w:eastAsia="es-EC"/>
              </w:rPr>
            </w:pPr>
          </w:p>
        </w:tc>
        <w:tc>
          <w:tcPr>
            <w:tcW w:w="2396" w:type="dxa"/>
            <w:gridSpan w:val="3"/>
            <w:tcBorders>
              <w:top w:val="single" w:sz="4" w:space="0" w:color="auto"/>
              <w:left w:val="nil"/>
              <w:bottom w:val="single" w:sz="4" w:space="0" w:color="auto"/>
              <w:right w:val="single" w:sz="4" w:space="0" w:color="000000"/>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8,41%</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51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D21D3D" w:rsidP="00B76564">
            <w:pPr>
              <w:spacing w:after="0" w:line="240" w:lineRule="auto"/>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4.5 Auditorías Internas</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CUMPLE</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NO CUMPLE</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NA</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OBSERVACIONES</w:t>
            </w:r>
          </w:p>
        </w:tc>
      </w:tr>
      <w:tr w:rsidR="0045499B" w:rsidRPr="00623A0A" w:rsidTr="0045499B">
        <w:trPr>
          <w:trHeight w:val="87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xml:space="preserve">Se tiene un programa técnicamente idóneo para realizar </w:t>
            </w:r>
            <w:r w:rsidR="00D21D3D" w:rsidRPr="003D2DF9">
              <w:rPr>
                <w:rFonts w:ascii="Arial" w:eastAsia="Times New Roman" w:hAnsi="Arial" w:cs="Arial"/>
                <w:sz w:val="20"/>
                <w:szCs w:val="20"/>
                <w:lang w:val="es-EC" w:eastAsia="es-EC"/>
              </w:rPr>
              <w:t>auditorías</w:t>
            </w:r>
            <w:r w:rsidRPr="003D2DF9">
              <w:rPr>
                <w:rFonts w:ascii="Arial" w:eastAsia="Times New Roman" w:hAnsi="Arial" w:cs="Arial"/>
                <w:sz w:val="20"/>
                <w:szCs w:val="20"/>
                <w:lang w:val="es-EC" w:eastAsia="es-EC"/>
              </w:rPr>
              <w:t xml:space="preserve"> internas integrado-implantado que defina:</w:t>
            </w:r>
          </w:p>
        </w:tc>
        <w:tc>
          <w:tcPr>
            <w:tcW w:w="816" w:type="dxa"/>
            <w:tcBorders>
              <w:top w:val="nil"/>
              <w:left w:val="nil"/>
              <w:bottom w:val="single" w:sz="4" w:space="0" w:color="auto"/>
              <w:right w:val="single" w:sz="4" w:space="0" w:color="auto"/>
            </w:tcBorders>
            <w:shd w:val="clear" w:color="auto" w:fill="auto"/>
            <w:noWrap/>
            <w:vAlign w:val="center"/>
            <w:hideMark/>
          </w:tcPr>
          <w:p w:rsidR="00A65066" w:rsidRDefault="00A65066" w:rsidP="00B76564">
            <w:pPr>
              <w:spacing w:after="0" w:line="240" w:lineRule="auto"/>
              <w:jc w:val="center"/>
              <w:rPr>
                <w:rFonts w:ascii="Arial" w:eastAsia="Times New Roman" w:hAnsi="Arial" w:cs="Arial"/>
                <w:sz w:val="20"/>
                <w:szCs w:val="20"/>
                <w:lang w:val="es-EC" w:eastAsia="es-EC"/>
              </w:rPr>
            </w:pPr>
          </w:p>
          <w:p w:rsidR="00A65066" w:rsidRDefault="00A65066" w:rsidP="00B76564">
            <w:pPr>
              <w:spacing w:after="0" w:line="240" w:lineRule="auto"/>
              <w:jc w:val="center"/>
              <w:rPr>
                <w:rFonts w:ascii="Arial" w:eastAsia="Times New Roman" w:hAnsi="Arial" w:cs="Arial"/>
                <w:sz w:val="20"/>
                <w:szCs w:val="20"/>
                <w:lang w:val="es-EC" w:eastAsia="es-EC"/>
              </w:rPr>
            </w:pPr>
          </w:p>
          <w:p w:rsidR="00A65066" w:rsidRDefault="00A65066" w:rsidP="00B76564">
            <w:pPr>
              <w:spacing w:after="0" w:line="240" w:lineRule="auto"/>
              <w:jc w:val="center"/>
              <w:rPr>
                <w:rFonts w:ascii="Arial" w:eastAsia="Times New Roman" w:hAnsi="Arial" w:cs="Arial"/>
                <w:sz w:val="20"/>
                <w:szCs w:val="20"/>
                <w:lang w:val="es-EC" w:eastAsia="es-EC"/>
              </w:rPr>
            </w:pPr>
          </w:p>
          <w:p w:rsidR="00A65066" w:rsidRDefault="00A65066" w:rsidP="00B76564">
            <w:pPr>
              <w:spacing w:after="0" w:line="240" w:lineRule="auto"/>
              <w:jc w:val="center"/>
              <w:rPr>
                <w:rFonts w:ascii="Arial" w:eastAsia="Times New Roman" w:hAnsi="Arial" w:cs="Arial"/>
                <w:sz w:val="20"/>
                <w:szCs w:val="20"/>
                <w:lang w:val="es-EC" w:eastAsia="es-EC"/>
              </w:rPr>
            </w:pPr>
          </w:p>
          <w:p w:rsidR="00A65066" w:rsidRDefault="00A65066" w:rsidP="00B76564">
            <w:pPr>
              <w:spacing w:after="0" w:line="240" w:lineRule="auto"/>
              <w:jc w:val="center"/>
              <w:rPr>
                <w:rFonts w:ascii="Arial" w:eastAsia="Times New Roman" w:hAnsi="Arial" w:cs="Arial"/>
                <w:sz w:val="20"/>
                <w:szCs w:val="20"/>
                <w:lang w:val="es-EC" w:eastAsia="es-EC"/>
              </w:rPr>
            </w:pPr>
          </w:p>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a).- Implicaciones y responsabilidades;</w:t>
            </w:r>
          </w:p>
        </w:tc>
        <w:tc>
          <w:tcPr>
            <w:tcW w:w="816" w:type="dxa"/>
            <w:tcBorders>
              <w:top w:val="nil"/>
              <w:left w:val="nil"/>
              <w:bottom w:val="single" w:sz="4" w:space="0" w:color="auto"/>
              <w:right w:val="single" w:sz="4" w:space="0" w:color="auto"/>
            </w:tcBorders>
            <w:shd w:val="clear" w:color="auto" w:fill="auto"/>
            <w:noWrap/>
            <w:vAlign w:val="center"/>
            <w:hideMark/>
          </w:tcPr>
          <w:p w:rsidR="0045499B" w:rsidRPr="003D2DF9" w:rsidRDefault="00D21D3D"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Proceso de desarrollo de la auditoria;</w:t>
            </w:r>
          </w:p>
        </w:tc>
        <w:tc>
          <w:tcPr>
            <w:tcW w:w="816"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0,5</w:t>
            </w:r>
          </w:p>
        </w:tc>
        <w:tc>
          <w:tcPr>
            <w:tcW w:w="8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c).- Las actividades previas a la auditoria</w:t>
            </w:r>
          </w:p>
        </w:tc>
        <w:tc>
          <w:tcPr>
            <w:tcW w:w="816"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0,5</w:t>
            </w:r>
          </w:p>
        </w:tc>
        <w:tc>
          <w:tcPr>
            <w:tcW w:w="8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d).- Las actividades de la auditoria</w:t>
            </w:r>
          </w:p>
        </w:tc>
        <w:tc>
          <w:tcPr>
            <w:tcW w:w="816"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0,5</w:t>
            </w:r>
          </w:p>
        </w:tc>
        <w:tc>
          <w:tcPr>
            <w:tcW w:w="8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e).- Las actividades posteriores a la auditoria</w:t>
            </w:r>
          </w:p>
        </w:tc>
        <w:tc>
          <w:tcPr>
            <w:tcW w:w="816"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0,5</w:t>
            </w:r>
          </w:p>
        </w:tc>
        <w:tc>
          <w:tcPr>
            <w:tcW w:w="8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75"/>
        </w:trPr>
        <w:tc>
          <w:tcPr>
            <w:tcW w:w="3580" w:type="dxa"/>
            <w:tcBorders>
              <w:top w:val="nil"/>
              <w:left w:val="single" w:sz="4" w:space="0" w:color="auto"/>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60,00%</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45499B">
        <w:trPr>
          <w:trHeight w:val="45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4.6 Inspecciones de seguridad y salud</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CUMPLE</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NO CUMPLE</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NA</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OBSERVACIONES</w:t>
            </w:r>
          </w:p>
        </w:tc>
      </w:tr>
      <w:tr w:rsidR="0045499B" w:rsidRPr="00623A0A" w:rsidTr="0045499B">
        <w:trPr>
          <w:trHeight w:val="795"/>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Se tiene un programa técnicamente idóneo para realizar inspecciones y revisiones de seguridad y salud, integrado-implantado, que contenga:</w:t>
            </w:r>
          </w:p>
        </w:tc>
        <w:tc>
          <w:tcPr>
            <w:tcW w:w="816" w:type="dxa"/>
            <w:tcBorders>
              <w:top w:val="nil"/>
              <w:left w:val="nil"/>
              <w:bottom w:val="single" w:sz="4" w:space="0" w:color="auto"/>
              <w:right w:val="single" w:sz="4" w:space="0" w:color="auto"/>
            </w:tcBorders>
            <w:shd w:val="clear" w:color="auto" w:fill="auto"/>
            <w:noWrap/>
            <w:vAlign w:val="center"/>
            <w:hideMark/>
          </w:tcPr>
          <w:p w:rsidR="0045499B"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p w:rsidR="00A65066" w:rsidRDefault="00A65066" w:rsidP="00B76564">
            <w:pPr>
              <w:spacing w:after="0" w:line="240" w:lineRule="auto"/>
              <w:jc w:val="center"/>
              <w:rPr>
                <w:rFonts w:ascii="Arial" w:eastAsia="Times New Roman" w:hAnsi="Arial" w:cs="Arial"/>
                <w:sz w:val="20"/>
                <w:szCs w:val="20"/>
                <w:lang w:val="es-EC" w:eastAsia="es-EC"/>
              </w:rPr>
            </w:pPr>
          </w:p>
          <w:p w:rsidR="00A65066" w:rsidRDefault="00A65066" w:rsidP="00B76564">
            <w:pPr>
              <w:spacing w:after="0" w:line="240" w:lineRule="auto"/>
              <w:jc w:val="center"/>
              <w:rPr>
                <w:rFonts w:ascii="Arial" w:eastAsia="Times New Roman" w:hAnsi="Arial" w:cs="Arial"/>
                <w:sz w:val="20"/>
                <w:szCs w:val="20"/>
                <w:lang w:val="es-EC" w:eastAsia="es-EC"/>
              </w:rPr>
            </w:pPr>
          </w:p>
          <w:p w:rsidR="00A65066" w:rsidRDefault="00A65066" w:rsidP="00B76564">
            <w:pPr>
              <w:spacing w:after="0" w:line="240" w:lineRule="auto"/>
              <w:jc w:val="center"/>
              <w:rPr>
                <w:rFonts w:ascii="Arial" w:eastAsia="Times New Roman" w:hAnsi="Arial" w:cs="Arial"/>
                <w:sz w:val="20"/>
                <w:szCs w:val="20"/>
                <w:lang w:val="es-EC" w:eastAsia="es-EC"/>
              </w:rPr>
            </w:pPr>
          </w:p>
          <w:p w:rsidR="00A65066" w:rsidRDefault="00A65066" w:rsidP="00B76564">
            <w:pPr>
              <w:spacing w:after="0" w:line="240" w:lineRule="auto"/>
              <w:jc w:val="center"/>
              <w:rPr>
                <w:rFonts w:ascii="Arial" w:eastAsia="Times New Roman" w:hAnsi="Arial" w:cs="Arial"/>
                <w:sz w:val="20"/>
                <w:szCs w:val="20"/>
                <w:lang w:val="es-EC" w:eastAsia="es-EC"/>
              </w:rPr>
            </w:pPr>
          </w:p>
          <w:p w:rsidR="00A65066" w:rsidRPr="003D2DF9" w:rsidRDefault="00A65066" w:rsidP="00B76564">
            <w:pPr>
              <w:spacing w:after="0" w:line="240" w:lineRule="auto"/>
              <w:jc w:val="center"/>
              <w:rPr>
                <w:rFonts w:ascii="Arial" w:eastAsia="Times New Roman" w:hAnsi="Arial" w:cs="Arial"/>
                <w:sz w:val="20"/>
                <w:szCs w:val="20"/>
                <w:lang w:val="es-EC" w:eastAsia="es-EC"/>
              </w:rPr>
            </w:pPr>
          </w:p>
        </w:tc>
        <w:tc>
          <w:tcPr>
            <w:tcW w:w="880"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563100">
        <w:trPr>
          <w:trHeight w:val="3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a).- Objetivo y alcance;</w:t>
            </w:r>
          </w:p>
        </w:tc>
        <w:tc>
          <w:tcPr>
            <w:tcW w:w="816" w:type="dxa"/>
            <w:tcBorders>
              <w:top w:val="nil"/>
              <w:left w:val="nil"/>
              <w:bottom w:val="single" w:sz="4" w:space="0" w:color="auto"/>
              <w:right w:val="single" w:sz="4" w:space="0" w:color="auto"/>
            </w:tcBorders>
            <w:shd w:val="clear" w:color="auto" w:fill="auto"/>
            <w:noWrap/>
            <w:vAlign w:val="center"/>
            <w:hideMark/>
          </w:tcPr>
          <w:p w:rsidR="0045499B" w:rsidRPr="003D2DF9" w:rsidRDefault="00D21D3D" w:rsidP="00A65066">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563100">
        <w:trPr>
          <w:trHeight w:val="300"/>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Implicaciones y responsabilidades;</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rsidR="0045499B" w:rsidRPr="003D2DF9" w:rsidRDefault="00D21D3D"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single" w:sz="4" w:space="0" w:color="auto"/>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563100">
        <w:trPr>
          <w:trHeight w:val="300"/>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c).- Áreas y elementos a inspeccionar;</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rsidR="0045499B" w:rsidRPr="003D2DF9" w:rsidRDefault="00D21D3D"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single" w:sz="4" w:space="0" w:color="auto"/>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d).- Metodología; y,</w:t>
            </w:r>
          </w:p>
        </w:tc>
        <w:tc>
          <w:tcPr>
            <w:tcW w:w="816"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e).- Gestión documental</w:t>
            </w:r>
          </w:p>
        </w:tc>
        <w:tc>
          <w:tcPr>
            <w:tcW w:w="816"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B77C39">
        <w:trPr>
          <w:trHeight w:val="375"/>
        </w:trPr>
        <w:tc>
          <w:tcPr>
            <w:tcW w:w="3580" w:type="dxa"/>
            <w:tcBorders>
              <w:top w:val="nil"/>
              <w:left w:val="single" w:sz="4" w:space="0" w:color="auto"/>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60,00%</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B77C39">
        <w:trPr>
          <w:trHeight w:val="630"/>
        </w:trPr>
        <w:tc>
          <w:tcPr>
            <w:tcW w:w="358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lastRenderedPageBreak/>
              <w:t>4.7 Equipos de protección individual y ropa de trabajo</w:t>
            </w:r>
          </w:p>
        </w:tc>
        <w:tc>
          <w:tcPr>
            <w:tcW w:w="816" w:type="dxa"/>
            <w:tcBorders>
              <w:top w:val="single" w:sz="4" w:space="0" w:color="auto"/>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CUMPLE</w:t>
            </w:r>
          </w:p>
        </w:tc>
        <w:tc>
          <w:tcPr>
            <w:tcW w:w="880" w:type="dxa"/>
            <w:tcBorders>
              <w:top w:val="single" w:sz="4" w:space="0" w:color="auto"/>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NO CUMPLE</w:t>
            </w:r>
          </w:p>
        </w:tc>
        <w:tc>
          <w:tcPr>
            <w:tcW w:w="700" w:type="dxa"/>
            <w:tcBorders>
              <w:top w:val="single" w:sz="4" w:space="0" w:color="auto"/>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NA</w:t>
            </w:r>
          </w:p>
        </w:tc>
        <w:tc>
          <w:tcPr>
            <w:tcW w:w="1680" w:type="dxa"/>
            <w:tcBorders>
              <w:top w:val="single" w:sz="4" w:space="0" w:color="auto"/>
              <w:left w:val="nil"/>
              <w:bottom w:val="single" w:sz="4" w:space="0" w:color="auto"/>
              <w:right w:val="single" w:sz="4" w:space="0" w:color="auto"/>
            </w:tcBorders>
            <w:shd w:val="clear" w:color="000000" w:fill="CCFFFF"/>
            <w:vAlign w:val="center"/>
            <w:hideMark/>
          </w:tcPr>
          <w:p w:rsidR="0045499B" w:rsidRPr="00A65066" w:rsidRDefault="0045499B" w:rsidP="00B76564">
            <w:pPr>
              <w:spacing w:after="0" w:line="240" w:lineRule="auto"/>
              <w:jc w:val="center"/>
              <w:rPr>
                <w:rFonts w:ascii="Arial" w:eastAsia="Times New Roman" w:hAnsi="Arial" w:cs="Arial"/>
                <w:b/>
                <w:bCs/>
                <w:sz w:val="18"/>
                <w:szCs w:val="18"/>
                <w:lang w:val="es-EC" w:eastAsia="es-EC"/>
              </w:rPr>
            </w:pPr>
            <w:r w:rsidRPr="00A65066">
              <w:rPr>
                <w:rFonts w:ascii="Arial" w:eastAsia="Times New Roman" w:hAnsi="Arial" w:cs="Arial"/>
                <w:b/>
                <w:bCs/>
                <w:sz w:val="18"/>
                <w:szCs w:val="18"/>
                <w:lang w:val="es-EC" w:eastAsia="es-EC"/>
              </w:rPr>
              <w:t>OBSERVACIONES</w:t>
            </w:r>
          </w:p>
        </w:tc>
      </w:tr>
      <w:tr w:rsidR="0045499B" w:rsidRPr="00623A0A" w:rsidTr="0045499B">
        <w:trPr>
          <w:trHeight w:val="108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Se tiene un programa técnicamente idóneo para selección y capacitación, uso y mantenimiento de equipos de protección individual, integrado-implantado, que defina:</w:t>
            </w:r>
          </w:p>
        </w:tc>
        <w:tc>
          <w:tcPr>
            <w:tcW w:w="816"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a).- Objetivo y alcance;</w:t>
            </w:r>
          </w:p>
        </w:tc>
        <w:tc>
          <w:tcPr>
            <w:tcW w:w="816"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b).- Implicaciones y responsabilidades;</w:t>
            </w:r>
          </w:p>
        </w:tc>
        <w:tc>
          <w:tcPr>
            <w:tcW w:w="816"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c</w:t>
            </w:r>
            <w:r w:rsidR="00960127" w:rsidRPr="003D2DF9">
              <w:rPr>
                <w:rFonts w:ascii="Arial" w:eastAsia="Times New Roman" w:hAnsi="Arial" w:cs="Arial"/>
                <w:sz w:val="20"/>
                <w:szCs w:val="20"/>
                <w:lang w:val="es-EC" w:eastAsia="es-EC"/>
              </w:rPr>
              <w:t>).- Vigilancia ambiental y biológica</w:t>
            </w:r>
          </w:p>
        </w:tc>
        <w:tc>
          <w:tcPr>
            <w:tcW w:w="816"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00"/>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d).- Desarrollo del programa;</w:t>
            </w:r>
          </w:p>
        </w:tc>
        <w:tc>
          <w:tcPr>
            <w:tcW w:w="816"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499"/>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xml:space="preserve">e).- Matriz con inventario de riesgos para utilización de equipos de protección individual; </w:t>
            </w:r>
          </w:p>
        </w:tc>
        <w:tc>
          <w:tcPr>
            <w:tcW w:w="816"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880"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499"/>
        </w:trPr>
        <w:tc>
          <w:tcPr>
            <w:tcW w:w="3580" w:type="dxa"/>
            <w:tcBorders>
              <w:top w:val="nil"/>
              <w:left w:val="single" w:sz="4" w:space="0" w:color="auto"/>
              <w:bottom w:val="single" w:sz="4" w:space="0" w:color="auto"/>
              <w:right w:val="single" w:sz="4" w:space="0" w:color="auto"/>
            </w:tcBorders>
            <w:shd w:val="clear" w:color="000000" w:fill="EEECE1"/>
            <w:vAlign w:val="center"/>
            <w:hideMark/>
          </w:tcPr>
          <w:p w:rsidR="0045499B" w:rsidRPr="003D2DF9" w:rsidRDefault="0045499B" w:rsidP="00B76564">
            <w:pPr>
              <w:spacing w:after="0" w:line="240" w:lineRule="auto"/>
              <w:jc w:val="both"/>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f).- Ficha para el seguimiento del uso de equipos de protección individual y ropa de trabajo</w:t>
            </w:r>
            <w:r w:rsidR="00960127" w:rsidRPr="003D2DF9">
              <w:rPr>
                <w:rFonts w:ascii="Arial" w:eastAsia="Times New Roman" w:hAnsi="Arial" w:cs="Arial"/>
                <w:sz w:val="20"/>
                <w:szCs w:val="20"/>
                <w:lang w:val="es-EC" w:eastAsia="es-EC"/>
              </w:rPr>
              <w:t>.</w:t>
            </w:r>
          </w:p>
        </w:tc>
        <w:tc>
          <w:tcPr>
            <w:tcW w:w="816" w:type="dxa"/>
            <w:tcBorders>
              <w:top w:val="nil"/>
              <w:left w:val="nil"/>
              <w:bottom w:val="single" w:sz="4" w:space="0" w:color="auto"/>
              <w:right w:val="single" w:sz="4" w:space="0" w:color="auto"/>
            </w:tcBorders>
            <w:shd w:val="clear" w:color="auto" w:fill="auto"/>
            <w:noWrap/>
            <w:vAlign w:val="center"/>
            <w:hideMark/>
          </w:tcPr>
          <w:p w:rsidR="0045499B" w:rsidRPr="003D2DF9" w:rsidRDefault="00D21D3D"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x</w:t>
            </w:r>
          </w:p>
        </w:tc>
        <w:tc>
          <w:tcPr>
            <w:tcW w:w="880" w:type="dxa"/>
            <w:tcBorders>
              <w:top w:val="nil"/>
              <w:left w:val="nil"/>
              <w:bottom w:val="single" w:sz="4" w:space="0" w:color="auto"/>
              <w:right w:val="single" w:sz="4" w:space="0" w:color="auto"/>
            </w:tcBorders>
            <w:shd w:val="clear" w:color="auto" w:fill="auto"/>
            <w:noWrap/>
            <w:vAlign w:val="center"/>
            <w:hideMark/>
          </w:tcPr>
          <w:p w:rsidR="0045499B" w:rsidRPr="003D2DF9" w:rsidRDefault="0045499B" w:rsidP="00B76564">
            <w:pPr>
              <w:spacing w:after="0" w:line="240" w:lineRule="auto"/>
              <w:jc w:val="center"/>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70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c>
          <w:tcPr>
            <w:tcW w:w="1680" w:type="dxa"/>
            <w:tcBorders>
              <w:top w:val="nil"/>
              <w:left w:val="nil"/>
              <w:bottom w:val="single" w:sz="4" w:space="0" w:color="auto"/>
              <w:right w:val="single" w:sz="4" w:space="0" w:color="auto"/>
            </w:tcBorders>
            <w:shd w:val="clear" w:color="auto" w:fill="auto"/>
            <w:noWrap/>
            <w:vAlign w:val="bottom"/>
            <w:hideMark/>
          </w:tcPr>
          <w:p w:rsidR="0045499B" w:rsidRPr="003D2DF9" w:rsidRDefault="0045499B" w:rsidP="00B76564">
            <w:pPr>
              <w:spacing w:after="0" w:line="240" w:lineRule="auto"/>
              <w:rPr>
                <w:rFonts w:ascii="Arial" w:eastAsia="Times New Roman" w:hAnsi="Arial" w:cs="Arial"/>
                <w:sz w:val="20"/>
                <w:szCs w:val="20"/>
                <w:lang w:val="es-EC" w:eastAsia="es-EC"/>
              </w:rPr>
            </w:pPr>
            <w:r w:rsidRPr="003D2DF9">
              <w:rPr>
                <w:rFonts w:ascii="Arial" w:eastAsia="Times New Roman" w:hAnsi="Arial" w:cs="Arial"/>
                <w:sz w:val="20"/>
                <w:szCs w:val="20"/>
                <w:lang w:val="es-EC" w:eastAsia="es-EC"/>
              </w:rPr>
              <w:t> </w:t>
            </w:r>
          </w:p>
        </w:tc>
      </w:tr>
      <w:tr w:rsidR="0045499B" w:rsidRPr="003D2DF9" w:rsidTr="0045499B">
        <w:trPr>
          <w:trHeight w:val="375"/>
        </w:trPr>
        <w:tc>
          <w:tcPr>
            <w:tcW w:w="3580" w:type="dxa"/>
            <w:tcBorders>
              <w:top w:val="nil"/>
              <w:left w:val="single" w:sz="4" w:space="0" w:color="auto"/>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16,67%</w:t>
            </w:r>
          </w:p>
        </w:tc>
        <w:tc>
          <w:tcPr>
            <w:tcW w:w="8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70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c>
          <w:tcPr>
            <w:tcW w:w="1680" w:type="dxa"/>
            <w:tcBorders>
              <w:top w:val="nil"/>
              <w:left w:val="nil"/>
              <w:bottom w:val="single" w:sz="4" w:space="0" w:color="auto"/>
              <w:right w:val="single" w:sz="4" w:space="0" w:color="auto"/>
            </w:tcBorders>
            <w:shd w:val="clear" w:color="000000" w:fill="CCFFFF"/>
            <w:vAlign w:val="center"/>
            <w:hideMark/>
          </w:tcPr>
          <w:p w:rsidR="0045499B" w:rsidRPr="003D2DF9" w:rsidRDefault="0045499B" w:rsidP="00B76564">
            <w:pPr>
              <w:spacing w:after="0" w:line="240" w:lineRule="auto"/>
              <w:jc w:val="center"/>
              <w:rPr>
                <w:rFonts w:ascii="Arial" w:eastAsia="Times New Roman" w:hAnsi="Arial" w:cs="Arial"/>
                <w:b/>
                <w:bCs/>
                <w:sz w:val="20"/>
                <w:szCs w:val="20"/>
                <w:lang w:val="es-EC" w:eastAsia="es-EC"/>
              </w:rPr>
            </w:pPr>
            <w:r w:rsidRPr="003D2DF9">
              <w:rPr>
                <w:rFonts w:ascii="Arial" w:eastAsia="Times New Roman" w:hAnsi="Arial" w:cs="Arial"/>
                <w:b/>
                <w:bCs/>
                <w:sz w:val="20"/>
                <w:szCs w:val="20"/>
                <w:lang w:val="es-EC" w:eastAsia="es-EC"/>
              </w:rPr>
              <w:t> </w:t>
            </w:r>
          </w:p>
        </w:tc>
      </w:tr>
      <w:tr w:rsidR="0045499B" w:rsidRPr="003D2DF9" w:rsidTr="0045499B">
        <w:trPr>
          <w:trHeight w:val="405"/>
        </w:trPr>
        <w:tc>
          <w:tcPr>
            <w:tcW w:w="3580" w:type="dxa"/>
            <w:tcBorders>
              <w:top w:val="nil"/>
              <w:left w:val="single" w:sz="8" w:space="0" w:color="auto"/>
              <w:bottom w:val="single" w:sz="8" w:space="0" w:color="auto"/>
              <w:right w:val="nil"/>
            </w:tcBorders>
            <w:shd w:val="clear" w:color="000000" w:fill="B6DDE8"/>
            <w:noWrap/>
            <w:vAlign w:val="center"/>
            <w:hideMark/>
          </w:tcPr>
          <w:p w:rsidR="0045499B" w:rsidRPr="003D2DF9" w:rsidRDefault="0045499B" w:rsidP="00B76564">
            <w:pPr>
              <w:spacing w:after="0" w:line="240" w:lineRule="auto"/>
              <w:jc w:val="center"/>
              <w:rPr>
                <w:rFonts w:ascii="Calibri" w:eastAsia="Times New Roman" w:hAnsi="Calibri" w:cs="Times New Roman"/>
                <w:b/>
                <w:bCs/>
                <w:color w:val="000000"/>
                <w:sz w:val="20"/>
                <w:szCs w:val="20"/>
                <w:lang w:val="es-EC" w:eastAsia="es-EC"/>
              </w:rPr>
            </w:pPr>
            <w:r w:rsidRPr="003D2DF9">
              <w:rPr>
                <w:rFonts w:ascii="Calibri" w:eastAsia="Times New Roman" w:hAnsi="Calibri" w:cs="Times New Roman"/>
                <w:b/>
                <w:bCs/>
                <w:color w:val="000000"/>
                <w:sz w:val="20"/>
                <w:szCs w:val="20"/>
                <w:lang w:val="es-EC" w:eastAsia="es-EC"/>
              </w:rPr>
              <w:t>CUMPLIMIENTO</w:t>
            </w:r>
          </w:p>
        </w:tc>
        <w:tc>
          <w:tcPr>
            <w:tcW w:w="816" w:type="dxa"/>
            <w:tcBorders>
              <w:top w:val="nil"/>
              <w:left w:val="single" w:sz="8" w:space="0" w:color="auto"/>
              <w:bottom w:val="single" w:sz="8" w:space="0" w:color="auto"/>
              <w:right w:val="single" w:sz="8" w:space="0" w:color="auto"/>
            </w:tcBorders>
            <w:shd w:val="clear" w:color="000000" w:fill="B6DDE8"/>
            <w:noWrap/>
            <w:vAlign w:val="center"/>
            <w:hideMark/>
          </w:tcPr>
          <w:p w:rsidR="0045499B" w:rsidRPr="003D2DF9" w:rsidRDefault="0045499B" w:rsidP="00B76564">
            <w:pPr>
              <w:spacing w:after="0" w:line="240" w:lineRule="auto"/>
              <w:jc w:val="right"/>
              <w:rPr>
                <w:rFonts w:ascii="Calibri" w:eastAsia="Times New Roman" w:hAnsi="Calibri" w:cs="Times New Roman"/>
                <w:b/>
                <w:bCs/>
                <w:color w:val="000000"/>
                <w:sz w:val="20"/>
                <w:szCs w:val="20"/>
                <w:lang w:val="es-EC" w:eastAsia="es-EC"/>
              </w:rPr>
            </w:pPr>
            <w:r w:rsidRPr="003D2DF9">
              <w:rPr>
                <w:rFonts w:ascii="Calibri" w:eastAsia="Times New Roman" w:hAnsi="Calibri" w:cs="Times New Roman"/>
                <w:b/>
                <w:bCs/>
                <w:color w:val="000000"/>
                <w:sz w:val="20"/>
                <w:szCs w:val="20"/>
                <w:lang w:val="es-EC" w:eastAsia="es-EC"/>
              </w:rPr>
              <w:t>10,60%</w:t>
            </w:r>
          </w:p>
        </w:tc>
        <w:tc>
          <w:tcPr>
            <w:tcW w:w="880" w:type="dxa"/>
            <w:tcBorders>
              <w:top w:val="nil"/>
              <w:left w:val="nil"/>
              <w:bottom w:val="nil"/>
              <w:right w:val="nil"/>
            </w:tcBorders>
            <w:shd w:val="clear" w:color="auto" w:fill="auto"/>
            <w:noWrap/>
            <w:vAlign w:val="bottom"/>
            <w:hideMark/>
          </w:tcPr>
          <w:p w:rsidR="0045499B" w:rsidRPr="003D2DF9" w:rsidRDefault="0045499B" w:rsidP="00B76564">
            <w:pPr>
              <w:spacing w:after="0" w:line="240" w:lineRule="auto"/>
              <w:rPr>
                <w:rFonts w:ascii="Calibri" w:eastAsia="Times New Roman" w:hAnsi="Calibri" w:cs="Times New Roman"/>
                <w:color w:val="000000"/>
                <w:sz w:val="20"/>
                <w:szCs w:val="20"/>
                <w:lang w:val="es-EC" w:eastAsia="es-EC"/>
              </w:rPr>
            </w:pPr>
          </w:p>
        </w:tc>
        <w:tc>
          <w:tcPr>
            <w:tcW w:w="700" w:type="dxa"/>
            <w:tcBorders>
              <w:top w:val="nil"/>
              <w:left w:val="nil"/>
              <w:bottom w:val="nil"/>
              <w:right w:val="nil"/>
            </w:tcBorders>
            <w:shd w:val="clear" w:color="auto" w:fill="auto"/>
            <w:noWrap/>
            <w:vAlign w:val="bottom"/>
            <w:hideMark/>
          </w:tcPr>
          <w:p w:rsidR="0045499B" w:rsidRPr="003D2DF9" w:rsidRDefault="0045499B" w:rsidP="00B76564">
            <w:pPr>
              <w:spacing w:after="0" w:line="240" w:lineRule="auto"/>
              <w:rPr>
                <w:rFonts w:ascii="Calibri" w:eastAsia="Times New Roman" w:hAnsi="Calibri" w:cs="Times New Roman"/>
                <w:color w:val="000000"/>
                <w:sz w:val="20"/>
                <w:szCs w:val="20"/>
                <w:lang w:val="es-EC" w:eastAsia="es-EC"/>
              </w:rPr>
            </w:pPr>
          </w:p>
        </w:tc>
        <w:tc>
          <w:tcPr>
            <w:tcW w:w="1680" w:type="dxa"/>
            <w:tcBorders>
              <w:top w:val="nil"/>
              <w:left w:val="nil"/>
              <w:bottom w:val="nil"/>
              <w:right w:val="nil"/>
            </w:tcBorders>
            <w:shd w:val="clear" w:color="auto" w:fill="auto"/>
            <w:noWrap/>
            <w:vAlign w:val="bottom"/>
            <w:hideMark/>
          </w:tcPr>
          <w:p w:rsidR="0045499B" w:rsidRPr="003D2DF9" w:rsidRDefault="0045499B" w:rsidP="00B76564">
            <w:pPr>
              <w:spacing w:after="0" w:line="240" w:lineRule="auto"/>
              <w:rPr>
                <w:rFonts w:ascii="Calibri" w:eastAsia="Times New Roman" w:hAnsi="Calibri" w:cs="Times New Roman"/>
                <w:color w:val="000000"/>
                <w:sz w:val="20"/>
                <w:szCs w:val="20"/>
                <w:lang w:val="es-EC" w:eastAsia="es-EC"/>
              </w:rPr>
            </w:pPr>
          </w:p>
        </w:tc>
      </w:tr>
    </w:tbl>
    <w:p w:rsidR="00D02B6E" w:rsidRPr="003D2DF9" w:rsidRDefault="00D02B6E" w:rsidP="00B76564">
      <w:pPr>
        <w:autoSpaceDE w:val="0"/>
        <w:autoSpaceDN w:val="0"/>
        <w:adjustRightInd w:val="0"/>
        <w:spacing w:after="0" w:line="240" w:lineRule="auto"/>
        <w:jc w:val="both"/>
        <w:rPr>
          <w:rFonts w:cs="Arial"/>
          <w:b/>
          <w:color w:val="000000"/>
          <w:sz w:val="20"/>
          <w:szCs w:val="20"/>
          <w:lang w:val="es-EC"/>
        </w:rPr>
      </w:pPr>
    </w:p>
    <w:p w:rsidR="00D02B6E" w:rsidRPr="00595121" w:rsidRDefault="00595121" w:rsidP="00595121">
      <w:pPr>
        <w:autoSpaceDE w:val="0"/>
        <w:autoSpaceDN w:val="0"/>
        <w:adjustRightInd w:val="0"/>
        <w:spacing w:after="0" w:line="240" w:lineRule="auto"/>
        <w:ind w:left="426"/>
        <w:jc w:val="both"/>
        <w:rPr>
          <w:rFonts w:cs="Arial"/>
          <w:b/>
          <w:color w:val="000000"/>
          <w:sz w:val="18"/>
          <w:szCs w:val="18"/>
          <w:lang w:val="es-EC"/>
        </w:rPr>
      </w:pPr>
      <w:r w:rsidRPr="00595121">
        <w:rPr>
          <w:rFonts w:cs="Arial"/>
          <w:b/>
          <w:color w:val="000000"/>
          <w:sz w:val="18"/>
          <w:szCs w:val="18"/>
          <w:lang w:val="es-EC"/>
        </w:rPr>
        <w:t>ELABORADO POR: AUTORES</w:t>
      </w:r>
    </w:p>
    <w:p w:rsidR="00D02B6E" w:rsidRDefault="00D02B6E" w:rsidP="00B76564">
      <w:pPr>
        <w:autoSpaceDE w:val="0"/>
        <w:autoSpaceDN w:val="0"/>
        <w:adjustRightInd w:val="0"/>
        <w:spacing w:after="0" w:line="240" w:lineRule="auto"/>
        <w:jc w:val="both"/>
        <w:rPr>
          <w:rFonts w:cs="Arial"/>
          <w:b/>
          <w:color w:val="000000"/>
          <w:sz w:val="24"/>
          <w:szCs w:val="24"/>
          <w:lang w:val="es-EC"/>
        </w:rPr>
      </w:pPr>
    </w:p>
    <w:p w:rsidR="00563100" w:rsidRDefault="003D2DF9" w:rsidP="0088190E">
      <w:pPr>
        <w:spacing w:after="0" w:line="480" w:lineRule="auto"/>
        <w:jc w:val="both"/>
        <w:rPr>
          <w:sz w:val="24"/>
          <w:szCs w:val="24"/>
          <w:lang w:val="es-EC"/>
        </w:rPr>
      </w:pPr>
      <w:r w:rsidRPr="007C485A">
        <w:rPr>
          <w:sz w:val="24"/>
          <w:szCs w:val="24"/>
          <w:lang w:val="es-EC"/>
        </w:rPr>
        <w:t xml:space="preserve">De acuerdo </w:t>
      </w:r>
      <w:r w:rsidR="00056771" w:rsidRPr="007C485A">
        <w:rPr>
          <w:sz w:val="24"/>
          <w:szCs w:val="24"/>
          <w:lang w:val="es-EC"/>
        </w:rPr>
        <w:t>a la evaluación inicial realizada dentro de la empresa objeto de estudio, para verificar el grado de cumplimiento de las cláusulas seleccionadas de los</w:t>
      </w:r>
      <w:r w:rsidRPr="007C485A">
        <w:rPr>
          <w:sz w:val="24"/>
          <w:szCs w:val="24"/>
          <w:lang w:val="es-EC"/>
        </w:rPr>
        <w:t xml:space="preserve"> Requisitos Técnicos Legales</w:t>
      </w:r>
      <w:r w:rsidR="00056771" w:rsidRPr="007C485A">
        <w:rPr>
          <w:sz w:val="24"/>
          <w:szCs w:val="24"/>
          <w:lang w:val="es-EC"/>
        </w:rPr>
        <w:t xml:space="preserve"> que están orientados a</w:t>
      </w:r>
      <w:r w:rsidR="007C485A">
        <w:rPr>
          <w:sz w:val="24"/>
          <w:szCs w:val="24"/>
          <w:lang w:val="es-EC"/>
        </w:rPr>
        <w:t>l</w:t>
      </w:r>
      <w:r w:rsidR="00056771" w:rsidRPr="007C485A">
        <w:rPr>
          <w:sz w:val="24"/>
          <w:szCs w:val="24"/>
          <w:lang w:val="es-EC"/>
        </w:rPr>
        <w:t xml:space="preserve"> control operacional de una organización</w:t>
      </w:r>
      <w:r w:rsidR="000D73CE">
        <w:rPr>
          <w:sz w:val="24"/>
          <w:szCs w:val="24"/>
          <w:lang w:val="es-EC"/>
        </w:rPr>
        <w:t xml:space="preserve"> y por el problema que se está presentando</w:t>
      </w:r>
      <w:r w:rsidR="00056771" w:rsidRPr="007C485A">
        <w:rPr>
          <w:sz w:val="24"/>
          <w:szCs w:val="24"/>
          <w:lang w:val="es-EC"/>
        </w:rPr>
        <w:t xml:space="preserve">, se puede evidenciar la necesidad de elaborar un Diseño de control Operacional para la presente organización, con el fin de mejorar el Control de la Seguridad dentro de los procesos que realiza cada área de la planta e impulsar una cultura de prevención </w:t>
      </w:r>
      <w:r w:rsidR="007C485A" w:rsidRPr="007C485A">
        <w:rPr>
          <w:sz w:val="24"/>
          <w:szCs w:val="24"/>
          <w:lang w:val="es-EC"/>
        </w:rPr>
        <w:t>en cada uno de los trabajadores.</w:t>
      </w:r>
    </w:p>
    <w:p w:rsidR="00A65066" w:rsidRDefault="00A65066" w:rsidP="0088190E">
      <w:pPr>
        <w:spacing w:after="0" w:line="480" w:lineRule="auto"/>
        <w:jc w:val="both"/>
        <w:rPr>
          <w:sz w:val="24"/>
          <w:szCs w:val="24"/>
          <w:lang w:val="es-EC"/>
        </w:rPr>
      </w:pPr>
    </w:p>
    <w:p w:rsidR="00A65066" w:rsidRDefault="00A65066" w:rsidP="0088190E">
      <w:pPr>
        <w:spacing w:after="0" w:line="480" w:lineRule="auto"/>
        <w:jc w:val="both"/>
        <w:rPr>
          <w:sz w:val="24"/>
          <w:szCs w:val="24"/>
          <w:lang w:val="es-EC"/>
        </w:rPr>
      </w:pPr>
    </w:p>
    <w:p w:rsidR="00A65066" w:rsidRPr="0088190E" w:rsidRDefault="00A65066" w:rsidP="0088190E">
      <w:pPr>
        <w:spacing w:after="0" w:line="480" w:lineRule="auto"/>
        <w:jc w:val="both"/>
        <w:rPr>
          <w:sz w:val="24"/>
          <w:szCs w:val="24"/>
          <w:lang w:val="es-EC"/>
        </w:rPr>
      </w:pPr>
    </w:p>
    <w:p w:rsidR="007647B4" w:rsidRPr="0088190E" w:rsidRDefault="007647B4" w:rsidP="00B76564">
      <w:pPr>
        <w:spacing w:after="0" w:line="240" w:lineRule="auto"/>
        <w:jc w:val="center"/>
        <w:rPr>
          <w:rFonts w:cs="Arial"/>
          <w:b/>
          <w:color w:val="000000" w:themeColor="text1"/>
          <w:sz w:val="52"/>
          <w:szCs w:val="52"/>
          <w:lang w:val="es-EC"/>
        </w:rPr>
      </w:pPr>
      <w:r w:rsidRPr="0088190E">
        <w:rPr>
          <w:rFonts w:cs="Arial"/>
          <w:b/>
          <w:color w:val="000000" w:themeColor="text1"/>
          <w:sz w:val="52"/>
          <w:szCs w:val="52"/>
          <w:lang w:val="es-EC"/>
        </w:rPr>
        <w:t>CAPÍTULO 4</w:t>
      </w:r>
    </w:p>
    <w:p w:rsidR="00563100" w:rsidRPr="002E74BA" w:rsidRDefault="00563100" w:rsidP="00B76564">
      <w:pPr>
        <w:spacing w:after="0" w:line="240" w:lineRule="auto"/>
        <w:jc w:val="center"/>
        <w:rPr>
          <w:lang w:val="es-EC"/>
        </w:rPr>
      </w:pPr>
    </w:p>
    <w:p w:rsidR="00F3002B" w:rsidRDefault="00D2124A" w:rsidP="00B76564">
      <w:pPr>
        <w:spacing w:after="0" w:line="240" w:lineRule="auto"/>
        <w:jc w:val="center"/>
        <w:rPr>
          <w:b/>
          <w:sz w:val="36"/>
          <w:szCs w:val="36"/>
          <w:lang w:val="es-EC"/>
        </w:rPr>
      </w:pPr>
      <w:r w:rsidRPr="00012262">
        <w:rPr>
          <w:b/>
          <w:sz w:val="36"/>
          <w:szCs w:val="36"/>
          <w:lang w:val="es-EC"/>
        </w:rPr>
        <w:t>DISEÑO DEL SISTEMA DE CONTROL OPERACIONAL ALINEADO A SART</w:t>
      </w:r>
    </w:p>
    <w:p w:rsidR="007C485A" w:rsidRPr="00012262" w:rsidRDefault="007C485A" w:rsidP="00B76564">
      <w:pPr>
        <w:spacing w:after="0" w:line="240" w:lineRule="auto"/>
        <w:jc w:val="center"/>
        <w:rPr>
          <w:b/>
          <w:sz w:val="36"/>
          <w:szCs w:val="36"/>
          <w:lang w:val="es-EC"/>
        </w:rPr>
      </w:pPr>
    </w:p>
    <w:p w:rsidR="007647B4" w:rsidRPr="00EE36C7" w:rsidRDefault="00851F76" w:rsidP="00563100">
      <w:pPr>
        <w:spacing w:after="0" w:line="480" w:lineRule="auto"/>
        <w:jc w:val="both"/>
        <w:rPr>
          <w:rFonts w:cstheme="minorHAnsi"/>
          <w:b/>
          <w:sz w:val="32"/>
          <w:szCs w:val="32"/>
          <w:lang w:val="es-EC"/>
        </w:rPr>
      </w:pPr>
      <w:r w:rsidRPr="00EE36C7">
        <w:rPr>
          <w:rFonts w:cstheme="minorHAnsi"/>
          <w:b/>
          <w:sz w:val="32"/>
          <w:szCs w:val="32"/>
          <w:lang w:val="es-EC"/>
        </w:rPr>
        <w:t xml:space="preserve">4.1    </w:t>
      </w:r>
      <w:r w:rsidR="00F81992" w:rsidRPr="00EE36C7">
        <w:rPr>
          <w:rFonts w:cstheme="minorHAnsi"/>
          <w:b/>
          <w:sz w:val="32"/>
          <w:szCs w:val="32"/>
          <w:lang w:val="es-EC"/>
        </w:rPr>
        <w:t>IDENTIFICACIÓ</w:t>
      </w:r>
      <w:r w:rsidR="007D6FA0" w:rsidRPr="00EE36C7">
        <w:rPr>
          <w:rFonts w:cstheme="minorHAnsi"/>
          <w:b/>
          <w:sz w:val="32"/>
          <w:szCs w:val="32"/>
          <w:lang w:val="es-EC"/>
        </w:rPr>
        <w:t xml:space="preserve">N </w:t>
      </w:r>
      <w:r w:rsidR="007647B4" w:rsidRPr="00EE36C7">
        <w:rPr>
          <w:rFonts w:cstheme="minorHAnsi"/>
          <w:b/>
          <w:sz w:val="32"/>
          <w:szCs w:val="32"/>
          <w:lang w:val="es-EC"/>
        </w:rPr>
        <w:t xml:space="preserve"> DE LOS PELIGROS</w:t>
      </w:r>
    </w:p>
    <w:p w:rsidR="00EE318E" w:rsidRDefault="00EE318E" w:rsidP="00563100">
      <w:pPr>
        <w:spacing w:after="0" w:line="480" w:lineRule="auto"/>
        <w:ind w:left="567"/>
        <w:jc w:val="both"/>
        <w:rPr>
          <w:rFonts w:cstheme="minorHAnsi"/>
          <w:sz w:val="24"/>
          <w:szCs w:val="24"/>
          <w:lang w:val="es-EC"/>
        </w:rPr>
      </w:pPr>
      <w:r>
        <w:rPr>
          <w:sz w:val="24"/>
          <w:szCs w:val="24"/>
          <w:lang w:val="es-EC"/>
        </w:rPr>
        <w:t xml:space="preserve">Se </w:t>
      </w:r>
      <w:r w:rsidR="007F5582" w:rsidRPr="00D443D5">
        <w:rPr>
          <w:sz w:val="24"/>
          <w:szCs w:val="24"/>
          <w:lang w:val="es-ES"/>
        </w:rPr>
        <w:t>identificar</w:t>
      </w:r>
      <w:r>
        <w:rPr>
          <w:sz w:val="24"/>
          <w:szCs w:val="24"/>
          <w:lang w:val="es-ES"/>
        </w:rPr>
        <w:t>on los peligros las actividades seleccionadas</w:t>
      </w:r>
      <w:r w:rsidR="007F5582" w:rsidRPr="00D443D5">
        <w:rPr>
          <w:sz w:val="24"/>
          <w:szCs w:val="24"/>
          <w:lang w:val="es-ES"/>
        </w:rPr>
        <w:t xml:space="preserve"> a través de la planificación, la inspección visual, recopilación de documentación y elaboración del listado de peligros. </w:t>
      </w:r>
    </w:p>
    <w:p w:rsidR="00CB2FF1" w:rsidRPr="00EE318E" w:rsidRDefault="00EE318E" w:rsidP="00563100">
      <w:pPr>
        <w:spacing w:after="0" w:line="480" w:lineRule="auto"/>
        <w:ind w:left="567"/>
        <w:jc w:val="both"/>
        <w:rPr>
          <w:rFonts w:cstheme="minorHAnsi"/>
          <w:sz w:val="24"/>
          <w:szCs w:val="24"/>
          <w:lang w:val="es-EC"/>
        </w:rPr>
      </w:pPr>
      <w:r>
        <w:rPr>
          <w:rFonts w:cstheme="minorHAnsi"/>
          <w:sz w:val="24"/>
          <w:szCs w:val="24"/>
          <w:lang w:val="es-EC"/>
        </w:rPr>
        <w:t>En las visitas a la planta se utilizaron herramientas para</w:t>
      </w:r>
      <w:r w:rsidR="00414EF4">
        <w:rPr>
          <w:rFonts w:cstheme="minorHAnsi"/>
          <w:sz w:val="24"/>
          <w:szCs w:val="24"/>
          <w:lang w:val="es-EC"/>
        </w:rPr>
        <w:t xml:space="preserve"> </w:t>
      </w:r>
      <w:r w:rsidR="00CB2FF1" w:rsidRPr="00EE318E">
        <w:rPr>
          <w:rFonts w:cstheme="minorHAnsi"/>
          <w:sz w:val="24"/>
          <w:szCs w:val="24"/>
          <w:lang w:val="es-EC"/>
        </w:rPr>
        <w:t>la identificación</w:t>
      </w:r>
      <w:r>
        <w:rPr>
          <w:rFonts w:cstheme="minorHAnsi"/>
          <w:sz w:val="24"/>
          <w:szCs w:val="24"/>
          <w:lang w:val="es-EC"/>
        </w:rPr>
        <w:t xml:space="preserve">, tales como: </w:t>
      </w:r>
    </w:p>
    <w:p w:rsidR="00CB2FF1" w:rsidRDefault="00CB2FF1" w:rsidP="00563100">
      <w:pPr>
        <w:spacing w:after="0" w:line="480" w:lineRule="auto"/>
        <w:ind w:left="567"/>
        <w:jc w:val="both"/>
        <w:rPr>
          <w:rFonts w:cstheme="minorHAnsi"/>
          <w:sz w:val="24"/>
          <w:szCs w:val="24"/>
          <w:lang w:val="es-EC"/>
        </w:rPr>
      </w:pPr>
      <w:r>
        <w:rPr>
          <w:rFonts w:cstheme="minorHAnsi"/>
          <w:b/>
          <w:sz w:val="24"/>
          <w:szCs w:val="24"/>
          <w:lang w:val="es-EC"/>
        </w:rPr>
        <w:t>Análisis histórico de accidentes</w:t>
      </w:r>
      <w:r w:rsidR="00EE318E">
        <w:rPr>
          <w:rFonts w:cstheme="minorHAnsi"/>
          <w:b/>
          <w:sz w:val="24"/>
          <w:szCs w:val="24"/>
          <w:lang w:val="es-EC"/>
        </w:rPr>
        <w:t xml:space="preserve">, </w:t>
      </w:r>
      <w:r w:rsidR="00EE318E" w:rsidRPr="00EE318E">
        <w:rPr>
          <w:rFonts w:cstheme="minorHAnsi"/>
          <w:sz w:val="24"/>
          <w:szCs w:val="24"/>
          <w:lang w:val="es-EC"/>
        </w:rPr>
        <w:t>el cual s</w:t>
      </w:r>
      <w:r w:rsidRPr="00EE318E">
        <w:rPr>
          <w:rFonts w:cstheme="minorHAnsi"/>
          <w:sz w:val="24"/>
          <w:szCs w:val="24"/>
          <w:lang w:val="es-EC"/>
        </w:rPr>
        <w:t>e</w:t>
      </w:r>
      <w:r w:rsidRPr="00CB2FF1">
        <w:rPr>
          <w:rFonts w:cstheme="minorHAnsi"/>
          <w:sz w:val="24"/>
          <w:szCs w:val="24"/>
          <w:lang w:val="es-EC"/>
        </w:rPr>
        <w:t xml:space="preserve"> basa en el estudio de los acci</w:t>
      </w:r>
      <w:r w:rsidR="00EE318E">
        <w:rPr>
          <w:rFonts w:cstheme="minorHAnsi"/>
          <w:sz w:val="24"/>
          <w:szCs w:val="24"/>
          <w:lang w:val="es-EC"/>
        </w:rPr>
        <w:t>dentes registrados en el pasado.</w:t>
      </w:r>
    </w:p>
    <w:p w:rsidR="00CB2FF1" w:rsidRDefault="00CB2FF1" w:rsidP="00563100">
      <w:pPr>
        <w:spacing w:after="0" w:line="480" w:lineRule="auto"/>
        <w:ind w:left="567"/>
        <w:jc w:val="both"/>
        <w:rPr>
          <w:rFonts w:cstheme="minorHAnsi"/>
          <w:sz w:val="24"/>
          <w:szCs w:val="24"/>
          <w:lang w:val="es-EC"/>
        </w:rPr>
      </w:pPr>
      <w:r w:rsidRPr="00CB2FF1">
        <w:rPr>
          <w:rFonts w:cstheme="minorHAnsi"/>
          <w:b/>
          <w:sz w:val="24"/>
          <w:szCs w:val="24"/>
          <w:lang w:val="es-EC"/>
        </w:rPr>
        <w:t xml:space="preserve">Lista </w:t>
      </w:r>
      <w:r>
        <w:rPr>
          <w:rFonts w:cstheme="minorHAnsi"/>
          <w:b/>
          <w:sz w:val="24"/>
          <w:szCs w:val="24"/>
          <w:lang w:val="es-EC"/>
        </w:rPr>
        <w:t xml:space="preserve">de </w:t>
      </w:r>
      <w:r w:rsidRPr="00CB2FF1">
        <w:rPr>
          <w:rFonts w:cstheme="minorHAnsi"/>
          <w:b/>
          <w:sz w:val="24"/>
          <w:szCs w:val="24"/>
          <w:lang w:val="es-EC"/>
        </w:rPr>
        <w:t>chequeo</w:t>
      </w:r>
      <w:r>
        <w:rPr>
          <w:rFonts w:cstheme="minorHAnsi"/>
          <w:sz w:val="24"/>
          <w:szCs w:val="24"/>
          <w:lang w:val="es-EC"/>
        </w:rPr>
        <w:t>, que permite la verificación del cumplimiento respecto a un reglamento</w:t>
      </w:r>
      <w:r w:rsidR="00EE318E">
        <w:rPr>
          <w:rFonts w:cstheme="minorHAnsi"/>
          <w:sz w:val="24"/>
          <w:szCs w:val="24"/>
          <w:lang w:val="es-EC"/>
        </w:rPr>
        <w:t xml:space="preserve"> o un procedimiento determinado, así como las disposiciones del Decreto Ejecutivo 2393.</w:t>
      </w:r>
    </w:p>
    <w:p w:rsidR="00EE318E" w:rsidRDefault="00EE318E" w:rsidP="00563100">
      <w:pPr>
        <w:spacing w:after="0" w:line="480" w:lineRule="auto"/>
        <w:ind w:left="567"/>
        <w:jc w:val="both"/>
        <w:rPr>
          <w:rFonts w:cstheme="minorHAnsi"/>
          <w:sz w:val="24"/>
          <w:szCs w:val="24"/>
          <w:lang w:val="es-EC"/>
        </w:rPr>
      </w:pPr>
      <w:r>
        <w:rPr>
          <w:rFonts w:cstheme="minorHAnsi"/>
          <w:sz w:val="24"/>
          <w:szCs w:val="24"/>
          <w:lang w:val="es-EC"/>
        </w:rPr>
        <w:t xml:space="preserve">Todo esto se lleva con la finalidad de analizarlos y evaluar los riesgos que cada uno de ellos presenta y así </w:t>
      </w:r>
      <w:r w:rsidR="00F3002B">
        <w:rPr>
          <w:rFonts w:cstheme="minorHAnsi"/>
          <w:sz w:val="24"/>
          <w:szCs w:val="24"/>
          <w:lang w:val="es-EC"/>
        </w:rPr>
        <w:t xml:space="preserve">poder </w:t>
      </w:r>
      <w:r>
        <w:rPr>
          <w:rFonts w:cstheme="minorHAnsi"/>
          <w:sz w:val="24"/>
          <w:szCs w:val="24"/>
          <w:lang w:val="es-EC"/>
        </w:rPr>
        <w:t>determinar los respectivos</w:t>
      </w:r>
      <w:r w:rsidR="00F3002B">
        <w:rPr>
          <w:rFonts w:cstheme="minorHAnsi"/>
          <w:sz w:val="24"/>
          <w:szCs w:val="24"/>
          <w:lang w:val="es-EC"/>
        </w:rPr>
        <w:t xml:space="preserve"> controles y/o acciones necesarias.</w:t>
      </w:r>
    </w:p>
    <w:p w:rsidR="00EE318E" w:rsidRPr="00D443D5" w:rsidRDefault="00EE318E" w:rsidP="00563100">
      <w:pPr>
        <w:spacing w:after="0" w:line="480" w:lineRule="auto"/>
        <w:ind w:left="567"/>
        <w:jc w:val="both"/>
        <w:rPr>
          <w:rFonts w:cstheme="minorHAnsi"/>
          <w:sz w:val="24"/>
          <w:szCs w:val="24"/>
          <w:lang w:val="es-EC"/>
        </w:rPr>
      </w:pPr>
      <w:r w:rsidRPr="00D443D5">
        <w:rPr>
          <w:sz w:val="24"/>
          <w:szCs w:val="24"/>
          <w:lang w:val="es-ES"/>
        </w:rPr>
        <w:t xml:space="preserve">El desarrollo de la evaluación permite conocer los riesgos más relevantes para diseñar y priorizar  las estrategias de prevención y minimización más </w:t>
      </w:r>
      <w:r w:rsidRPr="00D443D5">
        <w:rPr>
          <w:sz w:val="24"/>
          <w:szCs w:val="24"/>
          <w:lang w:val="es-ES"/>
        </w:rPr>
        <w:lastRenderedPageBreak/>
        <w:t>adecuadas, facilitando la elección de las posibles alternativas de actuación y la toma final de decisiones</w:t>
      </w:r>
      <w:r w:rsidR="00583D58">
        <w:rPr>
          <w:sz w:val="24"/>
          <w:szCs w:val="24"/>
          <w:lang w:val="es-ES"/>
        </w:rPr>
        <w:t>.</w:t>
      </w:r>
    </w:p>
    <w:p w:rsidR="00EE318E" w:rsidRPr="00EE36C7" w:rsidRDefault="00EE36C7" w:rsidP="00EE36C7">
      <w:pPr>
        <w:spacing w:after="0" w:line="240" w:lineRule="auto"/>
        <w:jc w:val="center"/>
        <w:rPr>
          <w:rFonts w:cstheme="minorHAnsi"/>
          <w:b/>
          <w:sz w:val="24"/>
          <w:szCs w:val="24"/>
          <w:lang w:val="es-EC"/>
        </w:rPr>
      </w:pPr>
      <w:r w:rsidRPr="00EE36C7">
        <w:rPr>
          <w:rFonts w:cstheme="minorHAnsi"/>
          <w:b/>
          <w:sz w:val="24"/>
          <w:szCs w:val="24"/>
          <w:lang w:val="es-EC"/>
        </w:rPr>
        <w:t>TABLA 7: IDENTIFICACIÓN DE PELIGROS</w:t>
      </w:r>
    </w:p>
    <w:p w:rsidR="00EE36C7" w:rsidRPr="00BB4C90" w:rsidRDefault="00EE36C7" w:rsidP="00B76564">
      <w:pPr>
        <w:spacing w:after="0" w:line="240" w:lineRule="auto"/>
        <w:jc w:val="both"/>
        <w:rPr>
          <w:rFonts w:cstheme="minorHAnsi"/>
          <w:sz w:val="24"/>
          <w:szCs w:val="24"/>
          <w:lang w:val="es-EC"/>
        </w:rPr>
      </w:pPr>
    </w:p>
    <w:tbl>
      <w:tblPr>
        <w:tblStyle w:val="Tablaconcuadrcula"/>
        <w:tblW w:w="7683" w:type="dxa"/>
        <w:jc w:val="center"/>
        <w:tblInd w:w="972" w:type="dxa"/>
        <w:tblLook w:val="04A0"/>
      </w:tblPr>
      <w:tblGrid>
        <w:gridCol w:w="2316"/>
        <w:gridCol w:w="2833"/>
        <w:gridCol w:w="2534"/>
      </w:tblGrid>
      <w:tr w:rsidR="007C485A" w:rsidRPr="00C94541" w:rsidTr="00A23A67">
        <w:trPr>
          <w:trHeight w:val="1312"/>
          <w:jc w:val="center"/>
        </w:trPr>
        <w:tc>
          <w:tcPr>
            <w:tcW w:w="2316" w:type="dxa"/>
            <w:shd w:val="clear" w:color="auto" w:fill="4BACC6" w:themeFill="accent5"/>
          </w:tcPr>
          <w:p w:rsidR="007C485A" w:rsidRPr="00C94541" w:rsidRDefault="007C485A" w:rsidP="00B76564">
            <w:pPr>
              <w:tabs>
                <w:tab w:val="left" w:pos="2469"/>
              </w:tabs>
              <w:rPr>
                <w:rFonts w:cstheme="minorHAnsi"/>
                <w:b/>
                <w:sz w:val="24"/>
                <w:szCs w:val="24"/>
              </w:rPr>
            </w:pPr>
            <w:r>
              <w:rPr>
                <w:rFonts w:cstheme="minorHAnsi"/>
                <w:b/>
                <w:sz w:val="24"/>
                <w:szCs w:val="24"/>
              </w:rPr>
              <w:t>Factor de Riesgo</w:t>
            </w:r>
          </w:p>
        </w:tc>
        <w:tc>
          <w:tcPr>
            <w:tcW w:w="2833" w:type="dxa"/>
            <w:tcBorders>
              <w:bottom w:val="single" w:sz="4" w:space="0" w:color="auto"/>
            </w:tcBorders>
            <w:shd w:val="clear" w:color="auto" w:fill="4BACC6" w:themeFill="accent5"/>
          </w:tcPr>
          <w:p w:rsidR="007C485A" w:rsidRPr="00C94541" w:rsidRDefault="007C485A" w:rsidP="00B76564">
            <w:pPr>
              <w:tabs>
                <w:tab w:val="left" w:pos="2469"/>
              </w:tabs>
              <w:rPr>
                <w:rFonts w:cstheme="minorHAnsi"/>
                <w:b/>
                <w:sz w:val="24"/>
                <w:szCs w:val="24"/>
              </w:rPr>
            </w:pPr>
            <w:r>
              <w:rPr>
                <w:rFonts w:cstheme="minorHAnsi"/>
                <w:b/>
                <w:sz w:val="24"/>
                <w:szCs w:val="24"/>
              </w:rPr>
              <w:t>Cláusula de Referencia</w:t>
            </w:r>
          </w:p>
        </w:tc>
        <w:tc>
          <w:tcPr>
            <w:tcW w:w="2534" w:type="dxa"/>
            <w:tcBorders>
              <w:bottom w:val="single" w:sz="4" w:space="0" w:color="auto"/>
            </w:tcBorders>
            <w:shd w:val="clear" w:color="auto" w:fill="4BACC6" w:themeFill="accent5"/>
          </w:tcPr>
          <w:p w:rsidR="007C485A" w:rsidRDefault="001919B1" w:rsidP="00B76564">
            <w:pPr>
              <w:tabs>
                <w:tab w:val="left" w:pos="2469"/>
              </w:tabs>
              <w:rPr>
                <w:rFonts w:cstheme="minorHAnsi"/>
                <w:b/>
                <w:sz w:val="24"/>
                <w:szCs w:val="24"/>
              </w:rPr>
            </w:pPr>
            <w:r w:rsidRPr="001919B1">
              <w:rPr>
                <w:rFonts w:cstheme="minorHAnsi"/>
                <w:b/>
                <w:noProof/>
                <w:sz w:val="24"/>
                <w:szCs w:val="24"/>
                <w:lang w:val="en-US" w:eastAsia="es-EC"/>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288" type="#_x0000_t120" style="position:absolute;margin-left:79.5pt;margin-top:5.6pt;width:11.25pt;height:11.2pt;z-index:251758080;mso-position-horizontal-relative:text;mso-position-vertical-relative:text" fillcolor="#b2a1c7 [1943]"/>
              </w:pict>
            </w:r>
            <w:r w:rsidR="007C485A">
              <w:rPr>
                <w:rFonts w:cstheme="minorHAnsi"/>
                <w:b/>
                <w:sz w:val="24"/>
                <w:szCs w:val="24"/>
              </w:rPr>
              <w:t xml:space="preserve">Condiciones </w:t>
            </w:r>
          </w:p>
          <w:p w:rsidR="007C485A" w:rsidRDefault="007C485A" w:rsidP="00B76564">
            <w:pPr>
              <w:tabs>
                <w:tab w:val="left" w:pos="2469"/>
              </w:tabs>
              <w:rPr>
                <w:rFonts w:cstheme="minorHAnsi"/>
                <w:b/>
                <w:sz w:val="24"/>
                <w:szCs w:val="24"/>
              </w:rPr>
            </w:pPr>
          </w:p>
          <w:p w:rsidR="007C485A" w:rsidRDefault="001919B1" w:rsidP="00B76564">
            <w:pPr>
              <w:tabs>
                <w:tab w:val="left" w:pos="2469"/>
              </w:tabs>
              <w:rPr>
                <w:rFonts w:cstheme="minorHAnsi"/>
                <w:b/>
                <w:sz w:val="24"/>
                <w:szCs w:val="24"/>
              </w:rPr>
            </w:pPr>
            <w:r w:rsidRPr="001919B1">
              <w:rPr>
                <w:rFonts w:cstheme="minorHAnsi"/>
                <w:b/>
                <w:noProof/>
                <w:sz w:val="24"/>
                <w:szCs w:val="24"/>
                <w:lang w:val="en-US" w:eastAsia="es-EC"/>
              </w:rPr>
              <w:pict>
                <v:shape id="_x0000_s1289" type="#_x0000_t120" style="position:absolute;margin-left:79.5pt;margin-top:3.4pt;width:11.25pt;height:11.2pt;z-index:251759104" fillcolor="#c2d69b [1942]"/>
              </w:pict>
            </w:r>
            <w:r w:rsidR="007C485A">
              <w:rPr>
                <w:rFonts w:cstheme="minorHAnsi"/>
                <w:b/>
                <w:sz w:val="24"/>
                <w:szCs w:val="24"/>
              </w:rPr>
              <w:t xml:space="preserve">Actos </w:t>
            </w:r>
          </w:p>
          <w:p w:rsidR="007C485A" w:rsidRPr="00C94541" w:rsidRDefault="007C485A" w:rsidP="00B76564">
            <w:pPr>
              <w:tabs>
                <w:tab w:val="left" w:pos="2469"/>
              </w:tabs>
              <w:jc w:val="center"/>
              <w:rPr>
                <w:rFonts w:cstheme="minorHAnsi"/>
                <w:b/>
                <w:sz w:val="24"/>
                <w:szCs w:val="24"/>
              </w:rPr>
            </w:pPr>
            <w:r>
              <w:rPr>
                <w:rFonts w:cstheme="minorHAnsi"/>
                <w:b/>
                <w:sz w:val="24"/>
                <w:szCs w:val="24"/>
              </w:rPr>
              <w:t>Inseguros</w:t>
            </w:r>
          </w:p>
        </w:tc>
      </w:tr>
      <w:tr w:rsidR="007C485A" w:rsidRPr="00515B4D" w:rsidTr="00A23A67">
        <w:trPr>
          <w:jc w:val="center"/>
        </w:trPr>
        <w:tc>
          <w:tcPr>
            <w:tcW w:w="2316" w:type="dxa"/>
            <w:tcBorders>
              <w:right w:val="nil"/>
            </w:tcBorders>
            <w:shd w:val="clear" w:color="auto" w:fill="92CDDC" w:themeFill="accent5" w:themeFillTint="99"/>
          </w:tcPr>
          <w:p w:rsidR="007C485A" w:rsidRPr="00515B4D" w:rsidRDefault="007C485A" w:rsidP="00B76564">
            <w:pPr>
              <w:tabs>
                <w:tab w:val="left" w:pos="2469"/>
              </w:tabs>
              <w:rPr>
                <w:rFonts w:cstheme="minorHAnsi"/>
                <w:sz w:val="24"/>
                <w:szCs w:val="24"/>
              </w:rPr>
            </w:pPr>
          </w:p>
        </w:tc>
        <w:tc>
          <w:tcPr>
            <w:tcW w:w="2833" w:type="dxa"/>
            <w:tcBorders>
              <w:left w:val="nil"/>
              <w:right w:val="nil"/>
            </w:tcBorders>
            <w:shd w:val="clear" w:color="auto" w:fill="92CDDC" w:themeFill="accent5" w:themeFillTint="99"/>
          </w:tcPr>
          <w:p w:rsidR="007C485A" w:rsidRPr="00C3394A" w:rsidRDefault="007C485A" w:rsidP="00B76564">
            <w:pPr>
              <w:tabs>
                <w:tab w:val="left" w:pos="2469"/>
              </w:tabs>
              <w:jc w:val="center"/>
              <w:rPr>
                <w:rFonts w:cstheme="minorHAnsi"/>
                <w:b/>
                <w:sz w:val="24"/>
                <w:szCs w:val="24"/>
              </w:rPr>
            </w:pPr>
            <w:r>
              <w:rPr>
                <w:rFonts w:cstheme="minorHAnsi"/>
                <w:b/>
                <w:sz w:val="24"/>
                <w:szCs w:val="24"/>
              </w:rPr>
              <w:t>FÍ</w:t>
            </w:r>
            <w:r w:rsidRPr="00C3394A">
              <w:rPr>
                <w:rFonts w:cstheme="minorHAnsi"/>
                <w:b/>
                <w:sz w:val="24"/>
                <w:szCs w:val="24"/>
              </w:rPr>
              <w:t>SICOS</w:t>
            </w:r>
          </w:p>
        </w:tc>
        <w:tc>
          <w:tcPr>
            <w:tcW w:w="2534" w:type="dxa"/>
            <w:tcBorders>
              <w:left w:val="nil"/>
              <w:right w:val="single" w:sz="4" w:space="0" w:color="auto"/>
            </w:tcBorders>
            <w:shd w:val="clear" w:color="auto" w:fill="92CDDC" w:themeFill="accent5" w:themeFillTint="99"/>
          </w:tcPr>
          <w:p w:rsidR="007C485A" w:rsidRPr="00515B4D" w:rsidRDefault="007C485A" w:rsidP="00B76564">
            <w:pPr>
              <w:tabs>
                <w:tab w:val="left" w:pos="2469"/>
              </w:tabs>
              <w:rPr>
                <w:rFonts w:cstheme="minorHAnsi"/>
                <w:sz w:val="24"/>
                <w:szCs w:val="24"/>
              </w:rPr>
            </w:pPr>
          </w:p>
        </w:tc>
      </w:tr>
      <w:tr w:rsidR="007C485A" w:rsidRPr="00623A0A" w:rsidTr="00A23A67">
        <w:trPr>
          <w:jc w:val="center"/>
        </w:trPr>
        <w:tc>
          <w:tcPr>
            <w:tcW w:w="2316" w:type="dxa"/>
          </w:tcPr>
          <w:p w:rsidR="007C485A" w:rsidRPr="007A2926" w:rsidRDefault="007C485A" w:rsidP="00B76564">
            <w:pPr>
              <w:tabs>
                <w:tab w:val="left" w:pos="2469"/>
              </w:tabs>
              <w:rPr>
                <w:rFonts w:cstheme="minorHAnsi"/>
                <w:sz w:val="24"/>
                <w:szCs w:val="24"/>
              </w:rPr>
            </w:pPr>
            <w:r w:rsidRPr="007A2926">
              <w:rPr>
                <w:rFonts w:cstheme="minorHAnsi"/>
                <w:sz w:val="24"/>
                <w:szCs w:val="24"/>
              </w:rPr>
              <w:t>Temperatura Elevada</w:t>
            </w:r>
          </w:p>
        </w:tc>
        <w:tc>
          <w:tcPr>
            <w:tcW w:w="2833" w:type="dxa"/>
          </w:tcPr>
          <w:p w:rsidR="007C485A" w:rsidRPr="00CA5F0F" w:rsidRDefault="007C485A" w:rsidP="00B76564">
            <w:pPr>
              <w:tabs>
                <w:tab w:val="left" w:pos="2469"/>
              </w:tabs>
              <w:rPr>
                <w:rFonts w:cstheme="minorHAnsi"/>
                <w:sz w:val="24"/>
                <w:szCs w:val="24"/>
              </w:rPr>
            </w:pPr>
            <w:r w:rsidRPr="00CA5F0F">
              <w:rPr>
                <w:rFonts w:cstheme="minorHAnsi"/>
                <w:sz w:val="24"/>
                <w:szCs w:val="24"/>
              </w:rPr>
              <w:t xml:space="preserve">Art. </w:t>
            </w:r>
            <w:r>
              <w:rPr>
                <w:rFonts w:cstheme="minorHAnsi"/>
                <w:sz w:val="24"/>
                <w:szCs w:val="24"/>
              </w:rPr>
              <w:t>53 Numeral 5, Art. 54 Numeral 1</w:t>
            </w:r>
          </w:p>
        </w:tc>
        <w:tc>
          <w:tcPr>
            <w:tcW w:w="2534" w:type="dxa"/>
            <w:shd w:val="clear" w:color="auto" w:fill="B2A1C7" w:themeFill="accent4" w:themeFillTint="99"/>
          </w:tcPr>
          <w:p w:rsidR="007C485A" w:rsidRPr="00CA5F0F" w:rsidRDefault="007C485A" w:rsidP="00B76564">
            <w:pPr>
              <w:tabs>
                <w:tab w:val="left" w:pos="2469"/>
              </w:tabs>
              <w:rPr>
                <w:rFonts w:cstheme="minorHAnsi"/>
                <w:sz w:val="24"/>
                <w:szCs w:val="24"/>
              </w:rPr>
            </w:pPr>
            <w:r>
              <w:t>Exceso de calor en Islas de Carga y área mecánica</w:t>
            </w:r>
          </w:p>
        </w:tc>
      </w:tr>
      <w:tr w:rsidR="007C485A" w:rsidRPr="00623A0A" w:rsidTr="00A23A67">
        <w:trPr>
          <w:jc w:val="center"/>
        </w:trPr>
        <w:tc>
          <w:tcPr>
            <w:tcW w:w="2316" w:type="dxa"/>
          </w:tcPr>
          <w:p w:rsidR="007C485A" w:rsidRPr="00CA5F0F" w:rsidRDefault="007C485A" w:rsidP="00B76564">
            <w:pPr>
              <w:tabs>
                <w:tab w:val="left" w:pos="2469"/>
              </w:tabs>
              <w:rPr>
                <w:rFonts w:cstheme="minorHAnsi"/>
                <w:sz w:val="24"/>
                <w:szCs w:val="24"/>
              </w:rPr>
            </w:pPr>
            <w:r>
              <w:rPr>
                <w:rFonts w:cstheme="minorHAnsi"/>
                <w:sz w:val="24"/>
                <w:szCs w:val="24"/>
              </w:rPr>
              <w:t>I</w:t>
            </w:r>
            <w:r w:rsidRPr="00CA5F0F">
              <w:rPr>
                <w:rFonts w:cstheme="minorHAnsi"/>
                <w:sz w:val="24"/>
                <w:szCs w:val="24"/>
              </w:rPr>
              <w:t>luminación</w:t>
            </w:r>
            <w:r w:rsidR="00063C4F">
              <w:rPr>
                <w:rFonts w:cstheme="minorHAnsi"/>
                <w:sz w:val="24"/>
                <w:szCs w:val="24"/>
              </w:rPr>
              <w:t xml:space="preserve"> </w:t>
            </w:r>
            <w:r w:rsidRPr="00CA5F0F">
              <w:rPr>
                <w:rFonts w:cstheme="minorHAnsi"/>
                <w:sz w:val="24"/>
                <w:szCs w:val="24"/>
              </w:rPr>
              <w:t>Insuficiente</w:t>
            </w:r>
          </w:p>
        </w:tc>
        <w:tc>
          <w:tcPr>
            <w:tcW w:w="2833" w:type="dxa"/>
          </w:tcPr>
          <w:p w:rsidR="007C485A" w:rsidRPr="00CA5F0F" w:rsidRDefault="007C485A" w:rsidP="00B76564">
            <w:pPr>
              <w:tabs>
                <w:tab w:val="left" w:pos="2469"/>
              </w:tabs>
              <w:rPr>
                <w:rFonts w:cstheme="minorHAnsi"/>
                <w:sz w:val="24"/>
                <w:szCs w:val="24"/>
              </w:rPr>
            </w:pPr>
            <w:r>
              <w:rPr>
                <w:rFonts w:cstheme="minorHAnsi"/>
                <w:sz w:val="24"/>
                <w:szCs w:val="24"/>
              </w:rPr>
              <w:t>Art. 56, Art. 57</w:t>
            </w:r>
          </w:p>
        </w:tc>
        <w:tc>
          <w:tcPr>
            <w:tcW w:w="2534" w:type="dxa"/>
            <w:shd w:val="clear" w:color="auto" w:fill="B2A1C7" w:themeFill="accent4" w:themeFillTint="99"/>
          </w:tcPr>
          <w:p w:rsidR="007C485A" w:rsidRPr="00CA5F0F" w:rsidRDefault="007C485A" w:rsidP="00B76564">
            <w:pPr>
              <w:tabs>
                <w:tab w:val="left" w:pos="2469"/>
              </w:tabs>
              <w:rPr>
                <w:rFonts w:cstheme="minorHAnsi"/>
                <w:sz w:val="24"/>
                <w:szCs w:val="24"/>
              </w:rPr>
            </w:pPr>
            <w:r>
              <w:t>Iluminación Insuficiente en el área de mecánica.</w:t>
            </w:r>
          </w:p>
        </w:tc>
      </w:tr>
      <w:tr w:rsidR="007C485A" w:rsidRPr="004F059B" w:rsidTr="00A23A67">
        <w:trPr>
          <w:jc w:val="center"/>
        </w:trPr>
        <w:tc>
          <w:tcPr>
            <w:tcW w:w="2316" w:type="dxa"/>
          </w:tcPr>
          <w:p w:rsidR="007C485A" w:rsidRPr="00CA5F0F" w:rsidRDefault="007C485A" w:rsidP="00B76564">
            <w:pPr>
              <w:tabs>
                <w:tab w:val="left" w:pos="2469"/>
              </w:tabs>
              <w:rPr>
                <w:rFonts w:cstheme="minorHAnsi"/>
                <w:sz w:val="24"/>
                <w:szCs w:val="24"/>
              </w:rPr>
            </w:pPr>
            <w:r w:rsidRPr="00CA5F0F">
              <w:rPr>
                <w:rFonts w:cstheme="minorHAnsi"/>
                <w:sz w:val="24"/>
                <w:szCs w:val="24"/>
              </w:rPr>
              <w:t>Ruido</w:t>
            </w:r>
          </w:p>
        </w:tc>
        <w:tc>
          <w:tcPr>
            <w:tcW w:w="2833" w:type="dxa"/>
          </w:tcPr>
          <w:p w:rsidR="007C485A" w:rsidRPr="00CA5F0F" w:rsidRDefault="007C485A" w:rsidP="00B76564">
            <w:pPr>
              <w:tabs>
                <w:tab w:val="left" w:pos="2469"/>
              </w:tabs>
              <w:rPr>
                <w:rFonts w:cstheme="minorHAnsi"/>
                <w:sz w:val="24"/>
                <w:szCs w:val="24"/>
              </w:rPr>
            </w:pPr>
            <w:r>
              <w:rPr>
                <w:rFonts w:cstheme="minorHAnsi"/>
                <w:sz w:val="24"/>
                <w:szCs w:val="24"/>
              </w:rPr>
              <w:t>Art. 55 Numeral 3, 7; Art. 179</w:t>
            </w:r>
          </w:p>
        </w:tc>
        <w:tc>
          <w:tcPr>
            <w:tcW w:w="2534" w:type="dxa"/>
            <w:shd w:val="clear" w:color="auto" w:fill="FFFFFF" w:themeFill="background1"/>
          </w:tcPr>
          <w:p w:rsidR="007C485A" w:rsidRPr="004F059B" w:rsidRDefault="007C485A" w:rsidP="00B76564">
            <w:pPr>
              <w:tabs>
                <w:tab w:val="left" w:pos="2469"/>
              </w:tabs>
            </w:pPr>
          </w:p>
        </w:tc>
      </w:tr>
      <w:tr w:rsidR="007C485A" w:rsidRPr="00623A0A" w:rsidTr="00A23A67">
        <w:trPr>
          <w:jc w:val="center"/>
        </w:trPr>
        <w:tc>
          <w:tcPr>
            <w:tcW w:w="2316" w:type="dxa"/>
          </w:tcPr>
          <w:p w:rsidR="007C485A" w:rsidRDefault="007C485A" w:rsidP="00B76564">
            <w:pPr>
              <w:tabs>
                <w:tab w:val="left" w:pos="2469"/>
              </w:tabs>
              <w:rPr>
                <w:rFonts w:cstheme="minorHAnsi"/>
                <w:sz w:val="24"/>
                <w:szCs w:val="24"/>
              </w:rPr>
            </w:pPr>
            <w:r w:rsidRPr="00CA5F0F">
              <w:rPr>
                <w:rFonts w:cstheme="minorHAnsi"/>
                <w:sz w:val="24"/>
                <w:szCs w:val="24"/>
              </w:rPr>
              <w:t>Trabajo en Altura</w:t>
            </w:r>
          </w:p>
          <w:p w:rsidR="007C485A" w:rsidRPr="00CA5F0F" w:rsidRDefault="007C485A" w:rsidP="00B76564">
            <w:pPr>
              <w:tabs>
                <w:tab w:val="left" w:pos="2469"/>
              </w:tabs>
              <w:rPr>
                <w:rFonts w:cstheme="minorHAnsi"/>
                <w:sz w:val="24"/>
                <w:szCs w:val="24"/>
              </w:rPr>
            </w:pPr>
          </w:p>
        </w:tc>
        <w:tc>
          <w:tcPr>
            <w:tcW w:w="2833" w:type="dxa"/>
          </w:tcPr>
          <w:p w:rsidR="007C485A" w:rsidRDefault="007C485A" w:rsidP="00B76564">
            <w:pPr>
              <w:tabs>
                <w:tab w:val="left" w:pos="2469"/>
              </w:tabs>
              <w:rPr>
                <w:rFonts w:cstheme="minorHAnsi"/>
                <w:sz w:val="24"/>
                <w:szCs w:val="24"/>
              </w:rPr>
            </w:pPr>
            <w:r>
              <w:rPr>
                <w:rFonts w:cstheme="minorHAnsi"/>
                <w:sz w:val="24"/>
                <w:szCs w:val="24"/>
              </w:rPr>
              <w:t>Art. 177, Art. 32</w:t>
            </w:r>
          </w:p>
          <w:p w:rsidR="007C485A" w:rsidRPr="00CA5F0F" w:rsidRDefault="007C485A" w:rsidP="00B76564">
            <w:pPr>
              <w:tabs>
                <w:tab w:val="left" w:pos="2469"/>
              </w:tabs>
              <w:rPr>
                <w:rFonts w:cstheme="minorHAnsi"/>
                <w:sz w:val="24"/>
                <w:szCs w:val="24"/>
              </w:rPr>
            </w:pPr>
          </w:p>
        </w:tc>
        <w:tc>
          <w:tcPr>
            <w:tcW w:w="2534" w:type="dxa"/>
            <w:shd w:val="clear" w:color="auto" w:fill="B2A1C7" w:themeFill="accent4" w:themeFillTint="99"/>
          </w:tcPr>
          <w:p w:rsidR="007C485A" w:rsidRPr="00CA5F0F" w:rsidRDefault="007C485A" w:rsidP="00B76564">
            <w:pPr>
              <w:tabs>
                <w:tab w:val="left" w:pos="2469"/>
              </w:tabs>
              <w:rPr>
                <w:rFonts w:cstheme="minorHAnsi"/>
                <w:sz w:val="24"/>
                <w:szCs w:val="24"/>
              </w:rPr>
            </w:pPr>
            <w:r>
              <w:t>Falta de barandillas o pasamanos en SEPARADORES API</w:t>
            </w:r>
          </w:p>
        </w:tc>
      </w:tr>
      <w:tr w:rsidR="007C485A" w:rsidRPr="00CA5F0F" w:rsidTr="00A23A67">
        <w:trPr>
          <w:jc w:val="center"/>
        </w:trPr>
        <w:tc>
          <w:tcPr>
            <w:tcW w:w="2316" w:type="dxa"/>
            <w:tcBorders>
              <w:bottom w:val="single" w:sz="4" w:space="0" w:color="auto"/>
            </w:tcBorders>
          </w:tcPr>
          <w:p w:rsidR="007C485A" w:rsidRPr="00CA5F0F" w:rsidRDefault="007C485A" w:rsidP="00B76564">
            <w:pPr>
              <w:tabs>
                <w:tab w:val="left" w:pos="2469"/>
              </w:tabs>
              <w:rPr>
                <w:rFonts w:cstheme="minorHAnsi"/>
                <w:sz w:val="24"/>
                <w:szCs w:val="24"/>
              </w:rPr>
            </w:pPr>
            <w:r w:rsidRPr="00CA5F0F">
              <w:rPr>
                <w:rFonts w:cstheme="minorHAnsi"/>
                <w:sz w:val="24"/>
                <w:szCs w:val="24"/>
              </w:rPr>
              <w:t>Manejo</w:t>
            </w:r>
            <w:r w:rsidR="002917E6">
              <w:rPr>
                <w:rFonts w:cstheme="minorHAnsi"/>
                <w:sz w:val="24"/>
                <w:szCs w:val="24"/>
              </w:rPr>
              <w:t xml:space="preserve"> </w:t>
            </w:r>
            <w:r w:rsidRPr="00CA5F0F">
              <w:rPr>
                <w:rFonts w:cstheme="minorHAnsi"/>
                <w:sz w:val="24"/>
                <w:szCs w:val="24"/>
              </w:rPr>
              <w:t>eléctrico</w:t>
            </w:r>
          </w:p>
        </w:tc>
        <w:tc>
          <w:tcPr>
            <w:tcW w:w="2833" w:type="dxa"/>
            <w:tcBorders>
              <w:bottom w:val="single" w:sz="4" w:space="0" w:color="auto"/>
            </w:tcBorders>
          </w:tcPr>
          <w:p w:rsidR="007C485A" w:rsidRPr="00CA5F0F" w:rsidRDefault="007C485A" w:rsidP="00B76564">
            <w:pPr>
              <w:tabs>
                <w:tab w:val="left" w:pos="2469"/>
              </w:tabs>
              <w:rPr>
                <w:rFonts w:cstheme="minorHAnsi"/>
                <w:sz w:val="24"/>
                <w:szCs w:val="24"/>
              </w:rPr>
            </w:pPr>
            <w:r>
              <w:rPr>
                <w:rFonts w:cstheme="minorHAnsi"/>
                <w:sz w:val="24"/>
                <w:szCs w:val="24"/>
              </w:rPr>
              <w:t>Art. 136 Numeral 14</w:t>
            </w:r>
          </w:p>
        </w:tc>
        <w:tc>
          <w:tcPr>
            <w:tcW w:w="2534" w:type="dxa"/>
          </w:tcPr>
          <w:p w:rsidR="007C485A" w:rsidRPr="00CA5F0F" w:rsidRDefault="007C485A" w:rsidP="00B76564">
            <w:pPr>
              <w:tabs>
                <w:tab w:val="left" w:pos="2469"/>
              </w:tabs>
              <w:rPr>
                <w:rFonts w:cstheme="minorHAnsi"/>
                <w:sz w:val="24"/>
                <w:szCs w:val="24"/>
              </w:rPr>
            </w:pPr>
          </w:p>
        </w:tc>
      </w:tr>
      <w:tr w:rsidR="007C485A" w:rsidRPr="00CA5F0F" w:rsidTr="00A23A67">
        <w:trPr>
          <w:jc w:val="center"/>
        </w:trPr>
        <w:tc>
          <w:tcPr>
            <w:tcW w:w="2316" w:type="dxa"/>
            <w:tcBorders>
              <w:bottom w:val="single" w:sz="4" w:space="0" w:color="auto"/>
            </w:tcBorders>
          </w:tcPr>
          <w:p w:rsidR="007C485A" w:rsidRPr="00CA5F0F" w:rsidRDefault="007C485A" w:rsidP="00B76564">
            <w:pPr>
              <w:tabs>
                <w:tab w:val="left" w:pos="2469"/>
              </w:tabs>
              <w:rPr>
                <w:rFonts w:cstheme="minorHAnsi"/>
                <w:sz w:val="24"/>
                <w:szCs w:val="24"/>
              </w:rPr>
            </w:pPr>
            <w:r>
              <w:rPr>
                <w:rFonts w:cstheme="minorHAnsi"/>
                <w:sz w:val="24"/>
                <w:szCs w:val="24"/>
              </w:rPr>
              <w:t>Transporte de Hidrocarburos</w:t>
            </w:r>
          </w:p>
        </w:tc>
        <w:tc>
          <w:tcPr>
            <w:tcW w:w="2833" w:type="dxa"/>
            <w:tcBorders>
              <w:bottom w:val="single" w:sz="4" w:space="0" w:color="auto"/>
            </w:tcBorders>
          </w:tcPr>
          <w:p w:rsidR="007C485A" w:rsidRPr="00CA5F0F" w:rsidRDefault="007C485A" w:rsidP="00B76564">
            <w:pPr>
              <w:tabs>
                <w:tab w:val="left" w:pos="2469"/>
              </w:tabs>
              <w:rPr>
                <w:rFonts w:cstheme="minorHAnsi"/>
                <w:sz w:val="24"/>
                <w:szCs w:val="24"/>
              </w:rPr>
            </w:pPr>
            <w:r>
              <w:rPr>
                <w:rFonts w:cstheme="minorHAnsi"/>
                <w:sz w:val="24"/>
                <w:szCs w:val="24"/>
              </w:rPr>
              <w:t>Art. 140</w:t>
            </w:r>
          </w:p>
        </w:tc>
        <w:tc>
          <w:tcPr>
            <w:tcW w:w="2534" w:type="dxa"/>
          </w:tcPr>
          <w:p w:rsidR="007C485A" w:rsidRPr="00CA5F0F" w:rsidRDefault="007C485A" w:rsidP="00B76564">
            <w:pPr>
              <w:tabs>
                <w:tab w:val="left" w:pos="2469"/>
              </w:tabs>
              <w:rPr>
                <w:rFonts w:cstheme="minorHAnsi"/>
                <w:sz w:val="24"/>
                <w:szCs w:val="24"/>
              </w:rPr>
            </w:pPr>
          </w:p>
        </w:tc>
      </w:tr>
      <w:tr w:rsidR="007C485A" w:rsidRPr="00CA5F0F" w:rsidTr="00A23A67">
        <w:trPr>
          <w:jc w:val="center"/>
        </w:trPr>
        <w:tc>
          <w:tcPr>
            <w:tcW w:w="2316" w:type="dxa"/>
            <w:tcBorders>
              <w:right w:val="nil"/>
            </w:tcBorders>
            <w:shd w:val="clear" w:color="auto" w:fill="92CDDC" w:themeFill="accent5" w:themeFillTint="99"/>
          </w:tcPr>
          <w:p w:rsidR="007C485A" w:rsidRPr="00CA5F0F" w:rsidRDefault="007C485A" w:rsidP="00B76564">
            <w:pPr>
              <w:tabs>
                <w:tab w:val="left" w:pos="2469"/>
              </w:tabs>
              <w:rPr>
                <w:rFonts w:cstheme="minorHAnsi"/>
                <w:sz w:val="24"/>
                <w:szCs w:val="24"/>
              </w:rPr>
            </w:pPr>
          </w:p>
        </w:tc>
        <w:tc>
          <w:tcPr>
            <w:tcW w:w="2833" w:type="dxa"/>
            <w:tcBorders>
              <w:left w:val="nil"/>
              <w:right w:val="nil"/>
            </w:tcBorders>
            <w:shd w:val="clear" w:color="auto" w:fill="92CDDC" w:themeFill="accent5" w:themeFillTint="99"/>
          </w:tcPr>
          <w:p w:rsidR="007C485A" w:rsidRPr="00C3394A" w:rsidRDefault="007C485A" w:rsidP="00B76564">
            <w:pPr>
              <w:tabs>
                <w:tab w:val="left" w:pos="2469"/>
              </w:tabs>
              <w:jc w:val="center"/>
              <w:rPr>
                <w:rFonts w:cstheme="minorHAnsi"/>
                <w:b/>
                <w:sz w:val="24"/>
                <w:szCs w:val="24"/>
              </w:rPr>
            </w:pPr>
            <w:r>
              <w:rPr>
                <w:rFonts w:cstheme="minorHAnsi"/>
                <w:b/>
                <w:sz w:val="24"/>
                <w:szCs w:val="24"/>
              </w:rPr>
              <w:t>MECÁ</w:t>
            </w:r>
            <w:r w:rsidRPr="00C3394A">
              <w:rPr>
                <w:rFonts w:cstheme="minorHAnsi"/>
                <w:b/>
                <w:sz w:val="24"/>
                <w:szCs w:val="24"/>
              </w:rPr>
              <w:t>NICOS</w:t>
            </w:r>
          </w:p>
        </w:tc>
        <w:tc>
          <w:tcPr>
            <w:tcW w:w="2534" w:type="dxa"/>
            <w:tcBorders>
              <w:left w:val="nil"/>
            </w:tcBorders>
            <w:shd w:val="clear" w:color="auto" w:fill="92CDDC" w:themeFill="accent5" w:themeFillTint="99"/>
          </w:tcPr>
          <w:p w:rsidR="007C485A" w:rsidRPr="00CA5F0F" w:rsidRDefault="007C485A" w:rsidP="00B76564">
            <w:pPr>
              <w:tabs>
                <w:tab w:val="left" w:pos="2469"/>
              </w:tabs>
              <w:rPr>
                <w:rFonts w:cstheme="minorHAnsi"/>
                <w:sz w:val="24"/>
                <w:szCs w:val="24"/>
              </w:rPr>
            </w:pPr>
          </w:p>
        </w:tc>
      </w:tr>
      <w:tr w:rsidR="007C485A" w:rsidRPr="00FB0530" w:rsidTr="00A23A67">
        <w:trPr>
          <w:jc w:val="center"/>
        </w:trPr>
        <w:tc>
          <w:tcPr>
            <w:tcW w:w="2316" w:type="dxa"/>
          </w:tcPr>
          <w:p w:rsidR="007C485A" w:rsidRPr="00FB0530" w:rsidRDefault="007C485A" w:rsidP="00B76564">
            <w:pPr>
              <w:tabs>
                <w:tab w:val="left" w:pos="2469"/>
              </w:tabs>
              <w:rPr>
                <w:rFonts w:cstheme="minorHAnsi"/>
                <w:sz w:val="24"/>
                <w:szCs w:val="24"/>
              </w:rPr>
            </w:pPr>
            <w:r w:rsidRPr="00CA5F0F">
              <w:rPr>
                <w:rFonts w:cstheme="minorHAnsi"/>
                <w:sz w:val="24"/>
                <w:szCs w:val="24"/>
              </w:rPr>
              <w:t>Maquinaria</w:t>
            </w:r>
            <w:r w:rsidR="00A23A67">
              <w:rPr>
                <w:rFonts w:cstheme="minorHAnsi"/>
                <w:sz w:val="24"/>
                <w:szCs w:val="24"/>
              </w:rPr>
              <w:t xml:space="preserve"> </w:t>
            </w:r>
            <w:r w:rsidRPr="00CA5F0F">
              <w:rPr>
                <w:rFonts w:cstheme="minorHAnsi"/>
                <w:sz w:val="24"/>
                <w:szCs w:val="24"/>
              </w:rPr>
              <w:t>De</w:t>
            </w:r>
            <w:r w:rsidRPr="00FB0530">
              <w:rPr>
                <w:rFonts w:cstheme="minorHAnsi"/>
                <w:sz w:val="24"/>
                <w:szCs w:val="24"/>
              </w:rPr>
              <w:t>sprotegida</w:t>
            </w:r>
          </w:p>
        </w:tc>
        <w:tc>
          <w:tcPr>
            <w:tcW w:w="2833" w:type="dxa"/>
          </w:tcPr>
          <w:p w:rsidR="007C485A" w:rsidRPr="00FB0530" w:rsidRDefault="007C485A" w:rsidP="00B76564">
            <w:pPr>
              <w:tabs>
                <w:tab w:val="left" w:pos="2469"/>
              </w:tabs>
              <w:rPr>
                <w:rFonts w:cstheme="minorHAnsi"/>
                <w:sz w:val="24"/>
                <w:szCs w:val="24"/>
              </w:rPr>
            </w:pPr>
            <w:r>
              <w:rPr>
                <w:rFonts w:cstheme="minorHAnsi"/>
                <w:sz w:val="24"/>
                <w:szCs w:val="24"/>
              </w:rPr>
              <w:t>Art. 76, Art. 77, Art. 78</w:t>
            </w:r>
          </w:p>
        </w:tc>
        <w:tc>
          <w:tcPr>
            <w:tcW w:w="2534" w:type="dxa"/>
          </w:tcPr>
          <w:p w:rsidR="007C485A" w:rsidRPr="00FB0530" w:rsidRDefault="007C485A" w:rsidP="00B76564">
            <w:pPr>
              <w:tabs>
                <w:tab w:val="left" w:pos="2469"/>
              </w:tabs>
              <w:rPr>
                <w:rFonts w:cstheme="minorHAnsi"/>
                <w:sz w:val="24"/>
                <w:szCs w:val="24"/>
              </w:rPr>
            </w:pPr>
          </w:p>
        </w:tc>
      </w:tr>
      <w:tr w:rsidR="007C485A" w:rsidRPr="00623A0A" w:rsidTr="00A23A67">
        <w:trPr>
          <w:jc w:val="center"/>
        </w:trPr>
        <w:tc>
          <w:tcPr>
            <w:tcW w:w="2316" w:type="dxa"/>
          </w:tcPr>
          <w:p w:rsidR="007C485A" w:rsidRPr="007A2926" w:rsidRDefault="007C485A" w:rsidP="00B76564">
            <w:pPr>
              <w:tabs>
                <w:tab w:val="left" w:pos="2469"/>
              </w:tabs>
              <w:rPr>
                <w:rFonts w:cstheme="minorHAnsi"/>
                <w:sz w:val="24"/>
                <w:szCs w:val="24"/>
              </w:rPr>
            </w:pPr>
            <w:r>
              <w:rPr>
                <w:rFonts w:cstheme="minorHAnsi"/>
                <w:sz w:val="24"/>
                <w:szCs w:val="24"/>
              </w:rPr>
              <w:t xml:space="preserve">Manejo </w:t>
            </w:r>
            <w:r w:rsidRPr="007A2926">
              <w:rPr>
                <w:rFonts w:cstheme="minorHAnsi"/>
                <w:sz w:val="24"/>
                <w:szCs w:val="24"/>
              </w:rPr>
              <w:t>de herramientas cortantes o punzantes</w:t>
            </w:r>
            <w:r>
              <w:rPr>
                <w:rFonts w:cstheme="minorHAnsi"/>
                <w:sz w:val="24"/>
                <w:szCs w:val="24"/>
              </w:rPr>
              <w:t>.</w:t>
            </w:r>
          </w:p>
        </w:tc>
        <w:tc>
          <w:tcPr>
            <w:tcW w:w="2833" w:type="dxa"/>
          </w:tcPr>
          <w:p w:rsidR="007C485A" w:rsidRPr="007A2926" w:rsidRDefault="007C485A" w:rsidP="00B76564">
            <w:pPr>
              <w:tabs>
                <w:tab w:val="left" w:pos="2469"/>
              </w:tabs>
              <w:rPr>
                <w:rFonts w:cstheme="minorHAnsi"/>
                <w:sz w:val="24"/>
                <w:szCs w:val="24"/>
              </w:rPr>
            </w:pPr>
            <w:r>
              <w:rPr>
                <w:rFonts w:cstheme="minorHAnsi"/>
                <w:sz w:val="24"/>
                <w:szCs w:val="24"/>
              </w:rPr>
              <w:t>Art. 95 Numeral 3, 4</w:t>
            </w:r>
          </w:p>
        </w:tc>
        <w:tc>
          <w:tcPr>
            <w:tcW w:w="2534" w:type="dxa"/>
            <w:shd w:val="clear" w:color="auto" w:fill="C2D69B" w:themeFill="accent3" w:themeFillTint="99"/>
          </w:tcPr>
          <w:p w:rsidR="007C485A" w:rsidRPr="007A2926" w:rsidRDefault="007C485A" w:rsidP="00B76564">
            <w:pPr>
              <w:tabs>
                <w:tab w:val="left" w:pos="2469"/>
              </w:tabs>
              <w:rPr>
                <w:rFonts w:cstheme="minorHAnsi"/>
                <w:sz w:val="24"/>
                <w:szCs w:val="24"/>
              </w:rPr>
            </w:pPr>
            <w:r>
              <w:rPr>
                <w:rFonts w:cstheme="minorHAnsi"/>
                <w:sz w:val="24"/>
                <w:szCs w:val="24"/>
              </w:rPr>
              <w:t>Manipulación de objetos cortantes, sin el uso de guantes.</w:t>
            </w:r>
          </w:p>
        </w:tc>
      </w:tr>
      <w:tr w:rsidR="007C485A" w:rsidRPr="00F02EC1" w:rsidTr="00A23A67">
        <w:trPr>
          <w:jc w:val="center"/>
        </w:trPr>
        <w:tc>
          <w:tcPr>
            <w:tcW w:w="2316" w:type="dxa"/>
          </w:tcPr>
          <w:p w:rsidR="007C485A" w:rsidRPr="00F02EC1" w:rsidRDefault="007C485A" w:rsidP="00B76564">
            <w:pPr>
              <w:tabs>
                <w:tab w:val="left" w:pos="2469"/>
              </w:tabs>
              <w:rPr>
                <w:rFonts w:cstheme="minorHAnsi"/>
                <w:sz w:val="24"/>
                <w:szCs w:val="24"/>
              </w:rPr>
            </w:pPr>
            <w:r w:rsidRPr="00F02EC1">
              <w:rPr>
                <w:rFonts w:cstheme="minorHAnsi"/>
                <w:sz w:val="24"/>
                <w:szCs w:val="24"/>
              </w:rPr>
              <w:t>Circulación de Maquinaria y Vehículos en área de trabajo</w:t>
            </w:r>
          </w:p>
        </w:tc>
        <w:tc>
          <w:tcPr>
            <w:tcW w:w="2833" w:type="dxa"/>
          </w:tcPr>
          <w:p w:rsidR="007C485A" w:rsidRPr="00F02EC1" w:rsidRDefault="007C485A" w:rsidP="00B76564">
            <w:pPr>
              <w:tabs>
                <w:tab w:val="left" w:pos="2469"/>
              </w:tabs>
              <w:rPr>
                <w:rFonts w:cstheme="minorHAnsi"/>
                <w:sz w:val="24"/>
                <w:szCs w:val="24"/>
              </w:rPr>
            </w:pPr>
            <w:r>
              <w:rPr>
                <w:rFonts w:cstheme="minorHAnsi"/>
                <w:sz w:val="24"/>
                <w:szCs w:val="24"/>
              </w:rPr>
              <w:t>Art. 130 Numeral 1</w:t>
            </w:r>
          </w:p>
        </w:tc>
        <w:tc>
          <w:tcPr>
            <w:tcW w:w="2534" w:type="dxa"/>
          </w:tcPr>
          <w:p w:rsidR="007C485A" w:rsidRPr="00F02EC1" w:rsidRDefault="007C485A" w:rsidP="00B76564">
            <w:pPr>
              <w:tabs>
                <w:tab w:val="left" w:pos="2469"/>
              </w:tabs>
              <w:rPr>
                <w:rFonts w:cstheme="minorHAnsi"/>
                <w:sz w:val="24"/>
                <w:szCs w:val="24"/>
              </w:rPr>
            </w:pPr>
          </w:p>
        </w:tc>
      </w:tr>
      <w:tr w:rsidR="007C485A" w:rsidRPr="00F02EC1" w:rsidTr="00A23A67">
        <w:trPr>
          <w:jc w:val="center"/>
        </w:trPr>
        <w:tc>
          <w:tcPr>
            <w:tcW w:w="2316" w:type="dxa"/>
          </w:tcPr>
          <w:p w:rsidR="007C485A" w:rsidRPr="00F02EC1" w:rsidRDefault="007C485A" w:rsidP="00B76564">
            <w:pPr>
              <w:tabs>
                <w:tab w:val="left" w:pos="2469"/>
              </w:tabs>
              <w:rPr>
                <w:rFonts w:cstheme="minorHAnsi"/>
                <w:sz w:val="24"/>
                <w:szCs w:val="24"/>
              </w:rPr>
            </w:pPr>
            <w:r>
              <w:rPr>
                <w:rFonts w:cstheme="minorHAnsi"/>
                <w:sz w:val="24"/>
                <w:szCs w:val="24"/>
              </w:rPr>
              <w:t>Soldadura</w:t>
            </w:r>
          </w:p>
        </w:tc>
        <w:tc>
          <w:tcPr>
            <w:tcW w:w="2833" w:type="dxa"/>
          </w:tcPr>
          <w:p w:rsidR="00A23A67" w:rsidRDefault="007C485A" w:rsidP="00B76564">
            <w:pPr>
              <w:tabs>
                <w:tab w:val="left" w:pos="2469"/>
              </w:tabs>
              <w:rPr>
                <w:rFonts w:cstheme="minorHAnsi"/>
                <w:sz w:val="24"/>
                <w:szCs w:val="24"/>
              </w:rPr>
            </w:pPr>
            <w:r>
              <w:rPr>
                <w:rFonts w:cstheme="minorHAnsi"/>
                <w:sz w:val="24"/>
                <w:szCs w:val="24"/>
              </w:rPr>
              <w:t xml:space="preserve">Art. 136 Numeral 23, </w:t>
            </w:r>
          </w:p>
          <w:p w:rsidR="007C485A" w:rsidRDefault="007C485A" w:rsidP="00B76564">
            <w:pPr>
              <w:tabs>
                <w:tab w:val="left" w:pos="2469"/>
              </w:tabs>
              <w:rPr>
                <w:rFonts w:cstheme="minorHAnsi"/>
                <w:sz w:val="24"/>
                <w:szCs w:val="24"/>
              </w:rPr>
            </w:pPr>
            <w:r>
              <w:rPr>
                <w:rFonts w:cstheme="minorHAnsi"/>
                <w:sz w:val="24"/>
                <w:szCs w:val="24"/>
              </w:rPr>
              <w:t>Art. 150</w:t>
            </w:r>
          </w:p>
        </w:tc>
        <w:tc>
          <w:tcPr>
            <w:tcW w:w="2534" w:type="dxa"/>
          </w:tcPr>
          <w:p w:rsidR="007C485A" w:rsidRPr="00F02EC1" w:rsidRDefault="007C485A" w:rsidP="00B76564">
            <w:pPr>
              <w:tabs>
                <w:tab w:val="left" w:pos="2469"/>
              </w:tabs>
              <w:rPr>
                <w:rFonts w:cstheme="minorHAnsi"/>
                <w:sz w:val="24"/>
                <w:szCs w:val="24"/>
              </w:rPr>
            </w:pPr>
          </w:p>
        </w:tc>
      </w:tr>
      <w:tr w:rsidR="007C485A" w:rsidRPr="00F02EC1" w:rsidTr="00A23A67">
        <w:trPr>
          <w:jc w:val="center"/>
        </w:trPr>
        <w:tc>
          <w:tcPr>
            <w:tcW w:w="2316" w:type="dxa"/>
            <w:tcBorders>
              <w:bottom w:val="single" w:sz="4" w:space="0" w:color="auto"/>
            </w:tcBorders>
          </w:tcPr>
          <w:p w:rsidR="007C485A" w:rsidRDefault="007C485A" w:rsidP="00B76564">
            <w:pPr>
              <w:tabs>
                <w:tab w:val="left" w:pos="2469"/>
              </w:tabs>
              <w:rPr>
                <w:rFonts w:cstheme="minorHAnsi"/>
                <w:sz w:val="24"/>
                <w:szCs w:val="24"/>
              </w:rPr>
            </w:pPr>
            <w:r w:rsidRPr="00F02EC1">
              <w:rPr>
                <w:rFonts w:cstheme="minorHAnsi"/>
                <w:sz w:val="24"/>
                <w:szCs w:val="24"/>
              </w:rPr>
              <w:t>Caída de objetos</w:t>
            </w:r>
            <w:r w:rsidR="00A23A67">
              <w:rPr>
                <w:rFonts w:cstheme="minorHAnsi"/>
                <w:sz w:val="24"/>
                <w:szCs w:val="24"/>
              </w:rPr>
              <w:t xml:space="preserve">   </w:t>
            </w:r>
            <w:r w:rsidRPr="00F02EC1">
              <w:rPr>
                <w:rFonts w:cstheme="minorHAnsi"/>
                <w:sz w:val="24"/>
                <w:szCs w:val="24"/>
              </w:rPr>
              <w:t>por</w:t>
            </w:r>
            <w:r w:rsidR="00A23A67">
              <w:rPr>
                <w:rFonts w:cstheme="minorHAnsi"/>
                <w:sz w:val="24"/>
                <w:szCs w:val="24"/>
              </w:rPr>
              <w:t xml:space="preserve"> </w:t>
            </w:r>
            <w:r w:rsidRPr="00F02EC1">
              <w:rPr>
                <w:rFonts w:cstheme="minorHAnsi"/>
                <w:sz w:val="24"/>
                <w:szCs w:val="24"/>
              </w:rPr>
              <w:t>derrumbamiento o Desprendimiento</w:t>
            </w:r>
          </w:p>
          <w:p w:rsidR="00A23A67" w:rsidRDefault="00A23A67" w:rsidP="00B76564">
            <w:pPr>
              <w:tabs>
                <w:tab w:val="left" w:pos="2469"/>
              </w:tabs>
              <w:rPr>
                <w:rFonts w:cstheme="minorHAnsi"/>
                <w:sz w:val="24"/>
                <w:szCs w:val="24"/>
              </w:rPr>
            </w:pPr>
          </w:p>
          <w:p w:rsidR="00A23A67" w:rsidRPr="00F02EC1" w:rsidRDefault="00A23A67" w:rsidP="00B76564">
            <w:pPr>
              <w:tabs>
                <w:tab w:val="left" w:pos="2469"/>
              </w:tabs>
              <w:rPr>
                <w:rFonts w:cstheme="minorHAnsi"/>
                <w:sz w:val="24"/>
                <w:szCs w:val="24"/>
              </w:rPr>
            </w:pPr>
          </w:p>
        </w:tc>
        <w:tc>
          <w:tcPr>
            <w:tcW w:w="2833" w:type="dxa"/>
            <w:tcBorders>
              <w:bottom w:val="single" w:sz="4" w:space="0" w:color="auto"/>
            </w:tcBorders>
          </w:tcPr>
          <w:p w:rsidR="007C485A" w:rsidRPr="008A0B49" w:rsidRDefault="007C485A" w:rsidP="00B76564">
            <w:pPr>
              <w:tabs>
                <w:tab w:val="left" w:pos="2469"/>
              </w:tabs>
              <w:rPr>
                <w:rFonts w:cstheme="minorHAnsi"/>
                <w:sz w:val="24"/>
                <w:szCs w:val="24"/>
              </w:rPr>
            </w:pPr>
            <w:r w:rsidRPr="008A0B49">
              <w:rPr>
                <w:rFonts w:cstheme="minorHAnsi"/>
                <w:sz w:val="24"/>
                <w:szCs w:val="24"/>
              </w:rPr>
              <w:t>Art. 95 Numeral 8</w:t>
            </w:r>
          </w:p>
        </w:tc>
        <w:tc>
          <w:tcPr>
            <w:tcW w:w="2534" w:type="dxa"/>
          </w:tcPr>
          <w:p w:rsidR="007C485A" w:rsidRDefault="007C485A" w:rsidP="00B76564">
            <w:pPr>
              <w:tabs>
                <w:tab w:val="left" w:pos="2469"/>
              </w:tabs>
              <w:rPr>
                <w:rFonts w:cstheme="minorHAnsi"/>
                <w:sz w:val="24"/>
                <w:szCs w:val="24"/>
              </w:rPr>
            </w:pPr>
          </w:p>
          <w:p w:rsidR="003D79D3" w:rsidRDefault="003D79D3" w:rsidP="00B76564">
            <w:pPr>
              <w:tabs>
                <w:tab w:val="left" w:pos="2469"/>
              </w:tabs>
              <w:rPr>
                <w:rFonts w:cstheme="minorHAnsi"/>
                <w:sz w:val="24"/>
                <w:szCs w:val="24"/>
              </w:rPr>
            </w:pPr>
          </w:p>
          <w:p w:rsidR="003D79D3" w:rsidRDefault="003D79D3" w:rsidP="00B76564">
            <w:pPr>
              <w:tabs>
                <w:tab w:val="left" w:pos="2469"/>
              </w:tabs>
              <w:rPr>
                <w:rFonts w:cstheme="minorHAnsi"/>
                <w:sz w:val="24"/>
                <w:szCs w:val="24"/>
              </w:rPr>
            </w:pPr>
          </w:p>
          <w:p w:rsidR="003D79D3" w:rsidRPr="00F02EC1" w:rsidRDefault="003D79D3" w:rsidP="00B76564">
            <w:pPr>
              <w:tabs>
                <w:tab w:val="left" w:pos="2469"/>
              </w:tabs>
              <w:rPr>
                <w:rFonts w:cstheme="minorHAnsi"/>
                <w:sz w:val="24"/>
                <w:szCs w:val="24"/>
              </w:rPr>
            </w:pPr>
          </w:p>
        </w:tc>
      </w:tr>
      <w:tr w:rsidR="007C485A" w:rsidRPr="0064326C" w:rsidTr="00A23A67">
        <w:trPr>
          <w:jc w:val="center"/>
        </w:trPr>
        <w:tc>
          <w:tcPr>
            <w:tcW w:w="2316" w:type="dxa"/>
            <w:tcBorders>
              <w:right w:val="nil"/>
            </w:tcBorders>
            <w:shd w:val="clear" w:color="auto" w:fill="92CDDC" w:themeFill="accent5" w:themeFillTint="99"/>
          </w:tcPr>
          <w:p w:rsidR="007C485A" w:rsidRPr="00F02EC1" w:rsidRDefault="007C485A" w:rsidP="00B76564">
            <w:pPr>
              <w:tabs>
                <w:tab w:val="left" w:pos="2469"/>
              </w:tabs>
              <w:rPr>
                <w:rFonts w:cstheme="minorHAnsi"/>
                <w:sz w:val="24"/>
                <w:szCs w:val="24"/>
              </w:rPr>
            </w:pPr>
          </w:p>
        </w:tc>
        <w:tc>
          <w:tcPr>
            <w:tcW w:w="2833" w:type="dxa"/>
            <w:tcBorders>
              <w:left w:val="nil"/>
              <w:right w:val="nil"/>
            </w:tcBorders>
            <w:shd w:val="clear" w:color="auto" w:fill="92CDDC" w:themeFill="accent5" w:themeFillTint="99"/>
          </w:tcPr>
          <w:p w:rsidR="007C485A" w:rsidRPr="00C3394A" w:rsidRDefault="007C485A" w:rsidP="002917E6">
            <w:pPr>
              <w:tabs>
                <w:tab w:val="left" w:pos="2469"/>
              </w:tabs>
              <w:rPr>
                <w:rFonts w:cstheme="minorHAnsi"/>
                <w:b/>
                <w:sz w:val="24"/>
                <w:szCs w:val="24"/>
              </w:rPr>
            </w:pPr>
            <w:r>
              <w:rPr>
                <w:rFonts w:cstheme="minorHAnsi"/>
                <w:b/>
                <w:sz w:val="24"/>
                <w:szCs w:val="24"/>
              </w:rPr>
              <w:t>QUÍ</w:t>
            </w:r>
            <w:r w:rsidRPr="00C3394A">
              <w:rPr>
                <w:rFonts w:cstheme="minorHAnsi"/>
                <w:b/>
                <w:sz w:val="24"/>
                <w:szCs w:val="24"/>
              </w:rPr>
              <w:t>MICOS</w:t>
            </w:r>
          </w:p>
        </w:tc>
        <w:tc>
          <w:tcPr>
            <w:tcW w:w="2534" w:type="dxa"/>
            <w:tcBorders>
              <w:left w:val="nil"/>
            </w:tcBorders>
            <w:shd w:val="clear" w:color="auto" w:fill="92CDDC" w:themeFill="accent5" w:themeFillTint="99"/>
          </w:tcPr>
          <w:p w:rsidR="007C485A" w:rsidRPr="0064326C" w:rsidRDefault="007C485A" w:rsidP="00B76564">
            <w:pPr>
              <w:tabs>
                <w:tab w:val="left" w:pos="2469"/>
              </w:tabs>
              <w:rPr>
                <w:rFonts w:cstheme="minorHAnsi"/>
                <w:sz w:val="24"/>
                <w:szCs w:val="24"/>
              </w:rPr>
            </w:pPr>
          </w:p>
        </w:tc>
      </w:tr>
      <w:tr w:rsidR="007C485A" w:rsidRPr="00623A0A" w:rsidTr="00A23A67">
        <w:trPr>
          <w:jc w:val="center"/>
        </w:trPr>
        <w:tc>
          <w:tcPr>
            <w:tcW w:w="2316" w:type="dxa"/>
          </w:tcPr>
          <w:p w:rsidR="007C485A" w:rsidRPr="00766E67" w:rsidRDefault="007C485A" w:rsidP="00B76564">
            <w:pPr>
              <w:tabs>
                <w:tab w:val="left" w:pos="2469"/>
              </w:tabs>
              <w:rPr>
                <w:rFonts w:cstheme="minorHAnsi"/>
                <w:sz w:val="24"/>
                <w:szCs w:val="24"/>
              </w:rPr>
            </w:pPr>
            <w:r w:rsidRPr="00766E67">
              <w:rPr>
                <w:rFonts w:cstheme="minorHAnsi"/>
                <w:sz w:val="24"/>
                <w:szCs w:val="24"/>
              </w:rPr>
              <w:t>Gases Explosiv</w:t>
            </w:r>
            <w:r>
              <w:rPr>
                <w:rFonts w:cstheme="minorHAnsi"/>
                <w:sz w:val="24"/>
                <w:szCs w:val="24"/>
              </w:rPr>
              <w:t>os y Tóxicos</w:t>
            </w:r>
          </w:p>
        </w:tc>
        <w:tc>
          <w:tcPr>
            <w:tcW w:w="2833" w:type="dxa"/>
          </w:tcPr>
          <w:p w:rsidR="007C485A" w:rsidRPr="00ED5E82" w:rsidRDefault="007C485A" w:rsidP="00B76564">
            <w:pPr>
              <w:tabs>
                <w:tab w:val="left" w:pos="2469"/>
              </w:tabs>
              <w:rPr>
                <w:rFonts w:cstheme="minorHAnsi"/>
                <w:sz w:val="24"/>
                <w:szCs w:val="24"/>
                <w:lang w:val="en-US"/>
              </w:rPr>
            </w:pPr>
            <w:r w:rsidRPr="00ED5E82">
              <w:rPr>
                <w:rFonts w:cstheme="minorHAnsi"/>
                <w:sz w:val="24"/>
                <w:szCs w:val="24"/>
                <w:lang w:val="en-US"/>
              </w:rPr>
              <w:t>Art. 63, Art. 64, Art. 65,</w:t>
            </w:r>
          </w:p>
          <w:p w:rsidR="007C485A" w:rsidRPr="00ED5E82" w:rsidRDefault="007C485A" w:rsidP="00B76564">
            <w:pPr>
              <w:tabs>
                <w:tab w:val="left" w:pos="2469"/>
              </w:tabs>
              <w:rPr>
                <w:rFonts w:cstheme="minorHAnsi"/>
                <w:sz w:val="24"/>
                <w:szCs w:val="24"/>
                <w:lang w:val="en-US"/>
              </w:rPr>
            </w:pPr>
            <w:r w:rsidRPr="00ED5E82">
              <w:rPr>
                <w:rFonts w:cstheme="minorHAnsi"/>
                <w:sz w:val="24"/>
                <w:szCs w:val="24"/>
                <w:lang w:val="en-US"/>
              </w:rPr>
              <w:t>Art 155, Art.159</w:t>
            </w:r>
          </w:p>
        </w:tc>
        <w:tc>
          <w:tcPr>
            <w:tcW w:w="2534" w:type="dxa"/>
            <w:shd w:val="clear" w:color="auto" w:fill="B2A1C7" w:themeFill="accent4" w:themeFillTint="99"/>
          </w:tcPr>
          <w:p w:rsidR="007C485A" w:rsidRDefault="007C485A" w:rsidP="00B76564">
            <w:pPr>
              <w:tabs>
                <w:tab w:val="left" w:pos="2469"/>
              </w:tabs>
            </w:pPr>
            <w:r>
              <w:t>Contratos de mantenimientos de extintores vencidos.</w:t>
            </w:r>
          </w:p>
          <w:p w:rsidR="007C485A" w:rsidRPr="00766E67" w:rsidRDefault="007C485A" w:rsidP="00B76564">
            <w:pPr>
              <w:tabs>
                <w:tab w:val="left" w:pos="2469"/>
              </w:tabs>
              <w:rPr>
                <w:rFonts w:cstheme="minorHAnsi"/>
                <w:sz w:val="24"/>
                <w:szCs w:val="24"/>
              </w:rPr>
            </w:pPr>
          </w:p>
        </w:tc>
      </w:tr>
      <w:tr w:rsidR="007C485A" w:rsidRPr="00766E67" w:rsidTr="00A23A67">
        <w:trPr>
          <w:jc w:val="center"/>
        </w:trPr>
        <w:tc>
          <w:tcPr>
            <w:tcW w:w="2316" w:type="dxa"/>
          </w:tcPr>
          <w:p w:rsidR="007C485A" w:rsidRPr="00766E67" w:rsidRDefault="007C485A" w:rsidP="00B76564">
            <w:pPr>
              <w:tabs>
                <w:tab w:val="left" w:pos="2469"/>
              </w:tabs>
              <w:rPr>
                <w:rFonts w:cstheme="minorHAnsi"/>
                <w:sz w:val="24"/>
                <w:szCs w:val="24"/>
              </w:rPr>
            </w:pPr>
            <w:r>
              <w:rPr>
                <w:rFonts w:cstheme="minorHAnsi"/>
                <w:sz w:val="24"/>
                <w:szCs w:val="24"/>
              </w:rPr>
              <w:t>Radiaciones Ionizantes</w:t>
            </w:r>
          </w:p>
        </w:tc>
        <w:tc>
          <w:tcPr>
            <w:tcW w:w="2833" w:type="dxa"/>
          </w:tcPr>
          <w:p w:rsidR="007C485A" w:rsidRPr="00766E67" w:rsidRDefault="007C485A" w:rsidP="00B76564">
            <w:pPr>
              <w:tabs>
                <w:tab w:val="left" w:pos="2469"/>
              </w:tabs>
              <w:rPr>
                <w:rFonts w:cstheme="minorHAnsi"/>
                <w:sz w:val="24"/>
                <w:szCs w:val="24"/>
              </w:rPr>
            </w:pPr>
            <w:r>
              <w:rPr>
                <w:rFonts w:cstheme="minorHAnsi"/>
                <w:sz w:val="24"/>
                <w:szCs w:val="24"/>
              </w:rPr>
              <w:t>Art. 62</w:t>
            </w:r>
          </w:p>
        </w:tc>
        <w:tc>
          <w:tcPr>
            <w:tcW w:w="2534" w:type="dxa"/>
          </w:tcPr>
          <w:p w:rsidR="007C485A" w:rsidRPr="00766E67" w:rsidRDefault="007C485A" w:rsidP="00B76564">
            <w:pPr>
              <w:tabs>
                <w:tab w:val="left" w:pos="2469"/>
              </w:tabs>
              <w:rPr>
                <w:rFonts w:cstheme="minorHAnsi"/>
                <w:sz w:val="24"/>
                <w:szCs w:val="24"/>
              </w:rPr>
            </w:pPr>
          </w:p>
        </w:tc>
      </w:tr>
      <w:tr w:rsidR="007C485A" w:rsidRPr="00F02EC1" w:rsidTr="00A23A67">
        <w:trPr>
          <w:jc w:val="center"/>
        </w:trPr>
        <w:tc>
          <w:tcPr>
            <w:tcW w:w="2316" w:type="dxa"/>
          </w:tcPr>
          <w:p w:rsidR="007C485A" w:rsidRPr="00F02EC1" w:rsidRDefault="007C485A" w:rsidP="00B76564">
            <w:pPr>
              <w:tabs>
                <w:tab w:val="left" w:pos="2469"/>
              </w:tabs>
              <w:rPr>
                <w:rFonts w:cstheme="minorHAnsi"/>
                <w:sz w:val="24"/>
                <w:szCs w:val="24"/>
              </w:rPr>
            </w:pPr>
            <w:r w:rsidRPr="00F02EC1">
              <w:rPr>
                <w:rFonts w:cstheme="minorHAnsi"/>
                <w:sz w:val="24"/>
                <w:szCs w:val="24"/>
              </w:rPr>
              <w:t>Manipulación de químicos (sólidos o líquidos) HIDROCARBUROS</w:t>
            </w:r>
          </w:p>
        </w:tc>
        <w:tc>
          <w:tcPr>
            <w:tcW w:w="2833" w:type="dxa"/>
          </w:tcPr>
          <w:p w:rsidR="007C485A" w:rsidRPr="00F02EC1" w:rsidRDefault="007C485A" w:rsidP="00B76564">
            <w:pPr>
              <w:tabs>
                <w:tab w:val="left" w:pos="2469"/>
              </w:tabs>
              <w:rPr>
                <w:rFonts w:cstheme="minorHAnsi"/>
                <w:sz w:val="24"/>
                <w:szCs w:val="24"/>
              </w:rPr>
            </w:pPr>
            <w:r>
              <w:rPr>
                <w:rFonts w:cstheme="minorHAnsi"/>
                <w:sz w:val="24"/>
                <w:szCs w:val="24"/>
              </w:rPr>
              <w:t>Art. 135, Art. 136, Art. 151</w:t>
            </w:r>
          </w:p>
        </w:tc>
        <w:tc>
          <w:tcPr>
            <w:tcW w:w="2534" w:type="dxa"/>
          </w:tcPr>
          <w:p w:rsidR="007C485A" w:rsidRPr="00F02EC1" w:rsidRDefault="007C485A" w:rsidP="00B76564">
            <w:pPr>
              <w:tabs>
                <w:tab w:val="left" w:pos="2469"/>
              </w:tabs>
              <w:rPr>
                <w:rFonts w:cstheme="minorHAnsi"/>
                <w:sz w:val="24"/>
                <w:szCs w:val="24"/>
              </w:rPr>
            </w:pPr>
          </w:p>
        </w:tc>
      </w:tr>
      <w:tr w:rsidR="007C485A" w:rsidRPr="004E427C" w:rsidTr="00A23A67">
        <w:trPr>
          <w:jc w:val="center"/>
        </w:trPr>
        <w:tc>
          <w:tcPr>
            <w:tcW w:w="2316" w:type="dxa"/>
            <w:tcBorders>
              <w:bottom w:val="single" w:sz="4" w:space="0" w:color="auto"/>
            </w:tcBorders>
          </w:tcPr>
          <w:p w:rsidR="007C485A" w:rsidRPr="004E427C" w:rsidRDefault="007C485A" w:rsidP="00B76564">
            <w:pPr>
              <w:tabs>
                <w:tab w:val="left" w:pos="2469"/>
              </w:tabs>
              <w:rPr>
                <w:rFonts w:cstheme="minorHAnsi"/>
                <w:sz w:val="24"/>
                <w:szCs w:val="24"/>
              </w:rPr>
            </w:pPr>
            <w:r w:rsidRPr="00766E67">
              <w:rPr>
                <w:rFonts w:cstheme="minorHAnsi"/>
                <w:sz w:val="24"/>
                <w:szCs w:val="24"/>
              </w:rPr>
              <w:t xml:space="preserve">Vapores de </w:t>
            </w:r>
            <w:r w:rsidRPr="004E427C">
              <w:rPr>
                <w:rFonts w:cstheme="minorHAnsi"/>
                <w:sz w:val="24"/>
                <w:szCs w:val="24"/>
              </w:rPr>
              <w:t>hidrocarburos</w:t>
            </w:r>
          </w:p>
        </w:tc>
        <w:tc>
          <w:tcPr>
            <w:tcW w:w="2833" w:type="dxa"/>
            <w:tcBorders>
              <w:bottom w:val="single" w:sz="4" w:space="0" w:color="auto"/>
            </w:tcBorders>
          </w:tcPr>
          <w:p w:rsidR="007C485A" w:rsidRPr="004E427C" w:rsidRDefault="007C485A" w:rsidP="00B76564">
            <w:pPr>
              <w:tabs>
                <w:tab w:val="left" w:pos="2469"/>
              </w:tabs>
              <w:rPr>
                <w:rFonts w:cstheme="minorHAnsi"/>
                <w:sz w:val="24"/>
                <w:szCs w:val="24"/>
              </w:rPr>
            </w:pPr>
            <w:r>
              <w:rPr>
                <w:rFonts w:cstheme="minorHAnsi"/>
                <w:sz w:val="24"/>
                <w:szCs w:val="24"/>
              </w:rPr>
              <w:t>Art. 180</w:t>
            </w:r>
          </w:p>
        </w:tc>
        <w:tc>
          <w:tcPr>
            <w:tcW w:w="2534" w:type="dxa"/>
          </w:tcPr>
          <w:p w:rsidR="007C485A" w:rsidRPr="004E427C" w:rsidRDefault="007C485A" w:rsidP="00B76564">
            <w:pPr>
              <w:tabs>
                <w:tab w:val="left" w:pos="2469"/>
              </w:tabs>
              <w:rPr>
                <w:rFonts w:cstheme="minorHAnsi"/>
                <w:sz w:val="24"/>
                <w:szCs w:val="24"/>
              </w:rPr>
            </w:pPr>
          </w:p>
        </w:tc>
      </w:tr>
      <w:tr w:rsidR="007C485A" w:rsidRPr="004E427C" w:rsidTr="00A23A67">
        <w:trPr>
          <w:jc w:val="center"/>
        </w:trPr>
        <w:tc>
          <w:tcPr>
            <w:tcW w:w="2316" w:type="dxa"/>
            <w:tcBorders>
              <w:right w:val="nil"/>
            </w:tcBorders>
            <w:shd w:val="clear" w:color="auto" w:fill="92CDDC" w:themeFill="accent5" w:themeFillTint="99"/>
          </w:tcPr>
          <w:p w:rsidR="007C485A" w:rsidRPr="004E427C" w:rsidRDefault="007C485A" w:rsidP="00B76564">
            <w:pPr>
              <w:tabs>
                <w:tab w:val="left" w:pos="2469"/>
              </w:tabs>
              <w:rPr>
                <w:rFonts w:cstheme="minorHAnsi"/>
                <w:sz w:val="24"/>
                <w:szCs w:val="24"/>
              </w:rPr>
            </w:pPr>
          </w:p>
        </w:tc>
        <w:tc>
          <w:tcPr>
            <w:tcW w:w="2833" w:type="dxa"/>
            <w:tcBorders>
              <w:left w:val="nil"/>
              <w:right w:val="nil"/>
            </w:tcBorders>
            <w:shd w:val="clear" w:color="auto" w:fill="92CDDC" w:themeFill="accent5" w:themeFillTint="99"/>
          </w:tcPr>
          <w:p w:rsidR="007C485A" w:rsidRPr="00C3394A" w:rsidRDefault="007C485A" w:rsidP="00B76564">
            <w:pPr>
              <w:tabs>
                <w:tab w:val="left" w:pos="2469"/>
              </w:tabs>
              <w:jc w:val="center"/>
              <w:rPr>
                <w:rFonts w:cstheme="minorHAnsi"/>
                <w:b/>
                <w:sz w:val="24"/>
                <w:szCs w:val="24"/>
              </w:rPr>
            </w:pPr>
            <w:r w:rsidRPr="00C3394A">
              <w:rPr>
                <w:rFonts w:cstheme="minorHAnsi"/>
                <w:b/>
                <w:sz w:val="24"/>
                <w:szCs w:val="24"/>
              </w:rPr>
              <w:t>ERGONÓMICOS</w:t>
            </w:r>
          </w:p>
        </w:tc>
        <w:tc>
          <w:tcPr>
            <w:tcW w:w="2534" w:type="dxa"/>
            <w:tcBorders>
              <w:left w:val="nil"/>
            </w:tcBorders>
            <w:shd w:val="clear" w:color="auto" w:fill="92CDDC" w:themeFill="accent5" w:themeFillTint="99"/>
          </w:tcPr>
          <w:p w:rsidR="007C485A" w:rsidRPr="004E427C" w:rsidRDefault="007C485A" w:rsidP="00B76564">
            <w:pPr>
              <w:tabs>
                <w:tab w:val="left" w:pos="2469"/>
              </w:tabs>
              <w:rPr>
                <w:rFonts w:cstheme="minorHAnsi"/>
                <w:sz w:val="24"/>
                <w:szCs w:val="24"/>
              </w:rPr>
            </w:pPr>
          </w:p>
        </w:tc>
      </w:tr>
      <w:tr w:rsidR="007C485A" w:rsidRPr="00766E67" w:rsidTr="00A23A67">
        <w:trPr>
          <w:jc w:val="center"/>
        </w:trPr>
        <w:tc>
          <w:tcPr>
            <w:tcW w:w="2316" w:type="dxa"/>
          </w:tcPr>
          <w:p w:rsidR="007C485A" w:rsidRPr="00766E67" w:rsidRDefault="007C485A" w:rsidP="00B76564">
            <w:pPr>
              <w:tabs>
                <w:tab w:val="left" w:pos="2469"/>
              </w:tabs>
              <w:rPr>
                <w:rFonts w:cstheme="minorHAnsi"/>
                <w:sz w:val="24"/>
                <w:szCs w:val="24"/>
              </w:rPr>
            </w:pPr>
            <w:r w:rsidRPr="00766E67">
              <w:rPr>
                <w:rFonts w:cstheme="minorHAnsi"/>
                <w:sz w:val="24"/>
                <w:szCs w:val="24"/>
              </w:rPr>
              <w:t>Levantamiento manual de objetos pesados.</w:t>
            </w:r>
          </w:p>
        </w:tc>
        <w:tc>
          <w:tcPr>
            <w:tcW w:w="2833" w:type="dxa"/>
          </w:tcPr>
          <w:p w:rsidR="007C485A" w:rsidRPr="00766E67" w:rsidRDefault="007C485A" w:rsidP="00B76564">
            <w:pPr>
              <w:tabs>
                <w:tab w:val="left" w:pos="2469"/>
              </w:tabs>
              <w:rPr>
                <w:rFonts w:cstheme="minorHAnsi"/>
                <w:sz w:val="24"/>
                <w:szCs w:val="24"/>
              </w:rPr>
            </w:pPr>
            <w:r>
              <w:rPr>
                <w:rFonts w:cstheme="minorHAnsi"/>
                <w:sz w:val="24"/>
                <w:szCs w:val="24"/>
              </w:rPr>
              <w:t>Art. 128  Numeral 3, 4</w:t>
            </w:r>
          </w:p>
        </w:tc>
        <w:tc>
          <w:tcPr>
            <w:tcW w:w="2534" w:type="dxa"/>
          </w:tcPr>
          <w:p w:rsidR="007C485A" w:rsidRPr="00766E67" w:rsidRDefault="007C485A" w:rsidP="00B76564">
            <w:pPr>
              <w:tabs>
                <w:tab w:val="left" w:pos="2469"/>
              </w:tabs>
              <w:rPr>
                <w:rFonts w:cstheme="minorHAnsi"/>
                <w:sz w:val="24"/>
                <w:szCs w:val="24"/>
              </w:rPr>
            </w:pPr>
          </w:p>
        </w:tc>
      </w:tr>
      <w:tr w:rsidR="007C485A" w:rsidRPr="00C05B43" w:rsidTr="00A23A67">
        <w:trPr>
          <w:jc w:val="center"/>
        </w:trPr>
        <w:tc>
          <w:tcPr>
            <w:tcW w:w="2316" w:type="dxa"/>
          </w:tcPr>
          <w:p w:rsidR="007C485A" w:rsidRDefault="007C485A" w:rsidP="00B76564">
            <w:pPr>
              <w:tabs>
                <w:tab w:val="left" w:pos="2469"/>
              </w:tabs>
              <w:rPr>
                <w:rFonts w:cstheme="minorHAnsi"/>
                <w:sz w:val="24"/>
                <w:szCs w:val="24"/>
              </w:rPr>
            </w:pPr>
            <w:r w:rsidRPr="004E427C">
              <w:rPr>
                <w:rFonts w:cstheme="minorHAnsi"/>
                <w:sz w:val="24"/>
                <w:szCs w:val="24"/>
              </w:rPr>
              <w:t>Sobre esfuerzo</w:t>
            </w:r>
            <w:r>
              <w:rPr>
                <w:rFonts w:cstheme="minorHAnsi"/>
                <w:sz w:val="24"/>
                <w:szCs w:val="24"/>
              </w:rPr>
              <w:t xml:space="preserve"> Físico</w:t>
            </w:r>
          </w:p>
        </w:tc>
        <w:tc>
          <w:tcPr>
            <w:tcW w:w="2833" w:type="dxa"/>
          </w:tcPr>
          <w:p w:rsidR="007C485A" w:rsidRPr="00C05B43" w:rsidRDefault="007C485A" w:rsidP="00B76564">
            <w:pPr>
              <w:tabs>
                <w:tab w:val="left" w:pos="2469"/>
              </w:tabs>
              <w:rPr>
                <w:rFonts w:cstheme="minorHAnsi"/>
                <w:sz w:val="24"/>
                <w:szCs w:val="24"/>
              </w:rPr>
            </w:pPr>
            <w:r w:rsidRPr="00C05B43">
              <w:rPr>
                <w:rFonts w:cstheme="minorHAnsi"/>
                <w:sz w:val="24"/>
                <w:szCs w:val="24"/>
              </w:rPr>
              <w:t xml:space="preserve">Art. </w:t>
            </w:r>
            <w:r>
              <w:rPr>
                <w:rFonts w:cstheme="minorHAnsi"/>
                <w:sz w:val="24"/>
                <w:szCs w:val="24"/>
              </w:rPr>
              <w:t>128 Numeral 3, 4</w:t>
            </w:r>
          </w:p>
        </w:tc>
        <w:tc>
          <w:tcPr>
            <w:tcW w:w="2534" w:type="dxa"/>
          </w:tcPr>
          <w:p w:rsidR="007C485A" w:rsidRPr="00C05B43" w:rsidRDefault="007C485A" w:rsidP="00B76564">
            <w:pPr>
              <w:tabs>
                <w:tab w:val="left" w:pos="2469"/>
              </w:tabs>
              <w:rPr>
                <w:rFonts w:cstheme="minorHAnsi"/>
                <w:sz w:val="24"/>
                <w:szCs w:val="24"/>
              </w:rPr>
            </w:pPr>
          </w:p>
        </w:tc>
      </w:tr>
      <w:tr w:rsidR="007C485A" w:rsidRPr="00623A0A" w:rsidTr="00A23A67">
        <w:trPr>
          <w:jc w:val="center"/>
        </w:trPr>
        <w:tc>
          <w:tcPr>
            <w:tcW w:w="2316" w:type="dxa"/>
          </w:tcPr>
          <w:p w:rsidR="007C485A" w:rsidRPr="00C05B43" w:rsidRDefault="007C485A" w:rsidP="00B76564">
            <w:pPr>
              <w:tabs>
                <w:tab w:val="left" w:pos="2469"/>
              </w:tabs>
              <w:rPr>
                <w:rFonts w:cstheme="minorHAnsi"/>
                <w:sz w:val="24"/>
                <w:szCs w:val="24"/>
              </w:rPr>
            </w:pPr>
            <w:r w:rsidRPr="00C05B43">
              <w:rPr>
                <w:rFonts w:cstheme="minorHAnsi"/>
                <w:sz w:val="24"/>
                <w:szCs w:val="24"/>
              </w:rPr>
              <w:t>Movimiento corporal repetitivo.</w:t>
            </w:r>
          </w:p>
        </w:tc>
        <w:tc>
          <w:tcPr>
            <w:tcW w:w="2833" w:type="dxa"/>
          </w:tcPr>
          <w:p w:rsidR="007C485A" w:rsidRDefault="007C485A" w:rsidP="00B76564">
            <w:pPr>
              <w:tabs>
                <w:tab w:val="left" w:pos="2469"/>
              </w:tabs>
              <w:rPr>
                <w:rFonts w:cstheme="minorHAnsi"/>
                <w:sz w:val="24"/>
                <w:szCs w:val="24"/>
              </w:rPr>
            </w:pPr>
            <w:r>
              <w:rPr>
                <w:rFonts w:cstheme="minorHAnsi"/>
                <w:sz w:val="24"/>
                <w:szCs w:val="24"/>
              </w:rPr>
              <w:t>Art. 128</w:t>
            </w:r>
          </w:p>
          <w:p w:rsidR="007C485A" w:rsidRPr="00C05B43" w:rsidRDefault="007C485A" w:rsidP="00B76564">
            <w:pPr>
              <w:tabs>
                <w:tab w:val="left" w:pos="2469"/>
              </w:tabs>
              <w:rPr>
                <w:rFonts w:cstheme="minorHAnsi"/>
                <w:sz w:val="24"/>
                <w:szCs w:val="24"/>
              </w:rPr>
            </w:pPr>
          </w:p>
        </w:tc>
        <w:tc>
          <w:tcPr>
            <w:tcW w:w="2534" w:type="dxa"/>
            <w:shd w:val="clear" w:color="auto" w:fill="C2D69B" w:themeFill="accent3" w:themeFillTint="99"/>
          </w:tcPr>
          <w:p w:rsidR="007C485A" w:rsidRPr="00515760" w:rsidRDefault="007C485A" w:rsidP="00B76564">
            <w:pPr>
              <w:tabs>
                <w:tab w:val="left" w:pos="2469"/>
              </w:tabs>
              <w:jc w:val="both"/>
              <w:rPr>
                <w:rFonts w:cstheme="minorHAnsi"/>
                <w:sz w:val="24"/>
                <w:szCs w:val="24"/>
              </w:rPr>
            </w:pPr>
            <w:r w:rsidRPr="00515760">
              <w:rPr>
                <w:rFonts w:cstheme="minorHAnsi"/>
                <w:sz w:val="24"/>
                <w:szCs w:val="24"/>
              </w:rPr>
              <w:t>Se realizan trabajos</w:t>
            </w:r>
            <w:r>
              <w:rPr>
                <w:rFonts w:cstheme="minorHAnsi"/>
                <w:sz w:val="24"/>
                <w:szCs w:val="24"/>
              </w:rPr>
              <w:t xml:space="preserve"> de movimientos corporales</w:t>
            </w:r>
            <w:r w:rsidRPr="00515760">
              <w:rPr>
                <w:rFonts w:cstheme="minorHAnsi"/>
                <w:sz w:val="24"/>
                <w:szCs w:val="24"/>
              </w:rPr>
              <w:t xml:space="preserve"> de alto riesgo sin el uso de EPP</w:t>
            </w:r>
            <w:r w:rsidR="00CD678E">
              <w:rPr>
                <w:rFonts w:cstheme="minorHAnsi"/>
                <w:sz w:val="24"/>
                <w:szCs w:val="24"/>
              </w:rPr>
              <w:t>.</w:t>
            </w:r>
          </w:p>
          <w:p w:rsidR="007C485A" w:rsidRPr="00C05B43" w:rsidRDefault="007C485A" w:rsidP="00B76564">
            <w:pPr>
              <w:tabs>
                <w:tab w:val="left" w:pos="2469"/>
              </w:tabs>
              <w:rPr>
                <w:rFonts w:cstheme="minorHAnsi"/>
                <w:sz w:val="24"/>
                <w:szCs w:val="24"/>
              </w:rPr>
            </w:pPr>
          </w:p>
        </w:tc>
      </w:tr>
      <w:tr w:rsidR="007C485A" w:rsidRPr="00623A0A" w:rsidTr="00A23A67">
        <w:trPr>
          <w:jc w:val="center"/>
        </w:trPr>
        <w:tc>
          <w:tcPr>
            <w:tcW w:w="2316" w:type="dxa"/>
          </w:tcPr>
          <w:p w:rsidR="007C485A" w:rsidRPr="00F02EC1" w:rsidRDefault="007C485A" w:rsidP="00B76564">
            <w:pPr>
              <w:tabs>
                <w:tab w:val="left" w:pos="2469"/>
              </w:tabs>
              <w:rPr>
                <w:rFonts w:cstheme="minorHAnsi"/>
                <w:sz w:val="24"/>
                <w:szCs w:val="24"/>
              </w:rPr>
            </w:pPr>
            <w:r w:rsidRPr="00F02EC1">
              <w:rPr>
                <w:rFonts w:cstheme="minorHAnsi"/>
                <w:sz w:val="24"/>
                <w:szCs w:val="24"/>
              </w:rPr>
              <w:t>Posición</w:t>
            </w:r>
            <w:r w:rsidR="002917E6">
              <w:rPr>
                <w:rFonts w:cstheme="minorHAnsi"/>
                <w:sz w:val="24"/>
                <w:szCs w:val="24"/>
              </w:rPr>
              <w:t xml:space="preserve"> </w:t>
            </w:r>
            <w:r w:rsidRPr="00F02EC1">
              <w:rPr>
                <w:rFonts w:cstheme="minorHAnsi"/>
                <w:sz w:val="24"/>
                <w:szCs w:val="24"/>
              </w:rPr>
              <w:t>Forzada (De pie, sentada, encorvada, acostada)</w:t>
            </w:r>
          </w:p>
        </w:tc>
        <w:tc>
          <w:tcPr>
            <w:tcW w:w="2833" w:type="dxa"/>
          </w:tcPr>
          <w:p w:rsidR="007C485A" w:rsidRDefault="007C485A" w:rsidP="00B76564">
            <w:pPr>
              <w:tabs>
                <w:tab w:val="left" w:pos="2469"/>
              </w:tabs>
              <w:rPr>
                <w:rFonts w:cstheme="minorHAnsi"/>
                <w:sz w:val="24"/>
                <w:szCs w:val="24"/>
              </w:rPr>
            </w:pPr>
            <w:r>
              <w:rPr>
                <w:rFonts w:cstheme="minorHAnsi"/>
                <w:sz w:val="24"/>
                <w:szCs w:val="24"/>
              </w:rPr>
              <w:t>Art. 128</w:t>
            </w:r>
          </w:p>
          <w:p w:rsidR="007C485A" w:rsidRPr="00F02EC1" w:rsidRDefault="007C485A" w:rsidP="00B76564">
            <w:pPr>
              <w:tabs>
                <w:tab w:val="left" w:pos="2469"/>
              </w:tabs>
              <w:rPr>
                <w:rFonts w:cstheme="minorHAnsi"/>
                <w:sz w:val="24"/>
                <w:szCs w:val="24"/>
              </w:rPr>
            </w:pPr>
          </w:p>
        </w:tc>
        <w:tc>
          <w:tcPr>
            <w:tcW w:w="2534" w:type="dxa"/>
            <w:shd w:val="clear" w:color="auto" w:fill="C2D69B" w:themeFill="accent3" w:themeFillTint="99"/>
          </w:tcPr>
          <w:p w:rsidR="007C485A" w:rsidRPr="00F02EC1" w:rsidRDefault="007C485A" w:rsidP="00B76564">
            <w:pPr>
              <w:tabs>
                <w:tab w:val="left" w:pos="2469"/>
              </w:tabs>
              <w:rPr>
                <w:rFonts w:cstheme="minorHAnsi"/>
                <w:sz w:val="24"/>
                <w:szCs w:val="24"/>
              </w:rPr>
            </w:pPr>
            <w:r>
              <w:rPr>
                <w:rFonts w:cstheme="minorHAnsi"/>
                <w:sz w:val="24"/>
                <w:szCs w:val="24"/>
              </w:rPr>
              <w:t>Se realizan actividades con mala postura</w:t>
            </w:r>
            <w:r w:rsidR="00CD678E">
              <w:rPr>
                <w:rFonts w:cstheme="minorHAnsi"/>
                <w:sz w:val="24"/>
                <w:szCs w:val="24"/>
              </w:rPr>
              <w:t>.</w:t>
            </w:r>
          </w:p>
        </w:tc>
      </w:tr>
    </w:tbl>
    <w:p w:rsidR="007647B4" w:rsidRPr="00EE36C7" w:rsidRDefault="002917E6" w:rsidP="00B76564">
      <w:pPr>
        <w:spacing w:after="0" w:line="240" w:lineRule="auto"/>
        <w:rPr>
          <w:rFonts w:eastAsia="Times New Roman" w:cstheme="minorHAnsi"/>
          <w:b/>
          <w:color w:val="000000" w:themeColor="text1"/>
          <w:sz w:val="18"/>
          <w:szCs w:val="18"/>
          <w:lang w:val="es-EC"/>
        </w:rPr>
      </w:pPr>
      <w:r>
        <w:rPr>
          <w:rFonts w:eastAsia="Times New Roman" w:cstheme="minorHAnsi"/>
          <w:b/>
          <w:color w:val="000000" w:themeColor="text1"/>
          <w:sz w:val="18"/>
          <w:szCs w:val="18"/>
          <w:lang w:val="es-EC"/>
        </w:rPr>
        <w:t xml:space="preserve">       </w:t>
      </w:r>
      <w:r w:rsidR="00EE36C7" w:rsidRPr="00EE36C7">
        <w:rPr>
          <w:rFonts w:eastAsia="Times New Roman" w:cstheme="minorHAnsi"/>
          <w:b/>
          <w:color w:val="000000" w:themeColor="text1"/>
          <w:sz w:val="18"/>
          <w:szCs w:val="18"/>
          <w:lang w:val="es-EC"/>
        </w:rPr>
        <w:t>ELABORADO POR: AUTORES</w:t>
      </w:r>
    </w:p>
    <w:p w:rsidR="00563100" w:rsidRPr="00D443D5" w:rsidRDefault="00563100" w:rsidP="00B76564">
      <w:pPr>
        <w:spacing w:after="0" w:line="240" w:lineRule="auto"/>
        <w:rPr>
          <w:rFonts w:eastAsia="Times New Roman" w:cstheme="minorHAnsi"/>
          <w:color w:val="000000" w:themeColor="text1"/>
          <w:sz w:val="24"/>
          <w:szCs w:val="24"/>
          <w:lang w:val="es-EC"/>
        </w:rPr>
      </w:pPr>
    </w:p>
    <w:p w:rsidR="00563100" w:rsidRDefault="00563100" w:rsidP="00B76564">
      <w:pPr>
        <w:spacing w:after="0" w:line="240" w:lineRule="auto"/>
        <w:rPr>
          <w:b/>
          <w:sz w:val="32"/>
          <w:szCs w:val="32"/>
          <w:lang w:val="es-EC"/>
        </w:rPr>
      </w:pPr>
    </w:p>
    <w:p w:rsidR="00B74B93" w:rsidRDefault="00B74B93" w:rsidP="00B76564">
      <w:pPr>
        <w:spacing w:after="0" w:line="240" w:lineRule="auto"/>
        <w:rPr>
          <w:b/>
          <w:sz w:val="32"/>
          <w:szCs w:val="32"/>
          <w:lang w:val="es-EC"/>
        </w:rPr>
      </w:pPr>
    </w:p>
    <w:p w:rsidR="00B74B93" w:rsidRDefault="00B74B93" w:rsidP="00B76564">
      <w:pPr>
        <w:spacing w:after="0" w:line="240" w:lineRule="auto"/>
        <w:rPr>
          <w:b/>
          <w:sz w:val="32"/>
          <w:szCs w:val="32"/>
          <w:lang w:val="es-EC"/>
        </w:rPr>
      </w:pPr>
    </w:p>
    <w:p w:rsidR="00B74B93" w:rsidRDefault="00B74B93" w:rsidP="00B76564">
      <w:pPr>
        <w:spacing w:after="0" w:line="240" w:lineRule="auto"/>
        <w:rPr>
          <w:b/>
          <w:sz w:val="32"/>
          <w:szCs w:val="32"/>
          <w:lang w:val="es-EC"/>
        </w:rPr>
      </w:pPr>
    </w:p>
    <w:p w:rsidR="00B74B93" w:rsidRDefault="00B74B93" w:rsidP="00B76564">
      <w:pPr>
        <w:spacing w:after="0" w:line="240" w:lineRule="auto"/>
        <w:rPr>
          <w:b/>
          <w:sz w:val="32"/>
          <w:szCs w:val="32"/>
          <w:lang w:val="es-EC"/>
        </w:rPr>
      </w:pPr>
    </w:p>
    <w:p w:rsidR="00B74B93" w:rsidRDefault="00B74B93" w:rsidP="00B76564">
      <w:pPr>
        <w:spacing w:after="0" w:line="240" w:lineRule="auto"/>
        <w:rPr>
          <w:b/>
          <w:sz w:val="32"/>
          <w:szCs w:val="32"/>
          <w:lang w:val="es-EC"/>
        </w:rPr>
      </w:pPr>
    </w:p>
    <w:p w:rsidR="00B74B93" w:rsidRDefault="00B74B93" w:rsidP="00B76564">
      <w:pPr>
        <w:spacing w:after="0" w:line="240" w:lineRule="auto"/>
        <w:rPr>
          <w:b/>
          <w:sz w:val="32"/>
          <w:szCs w:val="32"/>
          <w:lang w:val="es-EC"/>
        </w:rPr>
      </w:pPr>
    </w:p>
    <w:p w:rsidR="00B74B93" w:rsidRDefault="00B74B93" w:rsidP="00B76564">
      <w:pPr>
        <w:spacing w:after="0" w:line="240" w:lineRule="auto"/>
        <w:rPr>
          <w:b/>
          <w:sz w:val="32"/>
          <w:szCs w:val="32"/>
          <w:lang w:val="es-EC"/>
        </w:rPr>
      </w:pPr>
    </w:p>
    <w:p w:rsidR="00B74B93" w:rsidRDefault="00B74B93" w:rsidP="00B76564">
      <w:pPr>
        <w:spacing w:after="0" w:line="240" w:lineRule="auto"/>
        <w:rPr>
          <w:b/>
          <w:sz w:val="32"/>
          <w:szCs w:val="32"/>
          <w:lang w:val="es-EC"/>
        </w:rPr>
      </w:pPr>
    </w:p>
    <w:p w:rsidR="003D79D3" w:rsidRDefault="003D79D3" w:rsidP="00B76564">
      <w:pPr>
        <w:spacing w:after="0" w:line="240" w:lineRule="auto"/>
        <w:rPr>
          <w:b/>
          <w:sz w:val="32"/>
          <w:szCs w:val="32"/>
          <w:lang w:val="es-EC"/>
        </w:rPr>
      </w:pPr>
    </w:p>
    <w:p w:rsidR="003D79D3" w:rsidRDefault="003D79D3" w:rsidP="00B76564">
      <w:pPr>
        <w:spacing w:after="0" w:line="240" w:lineRule="auto"/>
        <w:rPr>
          <w:b/>
          <w:sz w:val="32"/>
          <w:szCs w:val="32"/>
          <w:lang w:val="es-EC"/>
        </w:rPr>
      </w:pPr>
    </w:p>
    <w:p w:rsidR="003D79D3" w:rsidRDefault="003D79D3" w:rsidP="00B76564">
      <w:pPr>
        <w:spacing w:after="0" w:line="240" w:lineRule="auto"/>
        <w:rPr>
          <w:b/>
          <w:sz w:val="32"/>
          <w:szCs w:val="32"/>
          <w:lang w:val="es-EC"/>
        </w:rPr>
      </w:pPr>
    </w:p>
    <w:p w:rsidR="003D79D3" w:rsidRDefault="003D79D3" w:rsidP="00B76564">
      <w:pPr>
        <w:spacing w:after="0" w:line="240" w:lineRule="auto"/>
        <w:rPr>
          <w:b/>
          <w:sz w:val="32"/>
          <w:szCs w:val="32"/>
          <w:lang w:val="es-EC"/>
        </w:rPr>
      </w:pPr>
    </w:p>
    <w:p w:rsidR="002851E0" w:rsidRDefault="002851E0" w:rsidP="00563100">
      <w:pPr>
        <w:spacing w:after="0" w:line="480" w:lineRule="auto"/>
        <w:rPr>
          <w:b/>
          <w:sz w:val="32"/>
          <w:szCs w:val="32"/>
          <w:lang w:val="es-EC"/>
        </w:rPr>
      </w:pPr>
      <w:r>
        <w:rPr>
          <w:b/>
          <w:sz w:val="32"/>
          <w:szCs w:val="32"/>
          <w:lang w:val="es-EC"/>
        </w:rPr>
        <w:t>4.2    ANÁLISIS DE TAREAS</w:t>
      </w:r>
    </w:p>
    <w:p w:rsidR="001361CF" w:rsidRDefault="001361CF" w:rsidP="00563100">
      <w:pPr>
        <w:spacing w:after="0" w:line="480" w:lineRule="auto"/>
        <w:rPr>
          <w:b/>
          <w:sz w:val="32"/>
          <w:szCs w:val="32"/>
          <w:lang w:val="es-EC"/>
        </w:rPr>
      </w:pPr>
    </w:p>
    <w:p w:rsidR="00B24985" w:rsidRDefault="002851E0" w:rsidP="001361CF">
      <w:pPr>
        <w:spacing w:after="0" w:line="480" w:lineRule="auto"/>
        <w:ind w:left="709"/>
        <w:jc w:val="both"/>
        <w:rPr>
          <w:sz w:val="24"/>
          <w:szCs w:val="24"/>
          <w:lang w:val="es-EC"/>
        </w:rPr>
      </w:pPr>
      <w:r w:rsidRPr="002851E0">
        <w:rPr>
          <w:sz w:val="24"/>
          <w:szCs w:val="24"/>
          <w:lang w:val="es-EC"/>
        </w:rPr>
        <w:t>El análisis de tarea es una herramienta que ayuda a recoger información relevante sobre un puesto de trabajo</w:t>
      </w:r>
      <w:r w:rsidR="00B24985">
        <w:rPr>
          <w:sz w:val="24"/>
          <w:szCs w:val="24"/>
          <w:lang w:val="es-EC"/>
        </w:rPr>
        <w:t xml:space="preserve"> para obtener un</w:t>
      </w:r>
      <w:r>
        <w:rPr>
          <w:sz w:val="24"/>
          <w:szCs w:val="24"/>
          <w:lang w:val="es-EC"/>
        </w:rPr>
        <w:t>a</w:t>
      </w:r>
      <w:r w:rsidR="002328D1">
        <w:rPr>
          <w:sz w:val="24"/>
          <w:szCs w:val="24"/>
          <w:lang w:val="es-EC"/>
        </w:rPr>
        <w:t xml:space="preserve"> </w:t>
      </w:r>
      <w:r>
        <w:rPr>
          <w:sz w:val="24"/>
          <w:szCs w:val="24"/>
          <w:lang w:val="es-EC"/>
        </w:rPr>
        <w:t>visión clara y definida de la naturaleza de la misma.</w:t>
      </w:r>
    </w:p>
    <w:p w:rsidR="001361CF" w:rsidRDefault="001361CF" w:rsidP="001361CF">
      <w:pPr>
        <w:spacing w:after="0" w:line="480" w:lineRule="auto"/>
        <w:ind w:left="709"/>
        <w:jc w:val="both"/>
        <w:rPr>
          <w:sz w:val="24"/>
          <w:szCs w:val="24"/>
          <w:lang w:val="es-EC"/>
        </w:rPr>
      </w:pPr>
    </w:p>
    <w:p w:rsidR="00B24985" w:rsidRDefault="00B24985" w:rsidP="001361CF">
      <w:pPr>
        <w:spacing w:after="0" w:line="480" w:lineRule="auto"/>
        <w:ind w:left="709"/>
        <w:jc w:val="both"/>
        <w:rPr>
          <w:sz w:val="24"/>
          <w:szCs w:val="24"/>
          <w:lang w:val="es-EC"/>
        </w:rPr>
      </w:pPr>
      <w:r>
        <w:rPr>
          <w:sz w:val="24"/>
          <w:szCs w:val="24"/>
          <w:lang w:val="es-EC"/>
        </w:rPr>
        <w:t>Se empieza analizando detenidamente la tarea, que debe realizarse con independencia de la persona o personas encargadas de llevarla a cabo; determinando las exigencias que ésta conlleva.</w:t>
      </w:r>
    </w:p>
    <w:p w:rsidR="00563100" w:rsidRDefault="00563100" w:rsidP="001361CF">
      <w:pPr>
        <w:spacing w:after="0" w:line="480" w:lineRule="auto"/>
        <w:ind w:left="709"/>
        <w:jc w:val="both"/>
        <w:rPr>
          <w:sz w:val="24"/>
          <w:szCs w:val="24"/>
          <w:lang w:val="es-EC"/>
        </w:rPr>
      </w:pPr>
    </w:p>
    <w:p w:rsidR="007D6FA0" w:rsidRDefault="007D6FA0" w:rsidP="001361CF">
      <w:pPr>
        <w:spacing w:after="0" w:line="480" w:lineRule="auto"/>
        <w:ind w:left="709"/>
        <w:jc w:val="both"/>
        <w:rPr>
          <w:sz w:val="24"/>
          <w:szCs w:val="24"/>
          <w:lang w:val="es-EC"/>
        </w:rPr>
      </w:pPr>
      <w:r>
        <w:rPr>
          <w:sz w:val="24"/>
          <w:szCs w:val="24"/>
          <w:lang w:val="es-EC"/>
        </w:rPr>
        <w:t xml:space="preserve">Se realizaron análisis a cada una de las áreas seleccionadas  para la posterior evaluación de los riesgos existentes. </w:t>
      </w:r>
    </w:p>
    <w:p w:rsidR="00FB185C" w:rsidRDefault="002851E0" w:rsidP="00563100">
      <w:pPr>
        <w:spacing w:after="0" w:line="480" w:lineRule="auto"/>
        <w:jc w:val="both"/>
        <w:rPr>
          <w:rFonts w:cstheme="minorHAnsi"/>
          <w:sz w:val="24"/>
          <w:szCs w:val="24"/>
          <w:lang w:val="es-EC"/>
        </w:rPr>
        <w:sectPr w:rsidR="00FB185C" w:rsidSect="001E3725">
          <w:pgSz w:w="11906" w:h="16838"/>
          <w:pgMar w:top="2268" w:right="1361" w:bottom="2268" w:left="2268" w:header="720" w:footer="720" w:gutter="0"/>
          <w:cols w:space="720"/>
          <w:docGrid w:linePitch="360"/>
        </w:sectPr>
      </w:pPr>
      <w:r>
        <w:rPr>
          <w:rFonts w:cstheme="minorHAnsi"/>
          <w:sz w:val="24"/>
          <w:szCs w:val="24"/>
          <w:lang w:val="es-EC"/>
        </w:rPr>
        <w:br w:type="page"/>
      </w:r>
    </w:p>
    <w:tbl>
      <w:tblPr>
        <w:tblpPr w:leftFromText="141" w:rightFromText="141" w:vertAnchor="text" w:horzAnchor="page" w:tblpXSpec="center" w:tblpY="-137"/>
        <w:tblW w:w="14509" w:type="dxa"/>
        <w:tblLayout w:type="fixed"/>
        <w:tblCellMar>
          <w:left w:w="70" w:type="dxa"/>
          <w:right w:w="70" w:type="dxa"/>
        </w:tblCellMar>
        <w:tblLook w:val="04A0"/>
      </w:tblPr>
      <w:tblGrid>
        <w:gridCol w:w="1275"/>
        <w:gridCol w:w="1563"/>
        <w:gridCol w:w="4817"/>
        <w:gridCol w:w="2332"/>
        <w:gridCol w:w="2042"/>
        <w:gridCol w:w="1458"/>
        <w:gridCol w:w="1022"/>
      </w:tblGrid>
      <w:tr w:rsidR="00230136" w:rsidRPr="00AD74AE" w:rsidTr="00230136">
        <w:trPr>
          <w:trHeight w:val="269"/>
        </w:trPr>
        <w:tc>
          <w:tcPr>
            <w:tcW w:w="1275" w:type="dxa"/>
            <w:vMerge w:val="restart"/>
            <w:tcBorders>
              <w:top w:val="double" w:sz="6" w:space="0" w:color="auto"/>
              <w:left w:val="double" w:sz="6" w:space="0" w:color="auto"/>
              <w:bottom w:val="single" w:sz="4" w:space="0" w:color="000000"/>
              <w:right w:val="single" w:sz="4" w:space="0" w:color="auto"/>
            </w:tcBorders>
            <w:shd w:val="clear" w:color="000000" w:fill="31849B"/>
            <w:noWrap/>
            <w:vAlign w:val="center"/>
            <w:hideMark/>
          </w:tcPr>
          <w:p w:rsidR="00B91761" w:rsidRPr="00AD74AE" w:rsidRDefault="00B91761" w:rsidP="00230136">
            <w:pPr>
              <w:spacing w:after="0" w:line="240" w:lineRule="auto"/>
              <w:jc w:val="center"/>
              <w:rPr>
                <w:rFonts w:ascii="Calibri" w:eastAsia="Times New Roman" w:hAnsi="Calibri" w:cs="Times New Roman"/>
                <w:b/>
                <w:bCs/>
                <w:color w:val="000000"/>
                <w:lang w:val="es-ES" w:eastAsia="es-ES"/>
              </w:rPr>
            </w:pPr>
            <w:r w:rsidRPr="00AD74AE">
              <w:rPr>
                <w:rFonts w:ascii="Calibri" w:eastAsia="Times New Roman" w:hAnsi="Calibri" w:cs="Times New Roman"/>
                <w:b/>
                <w:bCs/>
                <w:color w:val="000000"/>
                <w:lang w:val="es-ES" w:eastAsia="es-ES"/>
              </w:rPr>
              <w:lastRenderedPageBreak/>
              <w:t>SUBTAREA</w:t>
            </w:r>
          </w:p>
        </w:tc>
        <w:tc>
          <w:tcPr>
            <w:tcW w:w="1563" w:type="dxa"/>
            <w:vMerge w:val="restart"/>
            <w:tcBorders>
              <w:top w:val="double" w:sz="6" w:space="0" w:color="auto"/>
              <w:left w:val="single" w:sz="4" w:space="0" w:color="auto"/>
              <w:bottom w:val="single" w:sz="4" w:space="0" w:color="000000"/>
              <w:right w:val="single" w:sz="4" w:space="0" w:color="auto"/>
            </w:tcBorders>
            <w:shd w:val="clear" w:color="000000" w:fill="31849B"/>
            <w:vAlign w:val="center"/>
            <w:hideMark/>
          </w:tcPr>
          <w:p w:rsidR="00B91761" w:rsidRPr="00AD74AE" w:rsidRDefault="00B91761" w:rsidP="00230136">
            <w:pPr>
              <w:spacing w:after="0" w:line="240" w:lineRule="auto"/>
              <w:jc w:val="center"/>
              <w:rPr>
                <w:rFonts w:ascii="Calibri" w:eastAsia="Times New Roman" w:hAnsi="Calibri" w:cs="Times New Roman"/>
                <w:b/>
                <w:bCs/>
                <w:color w:val="000000"/>
                <w:lang w:val="es-ES" w:eastAsia="es-ES"/>
              </w:rPr>
            </w:pPr>
            <w:r w:rsidRPr="00AD74AE">
              <w:rPr>
                <w:rFonts w:ascii="Calibri" w:eastAsia="Times New Roman" w:hAnsi="Calibri" w:cs="Times New Roman"/>
                <w:b/>
                <w:bCs/>
                <w:color w:val="000000"/>
                <w:lang w:val="es-ES" w:eastAsia="es-ES"/>
              </w:rPr>
              <w:t>RESPONSABLE</w:t>
            </w:r>
          </w:p>
        </w:tc>
        <w:tc>
          <w:tcPr>
            <w:tcW w:w="4817" w:type="dxa"/>
            <w:vMerge w:val="restart"/>
            <w:tcBorders>
              <w:top w:val="double" w:sz="6" w:space="0" w:color="auto"/>
              <w:left w:val="single" w:sz="4" w:space="0" w:color="auto"/>
              <w:bottom w:val="single" w:sz="4" w:space="0" w:color="000000"/>
              <w:right w:val="single" w:sz="4" w:space="0" w:color="auto"/>
            </w:tcBorders>
            <w:shd w:val="clear" w:color="000000" w:fill="31849B"/>
            <w:noWrap/>
            <w:vAlign w:val="center"/>
            <w:hideMark/>
          </w:tcPr>
          <w:p w:rsidR="00B91761" w:rsidRPr="00AD74AE" w:rsidRDefault="00B91761" w:rsidP="00230136">
            <w:pPr>
              <w:spacing w:after="0" w:line="240" w:lineRule="auto"/>
              <w:jc w:val="center"/>
              <w:rPr>
                <w:rFonts w:ascii="Calibri" w:eastAsia="Times New Roman" w:hAnsi="Calibri" w:cs="Times New Roman"/>
                <w:b/>
                <w:bCs/>
                <w:color w:val="000000"/>
                <w:lang w:val="es-ES" w:eastAsia="es-ES"/>
              </w:rPr>
            </w:pPr>
            <w:r w:rsidRPr="00AD74AE">
              <w:rPr>
                <w:rFonts w:ascii="Calibri" w:eastAsia="Times New Roman" w:hAnsi="Calibri" w:cs="Times New Roman"/>
                <w:b/>
                <w:bCs/>
                <w:color w:val="000000"/>
                <w:lang w:val="es-ES" w:eastAsia="es-ES"/>
              </w:rPr>
              <w:t>PASOS</w:t>
            </w:r>
          </w:p>
        </w:tc>
        <w:tc>
          <w:tcPr>
            <w:tcW w:w="2332" w:type="dxa"/>
            <w:vMerge w:val="restart"/>
            <w:tcBorders>
              <w:top w:val="double" w:sz="6" w:space="0" w:color="auto"/>
              <w:left w:val="single" w:sz="4" w:space="0" w:color="auto"/>
              <w:bottom w:val="nil"/>
              <w:right w:val="single" w:sz="4" w:space="0" w:color="auto"/>
            </w:tcBorders>
            <w:shd w:val="clear" w:color="000000" w:fill="31849B"/>
            <w:noWrap/>
            <w:vAlign w:val="center"/>
            <w:hideMark/>
          </w:tcPr>
          <w:p w:rsidR="00B91761" w:rsidRPr="00AD74AE" w:rsidRDefault="00B91761" w:rsidP="00230136">
            <w:pPr>
              <w:spacing w:after="0" w:line="240" w:lineRule="auto"/>
              <w:jc w:val="center"/>
              <w:rPr>
                <w:rFonts w:ascii="Calibri" w:eastAsia="Times New Roman" w:hAnsi="Calibri" w:cs="Times New Roman"/>
                <w:b/>
                <w:bCs/>
                <w:color w:val="000000"/>
                <w:lang w:val="es-ES" w:eastAsia="es-ES"/>
              </w:rPr>
            </w:pPr>
            <w:r w:rsidRPr="00AD74AE">
              <w:rPr>
                <w:rFonts w:ascii="Calibri" w:eastAsia="Times New Roman" w:hAnsi="Calibri" w:cs="Times New Roman"/>
                <w:b/>
                <w:bCs/>
                <w:color w:val="000000"/>
                <w:lang w:val="es-ES" w:eastAsia="es-ES"/>
              </w:rPr>
              <w:t>PELIGROS</w:t>
            </w:r>
          </w:p>
        </w:tc>
        <w:tc>
          <w:tcPr>
            <w:tcW w:w="2042" w:type="dxa"/>
            <w:vMerge w:val="restart"/>
            <w:tcBorders>
              <w:top w:val="double" w:sz="6" w:space="0" w:color="auto"/>
              <w:left w:val="single" w:sz="4" w:space="0" w:color="auto"/>
              <w:bottom w:val="single" w:sz="4" w:space="0" w:color="000000"/>
              <w:right w:val="single" w:sz="4" w:space="0" w:color="auto"/>
            </w:tcBorders>
            <w:shd w:val="clear" w:color="000000" w:fill="31849B"/>
            <w:noWrap/>
            <w:vAlign w:val="center"/>
            <w:hideMark/>
          </w:tcPr>
          <w:p w:rsidR="00B91761" w:rsidRPr="00AD74AE" w:rsidRDefault="00B91761" w:rsidP="00230136">
            <w:pPr>
              <w:spacing w:after="0" w:line="240" w:lineRule="auto"/>
              <w:jc w:val="center"/>
              <w:rPr>
                <w:rFonts w:ascii="Calibri" w:eastAsia="Times New Roman" w:hAnsi="Calibri" w:cs="Times New Roman"/>
                <w:b/>
                <w:bCs/>
                <w:color w:val="000000"/>
                <w:lang w:val="es-ES" w:eastAsia="es-ES"/>
              </w:rPr>
            </w:pPr>
            <w:r w:rsidRPr="00AD74AE">
              <w:rPr>
                <w:rFonts w:ascii="Calibri" w:eastAsia="Times New Roman" w:hAnsi="Calibri" w:cs="Times New Roman"/>
                <w:b/>
                <w:bCs/>
                <w:color w:val="000000"/>
                <w:lang w:val="es-ES" w:eastAsia="es-ES"/>
              </w:rPr>
              <w:t>RIESGOS</w:t>
            </w:r>
          </w:p>
        </w:tc>
        <w:tc>
          <w:tcPr>
            <w:tcW w:w="1458" w:type="dxa"/>
            <w:vMerge w:val="restart"/>
            <w:tcBorders>
              <w:top w:val="double" w:sz="6" w:space="0" w:color="auto"/>
              <w:left w:val="single" w:sz="4" w:space="0" w:color="auto"/>
              <w:bottom w:val="single" w:sz="4" w:space="0" w:color="000000"/>
              <w:right w:val="single" w:sz="4" w:space="0" w:color="auto"/>
            </w:tcBorders>
            <w:shd w:val="clear" w:color="000000" w:fill="31849B"/>
            <w:noWrap/>
            <w:vAlign w:val="center"/>
            <w:hideMark/>
          </w:tcPr>
          <w:p w:rsidR="00B91761" w:rsidRPr="00AD74AE" w:rsidRDefault="00B91761" w:rsidP="00230136">
            <w:pPr>
              <w:spacing w:after="0" w:line="240" w:lineRule="auto"/>
              <w:jc w:val="center"/>
              <w:rPr>
                <w:rFonts w:ascii="Calibri" w:eastAsia="Times New Roman" w:hAnsi="Calibri" w:cs="Times New Roman"/>
                <w:b/>
                <w:bCs/>
                <w:color w:val="000000"/>
                <w:lang w:val="es-ES" w:eastAsia="es-ES"/>
              </w:rPr>
            </w:pPr>
            <w:r w:rsidRPr="00AD74AE">
              <w:rPr>
                <w:rFonts w:ascii="Calibri" w:eastAsia="Times New Roman" w:hAnsi="Calibri" w:cs="Times New Roman"/>
                <w:b/>
                <w:bCs/>
                <w:color w:val="000000"/>
                <w:lang w:val="es-ES" w:eastAsia="es-ES"/>
              </w:rPr>
              <w:t>PC</w:t>
            </w:r>
          </w:p>
        </w:tc>
        <w:tc>
          <w:tcPr>
            <w:tcW w:w="1022" w:type="dxa"/>
            <w:vMerge w:val="restart"/>
            <w:tcBorders>
              <w:top w:val="double" w:sz="6" w:space="0" w:color="auto"/>
              <w:left w:val="single" w:sz="4" w:space="0" w:color="auto"/>
              <w:bottom w:val="single" w:sz="4" w:space="0" w:color="000000"/>
              <w:right w:val="double" w:sz="6" w:space="0" w:color="auto"/>
            </w:tcBorders>
            <w:shd w:val="clear" w:color="000000" w:fill="31849B"/>
            <w:noWrap/>
            <w:vAlign w:val="center"/>
            <w:hideMark/>
          </w:tcPr>
          <w:p w:rsidR="00B91761" w:rsidRPr="00AD74AE" w:rsidRDefault="00B91761" w:rsidP="00230136">
            <w:pPr>
              <w:spacing w:after="0" w:line="240" w:lineRule="auto"/>
              <w:jc w:val="center"/>
              <w:rPr>
                <w:rFonts w:ascii="Calibri" w:eastAsia="Times New Roman" w:hAnsi="Calibri" w:cs="Times New Roman"/>
                <w:b/>
                <w:bCs/>
                <w:color w:val="000000"/>
                <w:lang w:val="es-ES" w:eastAsia="es-ES"/>
              </w:rPr>
            </w:pPr>
            <w:r w:rsidRPr="00AD74AE">
              <w:rPr>
                <w:rFonts w:ascii="Calibri" w:eastAsia="Times New Roman" w:hAnsi="Calibri" w:cs="Times New Roman"/>
                <w:b/>
                <w:bCs/>
                <w:color w:val="000000"/>
                <w:lang w:val="es-ES" w:eastAsia="es-ES"/>
              </w:rPr>
              <w:t>EPP</w:t>
            </w:r>
          </w:p>
        </w:tc>
      </w:tr>
      <w:tr w:rsidR="00230136" w:rsidRPr="00AD74AE" w:rsidTr="00230136">
        <w:trPr>
          <w:trHeight w:val="269"/>
        </w:trPr>
        <w:tc>
          <w:tcPr>
            <w:tcW w:w="1275" w:type="dxa"/>
            <w:vMerge/>
            <w:tcBorders>
              <w:top w:val="double" w:sz="6" w:space="0" w:color="auto"/>
              <w:left w:val="double" w:sz="6"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563" w:type="dxa"/>
            <w:vMerge/>
            <w:tcBorders>
              <w:top w:val="double" w:sz="6" w:space="0" w:color="auto"/>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4817" w:type="dxa"/>
            <w:vMerge/>
            <w:tcBorders>
              <w:top w:val="double" w:sz="6" w:space="0" w:color="auto"/>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2332" w:type="dxa"/>
            <w:vMerge/>
            <w:tcBorders>
              <w:top w:val="double" w:sz="6" w:space="0" w:color="auto"/>
              <w:left w:val="single" w:sz="4" w:space="0" w:color="auto"/>
              <w:bottom w:val="nil"/>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2042" w:type="dxa"/>
            <w:vMerge/>
            <w:tcBorders>
              <w:top w:val="double" w:sz="6" w:space="0" w:color="auto"/>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458" w:type="dxa"/>
            <w:vMerge/>
            <w:tcBorders>
              <w:top w:val="double" w:sz="6" w:space="0" w:color="auto"/>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022" w:type="dxa"/>
            <w:vMerge/>
            <w:tcBorders>
              <w:top w:val="double" w:sz="6" w:space="0" w:color="auto"/>
              <w:left w:val="single" w:sz="4" w:space="0" w:color="auto"/>
              <w:bottom w:val="single" w:sz="4" w:space="0" w:color="000000"/>
              <w:right w:val="double" w:sz="6"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r>
      <w:tr w:rsidR="00230136" w:rsidRPr="00AD74AE" w:rsidTr="00230136">
        <w:trPr>
          <w:trHeight w:val="7"/>
        </w:trPr>
        <w:tc>
          <w:tcPr>
            <w:tcW w:w="1275" w:type="dxa"/>
            <w:vMerge w:val="restart"/>
            <w:tcBorders>
              <w:top w:val="nil"/>
              <w:left w:val="single" w:sz="4" w:space="0" w:color="auto"/>
              <w:bottom w:val="single" w:sz="4" w:space="0" w:color="000000"/>
              <w:right w:val="single" w:sz="4" w:space="0" w:color="auto"/>
            </w:tcBorders>
            <w:shd w:val="clear" w:color="000000" w:fill="DBEEF3"/>
            <w:textDirection w:val="btLr"/>
            <w:vAlign w:val="center"/>
            <w:hideMark/>
          </w:tcPr>
          <w:p w:rsidR="00B91761" w:rsidRPr="00AD74AE" w:rsidRDefault="00B91761" w:rsidP="00230136">
            <w:pPr>
              <w:spacing w:after="0" w:line="240" w:lineRule="auto"/>
              <w:jc w:val="center"/>
              <w:rPr>
                <w:rFonts w:ascii="Calibri" w:eastAsia="Times New Roman" w:hAnsi="Calibri" w:cs="Times New Roman"/>
                <w:b/>
                <w:bCs/>
                <w:color w:val="000000"/>
                <w:lang w:val="es-ES" w:eastAsia="es-ES"/>
              </w:rPr>
            </w:pPr>
            <w:r w:rsidRPr="00AD74AE">
              <w:rPr>
                <w:rFonts w:ascii="Calibri" w:eastAsia="Times New Roman" w:hAnsi="Calibri" w:cs="Times New Roman"/>
                <w:b/>
                <w:bCs/>
                <w:color w:val="000000"/>
                <w:lang w:val="es-ES" w:eastAsia="es-ES"/>
              </w:rPr>
              <w:t>MANTENIMIENTO PREVENTIVO  DE LAS UNIDADES DE  MEDIDA EN ISLAS DE CARGA</w:t>
            </w:r>
          </w:p>
        </w:tc>
        <w:tc>
          <w:tcPr>
            <w:tcW w:w="1563" w:type="dxa"/>
            <w:vMerge w:val="restart"/>
            <w:tcBorders>
              <w:top w:val="nil"/>
              <w:left w:val="single" w:sz="4" w:space="0" w:color="auto"/>
              <w:bottom w:val="single" w:sz="4" w:space="0" w:color="000000"/>
              <w:right w:val="single" w:sz="4" w:space="0" w:color="auto"/>
            </w:tcBorders>
            <w:shd w:val="clear" w:color="000000" w:fill="DBEEF3"/>
            <w:textDirection w:val="btLr"/>
            <w:vAlign w:val="center"/>
            <w:hideMark/>
          </w:tcPr>
          <w:p w:rsidR="00B91761" w:rsidRPr="00AD74AE" w:rsidRDefault="00B91761" w:rsidP="00230136">
            <w:pPr>
              <w:spacing w:after="0" w:line="240" w:lineRule="auto"/>
              <w:jc w:val="center"/>
              <w:rPr>
                <w:rFonts w:ascii="Calibri" w:eastAsia="Times New Roman" w:hAnsi="Calibri" w:cs="Times New Roman"/>
                <w:b/>
                <w:bCs/>
                <w:color w:val="000000"/>
                <w:lang w:val="es-ES" w:eastAsia="es-ES"/>
              </w:rPr>
            </w:pPr>
            <w:r w:rsidRPr="00AD74AE">
              <w:rPr>
                <w:rFonts w:ascii="Calibri" w:eastAsia="Times New Roman" w:hAnsi="Calibri" w:cs="Times New Roman"/>
                <w:b/>
                <w:bCs/>
                <w:color w:val="000000"/>
                <w:lang w:val="es-ES" w:eastAsia="es-ES"/>
              </w:rPr>
              <w:t xml:space="preserve">              TÉCNICO/TÉCNICO LIDER DE MANTENIMIENTO MECÁNICO</w:t>
            </w:r>
          </w:p>
        </w:tc>
        <w:tc>
          <w:tcPr>
            <w:tcW w:w="4817" w:type="dxa"/>
            <w:tcBorders>
              <w:top w:val="nil"/>
              <w:left w:val="nil"/>
              <w:bottom w:val="single" w:sz="4" w:space="0" w:color="auto"/>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Receptar Orden de Trabajo con permiso de seguridad</w:t>
            </w:r>
          </w:p>
        </w:tc>
        <w:tc>
          <w:tcPr>
            <w:tcW w:w="2332" w:type="dxa"/>
            <w:tcBorders>
              <w:top w:val="single" w:sz="4" w:space="0" w:color="auto"/>
              <w:left w:val="single" w:sz="4" w:space="0" w:color="auto"/>
              <w:bottom w:val="nil"/>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Piso irregular, resbaladizo</w:t>
            </w:r>
          </w:p>
        </w:tc>
        <w:tc>
          <w:tcPr>
            <w:tcW w:w="2042" w:type="dxa"/>
            <w:tcBorders>
              <w:top w:val="nil"/>
              <w:left w:val="single" w:sz="4" w:space="0" w:color="auto"/>
              <w:bottom w:val="nil"/>
              <w:right w:val="nil"/>
            </w:tcBorders>
            <w:shd w:val="clear" w:color="000000" w:fill="DBEEF3"/>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Caída de personas a distinto nivel</w:t>
            </w:r>
          </w:p>
        </w:tc>
        <w:tc>
          <w:tcPr>
            <w:tcW w:w="1458" w:type="dxa"/>
            <w:tcBorders>
              <w:top w:val="nil"/>
              <w:left w:val="single" w:sz="4" w:space="0" w:color="auto"/>
              <w:bottom w:val="nil"/>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Tanques de espuma</w:t>
            </w:r>
          </w:p>
        </w:tc>
        <w:tc>
          <w:tcPr>
            <w:tcW w:w="1022" w:type="dxa"/>
            <w:tcBorders>
              <w:top w:val="nil"/>
              <w:left w:val="single" w:sz="4" w:space="0" w:color="auto"/>
              <w:bottom w:val="nil"/>
              <w:right w:val="single" w:sz="4" w:space="0" w:color="auto"/>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r>
      <w:tr w:rsidR="00230136" w:rsidRPr="00AD74AE" w:rsidTr="00230136">
        <w:trPr>
          <w:trHeight w:val="3"/>
        </w:trPr>
        <w:tc>
          <w:tcPr>
            <w:tcW w:w="1275"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563"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4817" w:type="dxa"/>
            <w:tcBorders>
              <w:top w:val="nil"/>
              <w:left w:val="nil"/>
              <w:bottom w:val="single" w:sz="4" w:space="0" w:color="auto"/>
              <w:right w:val="nil"/>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Inspeccionar el Trabajo a realizar</w:t>
            </w:r>
          </w:p>
        </w:tc>
        <w:tc>
          <w:tcPr>
            <w:tcW w:w="2332" w:type="dxa"/>
            <w:tcBorders>
              <w:top w:val="nil"/>
              <w:left w:val="single" w:sz="4" w:space="0" w:color="auto"/>
              <w:bottom w:val="nil"/>
              <w:right w:val="nil"/>
            </w:tcBorders>
            <w:shd w:val="clear" w:color="000000" w:fill="DBEEF3"/>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Obstáculos en el piso</w:t>
            </w:r>
          </w:p>
        </w:tc>
        <w:tc>
          <w:tcPr>
            <w:tcW w:w="2042" w:type="dxa"/>
            <w:tcBorders>
              <w:top w:val="nil"/>
              <w:left w:val="single" w:sz="4" w:space="0" w:color="auto"/>
              <w:bottom w:val="nil"/>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Lesiones leves y/o graves</w:t>
            </w:r>
          </w:p>
        </w:tc>
        <w:tc>
          <w:tcPr>
            <w:tcW w:w="1458" w:type="dxa"/>
            <w:tcBorders>
              <w:top w:val="nil"/>
              <w:left w:val="single" w:sz="4" w:space="0" w:color="auto"/>
              <w:bottom w:val="nil"/>
              <w:right w:val="single" w:sz="4" w:space="0" w:color="auto"/>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Sirena</w:t>
            </w:r>
          </w:p>
        </w:tc>
        <w:tc>
          <w:tcPr>
            <w:tcW w:w="1022" w:type="dxa"/>
            <w:tcBorders>
              <w:top w:val="nil"/>
              <w:left w:val="nil"/>
              <w:bottom w:val="nil"/>
              <w:right w:val="single" w:sz="4" w:space="0" w:color="auto"/>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Casco Protector</w:t>
            </w:r>
          </w:p>
        </w:tc>
      </w:tr>
      <w:tr w:rsidR="00230136" w:rsidRPr="00AD74AE" w:rsidTr="00230136">
        <w:trPr>
          <w:trHeight w:val="9"/>
        </w:trPr>
        <w:tc>
          <w:tcPr>
            <w:tcW w:w="1275"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563"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4817" w:type="dxa"/>
            <w:tcBorders>
              <w:top w:val="nil"/>
              <w:left w:val="nil"/>
              <w:bottom w:val="nil"/>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Colocar bloqueos y advertencias para garantizar que el equipo se mantenga desenergizado mientras se realiza todo el procedimiento de desmontaje.</w:t>
            </w:r>
          </w:p>
        </w:tc>
        <w:tc>
          <w:tcPr>
            <w:tcW w:w="2332" w:type="dxa"/>
            <w:tcBorders>
              <w:top w:val="nil"/>
              <w:left w:val="single" w:sz="4" w:space="0" w:color="auto"/>
              <w:bottom w:val="nil"/>
              <w:right w:val="nil"/>
            </w:tcBorders>
            <w:shd w:val="clear" w:color="000000" w:fill="DBEEF3"/>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Levantamiento manual de objetos pesados</w:t>
            </w:r>
          </w:p>
        </w:tc>
        <w:tc>
          <w:tcPr>
            <w:tcW w:w="2042" w:type="dxa"/>
            <w:tcBorders>
              <w:top w:val="nil"/>
              <w:left w:val="single" w:sz="4" w:space="0" w:color="auto"/>
              <w:bottom w:val="nil"/>
              <w:right w:val="nil"/>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Problemas musculares</w:t>
            </w:r>
          </w:p>
        </w:tc>
        <w:tc>
          <w:tcPr>
            <w:tcW w:w="1458" w:type="dxa"/>
            <w:tcBorders>
              <w:top w:val="nil"/>
              <w:left w:val="single" w:sz="4" w:space="0" w:color="auto"/>
              <w:bottom w:val="nil"/>
              <w:right w:val="nil"/>
            </w:tcBorders>
            <w:shd w:val="clear" w:color="000000" w:fill="DBEEF3"/>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Guardas de Seguridad</w:t>
            </w:r>
          </w:p>
        </w:tc>
        <w:tc>
          <w:tcPr>
            <w:tcW w:w="1022" w:type="dxa"/>
            <w:tcBorders>
              <w:top w:val="nil"/>
              <w:left w:val="single" w:sz="4" w:space="0" w:color="auto"/>
              <w:bottom w:val="nil"/>
              <w:right w:val="single" w:sz="4" w:space="0" w:color="auto"/>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xml:space="preserve">Uniforme operativo </w:t>
            </w:r>
          </w:p>
        </w:tc>
      </w:tr>
      <w:tr w:rsidR="00230136" w:rsidRPr="00AD74AE" w:rsidTr="00230136">
        <w:trPr>
          <w:trHeight w:val="6"/>
        </w:trPr>
        <w:tc>
          <w:tcPr>
            <w:tcW w:w="1275"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563"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4817" w:type="dxa"/>
            <w:tcBorders>
              <w:top w:val="single" w:sz="4" w:space="0" w:color="auto"/>
              <w:left w:val="nil"/>
              <w:bottom w:val="single" w:sz="4" w:space="0" w:color="auto"/>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Cerrar las válvulas. (Despresurizar la línea - Aliviar la presión)</w:t>
            </w:r>
            <w:r w:rsidR="00A23A67">
              <w:rPr>
                <w:rFonts w:ascii="Calibri" w:eastAsia="Times New Roman" w:hAnsi="Calibri" w:cs="Times New Roman"/>
                <w:color w:val="000000"/>
                <w:sz w:val="20"/>
                <w:szCs w:val="20"/>
                <w:lang w:val="es-ES" w:eastAsia="es-ES"/>
              </w:rPr>
              <w:t>.</w:t>
            </w:r>
          </w:p>
        </w:tc>
        <w:tc>
          <w:tcPr>
            <w:tcW w:w="2332" w:type="dxa"/>
            <w:tcBorders>
              <w:top w:val="nil"/>
              <w:left w:val="single" w:sz="4" w:space="0" w:color="auto"/>
              <w:bottom w:val="nil"/>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Herramientas cortantes y/o punzantes.</w:t>
            </w:r>
          </w:p>
        </w:tc>
        <w:tc>
          <w:tcPr>
            <w:tcW w:w="2042" w:type="dxa"/>
            <w:tcBorders>
              <w:top w:val="nil"/>
              <w:left w:val="single" w:sz="4" w:space="0" w:color="auto"/>
              <w:bottom w:val="nil"/>
              <w:right w:val="nil"/>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Cortaduras</w:t>
            </w:r>
          </w:p>
        </w:tc>
        <w:tc>
          <w:tcPr>
            <w:tcW w:w="1458" w:type="dxa"/>
            <w:tcBorders>
              <w:top w:val="nil"/>
              <w:left w:val="single" w:sz="4" w:space="0" w:color="auto"/>
              <w:bottom w:val="nil"/>
              <w:right w:val="nil"/>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Señalización</w:t>
            </w:r>
          </w:p>
        </w:tc>
        <w:tc>
          <w:tcPr>
            <w:tcW w:w="1022" w:type="dxa"/>
            <w:tcBorders>
              <w:top w:val="nil"/>
              <w:left w:val="single" w:sz="4" w:space="0" w:color="auto"/>
              <w:bottom w:val="nil"/>
              <w:right w:val="single" w:sz="4" w:space="0" w:color="auto"/>
            </w:tcBorders>
            <w:shd w:val="clear" w:color="000000" w:fill="DBEEF3"/>
            <w:noWrap/>
            <w:vAlign w:val="bottom"/>
            <w:hideMark/>
          </w:tcPr>
          <w:p w:rsidR="00B91761" w:rsidRPr="00A23A67" w:rsidRDefault="00B91761" w:rsidP="00230136">
            <w:pPr>
              <w:spacing w:after="0" w:line="240" w:lineRule="auto"/>
              <w:rPr>
                <w:rFonts w:ascii="Calibri" w:eastAsia="Times New Roman" w:hAnsi="Calibri" w:cs="Times New Roman"/>
                <w:color w:val="000000"/>
                <w:sz w:val="18"/>
                <w:szCs w:val="18"/>
                <w:lang w:val="es-ES" w:eastAsia="es-ES"/>
              </w:rPr>
            </w:pPr>
            <w:r w:rsidRPr="00A23A67">
              <w:rPr>
                <w:rFonts w:ascii="Calibri" w:eastAsia="Times New Roman" w:hAnsi="Calibri" w:cs="Times New Roman"/>
                <w:color w:val="000000"/>
                <w:sz w:val="18"/>
                <w:szCs w:val="18"/>
                <w:lang w:val="es-ES" w:eastAsia="es-ES"/>
              </w:rPr>
              <w:t>Guantes</w:t>
            </w:r>
          </w:p>
        </w:tc>
      </w:tr>
      <w:tr w:rsidR="00230136" w:rsidRPr="00623A0A" w:rsidTr="00230136">
        <w:trPr>
          <w:trHeight w:val="15"/>
        </w:trPr>
        <w:tc>
          <w:tcPr>
            <w:tcW w:w="1275"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563"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4817" w:type="dxa"/>
            <w:tcBorders>
              <w:top w:val="nil"/>
              <w:left w:val="nil"/>
              <w:bottom w:val="single" w:sz="4" w:space="0" w:color="auto"/>
              <w:right w:val="nil"/>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Evacuar al producto (succionar)</w:t>
            </w:r>
          </w:p>
        </w:tc>
        <w:tc>
          <w:tcPr>
            <w:tcW w:w="2332" w:type="dxa"/>
            <w:tcBorders>
              <w:top w:val="nil"/>
              <w:left w:val="single" w:sz="4" w:space="0" w:color="auto"/>
              <w:bottom w:val="nil"/>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Circulación de maquinaria y vehículos en áreas de trabajo</w:t>
            </w:r>
          </w:p>
        </w:tc>
        <w:tc>
          <w:tcPr>
            <w:tcW w:w="2042" w:type="dxa"/>
            <w:tcBorders>
              <w:top w:val="nil"/>
              <w:left w:val="single" w:sz="4" w:space="0" w:color="auto"/>
              <w:bottom w:val="nil"/>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Atropellos o golpes con vehículos y maquinarias</w:t>
            </w:r>
          </w:p>
        </w:tc>
        <w:tc>
          <w:tcPr>
            <w:tcW w:w="1458" w:type="dxa"/>
            <w:tcBorders>
              <w:top w:val="nil"/>
              <w:left w:val="single" w:sz="4" w:space="0" w:color="auto"/>
              <w:bottom w:val="nil"/>
              <w:right w:val="nil"/>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Extintores</w:t>
            </w:r>
          </w:p>
        </w:tc>
        <w:tc>
          <w:tcPr>
            <w:tcW w:w="1022" w:type="dxa"/>
            <w:tcBorders>
              <w:top w:val="nil"/>
              <w:left w:val="single" w:sz="4" w:space="0" w:color="auto"/>
              <w:bottom w:val="nil"/>
              <w:right w:val="single" w:sz="4" w:space="0" w:color="auto"/>
            </w:tcBorders>
            <w:shd w:val="clear" w:color="000000" w:fill="DBEEF3"/>
            <w:vAlign w:val="bottom"/>
            <w:hideMark/>
          </w:tcPr>
          <w:p w:rsidR="00B91761" w:rsidRPr="00A23A67" w:rsidRDefault="00B91761" w:rsidP="00230136">
            <w:pPr>
              <w:spacing w:after="0" w:line="240" w:lineRule="auto"/>
              <w:rPr>
                <w:rFonts w:ascii="Calibri" w:eastAsia="Times New Roman" w:hAnsi="Calibri" w:cs="Times New Roman"/>
                <w:color w:val="000000"/>
                <w:sz w:val="18"/>
                <w:szCs w:val="18"/>
                <w:lang w:val="es-ES" w:eastAsia="es-ES"/>
              </w:rPr>
            </w:pPr>
            <w:r w:rsidRPr="00A23A67">
              <w:rPr>
                <w:rFonts w:ascii="Calibri" w:eastAsia="Times New Roman" w:hAnsi="Calibri" w:cs="Times New Roman"/>
                <w:color w:val="000000"/>
                <w:sz w:val="18"/>
                <w:szCs w:val="18"/>
                <w:lang w:val="es-ES" w:eastAsia="es-ES"/>
              </w:rPr>
              <w:t>Zapatos con suelas antideslizantes, con puntas de acero</w:t>
            </w:r>
          </w:p>
        </w:tc>
      </w:tr>
      <w:tr w:rsidR="00230136" w:rsidRPr="00AD74AE" w:rsidTr="00230136">
        <w:trPr>
          <w:trHeight w:val="6"/>
        </w:trPr>
        <w:tc>
          <w:tcPr>
            <w:tcW w:w="1275"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563"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4817" w:type="dxa"/>
            <w:tcBorders>
              <w:top w:val="nil"/>
              <w:left w:val="nil"/>
              <w:bottom w:val="single" w:sz="4" w:space="0" w:color="auto"/>
              <w:right w:val="nil"/>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Destapar la unidad de medida</w:t>
            </w:r>
          </w:p>
        </w:tc>
        <w:tc>
          <w:tcPr>
            <w:tcW w:w="2332" w:type="dxa"/>
            <w:tcBorders>
              <w:top w:val="nil"/>
              <w:left w:val="single" w:sz="4" w:space="0" w:color="auto"/>
              <w:bottom w:val="nil"/>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Caída de objetos por desprendimiento</w:t>
            </w:r>
          </w:p>
        </w:tc>
        <w:tc>
          <w:tcPr>
            <w:tcW w:w="2042" w:type="dxa"/>
            <w:tcBorders>
              <w:top w:val="nil"/>
              <w:left w:val="single" w:sz="4" w:space="0" w:color="auto"/>
              <w:bottom w:val="nil"/>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Atrapamiento por o entre objetos</w:t>
            </w:r>
          </w:p>
        </w:tc>
        <w:tc>
          <w:tcPr>
            <w:tcW w:w="1458" w:type="dxa"/>
            <w:tcBorders>
              <w:top w:val="nil"/>
              <w:left w:val="single" w:sz="4" w:space="0" w:color="auto"/>
              <w:bottom w:val="nil"/>
              <w:right w:val="nil"/>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Grifos</w:t>
            </w:r>
          </w:p>
        </w:tc>
        <w:tc>
          <w:tcPr>
            <w:tcW w:w="1022" w:type="dxa"/>
            <w:tcBorders>
              <w:top w:val="nil"/>
              <w:left w:val="single" w:sz="4" w:space="0" w:color="auto"/>
              <w:bottom w:val="nil"/>
              <w:right w:val="single" w:sz="4" w:space="0" w:color="auto"/>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Careta de soldar</w:t>
            </w:r>
          </w:p>
        </w:tc>
      </w:tr>
      <w:tr w:rsidR="00230136" w:rsidRPr="00AD74AE" w:rsidTr="00230136">
        <w:trPr>
          <w:trHeight w:val="6"/>
        </w:trPr>
        <w:tc>
          <w:tcPr>
            <w:tcW w:w="1275"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563"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4817" w:type="dxa"/>
            <w:tcBorders>
              <w:top w:val="nil"/>
              <w:left w:val="nil"/>
              <w:bottom w:val="single" w:sz="4" w:space="0" w:color="auto"/>
              <w:right w:val="nil"/>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Revisar  el filtro</w:t>
            </w:r>
          </w:p>
        </w:tc>
        <w:tc>
          <w:tcPr>
            <w:tcW w:w="2332" w:type="dxa"/>
            <w:tcBorders>
              <w:top w:val="nil"/>
              <w:left w:val="single" w:sz="4" w:space="0" w:color="auto"/>
              <w:bottom w:val="nil"/>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Superficies o materiales calientes</w:t>
            </w:r>
          </w:p>
        </w:tc>
        <w:tc>
          <w:tcPr>
            <w:tcW w:w="2042" w:type="dxa"/>
            <w:tcBorders>
              <w:top w:val="nil"/>
              <w:left w:val="single" w:sz="4" w:space="0" w:color="auto"/>
              <w:bottom w:val="nil"/>
              <w:right w:val="nil"/>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Insolación y deshidratación</w:t>
            </w:r>
          </w:p>
        </w:tc>
        <w:tc>
          <w:tcPr>
            <w:tcW w:w="1458" w:type="dxa"/>
            <w:tcBorders>
              <w:top w:val="nil"/>
              <w:left w:val="single" w:sz="4" w:space="0" w:color="auto"/>
              <w:bottom w:val="nil"/>
              <w:right w:val="nil"/>
            </w:tcBorders>
            <w:shd w:val="clear" w:color="000000" w:fill="DBEEF3"/>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Cajetín de mangueras</w:t>
            </w:r>
          </w:p>
        </w:tc>
        <w:tc>
          <w:tcPr>
            <w:tcW w:w="1022" w:type="dxa"/>
            <w:tcBorders>
              <w:top w:val="nil"/>
              <w:left w:val="single" w:sz="4" w:space="0" w:color="auto"/>
              <w:bottom w:val="nil"/>
              <w:right w:val="single" w:sz="4" w:space="0" w:color="auto"/>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Gafas</w:t>
            </w:r>
          </w:p>
        </w:tc>
      </w:tr>
      <w:tr w:rsidR="00230136" w:rsidRPr="00AD74AE" w:rsidTr="00230136">
        <w:trPr>
          <w:trHeight w:val="3"/>
        </w:trPr>
        <w:tc>
          <w:tcPr>
            <w:tcW w:w="1275"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563"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4817" w:type="dxa"/>
            <w:tcBorders>
              <w:top w:val="nil"/>
              <w:left w:val="nil"/>
              <w:bottom w:val="single" w:sz="4" w:space="0" w:color="auto"/>
              <w:right w:val="nil"/>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Revisar diafragma de la electroválvula</w:t>
            </w:r>
          </w:p>
        </w:tc>
        <w:tc>
          <w:tcPr>
            <w:tcW w:w="2332" w:type="dxa"/>
            <w:tcBorders>
              <w:top w:val="nil"/>
              <w:left w:val="single" w:sz="4" w:space="0" w:color="auto"/>
              <w:bottom w:val="nil"/>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Maquinaria y/o equipo en movimiento desprotegido</w:t>
            </w:r>
          </w:p>
        </w:tc>
        <w:tc>
          <w:tcPr>
            <w:tcW w:w="2042" w:type="dxa"/>
            <w:tcBorders>
              <w:top w:val="nil"/>
              <w:left w:val="single" w:sz="4" w:space="0" w:color="auto"/>
              <w:bottom w:val="nil"/>
              <w:right w:val="single" w:sz="4" w:space="0" w:color="auto"/>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Atrapamiento o golpe grave al cuerpo.</w:t>
            </w:r>
          </w:p>
        </w:tc>
        <w:tc>
          <w:tcPr>
            <w:tcW w:w="1458" w:type="dxa"/>
            <w:tcBorders>
              <w:top w:val="nil"/>
              <w:left w:val="nil"/>
              <w:bottom w:val="nil"/>
              <w:right w:val="nil"/>
            </w:tcBorders>
            <w:shd w:val="clear" w:color="000000" w:fill="DBEEF3"/>
            <w:noWrap/>
            <w:vAlign w:val="bottom"/>
            <w:hideMark/>
          </w:tcPr>
          <w:p w:rsidR="00B91761" w:rsidRPr="00AD74AE" w:rsidRDefault="00A23A67"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Barandas</w:t>
            </w:r>
          </w:p>
        </w:tc>
        <w:tc>
          <w:tcPr>
            <w:tcW w:w="1022" w:type="dxa"/>
            <w:tcBorders>
              <w:top w:val="nil"/>
              <w:left w:val="single" w:sz="4" w:space="0" w:color="auto"/>
              <w:bottom w:val="nil"/>
              <w:right w:val="single" w:sz="4" w:space="0" w:color="auto"/>
            </w:tcBorders>
            <w:shd w:val="clear" w:color="000000" w:fill="DBEEF3"/>
            <w:noWrap/>
            <w:vAlign w:val="bottom"/>
            <w:hideMark/>
          </w:tcPr>
          <w:p w:rsidR="00B91761" w:rsidRPr="00A23A67" w:rsidRDefault="00B91761" w:rsidP="00230136">
            <w:pPr>
              <w:spacing w:after="0" w:line="240" w:lineRule="auto"/>
              <w:rPr>
                <w:rFonts w:ascii="Calibri" w:eastAsia="Times New Roman" w:hAnsi="Calibri" w:cs="Times New Roman"/>
                <w:color w:val="000000"/>
                <w:sz w:val="18"/>
                <w:szCs w:val="18"/>
                <w:lang w:val="es-ES" w:eastAsia="es-ES"/>
              </w:rPr>
            </w:pPr>
            <w:r w:rsidRPr="00A23A67">
              <w:rPr>
                <w:rFonts w:ascii="Calibri" w:eastAsia="Times New Roman" w:hAnsi="Calibri" w:cs="Times New Roman"/>
                <w:color w:val="000000"/>
                <w:sz w:val="18"/>
                <w:szCs w:val="18"/>
                <w:lang w:val="es-ES" w:eastAsia="es-ES"/>
              </w:rPr>
              <w:t>Mascarillas</w:t>
            </w:r>
          </w:p>
        </w:tc>
      </w:tr>
      <w:tr w:rsidR="00230136" w:rsidRPr="00AD74AE" w:rsidTr="00230136">
        <w:trPr>
          <w:trHeight w:val="6"/>
        </w:trPr>
        <w:tc>
          <w:tcPr>
            <w:tcW w:w="1275"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563"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4817" w:type="dxa"/>
            <w:tcBorders>
              <w:top w:val="nil"/>
              <w:left w:val="nil"/>
              <w:bottom w:val="single" w:sz="4" w:space="0" w:color="auto"/>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Retirar o trasladar el Equipo al taller (de ser necesario</w:t>
            </w:r>
            <w:r w:rsidR="0037712F" w:rsidRPr="00AD74AE">
              <w:rPr>
                <w:rFonts w:ascii="Calibri" w:eastAsia="Times New Roman" w:hAnsi="Calibri" w:cs="Times New Roman"/>
                <w:color w:val="000000"/>
                <w:sz w:val="20"/>
                <w:szCs w:val="20"/>
                <w:lang w:val="es-ES" w:eastAsia="es-ES"/>
              </w:rPr>
              <w:t>) para</w:t>
            </w:r>
            <w:r w:rsidRPr="00AD74AE">
              <w:rPr>
                <w:rFonts w:ascii="Calibri" w:eastAsia="Times New Roman" w:hAnsi="Calibri" w:cs="Times New Roman"/>
                <w:color w:val="000000"/>
                <w:sz w:val="20"/>
                <w:szCs w:val="20"/>
                <w:lang w:val="es-ES" w:eastAsia="es-ES"/>
              </w:rPr>
              <w:t xml:space="preserve"> realizar el mantenimiento.</w:t>
            </w:r>
          </w:p>
        </w:tc>
        <w:tc>
          <w:tcPr>
            <w:tcW w:w="2332" w:type="dxa"/>
            <w:tcBorders>
              <w:top w:val="nil"/>
              <w:left w:val="single" w:sz="4" w:space="0" w:color="auto"/>
              <w:bottom w:val="nil"/>
              <w:right w:val="nil"/>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c>
          <w:tcPr>
            <w:tcW w:w="2042" w:type="dxa"/>
            <w:tcBorders>
              <w:top w:val="nil"/>
              <w:left w:val="single" w:sz="4" w:space="0" w:color="auto"/>
              <w:bottom w:val="nil"/>
              <w:right w:val="single" w:sz="4" w:space="0" w:color="auto"/>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c>
          <w:tcPr>
            <w:tcW w:w="1458" w:type="dxa"/>
            <w:tcBorders>
              <w:top w:val="nil"/>
              <w:left w:val="nil"/>
              <w:bottom w:val="nil"/>
              <w:right w:val="nil"/>
            </w:tcBorders>
            <w:shd w:val="clear" w:color="000000" w:fill="DBEEF3"/>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Tubería sistema contra incendio</w:t>
            </w:r>
          </w:p>
        </w:tc>
        <w:tc>
          <w:tcPr>
            <w:tcW w:w="1022" w:type="dxa"/>
            <w:tcBorders>
              <w:top w:val="nil"/>
              <w:left w:val="single" w:sz="4" w:space="0" w:color="auto"/>
              <w:bottom w:val="nil"/>
              <w:right w:val="single" w:sz="4" w:space="0" w:color="auto"/>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r>
      <w:tr w:rsidR="00230136" w:rsidRPr="00623A0A" w:rsidTr="00230136">
        <w:trPr>
          <w:trHeight w:val="6"/>
        </w:trPr>
        <w:tc>
          <w:tcPr>
            <w:tcW w:w="1275"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563"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4817" w:type="dxa"/>
            <w:tcBorders>
              <w:top w:val="nil"/>
              <w:left w:val="nil"/>
              <w:bottom w:val="single" w:sz="4" w:space="0" w:color="auto"/>
              <w:right w:val="nil"/>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Reparación de unidad dañada en el taller</w:t>
            </w:r>
          </w:p>
        </w:tc>
        <w:tc>
          <w:tcPr>
            <w:tcW w:w="2332" w:type="dxa"/>
            <w:tcBorders>
              <w:top w:val="nil"/>
              <w:left w:val="single" w:sz="4" w:space="0" w:color="auto"/>
              <w:bottom w:val="nil"/>
              <w:right w:val="nil"/>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c>
          <w:tcPr>
            <w:tcW w:w="2042" w:type="dxa"/>
            <w:tcBorders>
              <w:top w:val="nil"/>
              <w:left w:val="single" w:sz="4" w:space="0" w:color="auto"/>
              <w:bottom w:val="nil"/>
              <w:right w:val="single" w:sz="4" w:space="0" w:color="auto"/>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c>
          <w:tcPr>
            <w:tcW w:w="1458" w:type="dxa"/>
            <w:tcBorders>
              <w:top w:val="nil"/>
              <w:left w:val="nil"/>
              <w:bottom w:val="nil"/>
              <w:right w:val="nil"/>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c>
          <w:tcPr>
            <w:tcW w:w="1022" w:type="dxa"/>
            <w:tcBorders>
              <w:top w:val="nil"/>
              <w:left w:val="single" w:sz="4" w:space="0" w:color="auto"/>
              <w:bottom w:val="nil"/>
              <w:right w:val="single" w:sz="4" w:space="0" w:color="auto"/>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r>
      <w:tr w:rsidR="00230136" w:rsidRPr="00623A0A" w:rsidTr="00230136">
        <w:trPr>
          <w:trHeight w:val="6"/>
        </w:trPr>
        <w:tc>
          <w:tcPr>
            <w:tcW w:w="1275"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563"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4817" w:type="dxa"/>
            <w:tcBorders>
              <w:top w:val="nil"/>
              <w:left w:val="nil"/>
              <w:bottom w:val="single" w:sz="4" w:space="0" w:color="auto"/>
              <w:right w:val="nil"/>
            </w:tcBorders>
            <w:shd w:val="clear" w:color="000000" w:fill="DBEEF3"/>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Verificación  de la unidad de medida  lista para su funcionamiento.</w:t>
            </w:r>
          </w:p>
        </w:tc>
        <w:tc>
          <w:tcPr>
            <w:tcW w:w="2332" w:type="dxa"/>
            <w:tcBorders>
              <w:top w:val="nil"/>
              <w:left w:val="single" w:sz="4" w:space="0" w:color="auto"/>
              <w:bottom w:val="nil"/>
              <w:right w:val="single" w:sz="4" w:space="0" w:color="auto"/>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c>
          <w:tcPr>
            <w:tcW w:w="2042" w:type="dxa"/>
            <w:tcBorders>
              <w:top w:val="nil"/>
              <w:left w:val="nil"/>
              <w:bottom w:val="nil"/>
              <w:right w:val="single" w:sz="4" w:space="0" w:color="auto"/>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c>
          <w:tcPr>
            <w:tcW w:w="1458" w:type="dxa"/>
            <w:tcBorders>
              <w:top w:val="nil"/>
              <w:left w:val="nil"/>
              <w:bottom w:val="nil"/>
              <w:right w:val="nil"/>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c>
          <w:tcPr>
            <w:tcW w:w="1022" w:type="dxa"/>
            <w:tcBorders>
              <w:top w:val="nil"/>
              <w:left w:val="single" w:sz="4" w:space="0" w:color="auto"/>
              <w:bottom w:val="nil"/>
              <w:right w:val="single" w:sz="4" w:space="0" w:color="auto"/>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r>
      <w:tr w:rsidR="00230136" w:rsidRPr="00623A0A" w:rsidTr="00230136">
        <w:trPr>
          <w:trHeight w:val="3"/>
        </w:trPr>
        <w:tc>
          <w:tcPr>
            <w:tcW w:w="1275"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1563" w:type="dxa"/>
            <w:vMerge/>
            <w:tcBorders>
              <w:top w:val="nil"/>
              <w:left w:val="single" w:sz="4" w:space="0" w:color="auto"/>
              <w:bottom w:val="single" w:sz="4" w:space="0" w:color="000000"/>
              <w:right w:val="single" w:sz="4" w:space="0" w:color="auto"/>
            </w:tcBorders>
            <w:vAlign w:val="center"/>
            <w:hideMark/>
          </w:tcPr>
          <w:p w:rsidR="00B91761" w:rsidRPr="00AD74AE" w:rsidRDefault="00B91761" w:rsidP="00230136">
            <w:pPr>
              <w:spacing w:after="0" w:line="240" w:lineRule="auto"/>
              <w:rPr>
                <w:rFonts w:ascii="Calibri" w:eastAsia="Times New Roman" w:hAnsi="Calibri" w:cs="Times New Roman"/>
                <w:b/>
                <w:bCs/>
                <w:color w:val="000000"/>
                <w:lang w:val="es-ES" w:eastAsia="es-ES"/>
              </w:rPr>
            </w:pPr>
          </w:p>
        </w:tc>
        <w:tc>
          <w:tcPr>
            <w:tcW w:w="4817" w:type="dxa"/>
            <w:tcBorders>
              <w:top w:val="nil"/>
              <w:left w:val="nil"/>
              <w:bottom w:val="single" w:sz="4" w:space="0" w:color="auto"/>
              <w:right w:val="single" w:sz="4" w:space="0" w:color="auto"/>
            </w:tcBorders>
            <w:shd w:val="clear" w:color="000000" w:fill="DBEEF3"/>
            <w:noWrap/>
            <w:vAlign w:val="center"/>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Registrar en el sistema Main</w:t>
            </w:r>
            <w:r w:rsidR="00A23A67">
              <w:rPr>
                <w:rFonts w:ascii="Calibri" w:eastAsia="Times New Roman" w:hAnsi="Calibri" w:cs="Times New Roman"/>
                <w:color w:val="000000"/>
                <w:sz w:val="20"/>
                <w:szCs w:val="20"/>
                <w:lang w:val="es-ES" w:eastAsia="es-ES"/>
              </w:rPr>
              <w:t xml:space="preserve"> </w:t>
            </w:r>
            <w:r w:rsidRPr="00AD74AE">
              <w:rPr>
                <w:rFonts w:ascii="Calibri" w:eastAsia="Times New Roman" w:hAnsi="Calibri" w:cs="Times New Roman"/>
                <w:color w:val="000000"/>
                <w:sz w:val="20"/>
                <w:szCs w:val="20"/>
                <w:lang w:val="es-ES" w:eastAsia="es-ES"/>
              </w:rPr>
              <w:t>Tracker.</w:t>
            </w:r>
          </w:p>
        </w:tc>
        <w:tc>
          <w:tcPr>
            <w:tcW w:w="2332" w:type="dxa"/>
            <w:tcBorders>
              <w:top w:val="nil"/>
              <w:left w:val="nil"/>
              <w:bottom w:val="single" w:sz="4" w:space="0" w:color="auto"/>
              <w:right w:val="single" w:sz="4" w:space="0" w:color="auto"/>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c>
          <w:tcPr>
            <w:tcW w:w="2042" w:type="dxa"/>
            <w:tcBorders>
              <w:top w:val="nil"/>
              <w:left w:val="nil"/>
              <w:bottom w:val="single" w:sz="4" w:space="0" w:color="auto"/>
              <w:right w:val="single" w:sz="4" w:space="0" w:color="auto"/>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c>
          <w:tcPr>
            <w:tcW w:w="1458" w:type="dxa"/>
            <w:tcBorders>
              <w:top w:val="nil"/>
              <w:left w:val="nil"/>
              <w:bottom w:val="single" w:sz="4" w:space="0" w:color="auto"/>
              <w:right w:val="nil"/>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c>
          <w:tcPr>
            <w:tcW w:w="1022" w:type="dxa"/>
            <w:tcBorders>
              <w:top w:val="nil"/>
              <w:left w:val="single" w:sz="4" w:space="0" w:color="auto"/>
              <w:bottom w:val="single" w:sz="4" w:space="0" w:color="auto"/>
              <w:right w:val="single" w:sz="4" w:space="0" w:color="auto"/>
            </w:tcBorders>
            <w:shd w:val="clear" w:color="000000" w:fill="DBEEF3"/>
            <w:noWrap/>
            <w:vAlign w:val="bottom"/>
            <w:hideMark/>
          </w:tcPr>
          <w:p w:rsidR="00B91761" w:rsidRPr="00AD74AE" w:rsidRDefault="00B91761" w:rsidP="00230136">
            <w:pPr>
              <w:spacing w:after="0" w:line="240" w:lineRule="auto"/>
              <w:rPr>
                <w:rFonts w:ascii="Calibri" w:eastAsia="Times New Roman" w:hAnsi="Calibri" w:cs="Times New Roman"/>
                <w:color w:val="000000"/>
                <w:sz w:val="20"/>
                <w:szCs w:val="20"/>
                <w:lang w:val="es-ES" w:eastAsia="es-ES"/>
              </w:rPr>
            </w:pPr>
            <w:r w:rsidRPr="00AD74AE">
              <w:rPr>
                <w:rFonts w:ascii="Calibri" w:eastAsia="Times New Roman" w:hAnsi="Calibri" w:cs="Times New Roman"/>
                <w:color w:val="000000"/>
                <w:sz w:val="20"/>
                <w:szCs w:val="20"/>
                <w:lang w:val="es-ES" w:eastAsia="es-ES"/>
              </w:rPr>
              <w:t> </w:t>
            </w:r>
          </w:p>
        </w:tc>
      </w:tr>
    </w:tbl>
    <w:p w:rsidR="00A46925" w:rsidRDefault="001919B1" w:rsidP="00B76564">
      <w:pPr>
        <w:spacing w:after="0" w:line="240" w:lineRule="auto"/>
        <w:jc w:val="center"/>
        <w:rPr>
          <w:rFonts w:ascii="Calibri" w:eastAsia="Times New Roman" w:hAnsi="Calibri" w:cs="Times New Roman"/>
          <w:b/>
          <w:bCs/>
          <w:color w:val="000000"/>
          <w:sz w:val="18"/>
          <w:szCs w:val="18"/>
          <w:lang w:val="es-ES" w:eastAsia="es-ES"/>
        </w:rPr>
        <w:sectPr w:rsidR="00A46925" w:rsidSect="001E3725">
          <w:pgSz w:w="16838" w:h="11906" w:orient="landscape"/>
          <w:pgMar w:top="2268" w:right="1361" w:bottom="2268" w:left="2268" w:header="720" w:footer="720" w:gutter="0"/>
          <w:cols w:space="720"/>
          <w:docGrid w:linePitch="360"/>
        </w:sectPr>
      </w:pPr>
      <w:r w:rsidRPr="001919B1">
        <w:rPr>
          <w:noProof/>
          <w:lang w:val="es-ES" w:eastAsia="es-ES"/>
        </w:rPr>
        <w:pict>
          <v:shape id="_x0000_s1390" type="#_x0000_t202" style="position:absolute;left:0;text-align:left;margin-left:8.5pt;margin-top:-47.95pt;width:593.6pt;height:38.35pt;z-index:251895296;mso-position-horizontal-relative:text;mso-position-vertical-relative:text" filled="f" stroked="f">
            <v:textbox style="mso-next-textbox:#_x0000_s1390">
              <w:txbxContent>
                <w:p w:rsidR="00CB0C7B" w:rsidRDefault="00CB0C7B" w:rsidP="005E4369">
                  <w:pPr>
                    <w:spacing w:after="0" w:line="240" w:lineRule="auto"/>
                    <w:jc w:val="center"/>
                    <w:rPr>
                      <w:b/>
                      <w:lang w:val="es-EC"/>
                    </w:rPr>
                  </w:pPr>
                  <w:r w:rsidRPr="00705AAB">
                    <w:rPr>
                      <w:b/>
                      <w:lang w:val="es-EC"/>
                    </w:rPr>
                    <w:t>MANTENIMIENTO  MECÁNICO PREVENTIVO A LOS EQUIPOS DE LA ISLA DE CARGA</w:t>
                  </w:r>
                </w:p>
                <w:p w:rsidR="00CB0C7B" w:rsidRPr="00895B1A" w:rsidRDefault="00CB0C7B" w:rsidP="005E4369">
                  <w:pPr>
                    <w:spacing w:after="0" w:line="240" w:lineRule="auto"/>
                    <w:jc w:val="center"/>
                    <w:rPr>
                      <w:b/>
                      <w:lang w:val="es-EC"/>
                    </w:rPr>
                  </w:pPr>
                  <w:r>
                    <w:rPr>
                      <w:b/>
                      <w:lang w:val="es-EC"/>
                    </w:rPr>
                    <w:t>TABLA  8: ANÁLISIS DE TAREA – MANTENIMIENTO MECÁNICO SUBTAREA 1</w:t>
                  </w:r>
                </w:p>
                <w:p w:rsidR="00CB0C7B" w:rsidRPr="00230136" w:rsidRDefault="00CB0C7B" w:rsidP="005E4369">
                  <w:pPr>
                    <w:jc w:val="center"/>
                    <w:rPr>
                      <w:lang w:val="es-EC"/>
                    </w:rPr>
                  </w:pPr>
                </w:p>
              </w:txbxContent>
            </v:textbox>
          </v:shape>
        </w:pict>
      </w:r>
      <w:r w:rsidRPr="001919B1">
        <w:rPr>
          <w:noProof/>
          <w:lang w:val="es-ES" w:eastAsia="es-ES"/>
        </w:rPr>
        <w:pict>
          <v:shape id="_x0000_s1391" type="#_x0000_t202" style="position:absolute;left:0;text-align:left;margin-left:-61.7pt;margin-top:365.85pt;width:222.05pt;height:37.2pt;z-index:251896320;mso-position-horizontal-relative:text;mso-position-vertical-relative:text" filled="f" stroked="f">
            <v:textbox style="mso-next-textbox:#_x0000_s1391">
              <w:txbxContent>
                <w:p w:rsidR="00CB0C7B" w:rsidRPr="005E4369" w:rsidRDefault="00CB0C7B" w:rsidP="005E4369">
                  <w:pPr>
                    <w:spacing w:after="0" w:line="240" w:lineRule="auto"/>
                    <w:rPr>
                      <w:b/>
                      <w:sz w:val="16"/>
                      <w:szCs w:val="16"/>
                      <w:lang w:val="es-ES"/>
                    </w:rPr>
                  </w:pPr>
                  <w:r w:rsidRPr="005E4369">
                    <w:rPr>
                      <w:b/>
                      <w:sz w:val="16"/>
                      <w:szCs w:val="16"/>
                      <w:lang w:val="es-ES"/>
                    </w:rPr>
                    <w:t>FUENTE: METODO DE WILLIAM  FINE</w:t>
                  </w:r>
                </w:p>
                <w:p w:rsidR="00CB0C7B" w:rsidRPr="005E4369" w:rsidRDefault="00CB0C7B" w:rsidP="005E4369">
                  <w:pPr>
                    <w:spacing w:after="0" w:line="240" w:lineRule="auto"/>
                    <w:rPr>
                      <w:b/>
                      <w:sz w:val="16"/>
                      <w:szCs w:val="16"/>
                      <w:lang w:val="es-ES"/>
                    </w:rPr>
                  </w:pPr>
                  <w:r w:rsidRPr="005E4369">
                    <w:rPr>
                      <w:b/>
                      <w:sz w:val="16"/>
                      <w:szCs w:val="16"/>
                      <w:lang w:val="es-ES"/>
                    </w:rPr>
                    <w:t>ELABO</w:t>
                  </w:r>
                  <w:r>
                    <w:rPr>
                      <w:b/>
                      <w:sz w:val="16"/>
                      <w:szCs w:val="16"/>
                      <w:lang w:val="es-ES"/>
                    </w:rPr>
                    <w:t>R</w:t>
                  </w:r>
                  <w:r w:rsidRPr="005E4369">
                    <w:rPr>
                      <w:b/>
                      <w:sz w:val="16"/>
                      <w:szCs w:val="16"/>
                      <w:lang w:val="es-ES"/>
                    </w:rPr>
                    <w:t>ADO POR:</w:t>
                  </w:r>
                  <w:r>
                    <w:rPr>
                      <w:b/>
                      <w:sz w:val="16"/>
                      <w:szCs w:val="16"/>
                      <w:lang w:val="es-ES"/>
                    </w:rPr>
                    <w:t xml:space="preserve"> AUTORES</w:t>
                  </w:r>
                </w:p>
              </w:txbxContent>
            </v:textbox>
          </v:shape>
        </w:pict>
      </w:r>
    </w:p>
    <w:p w:rsidR="00A46925" w:rsidRDefault="001919B1" w:rsidP="00B76564">
      <w:pPr>
        <w:spacing w:after="0" w:line="240" w:lineRule="auto"/>
        <w:rPr>
          <w:rFonts w:cstheme="minorHAnsi"/>
          <w:sz w:val="24"/>
          <w:szCs w:val="24"/>
          <w:lang w:val="es-ES"/>
        </w:rPr>
      </w:pPr>
      <w:r w:rsidRPr="001919B1">
        <w:rPr>
          <w:rFonts w:cstheme="minorHAnsi"/>
          <w:noProof/>
          <w:sz w:val="24"/>
          <w:szCs w:val="24"/>
          <w:lang w:val="es-ES" w:eastAsia="es-ES"/>
        </w:rPr>
        <w:lastRenderedPageBreak/>
        <w:pict>
          <v:shape id="_x0000_s1400" type="#_x0000_t202" style="position:absolute;margin-left:-6.8pt;margin-top:-47pt;width:598.4pt;height:33.65pt;z-index:251899392" filled="f" stroked="f">
            <v:textbox style="mso-next-textbox:#_x0000_s1400">
              <w:txbxContent>
                <w:p w:rsidR="00CB0C7B" w:rsidRDefault="00CB0C7B" w:rsidP="00765678">
                  <w:pPr>
                    <w:spacing w:after="0" w:line="240" w:lineRule="auto"/>
                    <w:jc w:val="center"/>
                    <w:rPr>
                      <w:b/>
                      <w:lang w:val="es-EC"/>
                    </w:rPr>
                  </w:pPr>
                  <w:r w:rsidRPr="00705AAB">
                    <w:rPr>
                      <w:b/>
                      <w:lang w:val="es-EC"/>
                    </w:rPr>
                    <w:t>MANTENIMIENTO  MECÁNICO PREVENTIVO A LOS EQUIPOS DE LA ISLA DE CARGA</w:t>
                  </w:r>
                </w:p>
                <w:p w:rsidR="00CB0C7B" w:rsidRPr="00895B1A" w:rsidRDefault="00CB0C7B" w:rsidP="00765678">
                  <w:pPr>
                    <w:spacing w:after="0" w:line="240" w:lineRule="auto"/>
                    <w:jc w:val="center"/>
                    <w:rPr>
                      <w:b/>
                      <w:lang w:val="es-EC"/>
                    </w:rPr>
                  </w:pPr>
                  <w:r>
                    <w:rPr>
                      <w:b/>
                      <w:lang w:val="es-EC"/>
                    </w:rPr>
                    <w:t>TABLA  9: ANÁLISIS DE TAREA – MANTENIMIENTO MECÁNICO SUBTAREA 2</w:t>
                  </w:r>
                </w:p>
                <w:p w:rsidR="00CB0C7B" w:rsidRPr="00765678" w:rsidRDefault="00CB0C7B">
                  <w:pPr>
                    <w:rPr>
                      <w:lang w:val="es-EC"/>
                    </w:rPr>
                  </w:pPr>
                </w:p>
              </w:txbxContent>
            </v:textbox>
          </v:shape>
        </w:pict>
      </w:r>
      <w:r w:rsidR="006D2C1B">
        <w:rPr>
          <w:rFonts w:cstheme="minorHAnsi"/>
          <w:noProof/>
          <w:sz w:val="24"/>
          <w:szCs w:val="24"/>
          <w:lang w:val="es-CO" w:eastAsia="es-CO"/>
        </w:rPr>
        <w:drawing>
          <wp:anchor distT="0" distB="0" distL="114300" distR="114300" simplePos="0" relativeHeight="251901440" behindDoc="1" locked="0" layoutInCell="1" allowOverlap="1">
            <wp:simplePos x="0" y="0"/>
            <wp:positionH relativeFrom="column">
              <wp:posOffset>-723298</wp:posOffset>
            </wp:positionH>
            <wp:positionV relativeFrom="paragraph">
              <wp:posOffset>-116706</wp:posOffset>
            </wp:positionV>
            <wp:extent cx="9245265" cy="4981073"/>
            <wp:effectExtent l="19050" t="0" r="0" b="0"/>
            <wp:wrapNone/>
            <wp:docPr id="32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srcRect/>
                    <a:stretch>
                      <a:fillRect/>
                    </a:stretch>
                  </pic:blipFill>
                  <pic:spPr bwMode="auto">
                    <a:xfrm>
                      <a:off x="0" y="0"/>
                      <a:ext cx="9245265" cy="4981073"/>
                    </a:xfrm>
                    <a:prstGeom prst="rect">
                      <a:avLst/>
                    </a:prstGeom>
                    <a:noFill/>
                    <a:ln w="9525">
                      <a:noFill/>
                      <a:miter lim="800000"/>
                      <a:headEnd/>
                      <a:tailEnd/>
                    </a:ln>
                  </pic:spPr>
                </pic:pic>
              </a:graphicData>
            </a:graphic>
          </wp:anchor>
        </w:drawing>
      </w:r>
      <w:r w:rsidRPr="001919B1">
        <w:rPr>
          <w:rFonts w:cstheme="minorHAnsi"/>
          <w:noProof/>
          <w:sz w:val="24"/>
          <w:szCs w:val="24"/>
          <w:lang w:val="es-ES" w:eastAsia="es-ES"/>
        </w:rPr>
        <w:pict>
          <v:shape id="_x0000_s1401" type="#_x0000_t202" style="position:absolute;margin-left:-56.9pt;margin-top:388.1pt;width:185.15pt;height:41.15pt;z-index:251900416;mso-position-horizontal-relative:text;mso-position-vertical-relative:text" filled="f" stroked="f">
            <v:textbox style="mso-next-textbox:#_x0000_s1401">
              <w:txbxContent>
                <w:p w:rsidR="00CB0C7B" w:rsidRPr="005E4369" w:rsidRDefault="00CB0C7B" w:rsidP="00765678">
                  <w:pPr>
                    <w:spacing w:after="0" w:line="240" w:lineRule="auto"/>
                    <w:rPr>
                      <w:b/>
                      <w:sz w:val="16"/>
                      <w:szCs w:val="16"/>
                      <w:lang w:val="es-ES"/>
                    </w:rPr>
                  </w:pPr>
                  <w:r w:rsidRPr="005E4369">
                    <w:rPr>
                      <w:b/>
                      <w:sz w:val="16"/>
                      <w:szCs w:val="16"/>
                      <w:lang w:val="es-ES"/>
                    </w:rPr>
                    <w:t>FUENTE: METODO DE WILLIAM  FINE</w:t>
                  </w:r>
                </w:p>
                <w:p w:rsidR="00CB0C7B" w:rsidRPr="005E4369" w:rsidRDefault="00CB0C7B" w:rsidP="00765678">
                  <w:pPr>
                    <w:spacing w:after="0" w:line="240" w:lineRule="auto"/>
                    <w:rPr>
                      <w:b/>
                      <w:sz w:val="16"/>
                      <w:szCs w:val="16"/>
                      <w:lang w:val="es-ES"/>
                    </w:rPr>
                  </w:pPr>
                  <w:r w:rsidRPr="005E4369">
                    <w:rPr>
                      <w:b/>
                      <w:sz w:val="16"/>
                      <w:szCs w:val="16"/>
                      <w:lang w:val="es-ES"/>
                    </w:rPr>
                    <w:t>ELABO</w:t>
                  </w:r>
                  <w:r>
                    <w:rPr>
                      <w:b/>
                      <w:sz w:val="16"/>
                      <w:szCs w:val="16"/>
                      <w:lang w:val="es-ES"/>
                    </w:rPr>
                    <w:t>R</w:t>
                  </w:r>
                  <w:r w:rsidRPr="005E4369">
                    <w:rPr>
                      <w:b/>
                      <w:sz w:val="16"/>
                      <w:szCs w:val="16"/>
                      <w:lang w:val="es-ES"/>
                    </w:rPr>
                    <w:t>ADO POR:</w:t>
                  </w:r>
                  <w:r>
                    <w:rPr>
                      <w:b/>
                      <w:sz w:val="16"/>
                      <w:szCs w:val="16"/>
                      <w:lang w:val="es-ES"/>
                    </w:rPr>
                    <w:t xml:space="preserve"> AUTORES</w:t>
                  </w:r>
                </w:p>
                <w:p w:rsidR="00CB0C7B" w:rsidRPr="00765678" w:rsidRDefault="00CB0C7B">
                  <w:pPr>
                    <w:rPr>
                      <w:lang w:val="es-ES"/>
                    </w:rPr>
                  </w:pPr>
                </w:p>
              </w:txbxContent>
            </v:textbox>
          </v:shape>
        </w:pict>
      </w:r>
    </w:p>
    <w:p w:rsidR="006A3A38" w:rsidRDefault="001919B1" w:rsidP="00B76564">
      <w:pPr>
        <w:spacing w:after="0" w:line="240" w:lineRule="auto"/>
        <w:rPr>
          <w:rFonts w:cstheme="minorHAnsi"/>
          <w:sz w:val="24"/>
          <w:szCs w:val="24"/>
          <w:lang w:val="es-ES"/>
        </w:rPr>
      </w:pPr>
      <w:r w:rsidRPr="001919B1">
        <w:rPr>
          <w:rFonts w:cstheme="minorHAnsi"/>
          <w:noProof/>
          <w:sz w:val="24"/>
          <w:szCs w:val="24"/>
          <w:lang w:val="es-ES" w:eastAsia="es-ES"/>
        </w:rPr>
        <w:pict>
          <v:shape id="_x0000_s1402" type="#_x0000_t202" style="position:absolute;margin-left:21.95pt;margin-top:-404.2pt;width:593.2pt;height:40.8pt;z-index:251903488" filled="f" stroked="f">
            <v:textbox style="mso-next-textbox:#_x0000_s1402">
              <w:txbxContent>
                <w:p w:rsidR="00CB0C7B" w:rsidRPr="00EE36C7" w:rsidRDefault="00CB0C7B" w:rsidP="006D2C1B">
                  <w:pPr>
                    <w:spacing w:after="0" w:line="240" w:lineRule="auto"/>
                    <w:jc w:val="center"/>
                    <w:rPr>
                      <w:b/>
                      <w:sz w:val="24"/>
                      <w:szCs w:val="24"/>
                      <w:lang w:val="es-ES"/>
                    </w:rPr>
                  </w:pPr>
                  <w:r w:rsidRPr="00EE36C7">
                    <w:rPr>
                      <w:b/>
                      <w:sz w:val="24"/>
                      <w:szCs w:val="24"/>
                      <w:lang w:val="es-ES"/>
                    </w:rPr>
                    <w:t>CONTROL DE CALIDAD DEL PRODUCTO</w:t>
                  </w:r>
                </w:p>
                <w:p w:rsidR="00CB0C7B" w:rsidRPr="00EE36C7" w:rsidRDefault="00CB0C7B" w:rsidP="006D2C1B">
                  <w:pPr>
                    <w:spacing w:after="0" w:line="240" w:lineRule="auto"/>
                    <w:jc w:val="center"/>
                    <w:rPr>
                      <w:b/>
                      <w:sz w:val="24"/>
                      <w:szCs w:val="24"/>
                      <w:lang w:val="es-ES"/>
                    </w:rPr>
                  </w:pPr>
                  <w:r>
                    <w:rPr>
                      <w:b/>
                      <w:sz w:val="24"/>
                      <w:szCs w:val="24"/>
                      <w:lang w:val="es-ES"/>
                    </w:rPr>
                    <w:t>TABLA  10: ANÁ</w:t>
                  </w:r>
                  <w:r w:rsidRPr="00EE36C7">
                    <w:rPr>
                      <w:b/>
                      <w:sz w:val="24"/>
                      <w:szCs w:val="24"/>
                      <w:lang w:val="es-ES"/>
                    </w:rPr>
                    <w:t>LISIS DE TAREA- TOMA DE MUESTRA (SUBTAREA 1)</w:t>
                  </w:r>
                </w:p>
              </w:txbxContent>
            </v:textbox>
          </v:shape>
        </w:pict>
      </w:r>
    </w:p>
    <w:p w:rsidR="006A3A38" w:rsidRDefault="006A3A38" w:rsidP="00B76564">
      <w:pPr>
        <w:spacing w:after="0" w:line="240" w:lineRule="auto"/>
        <w:rPr>
          <w:rFonts w:cstheme="minorHAnsi"/>
          <w:sz w:val="24"/>
          <w:szCs w:val="24"/>
          <w:lang w:val="es-ES"/>
        </w:rPr>
      </w:pPr>
    </w:p>
    <w:p w:rsidR="006A3A38" w:rsidRDefault="006A3A38" w:rsidP="00B76564">
      <w:pPr>
        <w:spacing w:after="0" w:line="240" w:lineRule="auto"/>
        <w:rPr>
          <w:rFonts w:cstheme="minorHAnsi"/>
          <w:sz w:val="24"/>
          <w:szCs w:val="24"/>
          <w:lang w:val="es-ES"/>
        </w:rPr>
      </w:pPr>
    </w:p>
    <w:p w:rsidR="006A3A38" w:rsidRDefault="006A3A38" w:rsidP="00B76564">
      <w:pPr>
        <w:spacing w:after="0" w:line="240" w:lineRule="auto"/>
        <w:rPr>
          <w:rFonts w:cstheme="minorHAnsi"/>
          <w:sz w:val="24"/>
          <w:szCs w:val="24"/>
          <w:lang w:val="es-ES"/>
        </w:rPr>
      </w:pPr>
    </w:p>
    <w:p w:rsidR="006A3A38" w:rsidRDefault="006A3A38" w:rsidP="00B76564">
      <w:pPr>
        <w:spacing w:after="0" w:line="240" w:lineRule="auto"/>
        <w:rPr>
          <w:rFonts w:cstheme="minorHAnsi"/>
          <w:sz w:val="24"/>
          <w:szCs w:val="24"/>
          <w:lang w:val="es-ES"/>
        </w:rPr>
      </w:pPr>
    </w:p>
    <w:p w:rsidR="00BE46BC" w:rsidRDefault="00BE46BC"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B72111" w:rsidP="00B76564">
      <w:pPr>
        <w:spacing w:after="0" w:line="240" w:lineRule="auto"/>
        <w:rPr>
          <w:rFonts w:cstheme="minorHAnsi"/>
          <w:sz w:val="24"/>
          <w:szCs w:val="24"/>
          <w:lang w:val="es-ES"/>
        </w:rPr>
      </w:pPr>
    </w:p>
    <w:p w:rsidR="00B72111" w:rsidRDefault="001919B1" w:rsidP="00B76564">
      <w:pPr>
        <w:spacing w:after="0" w:line="240" w:lineRule="auto"/>
        <w:rPr>
          <w:rFonts w:cstheme="minorHAnsi"/>
          <w:sz w:val="24"/>
          <w:szCs w:val="24"/>
          <w:lang w:val="es-ES"/>
        </w:rPr>
      </w:pPr>
      <w:r>
        <w:rPr>
          <w:rFonts w:cstheme="minorHAnsi"/>
          <w:noProof/>
          <w:sz w:val="24"/>
          <w:szCs w:val="24"/>
          <w:lang w:val="es-CO" w:eastAsia="es-CO"/>
        </w:rPr>
        <w:lastRenderedPageBreak/>
        <w:pict>
          <v:shape id="_x0000_s1559" type="#_x0000_t202" style="position:absolute;margin-left:82.6pt;margin-top:-45.9pt;width:485pt;height:48pt;z-index:252107264" filled="f" stroked="f">
            <v:textbox>
              <w:txbxContent>
                <w:p w:rsidR="00CB0C7B" w:rsidRPr="00EE36C7" w:rsidRDefault="00CB0C7B" w:rsidP="007D414E">
                  <w:pPr>
                    <w:spacing w:after="0" w:line="240" w:lineRule="auto"/>
                    <w:jc w:val="center"/>
                    <w:rPr>
                      <w:b/>
                      <w:sz w:val="24"/>
                      <w:szCs w:val="24"/>
                      <w:lang w:val="es-ES"/>
                    </w:rPr>
                  </w:pPr>
                  <w:r w:rsidRPr="00EE36C7">
                    <w:rPr>
                      <w:b/>
                      <w:sz w:val="24"/>
                      <w:szCs w:val="24"/>
                      <w:lang w:val="es-ES"/>
                    </w:rPr>
                    <w:t>CONTROL DE CALIDAD DEL PRODUCTO</w:t>
                  </w:r>
                </w:p>
                <w:p w:rsidR="00CB0C7B" w:rsidRPr="00EE36C7" w:rsidRDefault="00CB0C7B" w:rsidP="007D414E">
                  <w:pPr>
                    <w:spacing w:after="0" w:line="240" w:lineRule="auto"/>
                    <w:jc w:val="center"/>
                    <w:rPr>
                      <w:b/>
                      <w:sz w:val="24"/>
                      <w:szCs w:val="24"/>
                      <w:lang w:val="es-ES"/>
                    </w:rPr>
                  </w:pPr>
                  <w:r>
                    <w:rPr>
                      <w:b/>
                      <w:sz w:val="24"/>
                      <w:szCs w:val="24"/>
                      <w:lang w:val="es-ES"/>
                    </w:rPr>
                    <w:t>TABLA  10: ANÁ</w:t>
                  </w:r>
                  <w:r w:rsidRPr="00EE36C7">
                    <w:rPr>
                      <w:b/>
                      <w:sz w:val="24"/>
                      <w:szCs w:val="24"/>
                      <w:lang w:val="es-ES"/>
                    </w:rPr>
                    <w:t>LISIS DE TAREA- TOMA DE MUESTRA (SUBTAREA 1)</w:t>
                  </w:r>
                </w:p>
                <w:p w:rsidR="00CB0C7B" w:rsidRPr="00EE36C7" w:rsidRDefault="00CB0C7B" w:rsidP="007D414E">
                  <w:pPr>
                    <w:spacing w:after="0" w:line="240" w:lineRule="auto"/>
                    <w:jc w:val="center"/>
                    <w:rPr>
                      <w:b/>
                      <w:lang w:val="es-ES"/>
                    </w:rPr>
                  </w:pPr>
                </w:p>
                <w:p w:rsidR="00CB0C7B" w:rsidRDefault="00CB0C7B" w:rsidP="007D414E"/>
              </w:txbxContent>
            </v:textbox>
          </v:shape>
        </w:pict>
      </w:r>
      <w:r w:rsidRPr="001919B1">
        <w:rPr>
          <w:rFonts w:cstheme="minorHAnsi"/>
          <w:noProof/>
          <w:sz w:val="24"/>
          <w:szCs w:val="24"/>
          <w:lang w:val="es-ES" w:eastAsia="es-ES"/>
        </w:rPr>
        <w:pict>
          <v:shape id="_x0000_s1403" type="#_x0000_t202" style="position:absolute;margin-left:-54.35pt;margin-top:395.8pt;width:200.85pt;height:34.05pt;z-index:251904512" filled="f" stroked="f">
            <v:textbox style="mso-next-textbox:#_x0000_s1403">
              <w:txbxContent>
                <w:p w:rsidR="00CB0C7B" w:rsidRPr="005E4369" w:rsidRDefault="00CB0C7B" w:rsidP="006D2C1B">
                  <w:pPr>
                    <w:spacing w:after="0" w:line="240" w:lineRule="auto"/>
                    <w:rPr>
                      <w:b/>
                      <w:sz w:val="16"/>
                      <w:szCs w:val="16"/>
                      <w:lang w:val="es-ES"/>
                    </w:rPr>
                  </w:pPr>
                  <w:r w:rsidRPr="005E4369">
                    <w:rPr>
                      <w:b/>
                      <w:sz w:val="16"/>
                      <w:szCs w:val="16"/>
                      <w:lang w:val="es-ES"/>
                    </w:rPr>
                    <w:t>FUENTE: METODO DE WILLIAM  FINE</w:t>
                  </w:r>
                </w:p>
                <w:p w:rsidR="00CB0C7B" w:rsidRPr="005E4369" w:rsidRDefault="00CB0C7B" w:rsidP="006D2C1B">
                  <w:pPr>
                    <w:spacing w:after="0" w:line="240" w:lineRule="auto"/>
                    <w:rPr>
                      <w:b/>
                      <w:sz w:val="16"/>
                      <w:szCs w:val="16"/>
                      <w:lang w:val="es-ES"/>
                    </w:rPr>
                  </w:pPr>
                  <w:r w:rsidRPr="005E4369">
                    <w:rPr>
                      <w:b/>
                      <w:sz w:val="16"/>
                      <w:szCs w:val="16"/>
                      <w:lang w:val="es-ES"/>
                    </w:rPr>
                    <w:t>ELABO</w:t>
                  </w:r>
                  <w:r>
                    <w:rPr>
                      <w:b/>
                      <w:sz w:val="16"/>
                      <w:szCs w:val="16"/>
                      <w:lang w:val="es-ES"/>
                    </w:rPr>
                    <w:t>R</w:t>
                  </w:r>
                  <w:r w:rsidRPr="005E4369">
                    <w:rPr>
                      <w:b/>
                      <w:sz w:val="16"/>
                      <w:szCs w:val="16"/>
                      <w:lang w:val="es-ES"/>
                    </w:rPr>
                    <w:t>ADO POR:</w:t>
                  </w:r>
                  <w:r>
                    <w:rPr>
                      <w:b/>
                      <w:sz w:val="16"/>
                      <w:szCs w:val="16"/>
                      <w:lang w:val="es-ES"/>
                    </w:rPr>
                    <w:t xml:space="preserve"> AUTORES</w:t>
                  </w:r>
                </w:p>
                <w:p w:rsidR="00CB0C7B" w:rsidRPr="006D2C1B" w:rsidRDefault="00CB0C7B">
                  <w:pPr>
                    <w:rPr>
                      <w:lang w:val="es-ES"/>
                    </w:rPr>
                  </w:pPr>
                </w:p>
              </w:txbxContent>
            </v:textbox>
          </v:shape>
        </w:pict>
      </w:r>
      <w:r>
        <w:rPr>
          <w:rFonts w:cstheme="minorHAnsi"/>
          <w:noProof/>
          <w:sz w:val="24"/>
          <w:szCs w:val="24"/>
          <w:lang w:val="es-CO" w:eastAsia="es-CO"/>
        </w:rPr>
        <w:pict>
          <v:shape id="_x0000_s1554" type="#_x0000_t202" style="position:absolute;margin-left:30pt;margin-top:-418.9pt;width:598.6pt;height:53.6pt;z-index:252102144" filled="f" stroked="f">
            <v:textbox style="mso-next-textbox:#_x0000_s1554">
              <w:txbxContent>
                <w:p w:rsidR="00CB0C7B" w:rsidRPr="00EE36C7" w:rsidRDefault="00CB0C7B" w:rsidP="00B72111">
                  <w:pPr>
                    <w:spacing w:after="0" w:line="240" w:lineRule="auto"/>
                    <w:jc w:val="center"/>
                    <w:rPr>
                      <w:b/>
                      <w:sz w:val="24"/>
                      <w:szCs w:val="24"/>
                      <w:lang w:val="es-ES"/>
                    </w:rPr>
                  </w:pPr>
                  <w:r w:rsidRPr="00EE36C7">
                    <w:rPr>
                      <w:b/>
                      <w:sz w:val="24"/>
                      <w:szCs w:val="24"/>
                      <w:lang w:val="es-ES"/>
                    </w:rPr>
                    <w:t>CONTROL DE CALIDAD DEL PRODUCTO</w:t>
                  </w:r>
                </w:p>
                <w:p w:rsidR="00CB0C7B" w:rsidRPr="00EE36C7" w:rsidRDefault="00CB0C7B" w:rsidP="00B72111">
                  <w:pPr>
                    <w:spacing w:after="0" w:line="240" w:lineRule="auto"/>
                    <w:jc w:val="center"/>
                    <w:rPr>
                      <w:b/>
                      <w:sz w:val="24"/>
                      <w:szCs w:val="24"/>
                      <w:lang w:val="es-ES"/>
                    </w:rPr>
                  </w:pPr>
                  <w:r>
                    <w:rPr>
                      <w:b/>
                      <w:sz w:val="24"/>
                      <w:szCs w:val="24"/>
                      <w:lang w:val="es-ES"/>
                    </w:rPr>
                    <w:t>TABLA  10: ANÁ</w:t>
                  </w:r>
                  <w:r w:rsidRPr="00EE36C7">
                    <w:rPr>
                      <w:b/>
                      <w:sz w:val="24"/>
                      <w:szCs w:val="24"/>
                      <w:lang w:val="es-ES"/>
                    </w:rPr>
                    <w:t>LISIS DE TAREA- TOMA DE MUESTRA (SUBTAREA 1)</w:t>
                  </w:r>
                </w:p>
                <w:p w:rsidR="00CB0C7B" w:rsidRPr="00AB51E2" w:rsidRDefault="00CB0C7B" w:rsidP="00B72111">
                  <w:pPr>
                    <w:rPr>
                      <w:lang w:val="es-ES"/>
                    </w:rPr>
                  </w:pPr>
                </w:p>
              </w:txbxContent>
            </v:textbox>
          </v:shape>
        </w:pict>
      </w:r>
      <w:r w:rsidR="00B72111">
        <w:rPr>
          <w:rFonts w:cstheme="minorHAnsi"/>
          <w:noProof/>
          <w:sz w:val="24"/>
          <w:szCs w:val="24"/>
          <w:lang w:val="es-CO" w:eastAsia="es-CO"/>
        </w:rPr>
        <w:drawing>
          <wp:anchor distT="0" distB="0" distL="114300" distR="114300" simplePos="0" relativeHeight="251902464" behindDoc="0" locked="0" layoutInCell="1" allowOverlap="1">
            <wp:simplePos x="0" y="0"/>
            <wp:positionH relativeFrom="column">
              <wp:posOffset>-716280</wp:posOffset>
            </wp:positionH>
            <wp:positionV relativeFrom="paragraph">
              <wp:posOffset>-106680</wp:posOffset>
            </wp:positionV>
            <wp:extent cx="9486900" cy="5124450"/>
            <wp:effectExtent l="19050" t="0" r="0" b="0"/>
            <wp:wrapSquare wrapText="bothSides"/>
            <wp:docPr id="32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srcRect/>
                    <a:stretch>
                      <a:fillRect/>
                    </a:stretch>
                  </pic:blipFill>
                  <pic:spPr bwMode="auto">
                    <a:xfrm>
                      <a:off x="0" y="0"/>
                      <a:ext cx="9486900" cy="5124450"/>
                    </a:xfrm>
                    <a:prstGeom prst="rect">
                      <a:avLst/>
                    </a:prstGeom>
                    <a:noFill/>
                    <a:ln w="9525">
                      <a:noFill/>
                      <a:miter lim="800000"/>
                      <a:headEnd/>
                      <a:tailEnd/>
                    </a:ln>
                  </pic:spPr>
                </pic:pic>
              </a:graphicData>
            </a:graphic>
          </wp:anchor>
        </w:drawing>
      </w:r>
    </w:p>
    <w:p w:rsidR="00B72111" w:rsidRDefault="001919B1" w:rsidP="00B76564">
      <w:pPr>
        <w:spacing w:after="0" w:line="240" w:lineRule="auto"/>
        <w:rPr>
          <w:rFonts w:cstheme="minorHAnsi"/>
          <w:sz w:val="24"/>
          <w:szCs w:val="24"/>
          <w:lang w:val="es-ES"/>
        </w:rPr>
      </w:pPr>
      <w:r>
        <w:rPr>
          <w:rFonts w:cstheme="minorHAnsi"/>
          <w:noProof/>
          <w:sz w:val="24"/>
          <w:szCs w:val="24"/>
          <w:lang w:val="es-CO" w:eastAsia="es-CO"/>
        </w:rPr>
        <w:lastRenderedPageBreak/>
        <w:pict>
          <v:shape id="_x0000_s1558" type="#_x0000_t202" style="position:absolute;margin-left:-46.95pt;margin-top:370.75pt;width:200.85pt;height:34.05pt;z-index:252106240" filled="f" stroked="f">
            <v:textbox style="mso-next-textbox:#_x0000_s1558">
              <w:txbxContent>
                <w:p w:rsidR="00CB0C7B" w:rsidRPr="005E4369" w:rsidRDefault="00CB0C7B" w:rsidP="004F05CE">
                  <w:pPr>
                    <w:spacing w:after="0" w:line="240" w:lineRule="auto"/>
                    <w:rPr>
                      <w:b/>
                      <w:sz w:val="16"/>
                      <w:szCs w:val="16"/>
                      <w:lang w:val="es-ES"/>
                    </w:rPr>
                  </w:pPr>
                  <w:r w:rsidRPr="005E4369">
                    <w:rPr>
                      <w:b/>
                      <w:sz w:val="16"/>
                      <w:szCs w:val="16"/>
                      <w:lang w:val="es-ES"/>
                    </w:rPr>
                    <w:t>FUENTE: METODO DE WILLIAM  FINE</w:t>
                  </w:r>
                </w:p>
                <w:p w:rsidR="00CB0C7B" w:rsidRPr="005E4369" w:rsidRDefault="00CB0C7B" w:rsidP="004F05CE">
                  <w:pPr>
                    <w:spacing w:after="0" w:line="240" w:lineRule="auto"/>
                    <w:rPr>
                      <w:b/>
                      <w:sz w:val="16"/>
                      <w:szCs w:val="16"/>
                      <w:lang w:val="es-ES"/>
                    </w:rPr>
                  </w:pPr>
                  <w:r w:rsidRPr="005E4369">
                    <w:rPr>
                      <w:b/>
                      <w:sz w:val="16"/>
                      <w:szCs w:val="16"/>
                      <w:lang w:val="es-ES"/>
                    </w:rPr>
                    <w:t>ELABO</w:t>
                  </w:r>
                  <w:r>
                    <w:rPr>
                      <w:b/>
                      <w:sz w:val="16"/>
                      <w:szCs w:val="16"/>
                      <w:lang w:val="es-ES"/>
                    </w:rPr>
                    <w:t>R</w:t>
                  </w:r>
                  <w:r w:rsidRPr="005E4369">
                    <w:rPr>
                      <w:b/>
                      <w:sz w:val="16"/>
                      <w:szCs w:val="16"/>
                      <w:lang w:val="es-ES"/>
                    </w:rPr>
                    <w:t>ADO POR:</w:t>
                  </w:r>
                  <w:r>
                    <w:rPr>
                      <w:b/>
                      <w:sz w:val="16"/>
                      <w:szCs w:val="16"/>
                      <w:lang w:val="es-ES"/>
                    </w:rPr>
                    <w:t xml:space="preserve"> AUTORES</w:t>
                  </w:r>
                </w:p>
                <w:p w:rsidR="00CB0C7B" w:rsidRPr="006D2C1B" w:rsidRDefault="00CB0C7B" w:rsidP="004F05CE">
                  <w:pPr>
                    <w:rPr>
                      <w:lang w:val="es-ES"/>
                    </w:rPr>
                  </w:pPr>
                </w:p>
              </w:txbxContent>
            </v:textbox>
          </v:shape>
        </w:pict>
      </w:r>
      <w:r>
        <w:rPr>
          <w:rFonts w:cstheme="minorHAnsi"/>
          <w:noProof/>
          <w:sz w:val="24"/>
          <w:szCs w:val="24"/>
          <w:lang w:val="es-CO" w:eastAsia="es-CO"/>
        </w:rPr>
        <w:pict>
          <v:shape id="_x0000_s1557" type="#_x0000_t202" style="position:absolute;margin-left:94.6pt;margin-top:-40.5pt;width:485pt;height:48pt;z-index:252105216" filled="f" stroked="f">
            <v:textbox>
              <w:txbxContent>
                <w:p w:rsidR="00CB0C7B" w:rsidRPr="00EE36C7" w:rsidRDefault="00CB0C7B" w:rsidP="004F05CE">
                  <w:pPr>
                    <w:spacing w:after="0" w:line="240" w:lineRule="auto"/>
                    <w:jc w:val="center"/>
                    <w:rPr>
                      <w:b/>
                      <w:lang w:val="es-ES"/>
                    </w:rPr>
                  </w:pPr>
                  <w:r w:rsidRPr="00EE36C7">
                    <w:rPr>
                      <w:b/>
                      <w:lang w:val="es-ES"/>
                    </w:rPr>
                    <w:t>CONTROL DE CALIDAD DEL PRODUCTO</w:t>
                  </w:r>
                </w:p>
                <w:p w:rsidR="00CB0C7B" w:rsidRPr="00EE36C7" w:rsidRDefault="00CB0C7B" w:rsidP="004F05CE">
                  <w:pPr>
                    <w:spacing w:after="0" w:line="240" w:lineRule="auto"/>
                    <w:jc w:val="center"/>
                    <w:rPr>
                      <w:b/>
                      <w:lang w:val="es-ES"/>
                    </w:rPr>
                  </w:pPr>
                  <w:r>
                    <w:rPr>
                      <w:b/>
                      <w:lang w:val="es-ES"/>
                    </w:rPr>
                    <w:t xml:space="preserve">TABLA </w:t>
                  </w:r>
                  <w:r w:rsidRPr="00EE36C7">
                    <w:rPr>
                      <w:b/>
                      <w:lang w:val="es-ES"/>
                    </w:rPr>
                    <w:t xml:space="preserve"> 11</w:t>
                  </w:r>
                  <w:r>
                    <w:rPr>
                      <w:b/>
                      <w:lang w:val="es-ES"/>
                    </w:rPr>
                    <w:t>: ANÁ</w:t>
                  </w:r>
                  <w:r w:rsidRPr="00EE36C7">
                    <w:rPr>
                      <w:b/>
                      <w:lang w:val="es-ES"/>
                    </w:rPr>
                    <w:t>LISIS DE TAREA - ANALISIS DE MUESTRA (SUBTAREA 2)</w:t>
                  </w:r>
                </w:p>
                <w:p w:rsidR="00CB0C7B" w:rsidRDefault="00CB0C7B"/>
              </w:txbxContent>
            </v:textbox>
          </v:shape>
        </w:pict>
      </w:r>
      <w:r w:rsidRPr="001919B1">
        <w:rPr>
          <w:rFonts w:cstheme="minorHAnsi"/>
          <w:noProof/>
          <w:sz w:val="24"/>
          <w:szCs w:val="24"/>
          <w:lang w:val="es-ES" w:eastAsia="es-ES"/>
        </w:rPr>
        <w:pict>
          <v:shape id="_x0000_s1404" type="#_x0000_t202" style="position:absolute;margin-left:-46.95pt;margin-top:4.5pt;width:212.6pt;height:29.7pt;z-index:251905536" filled="f" stroked="f">
            <v:textbox style="mso-next-textbox:#_x0000_s1404">
              <w:txbxContent>
                <w:p w:rsidR="00CB0C7B" w:rsidRPr="006D2C1B" w:rsidRDefault="00CB0C7B" w:rsidP="006D2C1B">
                  <w:pPr>
                    <w:spacing w:after="0" w:line="240" w:lineRule="auto"/>
                    <w:rPr>
                      <w:sz w:val="16"/>
                      <w:szCs w:val="16"/>
                      <w:lang w:val="es-ES"/>
                    </w:rPr>
                  </w:pPr>
                  <w:r w:rsidRPr="006D2C1B">
                    <w:rPr>
                      <w:sz w:val="16"/>
                      <w:szCs w:val="16"/>
                      <w:lang w:val="es-ES"/>
                    </w:rPr>
                    <w:t>FUENTE: METODO DE WILLIAM F</w:t>
                  </w:r>
                  <w:r>
                    <w:rPr>
                      <w:sz w:val="16"/>
                      <w:szCs w:val="16"/>
                      <w:lang w:val="es-ES"/>
                    </w:rPr>
                    <w:t>I</w:t>
                  </w:r>
                  <w:r w:rsidRPr="006D2C1B">
                    <w:rPr>
                      <w:sz w:val="16"/>
                      <w:szCs w:val="16"/>
                      <w:lang w:val="es-ES"/>
                    </w:rPr>
                    <w:t xml:space="preserve">NE </w:t>
                  </w:r>
                </w:p>
                <w:p w:rsidR="00CB0C7B" w:rsidRPr="006D2C1B" w:rsidRDefault="00CB0C7B" w:rsidP="006D2C1B">
                  <w:pPr>
                    <w:spacing w:after="0" w:line="240" w:lineRule="auto"/>
                    <w:rPr>
                      <w:sz w:val="16"/>
                      <w:szCs w:val="16"/>
                      <w:lang w:val="es-ES"/>
                    </w:rPr>
                  </w:pPr>
                  <w:r w:rsidRPr="006D2C1B">
                    <w:rPr>
                      <w:sz w:val="16"/>
                      <w:szCs w:val="16"/>
                      <w:lang w:val="es-ES"/>
                    </w:rPr>
                    <w:t>ELABORADO POR: AUTORES</w:t>
                  </w:r>
                </w:p>
              </w:txbxContent>
            </v:textbox>
          </v:shape>
        </w:pict>
      </w:r>
      <w:r w:rsidRPr="001919B1">
        <w:rPr>
          <w:rFonts w:cstheme="minorHAnsi"/>
          <w:noProof/>
          <w:sz w:val="24"/>
          <w:szCs w:val="24"/>
          <w:lang w:val="es-ES" w:eastAsia="es-ES"/>
        </w:rPr>
        <w:pict>
          <v:shape id="_x0000_s1405" type="#_x0000_t202" style="position:absolute;margin-left:-1.5pt;margin-top:-402pt;width:598.6pt;height:53.6pt;z-index:251907584" filled="f" stroked="f">
            <v:textbox style="mso-next-textbox:#_x0000_s1405">
              <w:txbxContent>
                <w:p w:rsidR="00CB0C7B" w:rsidRPr="00EE36C7" w:rsidRDefault="00CB0C7B" w:rsidP="00AB51E2">
                  <w:pPr>
                    <w:spacing w:after="0" w:line="240" w:lineRule="auto"/>
                    <w:jc w:val="center"/>
                    <w:rPr>
                      <w:b/>
                      <w:lang w:val="es-ES"/>
                    </w:rPr>
                  </w:pPr>
                  <w:r w:rsidRPr="00EE36C7">
                    <w:rPr>
                      <w:b/>
                      <w:lang w:val="es-ES"/>
                    </w:rPr>
                    <w:t>CONTROL DE CALIDAD DEL PRODUCTO</w:t>
                  </w:r>
                </w:p>
                <w:p w:rsidR="00CB0C7B" w:rsidRPr="00EE36C7" w:rsidRDefault="00CB0C7B" w:rsidP="00AB51E2">
                  <w:pPr>
                    <w:spacing w:after="0" w:line="240" w:lineRule="auto"/>
                    <w:jc w:val="center"/>
                    <w:rPr>
                      <w:b/>
                      <w:lang w:val="es-ES"/>
                    </w:rPr>
                  </w:pPr>
                  <w:r>
                    <w:rPr>
                      <w:b/>
                      <w:lang w:val="es-ES"/>
                    </w:rPr>
                    <w:t xml:space="preserve">TABLA </w:t>
                  </w:r>
                  <w:r w:rsidRPr="00EE36C7">
                    <w:rPr>
                      <w:b/>
                      <w:lang w:val="es-ES"/>
                    </w:rPr>
                    <w:t xml:space="preserve"> 11</w:t>
                  </w:r>
                  <w:r>
                    <w:rPr>
                      <w:b/>
                      <w:lang w:val="es-ES"/>
                    </w:rPr>
                    <w:t>: ANÁ</w:t>
                  </w:r>
                  <w:r w:rsidRPr="00EE36C7">
                    <w:rPr>
                      <w:b/>
                      <w:lang w:val="es-ES"/>
                    </w:rPr>
                    <w:t>LISIS DE TAREA - ANALISIS DE MUESTRA (SUBTAREA 2)</w:t>
                  </w:r>
                </w:p>
                <w:p w:rsidR="00CB0C7B" w:rsidRPr="00AB51E2" w:rsidRDefault="00CB0C7B">
                  <w:pPr>
                    <w:rPr>
                      <w:lang w:val="es-ES"/>
                    </w:rPr>
                  </w:pPr>
                </w:p>
              </w:txbxContent>
            </v:textbox>
          </v:shape>
        </w:pict>
      </w:r>
      <w:r w:rsidR="00B72111">
        <w:rPr>
          <w:rFonts w:cstheme="minorHAnsi"/>
          <w:noProof/>
          <w:sz w:val="24"/>
          <w:szCs w:val="24"/>
          <w:lang w:val="es-CO" w:eastAsia="es-CO"/>
        </w:rPr>
        <w:drawing>
          <wp:anchor distT="0" distB="0" distL="114300" distR="114300" simplePos="0" relativeHeight="251906560" behindDoc="0" locked="0" layoutInCell="1" allowOverlap="1">
            <wp:simplePos x="0" y="0"/>
            <wp:positionH relativeFrom="column">
              <wp:posOffset>-630555</wp:posOffset>
            </wp:positionH>
            <wp:positionV relativeFrom="paragraph">
              <wp:posOffset>7620</wp:posOffset>
            </wp:positionV>
            <wp:extent cx="9220200" cy="4610100"/>
            <wp:effectExtent l="19050" t="0" r="0" b="0"/>
            <wp:wrapSquare wrapText="bothSides"/>
            <wp:docPr id="32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srcRect/>
                    <a:stretch>
                      <a:fillRect/>
                    </a:stretch>
                  </pic:blipFill>
                  <pic:spPr bwMode="auto">
                    <a:xfrm>
                      <a:off x="0" y="0"/>
                      <a:ext cx="9220200" cy="4610100"/>
                    </a:xfrm>
                    <a:prstGeom prst="rect">
                      <a:avLst/>
                    </a:prstGeom>
                    <a:noFill/>
                    <a:ln w="9525">
                      <a:noFill/>
                      <a:miter lim="800000"/>
                      <a:headEnd/>
                      <a:tailEnd/>
                    </a:ln>
                  </pic:spPr>
                </pic:pic>
              </a:graphicData>
            </a:graphic>
          </wp:anchor>
        </w:drawing>
      </w:r>
    </w:p>
    <w:p w:rsidR="00B72111" w:rsidRDefault="001919B1" w:rsidP="00B76564">
      <w:pPr>
        <w:spacing w:after="0" w:line="240" w:lineRule="auto"/>
        <w:rPr>
          <w:rFonts w:cstheme="minorHAnsi"/>
          <w:sz w:val="24"/>
          <w:szCs w:val="24"/>
          <w:lang w:val="es-ES"/>
        </w:rPr>
      </w:pPr>
      <w:r>
        <w:rPr>
          <w:rFonts w:cstheme="minorHAnsi"/>
          <w:noProof/>
          <w:sz w:val="24"/>
          <w:szCs w:val="24"/>
          <w:lang w:val="es-CO" w:eastAsia="es-CO"/>
        </w:rPr>
        <w:lastRenderedPageBreak/>
        <w:pict>
          <v:shape id="_x0000_s1560" type="#_x0000_t202" style="position:absolute;margin-left:-26.8pt;margin-top:386.1pt;width:176.65pt;height:32.65pt;z-index:252108288" filled="f" stroked="f">
            <v:textbox style="mso-next-textbox:#_x0000_s1560">
              <w:txbxContent>
                <w:p w:rsidR="00CB0C7B" w:rsidRPr="006D2C1B" w:rsidRDefault="00CB0C7B" w:rsidP="00D47BD1">
                  <w:pPr>
                    <w:spacing w:after="0" w:line="240" w:lineRule="auto"/>
                    <w:rPr>
                      <w:sz w:val="16"/>
                      <w:szCs w:val="16"/>
                      <w:lang w:val="es-ES"/>
                    </w:rPr>
                  </w:pPr>
                  <w:r w:rsidRPr="006D2C1B">
                    <w:rPr>
                      <w:sz w:val="16"/>
                      <w:szCs w:val="16"/>
                      <w:lang w:val="es-ES"/>
                    </w:rPr>
                    <w:t>FUENTE: METODO DE WILLIAM F</w:t>
                  </w:r>
                  <w:r>
                    <w:rPr>
                      <w:sz w:val="16"/>
                      <w:szCs w:val="16"/>
                      <w:lang w:val="es-ES"/>
                    </w:rPr>
                    <w:t>I</w:t>
                  </w:r>
                  <w:r w:rsidRPr="006D2C1B">
                    <w:rPr>
                      <w:sz w:val="16"/>
                      <w:szCs w:val="16"/>
                      <w:lang w:val="es-ES"/>
                    </w:rPr>
                    <w:t xml:space="preserve">NE </w:t>
                  </w:r>
                </w:p>
                <w:p w:rsidR="00CB0C7B" w:rsidRPr="006D2C1B" w:rsidRDefault="00CB0C7B" w:rsidP="00D47BD1">
                  <w:pPr>
                    <w:spacing w:after="0" w:line="240" w:lineRule="auto"/>
                    <w:rPr>
                      <w:sz w:val="16"/>
                      <w:szCs w:val="16"/>
                      <w:lang w:val="es-ES"/>
                    </w:rPr>
                  </w:pPr>
                  <w:r w:rsidRPr="006D2C1B">
                    <w:rPr>
                      <w:sz w:val="16"/>
                      <w:szCs w:val="16"/>
                      <w:lang w:val="es-ES"/>
                    </w:rPr>
                    <w:t>ELABORADO POR: AUTORES</w:t>
                  </w:r>
                </w:p>
                <w:p w:rsidR="00CB0C7B" w:rsidRPr="00AB51E2" w:rsidRDefault="00CB0C7B" w:rsidP="00D47BD1">
                  <w:pPr>
                    <w:rPr>
                      <w:lang w:val="es-ES"/>
                    </w:rPr>
                  </w:pPr>
                </w:p>
              </w:txbxContent>
            </v:textbox>
          </v:shape>
        </w:pict>
      </w:r>
      <w:r w:rsidRPr="001919B1">
        <w:rPr>
          <w:rFonts w:cstheme="minorHAnsi"/>
          <w:noProof/>
          <w:sz w:val="24"/>
          <w:szCs w:val="24"/>
          <w:lang w:val="es-ES" w:eastAsia="es-ES"/>
        </w:rPr>
        <w:pict>
          <v:shape id="_x0000_s1406" type="#_x0000_t202" style="position:absolute;margin-left:-25.3pt;margin-top:10.5pt;width:176.65pt;height:32.65pt;z-index:251908608" filled="f" stroked="f">
            <v:textbox style="mso-next-textbox:#_x0000_s1406">
              <w:txbxContent>
                <w:p w:rsidR="00CB0C7B" w:rsidRPr="006D2C1B" w:rsidRDefault="00CB0C7B" w:rsidP="00AB51E2">
                  <w:pPr>
                    <w:spacing w:after="0" w:line="240" w:lineRule="auto"/>
                    <w:rPr>
                      <w:sz w:val="16"/>
                      <w:szCs w:val="16"/>
                      <w:lang w:val="es-ES"/>
                    </w:rPr>
                  </w:pPr>
                  <w:r w:rsidRPr="006D2C1B">
                    <w:rPr>
                      <w:sz w:val="16"/>
                      <w:szCs w:val="16"/>
                      <w:lang w:val="es-ES"/>
                    </w:rPr>
                    <w:t>FUENTE: METODO DE WILLIAM F</w:t>
                  </w:r>
                  <w:r>
                    <w:rPr>
                      <w:sz w:val="16"/>
                      <w:szCs w:val="16"/>
                      <w:lang w:val="es-ES"/>
                    </w:rPr>
                    <w:t>I</w:t>
                  </w:r>
                  <w:r w:rsidRPr="006D2C1B">
                    <w:rPr>
                      <w:sz w:val="16"/>
                      <w:szCs w:val="16"/>
                      <w:lang w:val="es-ES"/>
                    </w:rPr>
                    <w:t xml:space="preserve">NE </w:t>
                  </w:r>
                </w:p>
                <w:p w:rsidR="00CB0C7B" w:rsidRPr="006D2C1B" w:rsidRDefault="00CB0C7B" w:rsidP="00AB51E2">
                  <w:pPr>
                    <w:spacing w:after="0" w:line="240" w:lineRule="auto"/>
                    <w:rPr>
                      <w:sz w:val="16"/>
                      <w:szCs w:val="16"/>
                      <w:lang w:val="es-ES"/>
                    </w:rPr>
                  </w:pPr>
                  <w:r w:rsidRPr="006D2C1B">
                    <w:rPr>
                      <w:sz w:val="16"/>
                      <w:szCs w:val="16"/>
                      <w:lang w:val="es-ES"/>
                    </w:rPr>
                    <w:t>ELABORADO POR: AUTORES</w:t>
                  </w:r>
                </w:p>
                <w:p w:rsidR="00CB0C7B" w:rsidRPr="00AB51E2" w:rsidRDefault="00CB0C7B">
                  <w:pPr>
                    <w:rPr>
                      <w:lang w:val="es-ES"/>
                    </w:rPr>
                  </w:pPr>
                </w:p>
              </w:txbxContent>
            </v:textbox>
          </v:shape>
        </w:pict>
      </w:r>
      <w:r w:rsidR="00E906A2">
        <w:rPr>
          <w:rFonts w:cstheme="minorHAnsi"/>
          <w:noProof/>
          <w:sz w:val="24"/>
          <w:szCs w:val="24"/>
          <w:lang w:val="es-CO" w:eastAsia="es-CO"/>
        </w:rPr>
        <w:drawing>
          <wp:anchor distT="0" distB="0" distL="114300" distR="114300" simplePos="0" relativeHeight="251909632" behindDoc="0" locked="0" layoutInCell="1" allowOverlap="1">
            <wp:simplePos x="0" y="0"/>
            <wp:positionH relativeFrom="column">
              <wp:posOffset>-335280</wp:posOffset>
            </wp:positionH>
            <wp:positionV relativeFrom="paragraph">
              <wp:posOffset>7620</wp:posOffset>
            </wp:positionV>
            <wp:extent cx="8699500" cy="4819650"/>
            <wp:effectExtent l="19050" t="0" r="6350" b="0"/>
            <wp:wrapSquare wrapText="bothSides"/>
            <wp:docPr id="32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srcRect/>
                    <a:stretch>
                      <a:fillRect/>
                    </a:stretch>
                  </pic:blipFill>
                  <pic:spPr bwMode="auto">
                    <a:xfrm>
                      <a:off x="0" y="0"/>
                      <a:ext cx="8699500" cy="4819650"/>
                    </a:xfrm>
                    <a:prstGeom prst="rect">
                      <a:avLst/>
                    </a:prstGeom>
                    <a:noFill/>
                    <a:ln w="9525">
                      <a:noFill/>
                      <a:miter lim="800000"/>
                      <a:headEnd/>
                      <a:tailEnd/>
                    </a:ln>
                  </pic:spPr>
                </pic:pic>
              </a:graphicData>
            </a:graphic>
          </wp:anchor>
        </w:drawing>
      </w:r>
      <w:r w:rsidRPr="001919B1">
        <w:rPr>
          <w:noProof/>
        </w:rPr>
        <w:pict>
          <v:shape id="_x0000_s1407" type="#_x0000_t202" style="position:absolute;margin-left:55.1pt;margin-top:-36.9pt;width:536.1pt;height:46pt;z-index:251911680;mso-position-horizontal-relative:text;mso-position-vertical-relative:text" filled="f" stroked="f">
            <v:textbox style="mso-next-textbox:#_x0000_s1407">
              <w:txbxContent>
                <w:p w:rsidR="00CB0C7B" w:rsidRPr="00F715A5" w:rsidRDefault="00CB0C7B" w:rsidP="006D43A6">
                  <w:pPr>
                    <w:spacing w:after="0" w:line="240" w:lineRule="auto"/>
                    <w:jc w:val="center"/>
                    <w:rPr>
                      <w:b/>
                      <w:sz w:val="24"/>
                      <w:szCs w:val="24"/>
                      <w:lang w:val="es-ES"/>
                    </w:rPr>
                  </w:pPr>
                  <w:r w:rsidRPr="00F715A5">
                    <w:rPr>
                      <w:b/>
                      <w:sz w:val="24"/>
                      <w:szCs w:val="24"/>
                      <w:lang w:val="es-ES"/>
                    </w:rPr>
                    <w:t>DISTRIBUIR COMBUSTIBLE POR AUTOTANQUES EN ISLAS DE CARGA</w:t>
                  </w:r>
                </w:p>
                <w:p w:rsidR="00CB0C7B" w:rsidRPr="00F715A5" w:rsidRDefault="00CB0C7B" w:rsidP="006D43A6">
                  <w:pPr>
                    <w:spacing w:after="0" w:line="240" w:lineRule="auto"/>
                    <w:jc w:val="center"/>
                    <w:rPr>
                      <w:b/>
                      <w:sz w:val="24"/>
                      <w:szCs w:val="24"/>
                      <w:lang w:val="es-ES"/>
                    </w:rPr>
                  </w:pPr>
                  <w:r>
                    <w:rPr>
                      <w:b/>
                      <w:sz w:val="24"/>
                      <w:szCs w:val="24"/>
                      <w:lang w:val="es-ES"/>
                    </w:rPr>
                    <w:t xml:space="preserve">TABLA </w:t>
                  </w:r>
                  <w:r w:rsidRPr="00F715A5">
                    <w:rPr>
                      <w:b/>
                      <w:sz w:val="24"/>
                      <w:szCs w:val="24"/>
                      <w:lang w:val="es-ES"/>
                    </w:rPr>
                    <w:t xml:space="preserve"> 12</w:t>
                  </w:r>
                  <w:r>
                    <w:rPr>
                      <w:b/>
                      <w:sz w:val="24"/>
                      <w:szCs w:val="24"/>
                      <w:lang w:val="es-ES"/>
                    </w:rPr>
                    <w:t>: ANÁ</w:t>
                  </w:r>
                  <w:r w:rsidRPr="00F715A5">
                    <w:rPr>
                      <w:b/>
                      <w:sz w:val="24"/>
                      <w:szCs w:val="24"/>
                      <w:lang w:val="es-ES"/>
                    </w:rPr>
                    <w:t>LISIS DE TAREA – DESPACHAR PRODUCTO EN TANQUERO (SUBTAREA 1)</w:t>
                  </w:r>
                </w:p>
                <w:p w:rsidR="00CB0C7B" w:rsidRPr="00AB51E2" w:rsidRDefault="00CB0C7B" w:rsidP="006D43A6">
                  <w:pPr>
                    <w:rPr>
                      <w:lang w:val="es-ES"/>
                    </w:rPr>
                  </w:pPr>
                </w:p>
                <w:p w:rsidR="00CB0C7B" w:rsidRPr="006D43A6" w:rsidRDefault="00CB0C7B" w:rsidP="006D43A6">
                  <w:pPr>
                    <w:spacing w:after="0" w:line="240" w:lineRule="auto"/>
                    <w:rPr>
                      <w:rFonts w:cstheme="minorHAnsi"/>
                      <w:sz w:val="24"/>
                      <w:szCs w:val="24"/>
                      <w:lang w:val="es-ES"/>
                    </w:rPr>
                  </w:pPr>
                </w:p>
              </w:txbxContent>
            </v:textbox>
            <w10:wrap type="square"/>
          </v:shape>
        </w:pict>
      </w:r>
    </w:p>
    <w:p w:rsidR="00B72111" w:rsidRDefault="001919B1" w:rsidP="00B76564">
      <w:pPr>
        <w:spacing w:after="0" w:line="240" w:lineRule="auto"/>
        <w:rPr>
          <w:rFonts w:cstheme="minorHAnsi"/>
          <w:sz w:val="24"/>
          <w:szCs w:val="24"/>
          <w:lang w:val="es-ES"/>
        </w:rPr>
      </w:pPr>
      <w:r>
        <w:rPr>
          <w:rFonts w:cstheme="minorHAnsi"/>
          <w:noProof/>
          <w:sz w:val="24"/>
          <w:szCs w:val="24"/>
          <w:lang w:val="es-CO" w:eastAsia="es-CO"/>
        </w:rPr>
        <w:lastRenderedPageBreak/>
        <w:pict>
          <v:shape id="_x0000_s1556" type="#_x0000_t202" style="position:absolute;margin-left:-25.3pt;margin-top:395.3pt;width:176.65pt;height:32.65pt;z-index:252104192" filled="f" stroked="f">
            <v:textbox style="mso-next-textbox:#_x0000_s1556">
              <w:txbxContent>
                <w:p w:rsidR="00CB0C7B" w:rsidRPr="006D2C1B" w:rsidRDefault="00CB0C7B" w:rsidP="00E906A2">
                  <w:pPr>
                    <w:spacing w:after="0" w:line="240" w:lineRule="auto"/>
                    <w:rPr>
                      <w:sz w:val="16"/>
                      <w:szCs w:val="16"/>
                      <w:lang w:val="es-ES"/>
                    </w:rPr>
                  </w:pPr>
                  <w:r w:rsidRPr="006D2C1B">
                    <w:rPr>
                      <w:sz w:val="16"/>
                      <w:szCs w:val="16"/>
                      <w:lang w:val="es-ES"/>
                    </w:rPr>
                    <w:t>FUENTE: METODO DE WILLIAM F</w:t>
                  </w:r>
                  <w:r>
                    <w:rPr>
                      <w:sz w:val="16"/>
                      <w:szCs w:val="16"/>
                      <w:lang w:val="es-ES"/>
                    </w:rPr>
                    <w:t>I</w:t>
                  </w:r>
                  <w:r w:rsidRPr="006D2C1B">
                    <w:rPr>
                      <w:sz w:val="16"/>
                      <w:szCs w:val="16"/>
                      <w:lang w:val="es-ES"/>
                    </w:rPr>
                    <w:t xml:space="preserve">NE </w:t>
                  </w:r>
                </w:p>
                <w:p w:rsidR="00CB0C7B" w:rsidRPr="006D2C1B" w:rsidRDefault="00CB0C7B" w:rsidP="00E906A2">
                  <w:pPr>
                    <w:spacing w:after="0" w:line="240" w:lineRule="auto"/>
                    <w:rPr>
                      <w:sz w:val="16"/>
                      <w:szCs w:val="16"/>
                      <w:lang w:val="es-ES"/>
                    </w:rPr>
                  </w:pPr>
                  <w:r w:rsidRPr="006D2C1B">
                    <w:rPr>
                      <w:sz w:val="16"/>
                      <w:szCs w:val="16"/>
                      <w:lang w:val="es-ES"/>
                    </w:rPr>
                    <w:t>ELABORADO POR: AUTORES</w:t>
                  </w:r>
                </w:p>
                <w:p w:rsidR="00CB0C7B" w:rsidRPr="00AB51E2" w:rsidRDefault="00CB0C7B" w:rsidP="00E906A2">
                  <w:pPr>
                    <w:rPr>
                      <w:lang w:val="es-ES"/>
                    </w:rPr>
                  </w:pPr>
                </w:p>
              </w:txbxContent>
            </v:textbox>
          </v:shape>
        </w:pict>
      </w:r>
      <w:r w:rsidR="00E906A2">
        <w:rPr>
          <w:rFonts w:cstheme="minorHAnsi"/>
          <w:noProof/>
          <w:sz w:val="24"/>
          <w:szCs w:val="24"/>
          <w:lang w:val="es-CO" w:eastAsia="es-CO"/>
        </w:rPr>
        <w:drawing>
          <wp:anchor distT="0" distB="0" distL="114300" distR="114300" simplePos="0" relativeHeight="251913728" behindDoc="0" locked="0" layoutInCell="1" allowOverlap="1">
            <wp:simplePos x="0" y="0"/>
            <wp:positionH relativeFrom="column">
              <wp:posOffset>-335280</wp:posOffset>
            </wp:positionH>
            <wp:positionV relativeFrom="paragraph">
              <wp:posOffset>7620</wp:posOffset>
            </wp:positionV>
            <wp:extent cx="8448675" cy="4933950"/>
            <wp:effectExtent l="19050" t="0" r="9525" b="0"/>
            <wp:wrapSquare wrapText="bothSides"/>
            <wp:docPr id="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srcRect/>
                    <a:stretch>
                      <a:fillRect/>
                    </a:stretch>
                  </pic:blipFill>
                  <pic:spPr bwMode="auto">
                    <a:xfrm>
                      <a:off x="0" y="0"/>
                      <a:ext cx="8448675" cy="4933950"/>
                    </a:xfrm>
                    <a:prstGeom prst="rect">
                      <a:avLst/>
                    </a:prstGeom>
                    <a:noFill/>
                    <a:ln w="9525">
                      <a:noFill/>
                      <a:miter lim="800000"/>
                      <a:headEnd/>
                      <a:tailEnd/>
                    </a:ln>
                  </pic:spPr>
                </pic:pic>
              </a:graphicData>
            </a:graphic>
          </wp:anchor>
        </w:drawing>
      </w:r>
      <w:r>
        <w:rPr>
          <w:rFonts w:cstheme="minorHAnsi"/>
          <w:noProof/>
          <w:sz w:val="24"/>
          <w:szCs w:val="24"/>
          <w:lang w:val="es-CO" w:eastAsia="es-CO"/>
        </w:rPr>
        <w:pict>
          <v:shape id="_x0000_s1555" type="#_x0000_t202" style="position:absolute;margin-left:53.5pt;margin-top:-36.9pt;width:536.1pt;height:46pt;z-index:252103168;mso-position-horizontal-relative:text;mso-position-vertical-relative:text" filled="f" stroked="f">
            <v:textbox style="mso-next-textbox:#_x0000_s1555">
              <w:txbxContent>
                <w:p w:rsidR="00CB0C7B" w:rsidRPr="00F715A5" w:rsidRDefault="00CB0C7B" w:rsidP="00E906A2">
                  <w:pPr>
                    <w:spacing w:after="0" w:line="240" w:lineRule="auto"/>
                    <w:jc w:val="center"/>
                    <w:rPr>
                      <w:b/>
                      <w:sz w:val="24"/>
                      <w:szCs w:val="24"/>
                      <w:lang w:val="es-ES"/>
                    </w:rPr>
                  </w:pPr>
                  <w:r w:rsidRPr="00F715A5">
                    <w:rPr>
                      <w:b/>
                      <w:sz w:val="24"/>
                      <w:szCs w:val="24"/>
                      <w:lang w:val="es-ES"/>
                    </w:rPr>
                    <w:t>DISTRIBUIR COMBUSTIBLE POR AUTOTANQUES EN ISLAS DE CARGA</w:t>
                  </w:r>
                </w:p>
                <w:p w:rsidR="00CB0C7B" w:rsidRPr="00F715A5" w:rsidRDefault="00CB0C7B" w:rsidP="00E906A2">
                  <w:pPr>
                    <w:spacing w:after="0" w:line="240" w:lineRule="auto"/>
                    <w:jc w:val="center"/>
                    <w:rPr>
                      <w:b/>
                      <w:sz w:val="24"/>
                      <w:szCs w:val="24"/>
                      <w:lang w:val="es-ES"/>
                    </w:rPr>
                  </w:pPr>
                  <w:r>
                    <w:rPr>
                      <w:b/>
                      <w:sz w:val="24"/>
                      <w:szCs w:val="24"/>
                      <w:lang w:val="es-ES"/>
                    </w:rPr>
                    <w:t xml:space="preserve">TABLA </w:t>
                  </w:r>
                  <w:r w:rsidRPr="00F715A5">
                    <w:rPr>
                      <w:b/>
                      <w:sz w:val="24"/>
                      <w:szCs w:val="24"/>
                      <w:lang w:val="es-ES"/>
                    </w:rPr>
                    <w:t xml:space="preserve"> 13</w:t>
                  </w:r>
                  <w:r>
                    <w:rPr>
                      <w:b/>
                      <w:sz w:val="24"/>
                      <w:szCs w:val="24"/>
                      <w:lang w:val="es-ES"/>
                    </w:rPr>
                    <w:t>: ANÁ</w:t>
                  </w:r>
                  <w:r w:rsidRPr="00F715A5">
                    <w:rPr>
                      <w:b/>
                      <w:sz w:val="24"/>
                      <w:szCs w:val="24"/>
                      <w:lang w:val="es-ES"/>
                    </w:rPr>
                    <w:t>LISIS DE TAREA –LIMPIAR ISLAS DE DESPACHO (SUBTAREA 2)</w:t>
                  </w:r>
                </w:p>
                <w:p w:rsidR="00CB0C7B" w:rsidRPr="00F715A5" w:rsidRDefault="00CB0C7B" w:rsidP="00E906A2">
                  <w:pPr>
                    <w:rPr>
                      <w:sz w:val="24"/>
                      <w:szCs w:val="24"/>
                      <w:lang w:val="es-ES"/>
                    </w:rPr>
                  </w:pPr>
                </w:p>
                <w:p w:rsidR="00CB0C7B" w:rsidRPr="00AB51E2" w:rsidRDefault="00CB0C7B" w:rsidP="00E906A2">
                  <w:pPr>
                    <w:rPr>
                      <w:lang w:val="es-ES"/>
                    </w:rPr>
                  </w:pPr>
                </w:p>
                <w:p w:rsidR="00CB0C7B" w:rsidRPr="006D43A6" w:rsidRDefault="00CB0C7B" w:rsidP="00E906A2">
                  <w:pPr>
                    <w:spacing w:after="0" w:line="240" w:lineRule="auto"/>
                    <w:rPr>
                      <w:rFonts w:cstheme="minorHAnsi"/>
                      <w:sz w:val="24"/>
                      <w:szCs w:val="24"/>
                      <w:lang w:val="es-ES"/>
                    </w:rPr>
                  </w:pPr>
                </w:p>
              </w:txbxContent>
            </v:textbox>
            <w10:wrap type="square"/>
          </v:shape>
        </w:pict>
      </w:r>
    </w:p>
    <w:p w:rsidR="00E906A2" w:rsidRDefault="00E906A2" w:rsidP="00B76564">
      <w:pPr>
        <w:spacing w:after="0" w:line="240" w:lineRule="auto"/>
        <w:rPr>
          <w:rFonts w:cstheme="minorHAnsi"/>
          <w:sz w:val="24"/>
          <w:szCs w:val="24"/>
          <w:lang w:val="es-ES"/>
        </w:rPr>
        <w:sectPr w:rsidR="00E906A2" w:rsidSect="001E3725">
          <w:pgSz w:w="16838" w:h="11906" w:orient="landscape"/>
          <w:pgMar w:top="2268" w:right="2268" w:bottom="1361" w:left="2268" w:header="720" w:footer="720" w:gutter="0"/>
          <w:pgNumType w:start="95"/>
          <w:cols w:space="720"/>
          <w:docGrid w:linePitch="360"/>
        </w:sectPr>
      </w:pPr>
    </w:p>
    <w:p w:rsidR="00B72111" w:rsidRDefault="00B72111" w:rsidP="00B76564">
      <w:pPr>
        <w:spacing w:after="0" w:line="240" w:lineRule="auto"/>
        <w:rPr>
          <w:rFonts w:cstheme="minorHAnsi"/>
          <w:sz w:val="24"/>
          <w:szCs w:val="24"/>
          <w:lang w:val="es-ES"/>
        </w:rPr>
      </w:pPr>
    </w:p>
    <w:p w:rsidR="003D79D3" w:rsidRDefault="003D79D3" w:rsidP="00E906A2">
      <w:pPr>
        <w:spacing w:after="0" w:line="240" w:lineRule="auto"/>
        <w:jc w:val="center"/>
        <w:rPr>
          <w:rFonts w:cs="Arial"/>
          <w:b/>
          <w:color w:val="000000"/>
          <w:sz w:val="32"/>
          <w:szCs w:val="32"/>
        </w:rPr>
      </w:pPr>
    </w:p>
    <w:p w:rsidR="00556969" w:rsidRPr="00F715A5" w:rsidRDefault="00556969" w:rsidP="00D61711">
      <w:pPr>
        <w:pStyle w:val="NormalWeb"/>
        <w:spacing w:before="0" w:beforeAutospacing="0" w:after="0" w:afterAutospacing="0" w:line="480" w:lineRule="auto"/>
        <w:rPr>
          <w:rFonts w:asciiTheme="minorHAnsi" w:hAnsiTheme="minorHAnsi" w:cs="Arial"/>
          <w:b/>
          <w:color w:val="000000"/>
          <w:sz w:val="32"/>
          <w:szCs w:val="32"/>
        </w:rPr>
      </w:pPr>
      <w:r w:rsidRPr="00F715A5">
        <w:rPr>
          <w:rFonts w:asciiTheme="minorHAnsi" w:hAnsiTheme="minorHAnsi" w:cs="Arial"/>
          <w:b/>
          <w:color w:val="000000"/>
          <w:sz w:val="32"/>
          <w:szCs w:val="32"/>
        </w:rPr>
        <w:t>4. 3     EVALUACIÓN DE RIESGOS</w:t>
      </w:r>
    </w:p>
    <w:p w:rsidR="00B74B93" w:rsidRDefault="00B74B93" w:rsidP="00D61711">
      <w:pPr>
        <w:pStyle w:val="NormalWeb"/>
        <w:spacing w:before="0" w:beforeAutospacing="0" w:after="0" w:afterAutospacing="0" w:line="480" w:lineRule="auto"/>
        <w:rPr>
          <w:rFonts w:asciiTheme="minorHAnsi" w:hAnsiTheme="minorHAnsi" w:cs="Arial"/>
          <w:b/>
          <w:color w:val="000000"/>
          <w:sz w:val="28"/>
          <w:szCs w:val="28"/>
        </w:rPr>
      </w:pPr>
    </w:p>
    <w:p w:rsidR="00E906A2" w:rsidRDefault="00556969" w:rsidP="00D61711">
      <w:pPr>
        <w:pStyle w:val="NormalWeb"/>
        <w:spacing w:before="0" w:beforeAutospacing="0" w:after="0" w:afterAutospacing="0" w:line="480" w:lineRule="auto"/>
        <w:ind w:left="709"/>
        <w:jc w:val="both"/>
        <w:rPr>
          <w:rFonts w:asciiTheme="minorHAnsi" w:hAnsiTheme="minorHAnsi" w:cs="Arial"/>
          <w:color w:val="000000"/>
        </w:rPr>
      </w:pPr>
      <w:r w:rsidRPr="00583D58">
        <w:rPr>
          <w:rFonts w:asciiTheme="minorHAnsi" w:hAnsiTheme="minorHAnsi" w:cs="Arial"/>
          <w:color w:val="000000"/>
        </w:rPr>
        <w:t>La evaluación de riesgo constituye una actividad básica de prevención de los peligros en el centro de trabajo, mediante el cual se obtiene la información necesaria para que la organización esté en condiciones de tomar una decisión orientada a eliminar y minimizar los riesgos existentes en el trabajo sobre la oportunidad de adoptar acciones preventivas, y en tal caso, sobre el tipo de acciones que</w:t>
      </w:r>
      <w:r w:rsidR="00E906A2">
        <w:rPr>
          <w:rFonts w:asciiTheme="minorHAnsi" w:hAnsiTheme="minorHAnsi" w:cs="Arial"/>
          <w:color w:val="000000"/>
        </w:rPr>
        <w:t xml:space="preserve"> </w:t>
      </w:r>
      <w:r w:rsidRPr="00583D58">
        <w:rPr>
          <w:rFonts w:asciiTheme="minorHAnsi" w:hAnsiTheme="minorHAnsi" w:cs="Arial"/>
          <w:color w:val="000000"/>
        </w:rPr>
        <w:t>deben adoptarse</w:t>
      </w:r>
      <w:r w:rsidR="004917DF">
        <w:rPr>
          <w:rFonts w:asciiTheme="minorHAnsi" w:hAnsiTheme="minorHAnsi" w:cs="Arial"/>
          <w:color w:val="000000"/>
        </w:rPr>
        <w:t>.</w:t>
      </w:r>
    </w:p>
    <w:p w:rsidR="004917DF" w:rsidRDefault="004917DF" w:rsidP="00D61711">
      <w:pPr>
        <w:pStyle w:val="NormalWeb"/>
        <w:spacing w:before="0" w:beforeAutospacing="0" w:after="0" w:afterAutospacing="0" w:line="480" w:lineRule="auto"/>
        <w:ind w:left="709"/>
        <w:jc w:val="both"/>
        <w:rPr>
          <w:rFonts w:asciiTheme="minorHAnsi" w:hAnsiTheme="minorHAnsi" w:cs="Arial"/>
          <w:color w:val="000000"/>
        </w:rPr>
        <w:sectPr w:rsidR="004917DF" w:rsidSect="001E3725">
          <w:pgSz w:w="11906" w:h="16838"/>
          <w:pgMar w:top="2268" w:right="2268" w:bottom="2268" w:left="1361" w:header="720" w:footer="720" w:gutter="0"/>
          <w:pgNumType w:start="100"/>
          <w:cols w:space="720"/>
          <w:docGrid w:linePitch="360"/>
        </w:sectPr>
      </w:pPr>
    </w:p>
    <w:p w:rsidR="00B74B93" w:rsidRDefault="001919B1" w:rsidP="00B76564">
      <w:pPr>
        <w:pStyle w:val="NormalWeb"/>
        <w:spacing w:before="0" w:beforeAutospacing="0" w:after="0" w:afterAutospacing="0"/>
        <w:jc w:val="center"/>
        <w:rPr>
          <w:rFonts w:asciiTheme="minorHAnsi" w:hAnsiTheme="minorHAnsi" w:cs="Arial"/>
          <w:b/>
          <w:color w:val="000000"/>
          <w:sz w:val="28"/>
          <w:szCs w:val="28"/>
        </w:rPr>
      </w:pPr>
      <w:r w:rsidRPr="001919B1">
        <w:rPr>
          <w:rFonts w:asciiTheme="minorHAnsi" w:hAnsiTheme="minorHAnsi" w:cs="Arial"/>
          <w:b/>
          <w:noProof/>
          <w:color w:val="000000"/>
          <w:sz w:val="28"/>
          <w:szCs w:val="28"/>
        </w:rPr>
        <w:lastRenderedPageBreak/>
        <w:pict>
          <v:shape id="_x0000_s1412" type="#_x0000_t202" style="position:absolute;left:0;text-align:left;margin-left:94.45pt;margin-top:-8.8pt;width:438.8pt;height:27.15pt;z-index:251917824" filled="f" stroked="f">
            <v:textbox style="mso-next-textbox:#_x0000_s1412">
              <w:txbxContent>
                <w:p w:rsidR="00CB0C7B" w:rsidRPr="00F715A5" w:rsidRDefault="00CB0C7B" w:rsidP="00B74B93">
                  <w:pPr>
                    <w:jc w:val="center"/>
                    <w:rPr>
                      <w:b/>
                      <w:lang w:val="es-ES"/>
                    </w:rPr>
                  </w:pPr>
                  <w:r>
                    <w:rPr>
                      <w:b/>
                      <w:lang w:val="es-ES"/>
                    </w:rPr>
                    <w:t>TABLA  14: MATRIZ DE EVALUACIÓ</w:t>
                  </w:r>
                  <w:r w:rsidRPr="00F715A5">
                    <w:rPr>
                      <w:b/>
                      <w:lang w:val="es-ES"/>
                    </w:rPr>
                    <w:t>N DE RIESGOS DE MANTENIMIEN</w:t>
                  </w:r>
                  <w:r>
                    <w:rPr>
                      <w:b/>
                      <w:lang w:val="es-ES"/>
                    </w:rPr>
                    <w:t>T</w:t>
                  </w:r>
                  <w:r w:rsidRPr="00F715A5">
                    <w:rPr>
                      <w:b/>
                      <w:lang w:val="es-ES"/>
                    </w:rPr>
                    <w:t>O PREVENTIVO</w:t>
                  </w:r>
                </w:p>
                <w:p w:rsidR="00CB0C7B" w:rsidRPr="00B74B93" w:rsidRDefault="00CB0C7B">
                  <w:pPr>
                    <w:rPr>
                      <w:lang w:val="es-ES"/>
                    </w:rPr>
                  </w:pPr>
                </w:p>
              </w:txbxContent>
            </v:textbox>
          </v:shape>
        </w:pict>
      </w:r>
    </w:p>
    <w:p w:rsidR="00B74B93" w:rsidRDefault="00B74B93" w:rsidP="00B76564">
      <w:pPr>
        <w:pStyle w:val="NormalWeb"/>
        <w:spacing w:before="0" w:beforeAutospacing="0" w:after="0" w:afterAutospacing="0"/>
        <w:jc w:val="center"/>
        <w:rPr>
          <w:rFonts w:asciiTheme="minorHAnsi" w:hAnsiTheme="minorHAnsi" w:cs="Arial"/>
          <w:b/>
          <w:color w:val="000000"/>
          <w:sz w:val="28"/>
          <w:szCs w:val="28"/>
        </w:rPr>
      </w:pPr>
    </w:p>
    <w:p w:rsidR="00B74B93" w:rsidRDefault="00B74B93" w:rsidP="00B76564">
      <w:pPr>
        <w:pStyle w:val="NormalWeb"/>
        <w:spacing w:before="0" w:beforeAutospacing="0" w:after="0" w:afterAutospacing="0"/>
        <w:jc w:val="center"/>
        <w:rPr>
          <w:rFonts w:asciiTheme="minorHAnsi" w:hAnsiTheme="minorHAnsi" w:cs="Arial"/>
          <w:b/>
          <w:color w:val="000000"/>
          <w:sz w:val="28"/>
          <w:szCs w:val="28"/>
        </w:rPr>
      </w:pPr>
      <w:r>
        <w:rPr>
          <w:rFonts w:asciiTheme="minorHAnsi" w:hAnsiTheme="minorHAnsi" w:cs="Arial"/>
          <w:b/>
          <w:noProof/>
          <w:color w:val="000000"/>
          <w:sz w:val="28"/>
          <w:szCs w:val="28"/>
          <w:lang w:val="es-CO" w:eastAsia="es-CO"/>
        </w:rPr>
        <w:drawing>
          <wp:inline distT="0" distB="0" distL="0" distR="0">
            <wp:extent cx="7806690" cy="4347845"/>
            <wp:effectExtent l="19050" t="0" r="3810" b="0"/>
            <wp:docPr id="73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srcRect/>
                    <a:stretch>
                      <a:fillRect/>
                    </a:stretch>
                  </pic:blipFill>
                  <pic:spPr bwMode="auto">
                    <a:xfrm>
                      <a:off x="0" y="0"/>
                      <a:ext cx="7806690" cy="4347845"/>
                    </a:xfrm>
                    <a:prstGeom prst="rect">
                      <a:avLst/>
                    </a:prstGeom>
                    <a:noFill/>
                    <a:ln w="9525">
                      <a:noFill/>
                      <a:miter lim="800000"/>
                      <a:headEnd/>
                      <a:tailEnd/>
                    </a:ln>
                  </pic:spPr>
                </pic:pic>
              </a:graphicData>
            </a:graphic>
          </wp:inline>
        </w:drawing>
      </w:r>
    </w:p>
    <w:p w:rsidR="00B74B93" w:rsidRDefault="001919B1" w:rsidP="00B76564">
      <w:pPr>
        <w:pStyle w:val="NormalWeb"/>
        <w:spacing w:before="0" w:beforeAutospacing="0" w:after="0" w:afterAutospacing="0"/>
        <w:jc w:val="center"/>
        <w:rPr>
          <w:rFonts w:asciiTheme="minorHAnsi" w:hAnsiTheme="minorHAnsi" w:cs="Arial"/>
          <w:b/>
          <w:color w:val="000000"/>
          <w:sz w:val="28"/>
          <w:szCs w:val="28"/>
        </w:rPr>
      </w:pPr>
      <w:r w:rsidRPr="001919B1">
        <w:rPr>
          <w:rFonts w:asciiTheme="minorHAnsi" w:hAnsiTheme="minorHAnsi" w:cs="Arial"/>
          <w:b/>
          <w:noProof/>
          <w:color w:val="000000"/>
          <w:sz w:val="28"/>
          <w:szCs w:val="28"/>
        </w:rPr>
        <w:pict>
          <v:shape id="_x0000_s1413" type="#_x0000_t202" style="position:absolute;left:0;text-align:left;margin-left:-1.35pt;margin-top:-.3pt;width:148.05pt;height:29.25pt;z-index:251918848" filled="f" stroked="f">
            <v:textbox style="mso-next-textbox:#_x0000_s1413">
              <w:txbxContent>
                <w:p w:rsidR="00CB0C7B" w:rsidRPr="00B74B93" w:rsidRDefault="00CB0C7B" w:rsidP="00B74B93">
                  <w:pPr>
                    <w:spacing w:after="0" w:line="240" w:lineRule="auto"/>
                    <w:rPr>
                      <w:sz w:val="16"/>
                      <w:szCs w:val="16"/>
                      <w:lang w:val="es-ES"/>
                    </w:rPr>
                  </w:pPr>
                  <w:r w:rsidRPr="00B74B93">
                    <w:rPr>
                      <w:sz w:val="16"/>
                      <w:szCs w:val="16"/>
                      <w:lang w:val="es-ES"/>
                    </w:rPr>
                    <w:t xml:space="preserve">FUENTE: METODO DE WILLIAM FINE </w:t>
                  </w:r>
                </w:p>
                <w:p w:rsidR="00CB0C7B" w:rsidRPr="00B74B93" w:rsidRDefault="00CB0C7B" w:rsidP="00B74B93">
                  <w:pPr>
                    <w:spacing w:after="0" w:line="240" w:lineRule="auto"/>
                    <w:rPr>
                      <w:sz w:val="16"/>
                      <w:szCs w:val="16"/>
                      <w:lang w:val="es-ES"/>
                    </w:rPr>
                  </w:pPr>
                  <w:r w:rsidRPr="00B74B93">
                    <w:rPr>
                      <w:sz w:val="16"/>
                      <w:szCs w:val="16"/>
                      <w:lang w:val="es-ES"/>
                    </w:rPr>
                    <w:t>ELABORADO POR: AUTORES</w:t>
                  </w:r>
                </w:p>
              </w:txbxContent>
            </v:textbox>
          </v:shape>
        </w:pict>
      </w:r>
    </w:p>
    <w:p w:rsidR="00B74B93" w:rsidRDefault="00B74B93" w:rsidP="00B76564">
      <w:pPr>
        <w:pStyle w:val="NormalWeb"/>
        <w:spacing w:before="0" w:beforeAutospacing="0" w:after="0" w:afterAutospacing="0"/>
        <w:jc w:val="center"/>
        <w:rPr>
          <w:rFonts w:asciiTheme="minorHAnsi" w:hAnsiTheme="minorHAnsi" w:cs="Arial"/>
          <w:b/>
          <w:color w:val="000000"/>
          <w:sz w:val="28"/>
          <w:szCs w:val="28"/>
        </w:rPr>
      </w:pPr>
    </w:p>
    <w:p w:rsidR="0077439E" w:rsidRDefault="001919B1" w:rsidP="00B76564">
      <w:pPr>
        <w:pStyle w:val="NormalWeb"/>
        <w:spacing w:before="0" w:beforeAutospacing="0" w:after="0" w:afterAutospacing="0"/>
        <w:jc w:val="center"/>
        <w:rPr>
          <w:rFonts w:asciiTheme="minorHAnsi" w:hAnsiTheme="minorHAnsi" w:cs="Arial"/>
          <w:b/>
          <w:color w:val="000000"/>
          <w:sz w:val="28"/>
          <w:szCs w:val="28"/>
        </w:rPr>
      </w:pPr>
      <w:r w:rsidRPr="001919B1">
        <w:rPr>
          <w:rFonts w:asciiTheme="minorHAnsi" w:hAnsiTheme="minorHAnsi" w:cs="Arial"/>
          <w:b/>
          <w:noProof/>
          <w:color w:val="000000"/>
          <w:sz w:val="28"/>
          <w:szCs w:val="28"/>
        </w:rPr>
        <w:lastRenderedPageBreak/>
        <w:pict>
          <v:shape id="_x0000_s1414" type="#_x0000_t202" style="position:absolute;left:0;text-align:left;margin-left:106.6pt;margin-top:-40.7pt;width:441.4pt;height:28.55pt;z-index:251920896" filled="f" stroked="f">
            <v:textbox style="mso-next-textbox:#_x0000_s1414">
              <w:txbxContent>
                <w:p w:rsidR="00CB0C7B" w:rsidRPr="00F715A5" w:rsidRDefault="00CB0C7B" w:rsidP="0077439E">
                  <w:pPr>
                    <w:jc w:val="center"/>
                    <w:rPr>
                      <w:b/>
                      <w:lang w:val="es-ES"/>
                    </w:rPr>
                  </w:pPr>
                  <w:r w:rsidRPr="00F715A5">
                    <w:rPr>
                      <w:b/>
                      <w:lang w:val="es-ES"/>
                    </w:rPr>
                    <w:t xml:space="preserve">TABLA  </w:t>
                  </w:r>
                  <w:r>
                    <w:rPr>
                      <w:b/>
                      <w:lang w:val="es-ES"/>
                    </w:rPr>
                    <w:t>15: MATRIZ DE EVALUACIÓ</w:t>
                  </w:r>
                  <w:r w:rsidRPr="00F715A5">
                    <w:rPr>
                      <w:b/>
                      <w:lang w:val="es-ES"/>
                    </w:rPr>
                    <w:t>N DE RIESGOS DE LABORATORIO DE CONTROL DE CALIDAD</w:t>
                  </w:r>
                </w:p>
                <w:p w:rsidR="00CB0C7B" w:rsidRPr="0077439E" w:rsidRDefault="00CB0C7B">
                  <w:pPr>
                    <w:rPr>
                      <w:lang w:val="es-ES"/>
                    </w:rPr>
                  </w:pPr>
                </w:p>
              </w:txbxContent>
            </v:textbox>
          </v:shape>
        </w:pict>
      </w:r>
      <w:r w:rsidRPr="001919B1">
        <w:rPr>
          <w:rFonts w:asciiTheme="minorHAnsi" w:hAnsiTheme="minorHAnsi" w:cs="Arial"/>
          <w:b/>
          <w:noProof/>
          <w:color w:val="000000"/>
          <w:sz w:val="28"/>
          <w:szCs w:val="28"/>
        </w:rPr>
        <w:pict>
          <v:shape id="_x0000_s1415" type="#_x0000_t202" style="position:absolute;left:0;text-align:left;margin-left:2.75pt;margin-top:385.15pt;width:155.95pt;height:29.75pt;z-index:251921920" filled="f" stroked="f">
            <v:textbox style="mso-next-textbox:#_x0000_s1415">
              <w:txbxContent>
                <w:p w:rsidR="00CB0C7B" w:rsidRPr="00B74B93" w:rsidRDefault="00CB0C7B" w:rsidP="0077439E">
                  <w:pPr>
                    <w:spacing w:after="0" w:line="240" w:lineRule="auto"/>
                    <w:rPr>
                      <w:sz w:val="16"/>
                      <w:szCs w:val="16"/>
                      <w:lang w:val="es-ES"/>
                    </w:rPr>
                  </w:pPr>
                  <w:r w:rsidRPr="00B74B93">
                    <w:rPr>
                      <w:sz w:val="16"/>
                      <w:szCs w:val="16"/>
                      <w:lang w:val="es-ES"/>
                    </w:rPr>
                    <w:t xml:space="preserve">FUENTE: METODO DE WILLIAM FINE </w:t>
                  </w:r>
                </w:p>
                <w:p w:rsidR="00CB0C7B" w:rsidRPr="0077439E" w:rsidRDefault="00CB0C7B" w:rsidP="0077439E">
                  <w:pPr>
                    <w:spacing w:after="0" w:line="240" w:lineRule="auto"/>
                    <w:rPr>
                      <w:lang w:val="es-ES"/>
                    </w:rPr>
                  </w:pPr>
                  <w:r w:rsidRPr="00B74B93">
                    <w:rPr>
                      <w:sz w:val="16"/>
                      <w:szCs w:val="16"/>
                      <w:lang w:val="es-ES"/>
                    </w:rPr>
                    <w:t>ELABORADO POR: AUTORES</w:t>
                  </w:r>
                </w:p>
              </w:txbxContent>
            </v:textbox>
          </v:shape>
        </w:pict>
      </w:r>
      <w:r w:rsidR="0077439E">
        <w:rPr>
          <w:rFonts w:asciiTheme="minorHAnsi" w:hAnsiTheme="minorHAnsi" w:cs="Arial"/>
          <w:b/>
          <w:noProof/>
          <w:color w:val="000000"/>
          <w:sz w:val="28"/>
          <w:szCs w:val="28"/>
          <w:lang w:val="es-CO" w:eastAsia="es-CO"/>
        </w:rPr>
        <w:drawing>
          <wp:anchor distT="0" distB="0" distL="114300" distR="114300" simplePos="0" relativeHeight="251919872" behindDoc="0" locked="0" layoutInCell="1" allowOverlap="1">
            <wp:simplePos x="0" y="0"/>
            <wp:positionH relativeFrom="column">
              <wp:posOffset>18056</wp:posOffset>
            </wp:positionH>
            <wp:positionV relativeFrom="paragraph">
              <wp:posOffset>-994</wp:posOffset>
            </wp:positionV>
            <wp:extent cx="7810445" cy="4786685"/>
            <wp:effectExtent l="19050" t="0" r="55" b="0"/>
            <wp:wrapSquare wrapText="bothSides"/>
            <wp:docPr id="74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srcRect/>
                    <a:stretch>
                      <a:fillRect/>
                    </a:stretch>
                  </pic:blipFill>
                  <pic:spPr bwMode="auto">
                    <a:xfrm>
                      <a:off x="0" y="0"/>
                      <a:ext cx="7810445" cy="4786685"/>
                    </a:xfrm>
                    <a:prstGeom prst="rect">
                      <a:avLst/>
                    </a:prstGeom>
                    <a:noFill/>
                    <a:ln w="9525">
                      <a:noFill/>
                      <a:miter lim="800000"/>
                      <a:headEnd/>
                      <a:tailEnd/>
                    </a:ln>
                  </pic:spPr>
                </pic:pic>
              </a:graphicData>
            </a:graphic>
          </wp:anchor>
        </w:drawing>
      </w:r>
    </w:p>
    <w:p w:rsidR="00B74B93" w:rsidRDefault="00B74B93" w:rsidP="00B76564">
      <w:pPr>
        <w:pStyle w:val="NormalWeb"/>
        <w:spacing w:before="0" w:beforeAutospacing="0" w:after="0" w:afterAutospacing="0"/>
        <w:jc w:val="center"/>
        <w:rPr>
          <w:rFonts w:asciiTheme="minorHAnsi" w:hAnsiTheme="minorHAnsi" w:cs="Arial"/>
          <w:b/>
          <w:color w:val="000000"/>
          <w:sz w:val="28"/>
          <w:szCs w:val="28"/>
        </w:rPr>
      </w:pPr>
    </w:p>
    <w:p w:rsidR="00AA5A1A" w:rsidRDefault="001919B1" w:rsidP="00B76564">
      <w:pPr>
        <w:pStyle w:val="NormalWeb"/>
        <w:spacing w:before="0" w:beforeAutospacing="0" w:after="0" w:afterAutospacing="0"/>
        <w:jc w:val="center"/>
        <w:rPr>
          <w:rFonts w:asciiTheme="minorHAnsi" w:hAnsiTheme="minorHAnsi" w:cs="Arial"/>
          <w:b/>
          <w:color w:val="000000"/>
          <w:sz w:val="28"/>
          <w:szCs w:val="28"/>
        </w:rPr>
        <w:sectPr w:rsidR="00AA5A1A" w:rsidSect="001E3725">
          <w:pgSz w:w="16838" w:h="11906" w:orient="landscape"/>
          <w:pgMar w:top="2268" w:right="2268" w:bottom="1361" w:left="2268" w:header="720" w:footer="720" w:gutter="0"/>
          <w:pgNumType w:start="101"/>
          <w:cols w:space="720"/>
          <w:docGrid w:linePitch="360"/>
        </w:sectPr>
      </w:pPr>
      <w:r w:rsidRPr="001919B1">
        <w:rPr>
          <w:rFonts w:asciiTheme="minorHAnsi" w:hAnsiTheme="minorHAnsi" w:cs="Arial"/>
          <w:b/>
          <w:noProof/>
          <w:color w:val="000000"/>
          <w:sz w:val="28"/>
          <w:szCs w:val="28"/>
        </w:rPr>
        <w:lastRenderedPageBreak/>
        <w:pict>
          <v:shape id="_x0000_s1417" type="#_x0000_t202" style="position:absolute;left:0;text-align:left;margin-left:-10.4pt;margin-top:398.15pt;width:181.65pt;height:31.8pt;z-index:251924992" filled="f" stroked="f">
            <v:textbox style="mso-next-textbox:#_x0000_s1417">
              <w:txbxContent>
                <w:p w:rsidR="00CB0C7B" w:rsidRPr="00B74B93" w:rsidRDefault="00CB0C7B" w:rsidP="0077439E">
                  <w:pPr>
                    <w:spacing w:after="0" w:line="240" w:lineRule="auto"/>
                    <w:rPr>
                      <w:sz w:val="16"/>
                      <w:szCs w:val="16"/>
                      <w:lang w:val="es-ES"/>
                    </w:rPr>
                  </w:pPr>
                  <w:r w:rsidRPr="00B74B93">
                    <w:rPr>
                      <w:sz w:val="16"/>
                      <w:szCs w:val="16"/>
                      <w:lang w:val="es-ES"/>
                    </w:rPr>
                    <w:t xml:space="preserve">FUENTE: METODO DE WILLIAM FINE </w:t>
                  </w:r>
                </w:p>
                <w:p w:rsidR="00CB0C7B" w:rsidRPr="0077439E" w:rsidRDefault="00CB0C7B" w:rsidP="0077439E">
                  <w:pPr>
                    <w:spacing w:after="0" w:line="240" w:lineRule="auto"/>
                    <w:rPr>
                      <w:lang w:val="es-ES"/>
                    </w:rPr>
                  </w:pPr>
                  <w:r w:rsidRPr="00B74B93">
                    <w:rPr>
                      <w:sz w:val="16"/>
                      <w:szCs w:val="16"/>
                      <w:lang w:val="es-ES"/>
                    </w:rPr>
                    <w:t>ELABORADO POR: AUTORES</w:t>
                  </w:r>
                </w:p>
                <w:p w:rsidR="00CB0C7B" w:rsidRPr="0077439E" w:rsidRDefault="00CB0C7B">
                  <w:pPr>
                    <w:rPr>
                      <w:lang w:val="es-ES"/>
                    </w:rPr>
                  </w:pPr>
                </w:p>
              </w:txbxContent>
            </v:textbox>
          </v:shape>
        </w:pict>
      </w:r>
      <w:r w:rsidRPr="001919B1">
        <w:rPr>
          <w:rFonts w:asciiTheme="minorHAnsi" w:hAnsiTheme="minorHAnsi" w:cs="Arial"/>
          <w:b/>
          <w:noProof/>
          <w:color w:val="000000"/>
          <w:sz w:val="28"/>
          <w:szCs w:val="28"/>
        </w:rPr>
        <w:pict>
          <v:shape id="_x0000_s1416" type="#_x0000_t202" style="position:absolute;left:0;text-align:left;margin-left:27.25pt;margin-top:-28pt;width:557.55pt;height:26.8pt;z-index:251923968" filled="f" stroked="f">
            <v:textbox style="mso-next-textbox:#_x0000_s1416">
              <w:txbxContent>
                <w:p w:rsidR="00CB0C7B" w:rsidRPr="00F715A5" w:rsidRDefault="00CB0C7B" w:rsidP="0077439E">
                  <w:pPr>
                    <w:jc w:val="center"/>
                    <w:rPr>
                      <w:b/>
                      <w:lang w:val="es-ES"/>
                    </w:rPr>
                  </w:pPr>
                  <w:r>
                    <w:rPr>
                      <w:b/>
                      <w:lang w:val="es-ES"/>
                    </w:rPr>
                    <w:t>TABLA 16: MATRIZ DE EVALUACIÓ</w:t>
                  </w:r>
                  <w:r w:rsidRPr="00F715A5">
                    <w:rPr>
                      <w:b/>
                      <w:lang w:val="es-ES"/>
                    </w:rPr>
                    <w:t>N DE RIESGOS DE ISLAS DE CARGAS</w:t>
                  </w:r>
                </w:p>
                <w:p w:rsidR="00CB0C7B" w:rsidRPr="0077439E" w:rsidRDefault="00CB0C7B">
                  <w:pPr>
                    <w:rPr>
                      <w:lang w:val="es-ES"/>
                    </w:rPr>
                  </w:pPr>
                </w:p>
              </w:txbxContent>
            </v:textbox>
          </v:shape>
        </w:pict>
      </w:r>
      <w:r w:rsidR="0077439E">
        <w:rPr>
          <w:rFonts w:asciiTheme="minorHAnsi" w:hAnsiTheme="minorHAnsi" w:cs="Arial"/>
          <w:b/>
          <w:noProof/>
          <w:color w:val="000000"/>
          <w:sz w:val="28"/>
          <w:szCs w:val="28"/>
          <w:lang w:val="es-CO" w:eastAsia="es-CO"/>
        </w:rPr>
        <w:drawing>
          <wp:anchor distT="0" distB="0" distL="114300" distR="114300" simplePos="0" relativeHeight="251922944" behindDoc="0" locked="0" layoutInCell="1" allowOverlap="1">
            <wp:simplePos x="0" y="0"/>
            <wp:positionH relativeFrom="column">
              <wp:posOffset>-177165</wp:posOffset>
            </wp:positionH>
            <wp:positionV relativeFrom="paragraph">
              <wp:posOffset>175895</wp:posOffset>
            </wp:positionV>
            <wp:extent cx="8401685" cy="4805680"/>
            <wp:effectExtent l="19050" t="0" r="0" b="0"/>
            <wp:wrapSquare wrapText="bothSides"/>
            <wp:docPr id="74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cstate="print"/>
                    <a:srcRect/>
                    <a:stretch>
                      <a:fillRect/>
                    </a:stretch>
                  </pic:blipFill>
                  <pic:spPr bwMode="auto">
                    <a:xfrm>
                      <a:off x="0" y="0"/>
                      <a:ext cx="8401685" cy="4805680"/>
                    </a:xfrm>
                    <a:prstGeom prst="rect">
                      <a:avLst/>
                    </a:prstGeom>
                    <a:noFill/>
                    <a:ln w="9525">
                      <a:noFill/>
                      <a:miter lim="800000"/>
                      <a:headEnd/>
                      <a:tailEnd/>
                    </a:ln>
                  </pic:spPr>
                </pic:pic>
              </a:graphicData>
            </a:graphic>
          </wp:anchor>
        </w:drawing>
      </w:r>
    </w:p>
    <w:p w:rsidR="00B74B93" w:rsidRDefault="00B74B93" w:rsidP="00B76564">
      <w:pPr>
        <w:pStyle w:val="NormalWeb"/>
        <w:spacing w:before="0" w:beforeAutospacing="0" w:after="0" w:afterAutospacing="0"/>
        <w:jc w:val="center"/>
        <w:rPr>
          <w:rFonts w:asciiTheme="minorHAnsi" w:hAnsiTheme="minorHAnsi" w:cs="Arial"/>
          <w:b/>
          <w:color w:val="000000"/>
          <w:sz w:val="28"/>
          <w:szCs w:val="28"/>
        </w:rPr>
      </w:pPr>
    </w:p>
    <w:p w:rsidR="00C050A0" w:rsidRDefault="00C050A0" w:rsidP="00D61711">
      <w:pPr>
        <w:pStyle w:val="NormalWeb"/>
        <w:spacing w:before="0" w:beforeAutospacing="0" w:after="0" w:afterAutospacing="0" w:line="480" w:lineRule="auto"/>
        <w:rPr>
          <w:rFonts w:asciiTheme="minorHAnsi" w:hAnsiTheme="minorHAnsi" w:cs="Arial"/>
          <w:b/>
          <w:color w:val="000000"/>
          <w:sz w:val="32"/>
          <w:szCs w:val="32"/>
        </w:rPr>
      </w:pPr>
    </w:p>
    <w:p w:rsidR="00F3002B" w:rsidRPr="00C65425" w:rsidRDefault="00F3002B" w:rsidP="00D61711">
      <w:pPr>
        <w:pStyle w:val="NormalWeb"/>
        <w:spacing w:before="0" w:beforeAutospacing="0" w:after="0" w:afterAutospacing="0" w:line="480" w:lineRule="auto"/>
        <w:rPr>
          <w:rFonts w:asciiTheme="minorHAnsi" w:hAnsiTheme="minorHAnsi" w:cs="Arial"/>
          <w:b/>
          <w:color w:val="000000"/>
          <w:sz w:val="32"/>
          <w:szCs w:val="32"/>
        </w:rPr>
      </w:pPr>
      <w:r w:rsidRPr="00C65425">
        <w:rPr>
          <w:rFonts w:asciiTheme="minorHAnsi" w:hAnsiTheme="minorHAnsi" w:cs="Arial"/>
          <w:b/>
          <w:color w:val="000000"/>
          <w:sz w:val="32"/>
          <w:szCs w:val="32"/>
        </w:rPr>
        <w:t>4.4  PROCEDIMIENTOS OPERATIVOS</w:t>
      </w:r>
    </w:p>
    <w:p w:rsidR="00F3002B" w:rsidRDefault="00F3002B" w:rsidP="00D61711">
      <w:pPr>
        <w:shd w:val="clear" w:color="auto" w:fill="FFFFFF"/>
        <w:spacing w:after="0" w:line="480" w:lineRule="auto"/>
        <w:ind w:left="284" w:hanging="284"/>
        <w:jc w:val="both"/>
        <w:rPr>
          <w:rFonts w:ascii="Arial" w:eastAsia="Times New Roman" w:hAnsi="Arial" w:cs="Arial"/>
          <w:color w:val="000000"/>
          <w:sz w:val="24"/>
          <w:szCs w:val="20"/>
          <w:lang w:val="es-ES" w:eastAsia="es-ES"/>
        </w:rPr>
      </w:pPr>
    </w:p>
    <w:p w:rsidR="00F3002B" w:rsidRDefault="00F3002B" w:rsidP="00D61711">
      <w:pPr>
        <w:shd w:val="clear" w:color="auto" w:fill="FFFFFF"/>
        <w:spacing w:after="0" w:line="480" w:lineRule="auto"/>
        <w:ind w:left="567"/>
        <w:jc w:val="both"/>
        <w:rPr>
          <w:color w:val="000000" w:themeColor="text1"/>
          <w:sz w:val="24"/>
          <w:szCs w:val="24"/>
          <w:lang w:val="es-EC"/>
        </w:rPr>
      </w:pPr>
      <w:r w:rsidRPr="000D6CA3">
        <w:rPr>
          <w:rFonts w:cs="Arial"/>
          <w:color w:val="000000" w:themeColor="text1"/>
          <w:sz w:val="24"/>
          <w:szCs w:val="24"/>
          <w:lang w:val="es-ES"/>
        </w:rPr>
        <w:t xml:space="preserve">El procedimiento operativo es un manual o documento  que contiene la descripción de actividades que deben seguirse en la realización de las tareas </w:t>
      </w:r>
      <w:r w:rsidRPr="000D6CA3">
        <w:rPr>
          <w:color w:val="000000" w:themeColor="text1"/>
          <w:sz w:val="24"/>
          <w:szCs w:val="24"/>
          <w:lang w:val="es-EC"/>
        </w:rPr>
        <w:t xml:space="preserve">de los procesos </w:t>
      </w:r>
      <w:r>
        <w:rPr>
          <w:color w:val="000000" w:themeColor="text1"/>
          <w:sz w:val="24"/>
          <w:szCs w:val="24"/>
          <w:lang w:val="es-EC"/>
        </w:rPr>
        <w:t xml:space="preserve">de trabajo </w:t>
      </w:r>
      <w:r w:rsidRPr="000D6CA3">
        <w:rPr>
          <w:color w:val="000000" w:themeColor="text1"/>
          <w:sz w:val="24"/>
          <w:szCs w:val="24"/>
          <w:lang w:val="es-EC"/>
        </w:rPr>
        <w:t>seleccionados en la empresa.</w:t>
      </w:r>
    </w:p>
    <w:p w:rsidR="00F715A5" w:rsidRDefault="00F715A5" w:rsidP="00D61711">
      <w:pPr>
        <w:shd w:val="clear" w:color="auto" w:fill="FFFFFF"/>
        <w:spacing w:after="0" w:line="480" w:lineRule="auto"/>
        <w:ind w:left="567"/>
        <w:jc w:val="both"/>
        <w:rPr>
          <w:color w:val="000000" w:themeColor="text1"/>
          <w:sz w:val="24"/>
          <w:szCs w:val="24"/>
          <w:lang w:val="es-EC"/>
        </w:rPr>
      </w:pPr>
    </w:p>
    <w:p w:rsidR="00F3002B" w:rsidRDefault="00F3002B" w:rsidP="00D61711">
      <w:pPr>
        <w:shd w:val="clear" w:color="auto" w:fill="FFFFFF"/>
        <w:spacing w:after="0" w:line="480" w:lineRule="auto"/>
        <w:ind w:left="567"/>
        <w:jc w:val="both"/>
        <w:rPr>
          <w:rFonts w:cs="Arial"/>
          <w:color w:val="000000" w:themeColor="text1"/>
          <w:sz w:val="24"/>
          <w:szCs w:val="24"/>
          <w:lang w:val="es-ES"/>
        </w:rPr>
      </w:pPr>
      <w:r w:rsidRPr="00E914B0">
        <w:rPr>
          <w:rFonts w:cs="Arial"/>
          <w:color w:val="000000" w:themeColor="text1"/>
          <w:sz w:val="24"/>
          <w:szCs w:val="24"/>
          <w:lang w:val="es-ES"/>
        </w:rPr>
        <w:t xml:space="preserve">El manual incluye los puestos que intervienen precisando su </w:t>
      </w:r>
      <w:hyperlink r:id="rId58" w:history="1">
        <w:r w:rsidRPr="00E914B0">
          <w:rPr>
            <w:rStyle w:val="Hipervnculo"/>
            <w:rFonts w:cs="Arial"/>
            <w:color w:val="000000" w:themeColor="text1"/>
            <w:sz w:val="24"/>
            <w:szCs w:val="24"/>
            <w:u w:val="none"/>
            <w:lang w:val="es-ES"/>
          </w:rPr>
          <w:t>responsabilidad</w:t>
        </w:r>
      </w:hyperlink>
      <w:r>
        <w:rPr>
          <w:rFonts w:cs="Arial"/>
          <w:color w:val="000000" w:themeColor="text1"/>
          <w:sz w:val="24"/>
          <w:szCs w:val="24"/>
          <w:lang w:val="es-ES"/>
        </w:rPr>
        <w:t xml:space="preserve"> y participación, a</w:t>
      </w:r>
      <w:r w:rsidRPr="00E914B0">
        <w:rPr>
          <w:rFonts w:cs="Arial"/>
          <w:color w:val="000000" w:themeColor="text1"/>
          <w:sz w:val="24"/>
          <w:szCs w:val="24"/>
          <w:lang w:val="es-ES"/>
        </w:rPr>
        <w:t xml:space="preserve">demás contiene </w:t>
      </w:r>
      <w:hyperlink r:id="rId59" w:history="1">
        <w:r w:rsidRPr="00E914B0">
          <w:rPr>
            <w:rStyle w:val="Hipervnculo"/>
            <w:rFonts w:cs="Arial"/>
            <w:color w:val="000000" w:themeColor="text1"/>
            <w:sz w:val="24"/>
            <w:szCs w:val="24"/>
            <w:u w:val="none"/>
            <w:lang w:val="es-ES"/>
          </w:rPr>
          <w:t>documentos</w:t>
        </w:r>
      </w:hyperlink>
      <w:r w:rsidRPr="00E914B0">
        <w:rPr>
          <w:rFonts w:cs="Arial"/>
          <w:color w:val="000000" w:themeColor="text1"/>
          <w:sz w:val="24"/>
          <w:szCs w:val="24"/>
          <w:lang w:val="es-ES"/>
        </w:rPr>
        <w:t xml:space="preserve"> necesarios</w:t>
      </w:r>
      <w:r>
        <w:rPr>
          <w:rFonts w:cs="Arial"/>
          <w:color w:val="000000" w:themeColor="text1"/>
          <w:sz w:val="24"/>
          <w:szCs w:val="24"/>
          <w:lang w:val="es-ES"/>
        </w:rPr>
        <w:t xml:space="preserve"> para autorizaciones,</w:t>
      </w:r>
      <w:r w:rsidR="002328D1">
        <w:rPr>
          <w:rFonts w:cs="Arial"/>
          <w:color w:val="000000" w:themeColor="text1"/>
          <w:sz w:val="24"/>
          <w:szCs w:val="24"/>
          <w:lang w:val="es-ES"/>
        </w:rPr>
        <w:t xml:space="preserve"> </w:t>
      </w:r>
      <w:r>
        <w:rPr>
          <w:rFonts w:cs="Arial"/>
          <w:color w:val="000000" w:themeColor="text1"/>
          <w:sz w:val="24"/>
          <w:szCs w:val="24"/>
          <w:lang w:val="es-ES"/>
        </w:rPr>
        <w:t>má</w:t>
      </w:r>
      <w:r w:rsidRPr="00E914B0">
        <w:rPr>
          <w:rFonts w:cs="Arial"/>
          <w:color w:val="000000" w:themeColor="text1"/>
          <w:sz w:val="24"/>
          <w:szCs w:val="24"/>
          <w:lang w:val="es-ES"/>
        </w:rPr>
        <w:t xml:space="preserve">quinas o equipo a utilizar y cualquier otro dato que pueda auxiliar al correcto </w:t>
      </w:r>
      <w:hyperlink r:id="rId60" w:history="1">
        <w:r w:rsidRPr="00E914B0">
          <w:rPr>
            <w:rStyle w:val="Hipervnculo"/>
            <w:rFonts w:cs="Arial"/>
            <w:color w:val="000000" w:themeColor="text1"/>
            <w:sz w:val="24"/>
            <w:szCs w:val="24"/>
            <w:u w:val="none"/>
            <w:lang w:val="es-ES"/>
          </w:rPr>
          <w:t>desarrollo</w:t>
        </w:r>
      </w:hyperlink>
      <w:r>
        <w:rPr>
          <w:rFonts w:cs="Arial"/>
          <w:color w:val="000000" w:themeColor="text1"/>
          <w:sz w:val="24"/>
          <w:szCs w:val="24"/>
          <w:lang w:val="es-ES"/>
        </w:rPr>
        <w:t xml:space="preserve"> de las actividades dentro de la empresa.</w:t>
      </w:r>
    </w:p>
    <w:p w:rsidR="00F715A5" w:rsidRDefault="00F715A5" w:rsidP="00D61711">
      <w:pPr>
        <w:shd w:val="clear" w:color="auto" w:fill="FFFFFF"/>
        <w:spacing w:after="0" w:line="480" w:lineRule="auto"/>
        <w:ind w:left="567"/>
        <w:jc w:val="both"/>
        <w:rPr>
          <w:rFonts w:cs="Arial"/>
          <w:color w:val="000000" w:themeColor="text1"/>
          <w:sz w:val="24"/>
          <w:szCs w:val="24"/>
          <w:lang w:val="es-ES"/>
        </w:rPr>
      </w:pPr>
    </w:p>
    <w:p w:rsidR="00673FD1" w:rsidRPr="00583D58" w:rsidRDefault="00F3002B" w:rsidP="00D61711">
      <w:pPr>
        <w:pStyle w:val="NormalWeb"/>
        <w:spacing w:before="0" w:beforeAutospacing="0" w:after="0" w:afterAutospacing="0" w:line="480" w:lineRule="auto"/>
        <w:ind w:left="567"/>
        <w:jc w:val="both"/>
        <w:rPr>
          <w:rFonts w:asciiTheme="minorHAnsi" w:hAnsiTheme="minorHAnsi" w:cs="Arial"/>
          <w:color w:val="000000" w:themeColor="text1"/>
        </w:rPr>
      </w:pPr>
      <w:r w:rsidRPr="00583D58">
        <w:rPr>
          <w:rFonts w:asciiTheme="minorHAnsi" w:hAnsiTheme="minorHAnsi" w:cs="Arial"/>
          <w:color w:val="000000" w:themeColor="text1"/>
        </w:rPr>
        <w:t>A continuación se detallan los procedimientos operativos de las tareas que se realizan en las áreas seleccionadas</w:t>
      </w:r>
      <w:r w:rsidR="00583D58">
        <w:rPr>
          <w:rFonts w:asciiTheme="minorHAnsi" w:hAnsiTheme="minorHAnsi" w:cs="Arial"/>
          <w:color w:val="000000" w:themeColor="text1"/>
        </w:rPr>
        <w:t>:</w:t>
      </w:r>
    </w:p>
    <w:p w:rsidR="00F3002B" w:rsidRDefault="00F3002B" w:rsidP="0017640C">
      <w:pPr>
        <w:pStyle w:val="NormalWeb"/>
        <w:spacing w:before="0" w:beforeAutospacing="0" w:after="0" w:afterAutospacing="0" w:line="480" w:lineRule="auto"/>
        <w:jc w:val="both"/>
        <w:rPr>
          <w:rFonts w:cs="Arial"/>
          <w:color w:val="000000" w:themeColor="text1"/>
        </w:rPr>
      </w:pPr>
    </w:p>
    <w:p w:rsidR="00F3002B" w:rsidRDefault="00F3002B" w:rsidP="0017640C">
      <w:pPr>
        <w:pStyle w:val="NormalWeb"/>
        <w:spacing w:before="0" w:beforeAutospacing="0" w:after="0" w:afterAutospacing="0" w:line="480" w:lineRule="auto"/>
        <w:jc w:val="both"/>
        <w:rPr>
          <w:rFonts w:cs="Arial"/>
          <w:color w:val="000000" w:themeColor="text1"/>
        </w:rPr>
      </w:pPr>
    </w:p>
    <w:p w:rsidR="00F3002B" w:rsidRDefault="00F3002B" w:rsidP="00B76564">
      <w:pPr>
        <w:pStyle w:val="NormalWeb"/>
        <w:spacing w:before="0" w:beforeAutospacing="0" w:after="0" w:afterAutospacing="0"/>
        <w:jc w:val="both"/>
        <w:rPr>
          <w:rFonts w:cs="Arial"/>
          <w:color w:val="000000" w:themeColor="text1"/>
        </w:rPr>
      </w:pPr>
    </w:p>
    <w:p w:rsidR="00F3002B" w:rsidRPr="00F3002B" w:rsidRDefault="00F3002B" w:rsidP="00B76564">
      <w:pPr>
        <w:shd w:val="clear" w:color="auto" w:fill="FFFFFF"/>
        <w:spacing w:after="0" w:line="240" w:lineRule="auto"/>
        <w:rPr>
          <w:rFonts w:ascii="Georgia" w:hAnsi="Georgia" w:cs="Arial"/>
          <w:color w:val="445555"/>
          <w:sz w:val="26"/>
          <w:szCs w:val="26"/>
          <w:lang w:val="es-ES"/>
        </w:rPr>
        <w:sectPr w:rsidR="00F3002B" w:rsidRPr="00F3002B" w:rsidSect="001E3725">
          <w:pgSz w:w="11906" w:h="16838"/>
          <w:pgMar w:top="2268" w:right="1361" w:bottom="2268" w:left="2268" w:header="720" w:footer="720" w:gutter="0"/>
          <w:pgNumType w:start="104"/>
          <w:cols w:space="720"/>
          <w:docGrid w:linePitch="360"/>
        </w:sectPr>
      </w:pPr>
    </w:p>
    <w:tbl>
      <w:tblPr>
        <w:tblpPr w:leftFromText="141" w:rightFromText="141" w:vertAnchor="text" w:horzAnchor="page" w:tblpX="1560" w:tblpY="291"/>
        <w:tblW w:w="9428" w:type="dxa"/>
        <w:tblLayout w:type="fixed"/>
        <w:tblCellMar>
          <w:left w:w="153" w:type="dxa"/>
          <w:right w:w="153" w:type="dxa"/>
        </w:tblCellMar>
        <w:tblLook w:val="0000"/>
      </w:tblPr>
      <w:tblGrid>
        <w:gridCol w:w="1176"/>
        <w:gridCol w:w="349"/>
        <w:gridCol w:w="1372"/>
        <w:gridCol w:w="2029"/>
        <w:gridCol w:w="1917"/>
        <w:gridCol w:w="2585"/>
      </w:tblGrid>
      <w:tr w:rsidR="004349DC" w:rsidRPr="00D8774F" w:rsidTr="004349DC">
        <w:trPr>
          <w:cantSplit/>
          <w:trHeight w:val="29"/>
        </w:trPr>
        <w:tc>
          <w:tcPr>
            <w:tcW w:w="1176" w:type="dxa"/>
            <w:vMerge w:val="restart"/>
            <w:tcBorders>
              <w:top w:val="double" w:sz="7" w:space="0" w:color="000000"/>
              <w:left w:val="double" w:sz="7" w:space="0" w:color="000000"/>
              <w:bottom w:val="nil"/>
            </w:tcBorders>
          </w:tcPr>
          <w:p w:rsidR="004349DC" w:rsidRPr="00D8774F" w:rsidRDefault="001919B1" w:rsidP="004349DC">
            <w:pPr>
              <w:spacing w:after="0" w:line="240" w:lineRule="auto"/>
              <w:ind w:right="360"/>
              <w:rPr>
                <w:rFonts w:ascii="Times New Roman" w:eastAsia="Times New Roman" w:hAnsi="Times New Roman" w:cs="Times New Roman"/>
                <w:sz w:val="24"/>
                <w:szCs w:val="24"/>
                <w:lang w:val="es-ES_tradnl" w:eastAsia="es-ES"/>
              </w:rPr>
            </w:pPr>
            <w:r w:rsidRPr="001919B1">
              <w:rPr>
                <w:rFonts w:ascii="Times New Roman" w:eastAsia="Times New Roman" w:hAnsi="Times New Roman" w:cs="Times New Roman"/>
                <w:noProof/>
                <w:sz w:val="24"/>
                <w:szCs w:val="24"/>
              </w:rPr>
              <w:lastRenderedPageBreak/>
              <w:pict>
                <v:shape id="Text Box 62" o:spid="_x0000_s1550" type="#_x0000_t202" style="position:absolute;margin-left:-5.95pt;margin-top:6.3pt;width:139.35pt;height:72.45pt;z-index:2520960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" stroked="f">
                  <v:textbox style="mso-next-textbox:#Text Box 62">
                    <w:txbxContent>
                      <w:p w:rsidR="00CB0C7B" w:rsidRDefault="00CB0C7B" w:rsidP="004349DC">
                        <w:pPr>
                          <w:rPr>
                            <w:lang w:val="es-ES"/>
                          </w:rPr>
                        </w:pPr>
                        <w:r w:rsidRPr="00CE4E92">
                          <w:rPr>
                            <w:noProof/>
                            <w:lang w:val="es-CO" w:eastAsia="es-CO"/>
                          </w:rPr>
                          <w:drawing>
                            <wp:inline distT="0" distB="0" distL="0" distR="0">
                              <wp:extent cx="1638795" cy="795647"/>
                              <wp:effectExtent l="0" t="0" r="0" b="0"/>
                              <wp:docPr id="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1.gstatic.com/images?q=tbn:ANd9GcTV_02CvrPKV2wCweNNoKkW8wpP0e8runbj5_yJD-sibPzHbsjE">
                                        <a:hlinkClick r:id="rId61"/>
                                      </pic:cNvPr>
                                      <pic:cNvPicPr>
                                        <a:picLocks noChangeAspect="1" noChangeArrowheads="1"/>
                                      </pic:cNvPicPr>
                                    </pic:nvPicPr>
                                    <pic:blipFill>
                                      <a:blip r:embed="rId62"/>
                                      <a:srcRect/>
                                      <a:stretch>
                                        <a:fillRect/>
                                      </a:stretch>
                                    </pic:blipFill>
                                    <pic:spPr bwMode="auto">
                                      <a:xfrm>
                                        <a:off x="0" y="0"/>
                                        <a:ext cx="1634586" cy="793603"/>
                                      </a:xfrm>
                                      <a:prstGeom prst="rect">
                                        <a:avLst/>
                                      </a:prstGeom>
                                      <a:noFill/>
                                      <a:ln w="9525">
                                        <a:noFill/>
                                        <a:miter lim="800000"/>
                                        <a:headEnd/>
                                        <a:tailEnd/>
                                      </a:ln>
                                    </pic:spPr>
                                  </pic:pic>
                                </a:graphicData>
                              </a:graphic>
                            </wp:inline>
                          </w:drawing>
                        </w:r>
                      </w:p>
                    </w:txbxContent>
                  </v:textbox>
                </v:shape>
              </w:pict>
            </w:r>
          </w:p>
          <w:p w:rsidR="004349DC" w:rsidRPr="00D8774F" w:rsidRDefault="004349DC" w:rsidP="004349DC">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349" w:type="dxa"/>
            <w:vMerge w:val="restart"/>
            <w:tcBorders>
              <w:top w:val="double" w:sz="7" w:space="0" w:color="000000"/>
              <w:left w:val="nil"/>
              <w:bottom w:val="nil"/>
            </w:tcBorders>
          </w:tcPr>
          <w:p w:rsidR="004349DC" w:rsidRPr="00D8774F" w:rsidRDefault="004349DC" w:rsidP="004349DC">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lang w:val="es-ES_tradnl" w:eastAsia="es-ES"/>
              </w:rPr>
            </w:pPr>
          </w:p>
        </w:tc>
        <w:tc>
          <w:tcPr>
            <w:tcW w:w="1372" w:type="dxa"/>
            <w:vMerge w:val="restart"/>
            <w:tcBorders>
              <w:top w:val="double" w:sz="12" w:space="0" w:color="000000"/>
              <w:bottom w:val="single" w:sz="6" w:space="0" w:color="FFFFFF"/>
              <w:right w:val="single" w:sz="4" w:space="0" w:color="auto"/>
            </w:tcBorders>
          </w:tcPr>
          <w:p w:rsidR="004349DC" w:rsidRPr="00D8774F" w:rsidRDefault="004349DC" w:rsidP="004349DC">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4349DC" w:rsidRPr="00D8774F" w:rsidRDefault="004349DC" w:rsidP="004349DC">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4349DC" w:rsidRPr="00D8774F" w:rsidRDefault="004349DC" w:rsidP="004349DC">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4349DC" w:rsidRPr="00D8774F" w:rsidRDefault="004349DC" w:rsidP="004349DC">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eastAsia="Times New Roman" w:hAnsi="Arial" w:cs="Arial"/>
                <w:sz w:val="16"/>
                <w:szCs w:val="24"/>
                <w:lang w:val="es-ES_tradnl" w:eastAsia="es-ES"/>
              </w:rPr>
            </w:pPr>
          </w:p>
          <w:p w:rsidR="004349DC" w:rsidRPr="00D8774F" w:rsidRDefault="004349DC" w:rsidP="004349DC">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Arial" w:eastAsia="Times New Roman" w:hAnsi="Arial" w:cs="Arial"/>
                <w:sz w:val="24"/>
                <w:szCs w:val="24"/>
                <w:lang w:val="es-ES_tradnl" w:eastAsia="es-ES"/>
              </w:rPr>
            </w:pPr>
          </w:p>
          <w:p w:rsidR="004349DC" w:rsidRPr="00D8774F" w:rsidRDefault="004349DC" w:rsidP="004349DC">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lang w:val="es-ES_tradnl" w:eastAsia="es-ES"/>
              </w:rPr>
            </w:pPr>
          </w:p>
        </w:tc>
        <w:tc>
          <w:tcPr>
            <w:tcW w:w="3946" w:type="dxa"/>
            <w:gridSpan w:val="2"/>
            <w:tcBorders>
              <w:top w:val="double" w:sz="7" w:space="0" w:color="000000"/>
              <w:left w:val="single" w:sz="4" w:space="0" w:color="auto"/>
              <w:bottom w:val="double" w:sz="7" w:space="0" w:color="000000"/>
              <w:right w:val="single" w:sz="6" w:space="0" w:color="FFFFFF"/>
            </w:tcBorders>
          </w:tcPr>
          <w:p w:rsidR="004349DC" w:rsidRPr="008F6014"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24"/>
                <w:szCs w:val="24"/>
                <w:lang w:val="es-ES_tradnl" w:eastAsia="es-ES"/>
              </w:rPr>
            </w:pPr>
            <w:r>
              <w:rPr>
                <w:rFonts w:eastAsia="Times New Roman" w:cs="Arial"/>
                <w:b/>
                <w:sz w:val="24"/>
                <w:szCs w:val="24"/>
                <w:lang w:val="es-ES_tradnl" w:eastAsia="es-ES"/>
              </w:rPr>
              <w:t>PROCEDIMIENTO</w:t>
            </w:r>
            <w:r w:rsidRPr="008F6014">
              <w:rPr>
                <w:rFonts w:eastAsia="Times New Roman" w:cs="Arial"/>
                <w:b/>
                <w:sz w:val="24"/>
                <w:szCs w:val="24"/>
                <w:lang w:val="es-ES_tradnl" w:eastAsia="es-ES"/>
              </w:rPr>
              <w:t xml:space="preserve"> OPERATIVO</w:t>
            </w:r>
            <w:r>
              <w:rPr>
                <w:rFonts w:eastAsia="Times New Roman" w:cs="Arial"/>
                <w:b/>
                <w:sz w:val="24"/>
                <w:szCs w:val="24"/>
                <w:lang w:val="es-ES_tradnl" w:eastAsia="es-ES"/>
              </w:rPr>
              <w:t xml:space="preserve"> # 1</w:t>
            </w:r>
          </w:p>
        </w:tc>
        <w:tc>
          <w:tcPr>
            <w:tcW w:w="2585" w:type="dxa"/>
            <w:tcBorders>
              <w:top w:val="double" w:sz="7" w:space="0" w:color="000000"/>
              <w:left w:val="double" w:sz="7" w:space="0" w:color="000000"/>
              <w:bottom w:val="double" w:sz="7" w:space="0" w:color="000000"/>
              <w:right w:val="double" w:sz="7" w:space="0" w:color="000000"/>
            </w:tcBorders>
            <w:vAlign w:val="center"/>
          </w:tcPr>
          <w:p w:rsidR="004349DC" w:rsidRPr="00B0324D" w:rsidRDefault="004349DC" w:rsidP="004349DC">
            <w:pPr>
              <w:spacing w:after="0" w:line="240" w:lineRule="auto"/>
              <w:rPr>
                <w:rFonts w:eastAsia="Times New Roman" w:cs="Arial"/>
                <w:sz w:val="20"/>
                <w:szCs w:val="20"/>
                <w:lang w:val="es-ES_tradnl" w:eastAsia="es-ES"/>
              </w:rPr>
            </w:pPr>
            <w:r w:rsidRPr="00B91CEC">
              <w:rPr>
                <w:rFonts w:eastAsia="Times New Roman" w:cs="Arial"/>
                <w:b/>
                <w:sz w:val="24"/>
                <w:szCs w:val="24"/>
                <w:lang w:val="es-ES_tradnl" w:eastAsia="es-ES"/>
              </w:rPr>
              <w:t>PO-MM-VGB-001</w:t>
            </w:r>
          </w:p>
        </w:tc>
      </w:tr>
      <w:tr w:rsidR="004349DC" w:rsidRPr="003A69FA" w:rsidTr="004349DC">
        <w:trPr>
          <w:cantSplit/>
          <w:trHeight w:val="26"/>
        </w:trPr>
        <w:tc>
          <w:tcPr>
            <w:tcW w:w="1176" w:type="dxa"/>
            <w:vMerge/>
            <w:tcBorders>
              <w:top w:val="nil"/>
              <w:left w:val="double" w:sz="7" w:space="0" w:color="000000"/>
              <w:bottom w:val="single" w:sz="6" w:space="0" w:color="FFFFFF"/>
            </w:tcBorders>
          </w:tcPr>
          <w:p w:rsidR="004349DC" w:rsidRPr="00D8774F"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349" w:type="dxa"/>
            <w:vMerge/>
            <w:tcBorders>
              <w:top w:val="nil"/>
              <w:left w:val="nil"/>
              <w:bottom w:val="single" w:sz="6" w:space="0" w:color="FFFFFF"/>
            </w:tcBorders>
          </w:tcPr>
          <w:p w:rsidR="004349DC" w:rsidRPr="00D8774F"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1372" w:type="dxa"/>
            <w:vMerge/>
            <w:tcBorders>
              <w:top w:val="single" w:sz="6" w:space="0" w:color="FFFFFF"/>
              <w:bottom w:val="single" w:sz="6" w:space="0" w:color="FFFFFF"/>
              <w:right w:val="single" w:sz="4" w:space="0" w:color="auto"/>
            </w:tcBorders>
          </w:tcPr>
          <w:p w:rsidR="004349DC" w:rsidRPr="00D8774F"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2029" w:type="dxa"/>
            <w:tcBorders>
              <w:top w:val="single" w:sz="7" w:space="0" w:color="000000"/>
              <w:left w:val="single" w:sz="4" w:space="0" w:color="auto"/>
              <w:bottom w:val="single" w:sz="6" w:space="0" w:color="FFFFFF"/>
              <w:right w:val="single" w:sz="6" w:space="0" w:color="FFFFFF"/>
            </w:tcBorders>
          </w:tcPr>
          <w:p w:rsidR="004349DC" w:rsidRPr="008F6014"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b/>
                <w:sz w:val="16"/>
                <w:szCs w:val="16"/>
                <w:lang w:val="es-ES_tradnl" w:eastAsia="es-ES"/>
              </w:rPr>
            </w:pPr>
          </w:p>
          <w:p w:rsidR="004349DC" w:rsidRPr="008F6014"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b/>
                <w:sz w:val="16"/>
                <w:szCs w:val="16"/>
                <w:lang w:val="es-ES_tradnl" w:eastAsia="es-ES"/>
              </w:rPr>
            </w:pPr>
            <w:r w:rsidRPr="008F6014">
              <w:rPr>
                <w:rFonts w:eastAsia="Times New Roman" w:cs="Arial"/>
                <w:b/>
                <w:sz w:val="16"/>
                <w:szCs w:val="16"/>
                <w:lang w:val="es-ES_tradnl" w:eastAsia="es-ES"/>
              </w:rPr>
              <w:t>AUTOR:</w:t>
            </w:r>
          </w:p>
          <w:p w:rsidR="004349DC" w:rsidRPr="008F6014"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16"/>
                <w:szCs w:val="16"/>
                <w:lang w:val="es-ES_tradnl" w:eastAsia="es-ES"/>
              </w:rPr>
            </w:pPr>
          </w:p>
          <w:p w:rsidR="004349DC" w:rsidRPr="001831BF"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sz w:val="16"/>
                <w:szCs w:val="16"/>
                <w:lang w:val="es-ES_tradnl" w:eastAsia="es-ES"/>
              </w:rPr>
            </w:pPr>
            <w:r w:rsidRPr="001831BF">
              <w:rPr>
                <w:rFonts w:eastAsia="Times New Roman" w:cs="Arial"/>
                <w:sz w:val="16"/>
                <w:szCs w:val="16"/>
                <w:lang w:val="es-ES_tradnl" w:eastAsia="es-ES"/>
              </w:rPr>
              <w:t>VERÓNICA CASTRO</w:t>
            </w:r>
          </w:p>
          <w:p w:rsidR="004349DC"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6"/>
                <w:szCs w:val="16"/>
                <w:lang w:val="es-ES_tradnl" w:eastAsia="es-ES"/>
              </w:rPr>
            </w:pPr>
          </w:p>
          <w:p w:rsidR="004349DC" w:rsidRPr="008F6014"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6"/>
                <w:szCs w:val="16"/>
                <w:lang w:val="es-ES_tradnl" w:eastAsia="es-ES"/>
              </w:rPr>
            </w:pPr>
            <w:r w:rsidRPr="008F6014">
              <w:rPr>
                <w:rFonts w:eastAsia="Times New Roman" w:cs="Arial"/>
                <w:b/>
                <w:sz w:val="16"/>
                <w:szCs w:val="16"/>
                <w:lang w:val="es-ES_tradnl" w:eastAsia="es-ES"/>
              </w:rPr>
              <w:t>FECHA:  15-03-2012</w:t>
            </w:r>
          </w:p>
        </w:tc>
        <w:tc>
          <w:tcPr>
            <w:tcW w:w="1917" w:type="dxa"/>
            <w:tcBorders>
              <w:top w:val="single" w:sz="7" w:space="0" w:color="000000"/>
              <w:left w:val="single" w:sz="7" w:space="0" w:color="000000"/>
              <w:bottom w:val="single" w:sz="6" w:space="0" w:color="FFFFFF"/>
              <w:right w:val="single" w:sz="6" w:space="0" w:color="FFFFFF"/>
            </w:tcBorders>
          </w:tcPr>
          <w:p w:rsidR="004349DC" w:rsidRPr="008F6014" w:rsidRDefault="004349DC" w:rsidP="004349DC">
            <w:pPr>
              <w:spacing w:after="0" w:line="240" w:lineRule="auto"/>
              <w:rPr>
                <w:rFonts w:eastAsia="Times New Roman" w:cs="Arial"/>
                <w:b/>
                <w:sz w:val="16"/>
                <w:szCs w:val="16"/>
                <w:lang w:val="es-ES_tradnl" w:eastAsia="es-ES"/>
              </w:rPr>
            </w:pPr>
          </w:p>
          <w:p w:rsidR="004349DC" w:rsidRDefault="004349DC" w:rsidP="004349DC">
            <w:pPr>
              <w:spacing w:after="0" w:line="240" w:lineRule="auto"/>
              <w:rPr>
                <w:rFonts w:eastAsia="Times New Roman" w:cs="Arial"/>
                <w:b/>
                <w:sz w:val="16"/>
                <w:szCs w:val="16"/>
                <w:lang w:val="es-ES_tradnl" w:eastAsia="es-ES"/>
              </w:rPr>
            </w:pPr>
            <w:r>
              <w:rPr>
                <w:rFonts w:eastAsia="Times New Roman" w:cs="Arial"/>
                <w:b/>
                <w:sz w:val="16"/>
                <w:szCs w:val="16"/>
                <w:lang w:val="es-ES_tradnl" w:eastAsia="es-ES"/>
              </w:rPr>
              <w:t>REVISADO POR</w:t>
            </w:r>
            <w:r w:rsidRPr="008F6014">
              <w:rPr>
                <w:rFonts w:eastAsia="Times New Roman" w:cs="Arial"/>
                <w:b/>
                <w:sz w:val="16"/>
                <w:szCs w:val="16"/>
                <w:lang w:val="es-ES_tradnl" w:eastAsia="es-ES"/>
              </w:rPr>
              <w:t>:</w:t>
            </w:r>
          </w:p>
          <w:p w:rsidR="004349DC" w:rsidRPr="008F6014" w:rsidRDefault="004349DC" w:rsidP="004349DC">
            <w:pPr>
              <w:spacing w:after="0" w:line="240" w:lineRule="auto"/>
              <w:rPr>
                <w:rFonts w:eastAsia="Times New Roman" w:cs="Arial"/>
                <w:b/>
                <w:sz w:val="16"/>
                <w:szCs w:val="16"/>
                <w:lang w:val="es-ES_tradnl" w:eastAsia="es-ES"/>
              </w:rPr>
            </w:pPr>
          </w:p>
          <w:p w:rsidR="004349DC" w:rsidRPr="008F6014" w:rsidRDefault="004349DC" w:rsidP="004349DC">
            <w:pPr>
              <w:spacing w:after="0" w:line="240" w:lineRule="auto"/>
              <w:rPr>
                <w:rFonts w:eastAsia="Times New Roman" w:cs="Arial"/>
                <w:b/>
                <w:sz w:val="16"/>
                <w:szCs w:val="16"/>
                <w:lang w:val="es-ES_tradnl" w:eastAsia="es-ES"/>
              </w:rPr>
            </w:pPr>
          </w:p>
          <w:p w:rsidR="004349DC" w:rsidRPr="000A60AC" w:rsidRDefault="004349DC" w:rsidP="004349DC">
            <w:pPr>
              <w:spacing w:after="0" w:line="240" w:lineRule="auto"/>
              <w:jc w:val="center"/>
              <w:rPr>
                <w:rFonts w:eastAsia="Times New Roman" w:cs="Arial"/>
                <w:sz w:val="16"/>
                <w:szCs w:val="16"/>
                <w:lang w:val="es-ES_tradnl" w:eastAsia="es-ES"/>
              </w:rPr>
            </w:pPr>
            <w:r>
              <w:rPr>
                <w:rFonts w:eastAsia="Times New Roman" w:cs="Arial"/>
                <w:sz w:val="16"/>
                <w:szCs w:val="16"/>
                <w:lang w:val="es-ES_tradnl" w:eastAsia="es-ES"/>
              </w:rPr>
              <w:t>GIANNELLA CHÁVEZ</w:t>
            </w:r>
          </w:p>
          <w:p w:rsidR="004349DC" w:rsidRDefault="004349DC" w:rsidP="004349DC">
            <w:pPr>
              <w:spacing w:after="0" w:line="240" w:lineRule="auto"/>
              <w:jc w:val="center"/>
              <w:rPr>
                <w:rFonts w:eastAsia="Times New Roman" w:cs="Arial"/>
                <w:b/>
                <w:sz w:val="16"/>
                <w:szCs w:val="16"/>
                <w:lang w:val="es-ES_tradnl" w:eastAsia="es-ES"/>
              </w:rPr>
            </w:pPr>
          </w:p>
          <w:p w:rsidR="004349DC" w:rsidRPr="008F6014" w:rsidRDefault="004349DC" w:rsidP="004349DC">
            <w:pPr>
              <w:spacing w:after="0" w:line="240" w:lineRule="auto"/>
              <w:jc w:val="center"/>
              <w:rPr>
                <w:rFonts w:eastAsia="Times New Roman" w:cs="Arial"/>
                <w:b/>
                <w:sz w:val="16"/>
                <w:szCs w:val="16"/>
                <w:lang w:val="es-ES_tradnl" w:eastAsia="es-ES"/>
              </w:rPr>
            </w:pPr>
            <w:r w:rsidRPr="008F6014">
              <w:rPr>
                <w:rFonts w:eastAsia="Times New Roman" w:cs="Arial"/>
                <w:b/>
                <w:sz w:val="16"/>
                <w:szCs w:val="16"/>
                <w:lang w:val="es-ES_tradnl" w:eastAsia="es-ES"/>
              </w:rPr>
              <w:t>FECHA:  15-03-201</w:t>
            </w:r>
            <w:r>
              <w:rPr>
                <w:rFonts w:eastAsia="Times New Roman" w:cs="Arial"/>
                <w:b/>
                <w:sz w:val="16"/>
                <w:szCs w:val="16"/>
                <w:lang w:val="es-ES_tradnl" w:eastAsia="es-ES"/>
              </w:rPr>
              <w:t>2</w:t>
            </w:r>
          </w:p>
        </w:tc>
        <w:tc>
          <w:tcPr>
            <w:tcW w:w="2585" w:type="dxa"/>
            <w:tcBorders>
              <w:top w:val="single" w:sz="7" w:space="0" w:color="000000"/>
              <w:left w:val="single" w:sz="7" w:space="0" w:color="000000"/>
              <w:bottom w:val="single" w:sz="6" w:space="0" w:color="FFFFFF"/>
              <w:right w:val="double" w:sz="7" w:space="0" w:color="000000"/>
            </w:tcBorders>
          </w:tcPr>
          <w:p w:rsidR="004349DC" w:rsidRPr="008F6014" w:rsidRDefault="004349DC" w:rsidP="004349DC">
            <w:pPr>
              <w:spacing w:after="0" w:line="240" w:lineRule="auto"/>
              <w:rPr>
                <w:rFonts w:eastAsia="Times New Roman" w:cs="Arial"/>
                <w:b/>
                <w:sz w:val="16"/>
                <w:szCs w:val="16"/>
                <w:lang w:val="es-ES_tradnl" w:eastAsia="es-ES"/>
              </w:rPr>
            </w:pPr>
          </w:p>
          <w:p w:rsidR="004349DC" w:rsidRPr="008F6014" w:rsidRDefault="004349DC" w:rsidP="004349DC">
            <w:pPr>
              <w:spacing w:after="0" w:line="240" w:lineRule="auto"/>
              <w:rPr>
                <w:rFonts w:eastAsia="Times New Roman" w:cs="Arial"/>
                <w:b/>
                <w:sz w:val="16"/>
                <w:szCs w:val="16"/>
                <w:lang w:val="es-ES_tradnl" w:eastAsia="es-ES"/>
              </w:rPr>
            </w:pPr>
            <w:r>
              <w:rPr>
                <w:rFonts w:eastAsia="Times New Roman" w:cs="Arial"/>
                <w:b/>
                <w:sz w:val="16"/>
                <w:szCs w:val="16"/>
                <w:lang w:val="es-ES_tradnl" w:eastAsia="es-ES"/>
              </w:rPr>
              <w:t>APROBADO POR</w:t>
            </w:r>
            <w:r w:rsidRPr="008F6014">
              <w:rPr>
                <w:rFonts w:eastAsia="Times New Roman" w:cs="Arial"/>
                <w:b/>
                <w:sz w:val="16"/>
                <w:szCs w:val="16"/>
                <w:lang w:val="es-ES_tradnl" w:eastAsia="es-ES"/>
              </w:rPr>
              <w:t>:</w:t>
            </w:r>
          </w:p>
          <w:p w:rsidR="004349DC" w:rsidRPr="008F6014"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6"/>
                <w:szCs w:val="16"/>
                <w:lang w:val="es-ES_tradnl" w:eastAsia="es-ES"/>
              </w:rPr>
            </w:pPr>
          </w:p>
          <w:p w:rsidR="004349DC" w:rsidRPr="00E172CA"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sz w:val="16"/>
                <w:szCs w:val="16"/>
                <w:lang w:val="es-ES_tradnl" w:eastAsia="es-ES"/>
              </w:rPr>
            </w:pPr>
            <w:r w:rsidRPr="00E172CA">
              <w:rPr>
                <w:rFonts w:eastAsia="Times New Roman" w:cs="Arial"/>
                <w:sz w:val="16"/>
                <w:szCs w:val="16"/>
                <w:lang w:val="es-ES_tradnl" w:eastAsia="es-ES"/>
              </w:rPr>
              <w:t>COORDINADOR DE MANTENIMIENTO MECÁNICO</w:t>
            </w:r>
          </w:p>
          <w:p w:rsidR="004349DC"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4"/>
                <w:szCs w:val="14"/>
                <w:lang w:val="es-ES_tradnl" w:eastAsia="es-ES"/>
              </w:rPr>
            </w:pPr>
          </w:p>
          <w:p w:rsidR="004349DC" w:rsidRPr="008F6014" w:rsidRDefault="004349DC" w:rsidP="004349D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b/>
                <w:sz w:val="16"/>
                <w:szCs w:val="16"/>
                <w:lang w:val="es-ES_tradnl" w:eastAsia="es-ES"/>
              </w:rPr>
            </w:pPr>
            <w:r w:rsidRPr="008F6014">
              <w:rPr>
                <w:rFonts w:eastAsia="Times New Roman" w:cs="Arial"/>
                <w:b/>
                <w:sz w:val="16"/>
                <w:szCs w:val="16"/>
                <w:lang w:val="es-ES_tradnl" w:eastAsia="es-ES"/>
              </w:rPr>
              <w:t>FECHA:  23-03-2012</w:t>
            </w:r>
          </w:p>
        </w:tc>
      </w:tr>
      <w:tr w:rsidR="004349DC" w:rsidRPr="00623A0A" w:rsidTr="004349DC">
        <w:trPr>
          <w:trHeight w:val="31"/>
        </w:trPr>
        <w:tc>
          <w:tcPr>
            <w:tcW w:w="9428" w:type="dxa"/>
            <w:gridSpan w:val="6"/>
            <w:tcBorders>
              <w:top w:val="double" w:sz="7" w:space="0" w:color="000000"/>
              <w:left w:val="double" w:sz="7" w:space="0" w:color="000000"/>
              <w:bottom w:val="double" w:sz="7" w:space="0" w:color="000000"/>
              <w:right w:val="double" w:sz="7" w:space="0" w:color="000000"/>
            </w:tcBorders>
            <w:vAlign w:val="center"/>
          </w:tcPr>
          <w:p w:rsidR="004349DC" w:rsidRPr="008F6014" w:rsidRDefault="004349DC" w:rsidP="004349DC">
            <w:pPr>
              <w:autoSpaceDE w:val="0"/>
              <w:autoSpaceDN w:val="0"/>
              <w:adjustRightInd w:val="0"/>
              <w:spacing w:after="0" w:line="240" w:lineRule="auto"/>
              <w:jc w:val="center"/>
              <w:rPr>
                <w:rFonts w:eastAsia="Calibri" w:cs="Arial"/>
                <w:b/>
                <w:bCs/>
                <w:lang w:val="es-ES_tradnl" w:eastAsia="es-ES"/>
              </w:rPr>
            </w:pPr>
            <w:r>
              <w:rPr>
                <w:rFonts w:eastAsia="Times New Roman" w:cs="Times New Roman"/>
                <w:b/>
                <w:lang w:val="es-ES_tradnl" w:eastAsia="es-ES"/>
              </w:rPr>
              <w:t>TÍ</w:t>
            </w:r>
            <w:r w:rsidRPr="008F6014">
              <w:rPr>
                <w:rFonts w:eastAsia="Times New Roman" w:cs="Times New Roman"/>
                <w:b/>
                <w:lang w:val="es-ES_tradnl" w:eastAsia="es-ES"/>
              </w:rPr>
              <w:t>TULO:</w:t>
            </w:r>
            <w:r w:rsidRPr="008F6014">
              <w:rPr>
                <w:rFonts w:eastAsia="Calibri" w:cs="Arial"/>
                <w:b/>
                <w:bCs/>
                <w:lang w:val="es-ES_tradnl" w:eastAsia="es-ES"/>
              </w:rPr>
              <w:t xml:space="preserve">   PROCEDIMIENTO PARA EL MANTENIMIENTO MECÁNICO PREVENTIVO EN LAS ISLAS DE CARGA</w:t>
            </w:r>
          </w:p>
        </w:tc>
      </w:tr>
    </w:tbl>
    <w:p w:rsidR="007A694F" w:rsidRDefault="007A694F" w:rsidP="00B76564">
      <w:pPr>
        <w:spacing w:after="0" w:line="240" w:lineRule="auto"/>
        <w:jc w:val="both"/>
        <w:rPr>
          <w:rFonts w:cs="Arial"/>
          <w:b/>
          <w:sz w:val="24"/>
          <w:szCs w:val="24"/>
          <w:lang w:val="es-EC"/>
        </w:rPr>
      </w:pPr>
    </w:p>
    <w:p w:rsidR="0017640C" w:rsidRDefault="0017640C" w:rsidP="0017640C">
      <w:pPr>
        <w:spacing w:after="0" w:line="480" w:lineRule="auto"/>
        <w:jc w:val="both"/>
        <w:rPr>
          <w:rFonts w:cs="Arial"/>
          <w:b/>
          <w:sz w:val="24"/>
          <w:szCs w:val="24"/>
          <w:lang w:val="es-EC"/>
        </w:rPr>
      </w:pPr>
    </w:p>
    <w:p w:rsidR="007A694F" w:rsidRPr="00FD62D8" w:rsidRDefault="007A694F" w:rsidP="0017640C">
      <w:pPr>
        <w:spacing w:after="0" w:line="480" w:lineRule="auto"/>
        <w:jc w:val="both"/>
        <w:rPr>
          <w:rFonts w:cs="Arial"/>
          <w:sz w:val="24"/>
          <w:szCs w:val="24"/>
          <w:lang w:val="es-EC"/>
        </w:rPr>
      </w:pPr>
      <w:r>
        <w:rPr>
          <w:rFonts w:cs="Arial"/>
          <w:b/>
          <w:sz w:val="24"/>
          <w:szCs w:val="24"/>
          <w:lang w:val="es-EC"/>
        </w:rPr>
        <w:t>A</w:t>
      </w:r>
      <w:r w:rsidRPr="008843BC">
        <w:rPr>
          <w:rFonts w:cs="Arial"/>
          <w:b/>
          <w:sz w:val="24"/>
          <w:szCs w:val="24"/>
          <w:lang w:val="es-EC"/>
        </w:rPr>
        <w:t xml:space="preserve">.- OBJETO </w:t>
      </w:r>
    </w:p>
    <w:p w:rsidR="007A694F" w:rsidRDefault="007A694F" w:rsidP="0017640C">
      <w:pPr>
        <w:pStyle w:val="texto"/>
        <w:spacing w:after="0" w:line="480" w:lineRule="auto"/>
        <w:ind w:firstLine="0"/>
        <w:rPr>
          <w:rFonts w:asciiTheme="minorHAnsi" w:hAnsiTheme="minorHAnsi"/>
          <w:sz w:val="24"/>
          <w:szCs w:val="24"/>
        </w:rPr>
      </w:pPr>
      <w:r w:rsidRPr="008843BC">
        <w:rPr>
          <w:rFonts w:asciiTheme="minorHAnsi" w:eastAsia="Calibri" w:hAnsiTheme="minorHAnsi" w:cs="Arial"/>
          <w:sz w:val="24"/>
          <w:szCs w:val="24"/>
        </w:rPr>
        <w:t>Establecer las fases de trabajo y los puntos claves de seguridad que deberán seg</w:t>
      </w:r>
      <w:r w:rsidRPr="008843BC">
        <w:rPr>
          <w:rFonts w:asciiTheme="minorHAnsi" w:eastAsia="Calibri" w:hAnsiTheme="minorHAnsi" w:cs="Arial"/>
          <w:i/>
          <w:sz w:val="24"/>
          <w:szCs w:val="24"/>
        </w:rPr>
        <w:t>u</w:t>
      </w:r>
      <w:r>
        <w:rPr>
          <w:rFonts w:asciiTheme="minorHAnsi" w:eastAsia="Calibri" w:hAnsiTheme="minorHAnsi" w:cs="Arial"/>
          <w:sz w:val="24"/>
          <w:szCs w:val="24"/>
        </w:rPr>
        <w:t xml:space="preserve">irse durante la </w:t>
      </w:r>
      <w:r w:rsidRPr="008843BC">
        <w:rPr>
          <w:rFonts w:asciiTheme="minorHAnsi" w:eastAsia="Calibri" w:hAnsiTheme="minorHAnsi" w:cs="Arial"/>
          <w:sz w:val="24"/>
          <w:szCs w:val="24"/>
        </w:rPr>
        <w:t xml:space="preserve">realización de trabajos que demanden la utilización de equipos a presión y maquinaria pesada </w:t>
      </w:r>
      <w:r w:rsidRPr="008843BC">
        <w:rPr>
          <w:rFonts w:asciiTheme="minorHAnsi" w:hAnsiTheme="minorHAnsi"/>
          <w:sz w:val="24"/>
          <w:szCs w:val="24"/>
        </w:rPr>
        <w:t>para la prevención de riesgos a los trabajadores y daños en las instalaciones.</w:t>
      </w:r>
    </w:p>
    <w:p w:rsidR="0017640C" w:rsidRPr="00C76E5D" w:rsidRDefault="0017640C" w:rsidP="0017640C">
      <w:pPr>
        <w:pStyle w:val="texto"/>
        <w:spacing w:after="0" w:line="480" w:lineRule="auto"/>
        <w:ind w:firstLine="0"/>
        <w:rPr>
          <w:rFonts w:asciiTheme="minorHAnsi" w:hAnsiTheme="minorHAnsi"/>
          <w:sz w:val="24"/>
          <w:szCs w:val="24"/>
        </w:rPr>
      </w:pPr>
    </w:p>
    <w:p w:rsidR="007A694F" w:rsidRPr="00FD62D8" w:rsidRDefault="007A694F" w:rsidP="0017640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rFonts w:cs="Arial"/>
          <w:b/>
          <w:sz w:val="24"/>
          <w:lang w:val="es-EC"/>
        </w:rPr>
      </w:pPr>
      <w:r>
        <w:rPr>
          <w:rFonts w:cs="Arial"/>
          <w:b/>
          <w:sz w:val="24"/>
          <w:lang w:val="es-EC"/>
        </w:rPr>
        <w:t xml:space="preserve">B.- </w:t>
      </w:r>
      <w:r w:rsidRPr="00FD62D8">
        <w:rPr>
          <w:rFonts w:cs="Arial"/>
          <w:b/>
          <w:sz w:val="24"/>
          <w:lang w:val="es-EC"/>
        </w:rPr>
        <w:t xml:space="preserve"> ALCANCE</w:t>
      </w:r>
    </w:p>
    <w:p w:rsidR="007A694F" w:rsidRDefault="007A694F" w:rsidP="0017640C">
      <w:pPr>
        <w:autoSpaceDE w:val="0"/>
        <w:autoSpaceDN w:val="0"/>
        <w:adjustRightInd w:val="0"/>
        <w:spacing w:after="0" w:line="480" w:lineRule="auto"/>
        <w:jc w:val="both"/>
        <w:rPr>
          <w:rFonts w:cs="Arial"/>
          <w:sz w:val="24"/>
          <w:lang w:val="es-EC"/>
        </w:rPr>
      </w:pPr>
      <w:r>
        <w:rPr>
          <w:rFonts w:eastAsia="Calibri" w:cs="Arial"/>
          <w:sz w:val="24"/>
          <w:szCs w:val="24"/>
          <w:lang w:val="es-ES_tradnl"/>
        </w:rPr>
        <w:t>Aplica</w:t>
      </w:r>
      <w:r w:rsidRPr="008843BC">
        <w:rPr>
          <w:rFonts w:eastAsia="Calibri" w:cs="Arial"/>
          <w:sz w:val="24"/>
          <w:szCs w:val="24"/>
          <w:lang w:val="es-ES_tradnl"/>
        </w:rPr>
        <w:t xml:space="preserve"> al control  de equipos de presión sujetos a reglamentación  de Seguridad y Salud </w:t>
      </w:r>
      <w:r>
        <w:rPr>
          <w:rFonts w:eastAsia="Calibri" w:cs="Arial"/>
          <w:sz w:val="24"/>
          <w:szCs w:val="24"/>
          <w:lang w:val="es-ES_tradnl"/>
        </w:rPr>
        <w:t>en el trabajo: Se entiende por e</w:t>
      </w:r>
      <w:r w:rsidRPr="008843BC">
        <w:rPr>
          <w:rFonts w:eastAsia="Calibri" w:cs="Arial"/>
          <w:sz w:val="24"/>
          <w:szCs w:val="24"/>
          <w:lang w:val="es-ES_tradnl"/>
        </w:rPr>
        <w:t>quipo a presión, los recipientes, tuberías,  y accesorios de seguridad y  accesorios a presión</w:t>
      </w:r>
      <w:r w:rsidRPr="008843BC">
        <w:rPr>
          <w:rFonts w:cs="Arial"/>
          <w:sz w:val="24"/>
          <w:lang w:val="es-EC"/>
        </w:rPr>
        <w:t xml:space="preserve">. </w:t>
      </w:r>
    </w:p>
    <w:p w:rsidR="00B0324D" w:rsidRPr="008843BC" w:rsidRDefault="00B0324D" w:rsidP="0017640C">
      <w:pPr>
        <w:autoSpaceDE w:val="0"/>
        <w:autoSpaceDN w:val="0"/>
        <w:adjustRightInd w:val="0"/>
        <w:spacing w:after="0" w:line="480" w:lineRule="auto"/>
        <w:jc w:val="both"/>
        <w:rPr>
          <w:rFonts w:cs="Arial"/>
          <w:sz w:val="24"/>
          <w:lang w:val="es-EC"/>
        </w:rPr>
      </w:pPr>
    </w:p>
    <w:p w:rsidR="007A694F" w:rsidRPr="008843BC" w:rsidRDefault="007A694F" w:rsidP="0017640C">
      <w:pPr>
        <w:autoSpaceDE w:val="0"/>
        <w:autoSpaceDN w:val="0"/>
        <w:adjustRightInd w:val="0"/>
        <w:spacing w:after="0" w:line="480" w:lineRule="auto"/>
        <w:jc w:val="both"/>
        <w:rPr>
          <w:rFonts w:cs="Arial"/>
          <w:sz w:val="24"/>
          <w:lang w:val="es-EC"/>
        </w:rPr>
      </w:pPr>
      <w:r>
        <w:rPr>
          <w:rFonts w:cs="Arial"/>
          <w:sz w:val="24"/>
          <w:lang w:val="es-EC"/>
        </w:rPr>
        <w:t xml:space="preserve">Aplica  </w:t>
      </w:r>
      <w:r w:rsidRPr="008843BC">
        <w:rPr>
          <w:rFonts w:cs="Arial"/>
          <w:sz w:val="24"/>
          <w:lang w:val="es-EC"/>
        </w:rPr>
        <w:t xml:space="preserve">al control  de equipos /máquinas sujetos a reglamentación  de Seguridad y Salud en el trabajo: Movimiento y Levantamiento de cargas. Equipo de trabajo es cualquier máquina, aparato, instrumento o instalación utilizado en el trabajo. </w:t>
      </w:r>
    </w:p>
    <w:p w:rsidR="007A694F" w:rsidRDefault="007A694F" w:rsidP="0017640C">
      <w:pPr>
        <w:autoSpaceDE w:val="0"/>
        <w:autoSpaceDN w:val="0"/>
        <w:adjustRightInd w:val="0"/>
        <w:spacing w:after="0" w:line="480" w:lineRule="auto"/>
        <w:jc w:val="both"/>
        <w:rPr>
          <w:rFonts w:cs="Arial"/>
          <w:sz w:val="24"/>
          <w:lang w:val="es-ES"/>
        </w:rPr>
      </w:pPr>
      <w:r w:rsidRPr="008843BC">
        <w:rPr>
          <w:rFonts w:cs="Arial"/>
          <w:sz w:val="24"/>
          <w:lang w:val="es-ES"/>
        </w:rPr>
        <w:lastRenderedPageBreak/>
        <w:t xml:space="preserve">Inicia con la revisión del plan de mantenimiento y/o con la solicitud de trabajo y termina con el cierre de la orden trabajo. </w:t>
      </w:r>
    </w:p>
    <w:p w:rsidR="0017640C" w:rsidRPr="008843BC" w:rsidRDefault="0017640C" w:rsidP="0017640C">
      <w:pPr>
        <w:autoSpaceDE w:val="0"/>
        <w:autoSpaceDN w:val="0"/>
        <w:adjustRightInd w:val="0"/>
        <w:spacing w:after="0" w:line="480" w:lineRule="auto"/>
        <w:jc w:val="both"/>
        <w:rPr>
          <w:rFonts w:cs="Arial"/>
          <w:sz w:val="24"/>
          <w:lang w:val="es-ES"/>
        </w:rPr>
      </w:pPr>
    </w:p>
    <w:p w:rsidR="007A694F" w:rsidRDefault="007A694F" w:rsidP="00B76564">
      <w:pPr>
        <w:pStyle w:val="Sangradetextonormal"/>
        <w:tabs>
          <w:tab w:val="left" w:pos="-2520"/>
          <w:tab w:val="left" w:pos="-1980"/>
          <w:tab w:val="left" w:pos="-1800"/>
          <w:tab w:val="left" w:pos="567"/>
        </w:tabs>
        <w:spacing w:after="0" w:line="240" w:lineRule="auto"/>
        <w:ind w:left="0"/>
        <w:rPr>
          <w:rFonts w:ascii="Arial" w:hAnsi="Arial" w:cs="Arial"/>
          <w:b/>
        </w:rPr>
      </w:pPr>
      <w:r>
        <w:rPr>
          <w:rFonts w:ascii="Arial" w:hAnsi="Arial" w:cs="Arial"/>
          <w:b/>
        </w:rPr>
        <w:t>C.-</w:t>
      </w:r>
      <w:r w:rsidR="001D7FB0">
        <w:rPr>
          <w:rFonts w:ascii="Arial" w:hAnsi="Arial" w:cs="Arial"/>
          <w:b/>
        </w:rPr>
        <w:t xml:space="preserve"> </w:t>
      </w:r>
      <w:r w:rsidR="002328D1">
        <w:rPr>
          <w:rFonts w:ascii="Arial" w:hAnsi="Arial" w:cs="Arial"/>
          <w:b/>
        </w:rPr>
        <w:t xml:space="preserve"> </w:t>
      </w:r>
      <w:r w:rsidRPr="00B67D51">
        <w:rPr>
          <w:rFonts w:ascii="Arial" w:hAnsi="Arial" w:cs="Arial"/>
          <w:b/>
        </w:rPr>
        <w:t>RESPONSABILIDADES</w:t>
      </w:r>
    </w:p>
    <w:p w:rsidR="007A694F" w:rsidRDefault="007A694F" w:rsidP="00B76564">
      <w:pPr>
        <w:pStyle w:val="Sangradetextonormal"/>
        <w:tabs>
          <w:tab w:val="left" w:pos="-2520"/>
          <w:tab w:val="left" w:pos="-1980"/>
          <w:tab w:val="left" w:pos="-1800"/>
          <w:tab w:val="left" w:pos="567"/>
        </w:tabs>
        <w:spacing w:after="0" w:line="240" w:lineRule="auto"/>
        <w:ind w:left="0"/>
        <w:rPr>
          <w:rFonts w:ascii="Arial" w:hAnsi="Arial" w:cs="Arial"/>
          <w:b/>
        </w:rPr>
      </w:pPr>
    </w:p>
    <w:tbl>
      <w:tblPr>
        <w:tblW w:w="8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00"/>
        <w:gridCol w:w="4340"/>
      </w:tblGrid>
      <w:tr w:rsidR="007A694F" w:rsidRPr="00C01499" w:rsidTr="00E172CA">
        <w:trPr>
          <w:trHeight w:val="134"/>
        </w:trPr>
        <w:tc>
          <w:tcPr>
            <w:tcW w:w="4200"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7A694F" w:rsidRPr="00A33A9B" w:rsidRDefault="007A694F" w:rsidP="00B76564">
            <w:pPr>
              <w:pStyle w:val="Textoindependiente2"/>
              <w:spacing w:after="0" w:line="240" w:lineRule="auto"/>
              <w:jc w:val="center"/>
              <w:rPr>
                <w:rFonts w:ascii="Arial" w:hAnsi="Arial" w:cs="Arial"/>
                <w:b/>
                <w:lang w:val="es-EC"/>
              </w:rPr>
            </w:pPr>
            <w:r w:rsidRPr="00A33A9B">
              <w:rPr>
                <w:rFonts w:ascii="Arial" w:hAnsi="Arial" w:cs="Arial"/>
                <w:b/>
                <w:sz w:val="22"/>
                <w:szCs w:val="22"/>
                <w:lang w:val="es-EC"/>
              </w:rPr>
              <w:t>CARGO</w:t>
            </w:r>
          </w:p>
        </w:tc>
        <w:tc>
          <w:tcPr>
            <w:tcW w:w="4340"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7A694F" w:rsidRPr="00A33A9B" w:rsidRDefault="007A694F" w:rsidP="00B76564">
            <w:pPr>
              <w:pStyle w:val="Textoindependiente2"/>
              <w:spacing w:after="0" w:line="240" w:lineRule="auto"/>
              <w:jc w:val="center"/>
              <w:rPr>
                <w:rFonts w:ascii="Arial" w:hAnsi="Arial" w:cs="Arial"/>
                <w:b/>
                <w:lang w:val="es-EC"/>
              </w:rPr>
            </w:pPr>
            <w:r w:rsidRPr="00A33A9B">
              <w:rPr>
                <w:rFonts w:ascii="Arial" w:hAnsi="Arial" w:cs="Arial"/>
                <w:b/>
                <w:sz w:val="22"/>
                <w:szCs w:val="22"/>
                <w:lang w:val="es-EC"/>
              </w:rPr>
              <w:t>RESPONSABILIDAD</w:t>
            </w:r>
          </w:p>
        </w:tc>
      </w:tr>
      <w:tr w:rsidR="007A694F" w:rsidRPr="00623A0A" w:rsidTr="00E172CA">
        <w:trPr>
          <w:trHeight w:val="134"/>
        </w:trPr>
        <w:tc>
          <w:tcPr>
            <w:tcW w:w="4200" w:type="dxa"/>
            <w:tcBorders>
              <w:top w:val="single" w:sz="18" w:space="0" w:color="auto"/>
            </w:tcBorders>
          </w:tcPr>
          <w:p w:rsidR="007A694F" w:rsidRPr="00B91CEC" w:rsidRDefault="007A694F" w:rsidP="00B76564">
            <w:pPr>
              <w:pStyle w:val="Textoindependiente2"/>
              <w:spacing w:after="0" w:line="240" w:lineRule="auto"/>
              <w:jc w:val="center"/>
              <w:rPr>
                <w:rFonts w:asciiTheme="minorHAnsi" w:hAnsiTheme="minorHAnsi" w:cs="Arial"/>
                <w:b/>
                <w:lang w:val="es-EC"/>
              </w:rPr>
            </w:pPr>
            <w:r w:rsidRPr="00B91CEC">
              <w:rPr>
                <w:rFonts w:asciiTheme="minorHAnsi" w:hAnsiTheme="minorHAnsi" w:cs="Arial"/>
                <w:b/>
                <w:lang w:val="es-EC"/>
              </w:rPr>
              <w:t>Supervisor Mecánico</w:t>
            </w:r>
          </w:p>
        </w:tc>
        <w:tc>
          <w:tcPr>
            <w:tcW w:w="4340" w:type="dxa"/>
            <w:tcBorders>
              <w:top w:val="single" w:sz="18" w:space="0" w:color="auto"/>
            </w:tcBorders>
          </w:tcPr>
          <w:p w:rsidR="007A694F" w:rsidRPr="00FD62D8" w:rsidRDefault="007A694F" w:rsidP="00B76564">
            <w:pPr>
              <w:pStyle w:val="Textoindependiente2"/>
              <w:spacing w:after="0" w:line="240" w:lineRule="auto"/>
              <w:jc w:val="both"/>
              <w:rPr>
                <w:rFonts w:asciiTheme="minorHAnsi" w:hAnsiTheme="minorHAnsi" w:cs="Arial"/>
                <w:lang w:val="es-EC"/>
              </w:rPr>
            </w:pPr>
            <w:r w:rsidRPr="00FD62D8">
              <w:rPr>
                <w:rFonts w:asciiTheme="minorHAnsi" w:hAnsiTheme="minorHAnsi" w:cs="Arial"/>
                <w:lang w:val="es-EC"/>
              </w:rPr>
              <w:t>Verificar el plan de mantenimiento y/o solicitud de trabajo</w:t>
            </w:r>
          </w:p>
        </w:tc>
      </w:tr>
      <w:tr w:rsidR="007A694F" w:rsidRPr="00C01499" w:rsidTr="00E172CA">
        <w:trPr>
          <w:trHeight w:val="134"/>
        </w:trPr>
        <w:tc>
          <w:tcPr>
            <w:tcW w:w="4200" w:type="dxa"/>
          </w:tcPr>
          <w:p w:rsidR="007A694F" w:rsidRPr="00B91CEC" w:rsidRDefault="007A694F" w:rsidP="00B76564">
            <w:pPr>
              <w:pStyle w:val="Textoindependiente2"/>
              <w:spacing w:after="0" w:line="240" w:lineRule="auto"/>
              <w:jc w:val="center"/>
              <w:rPr>
                <w:rFonts w:asciiTheme="minorHAnsi" w:hAnsiTheme="minorHAnsi" w:cs="Arial"/>
                <w:b/>
                <w:lang w:val="es-EC"/>
              </w:rPr>
            </w:pPr>
            <w:r w:rsidRPr="00B91CEC">
              <w:rPr>
                <w:rFonts w:asciiTheme="minorHAnsi" w:hAnsiTheme="minorHAnsi" w:cs="Arial"/>
                <w:b/>
                <w:lang w:val="es-ES"/>
              </w:rPr>
              <w:t>Supervisor Mecánico y/o Técnico Líder</w:t>
            </w:r>
          </w:p>
        </w:tc>
        <w:tc>
          <w:tcPr>
            <w:tcW w:w="4340" w:type="dxa"/>
          </w:tcPr>
          <w:p w:rsidR="007A694F" w:rsidRPr="00FD62D8" w:rsidRDefault="007A694F" w:rsidP="00B76564">
            <w:pPr>
              <w:pStyle w:val="Textoindependiente2"/>
              <w:spacing w:after="0" w:line="240" w:lineRule="auto"/>
              <w:jc w:val="both"/>
              <w:rPr>
                <w:rFonts w:asciiTheme="minorHAnsi" w:hAnsiTheme="minorHAnsi" w:cs="Arial"/>
                <w:lang w:val="es-EC"/>
              </w:rPr>
            </w:pPr>
            <w:r w:rsidRPr="00FD62D8">
              <w:rPr>
                <w:rFonts w:asciiTheme="minorHAnsi" w:hAnsiTheme="minorHAnsi" w:cs="Arial"/>
                <w:lang w:val="es-EC"/>
              </w:rPr>
              <w:t>Coordinar con área usuaria</w:t>
            </w:r>
          </w:p>
        </w:tc>
      </w:tr>
      <w:tr w:rsidR="007A694F" w:rsidRPr="00623A0A" w:rsidTr="00E172CA">
        <w:trPr>
          <w:trHeight w:val="643"/>
        </w:trPr>
        <w:tc>
          <w:tcPr>
            <w:tcW w:w="4200" w:type="dxa"/>
          </w:tcPr>
          <w:p w:rsidR="007A694F" w:rsidRPr="00B91CEC" w:rsidRDefault="007A694F" w:rsidP="00B76564">
            <w:pPr>
              <w:pStyle w:val="Textoindependiente2"/>
              <w:spacing w:after="0" w:line="240" w:lineRule="auto"/>
              <w:jc w:val="center"/>
              <w:rPr>
                <w:rFonts w:asciiTheme="minorHAnsi" w:hAnsiTheme="minorHAnsi" w:cs="Arial"/>
                <w:b/>
                <w:lang w:val="es-EC"/>
              </w:rPr>
            </w:pPr>
            <w:r w:rsidRPr="00B91CEC">
              <w:rPr>
                <w:rFonts w:asciiTheme="minorHAnsi" w:hAnsiTheme="minorHAnsi" w:cs="Arial"/>
                <w:b/>
                <w:lang w:val="es-ES"/>
              </w:rPr>
              <w:t>Supervisor Mecánico y/o Técnico Líder</w:t>
            </w:r>
          </w:p>
        </w:tc>
        <w:tc>
          <w:tcPr>
            <w:tcW w:w="4340" w:type="dxa"/>
          </w:tcPr>
          <w:p w:rsidR="007A694F" w:rsidRPr="00FD62D8" w:rsidRDefault="007A694F" w:rsidP="00B76564">
            <w:pPr>
              <w:pStyle w:val="Textoindependiente2"/>
              <w:spacing w:after="0" w:line="240" w:lineRule="auto"/>
              <w:jc w:val="both"/>
              <w:rPr>
                <w:rFonts w:asciiTheme="minorHAnsi" w:hAnsiTheme="minorHAnsi" w:cs="Arial"/>
                <w:lang w:val="es-EC"/>
              </w:rPr>
            </w:pPr>
            <w:r w:rsidRPr="00FD62D8">
              <w:rPr>
                <w:rFonts w:asciiTheme="minorHAnsi" w:hAnsiTheme="minorHAnsi" w:cs="Arial"/>
                <w:lang w:val="es-EC"/>
              </w:rPr>
              <w:t>Solicitar y cerrar permiso de trabajo a Seguridad Industrial.</w:t>
            </w:r>
          </w:p>
        </w:tc>
      </w:tr>
      <w:tr w:rsidR="007A694F" w:rsidRPr="00623A0A" w:rsidTr="00E172CA">
        <w:trPr>
          <w:trHeight w:val="1347"/>
        </w:trPr>
        <w:tc>
          <w:tcPr>
            <w:tcW w:w="4200" w:type="dxa"/>
          </w:tcPr>
          <w:p w:rsidR="007A694F" w:rsidRPr="00B91CEC" w:rsidRDefault="007A694F" w:rsidP="00B76564">
            <w:pPr>
              <w:pStyle w:val="Textoindependiente2"/>
              <w:spacing w:after="0" w:line="240" w:lineRule="auto"/>
              <w:jc w:val="center"/>
              <w:rPr>
                <w:rFonts w:asciiTheme="minorHAnsi" w:hAnsiTheme="minorHAnsi" w:cs="Arial"/>
                <w:b/>
                <w:lang w:val="es-EC"/>
              </w:rPr>
            </w:pPr>
            <w:r w:rsidRPr="00B91CEC">
              <w:rPr>
                <w:rFonts w:asciiTheme="minorHAnsi" w:hAnsiTheme="minorHAnsi" w:cs="Arial"/>
                <w:b/>
                <w:lang w:val="es-ES"/>
              </w:rPr>
              <w:t>Técnico líder y/o Técnico Mecánico</w:t>
            </w:r>
          </w:p>
        </w:tc>
        <w:tc>
          <w:tcPr>
            <w:tcW w:w="4340" w:type="dxa"/>
          </w:tcPr>
          <w:p w:rsidR="007A694F" w:rsidRPr="00FD62D8" w:rsidRDefault="007A694F" w:rsidP="00B76564">
            <w:pPr>
              <w:pStyle w:val="Textoindependiente2"/>
              <w:spacing w:after="0" w:line="240" w:lineRule="auto"/>
              <w:jc w:val="both"/>
              <w:rPr>
                <w:rFonts w:asciiTheme="minorHAnsi" w:hAnsiTheme="minorHAnsi" w:cs="Arial"/>
                <w:lang w:val="es-EC"/>
              </w:rPr>
            </w:pPr>
            <w:r w:rsidRPr="00FD62D8">
              <w:rPr>
                <w:rFonts w:asciiTheme="minorHAnsi" w:hAnsiTheme="minorHAnsi" w:cs="Arial"/>
                <w:lang w:val="es-EC"/>
              </w:rPr>
              <w:t>Cierre de válvula, desmontaje y montaje de equipos apertura de válvula, inspección de equipos pesados y a presión, pruebas de funcionamiento.</w:t>
            </w:r>
          </w:p>
        </w:tc>
      </w:tr>
      <w:tr w:rsidR="007A694F" w:rsidRPr="00C01499" w:rsidTr="00E172CA">
        <w:trPr>
          <w:trHeight w:val="543"/>
        </w:trPr>
        <w:tc>
          <w:tcPr>
            <w:tcW w:w="4200" w:type="dxa"/>
          </w:tcPr>
          <w:p w:rsidR="007A694F" w:rsidRPr="00B91CEC" w:rsidRDefault="007A694F" w:rsidP="00B76564">
            <w:pPr>
              <w:spacing w:after="0" w:line="240" w:lineRule="auto"/>
              <w:jc w:val="center"/>
              <w:rPr>
                <w:rFonts w:cs="Arial"/>
                <w:b/>
                <w:sz w:val="24"/>
                <w:szCs w:val="24"/>
                <w:lang w:val="es-ES"/>
              </w:rPr>
            </w:pPr>
            <w:r w:rsidRPr="00B91CEC">
              <w:rPr>
                <w:rFonts w:cs="Arial"/>
                <w:b/>
                <w:sz w:val="24"/>
                <w:szCs w:val="24"/>
                <w:lang w:val="es-EC"/>
              </w:rPr>
              <w:t>Técnico líder</w:t>
            </w:r>
          </w:p>
        </w:tc>
        <w:tc>
          <w:tcPr>
            <w:tcW w:w="4340" w:type="dxa"/>
          </w:tcPr>
          <w:p w:rsidR="007A694F" w:rsidRPr="00FD62D8" w:rsidRDefault="007A694F" w:rsidP="00B76564">
            <w:pPr>
              <w:spacing w:after="0" w:line="240" w:lineRule="auto"/>
              <w:jc w:val="both"/>
              <w:rPr>
                <w:rFonts w:cs="Arial"/>
                <w:sz w:val="24"/>
                <w:szCs w:val="24"/>
                <w:lang w:val="es-EC"/>
              </w:rPr>
            </w:pPr>
            <w:r w:rsidRPr="00FD62D8">
              <w:rPr>
                <w:rFonts w:cs="Arial"/>
                <w:sz w:val="24"/>
                <w:szCs w:val="24"/>
                <w:lang w:val="es-EC"/>
              </w:rPr>
              <w:t>Elaborar informe de trabajo</w:t>
            </w:r>
          </w:p>
        </w:tc>
      </w:tr>
      <w:tr w:rsidR="007A694F" w:rsidRPr="00623A0A" w:rsidTr="00E172CA">
        <w:trPr>
          <w:trHeight w:val="672"/>
        </w:trPr>
        <w:tc>
          <w:tcPr>
            <w:tcW w:w="4200" w:type="dxa"/>
          </w:tcPr>
          <w:p w:rsidR="007A694F" w:rsidRPr="00B91CEC" w:rsidRDefault="007A694F" w:rsidP="00B76564">
            <w:pPr>
              <w:pStyle w:val="Textoindependiente2"/>
              <w:spacing w:after="0" w:line="240" w:lineRule="auto"/>
              <w:jc w:val="center"/>
              <w:rPr>
                <w:rFonts w:asciiTheme="minorHAnsi" w:hAnsiTheme="minorHAnsi" w:cs="Arial"/>
                <w:b/>
                <w:lang w:val="es-EC"/>
              </w:rPr>
            </w:pPr>
            <w:r w:rsidRPr="00B91CEC">
              <w:rPr>
                <w:rFonts w:asciiTheme="minorHAnsi" w:hAnsiTheme="minorHAnsi" w:cs="Arial"/>
                <w:b/>
                <w:lang w:val="es-ES"/>
              </w:rPr>
              <w:t>Técnico líder de Registro</w:t>
            </w:r>
          </w:p>
        </w:tc>
        <w:tc>
          <w:tcPr>
            <w:tcW w:w="4340" w:type="dxa"/>
          </w:tcPr>
          <w:p w:rsidR="007A694F" w:rsidRPr="00FD62D8" w:rsidRDefault="007A694F" w:rsidP="00B76564">
            <w:pPr>
              <w:pStyle w:val="Textoindependiente2"/>
              <w:spacing w:after="0" w:line="240" w:lineRule="auto"/>
              <w:jc w:val="both"/>
              <w:rPr>
                <w:rFonts w:asciiTheme="minorHAnsi" w:hAnsiTheme="minorHAnsi" w:cs="Arial"/>
                <w:lang w:val="es-EC"/>
              </w:rPr>
            </w:pPr>
            <w:r w:rsidRPr="00FD62D8">
              <w:rPr>
                <w:rFonts w:asciiTheme="minorHAnsi" w:hAnsiTheme="minorHAnsi" w:cs="Arial"/>
                <w:lang w:val="es-EC"/>
              </w:rPr>
              <w:t>Registro en el sistema Main</w:t>
            </w:r>
            <w:r w:rsidR="004349DC">
              <w:rPr>
                <w:rFonts w:asciiTheme="minorHAnsi" w:hAnsiTheme="minorHAnsi" w:cs="Arial"/>
                <w:lang w:val="es-EC"/>
              </w:rPr>
              <w:t xml:space="preserve"> </w:t>
            </w:r>
            <w:r w:rsidRPr="00FD62D8">
              <w:rPr>
                <w:rFonts w:asciiTheme="minorHAnsi" w:hAnsiTheme="minorHAnsi" w:cs="Arial"/>
                <w:lang w:val="es-EC"/>
              </w:rPr>
              <w:t>Tracker</w:t>
            </w:r>
          </w:p>
        </w:tc>
      </w:tr>
    </w:tbl>
    <w:p w:rsidR="00B059DE" w:rsidRPr="00B0324D" w:rsidRDefault="00B0324D" w:rsidP="00B76564">
      <w:pPr>
        <w:pStyle w:val="Textoindependiente"/>
        <w:tabs>
          <w:tab w:val="center" w:pos="4419"/>
        </w:tabs>
        <w:jc w:val="both"/>
        <w:rPr>
          <w:rFonts w:asciiTheme="minorHAnsi" w:hAnsiTheme="minorHAnsi" w:cs="Arial"/>
          <w:b/>
          <w:bCs/>
          <w:sz w:val="18"/>
          <w:szCs w:val="18"/>
        </w:rPr>
      </w:pPr>
      <w:r w:rsidRPr="00B0324D">
        <w:rPr>
          <w:rFonts w:asciiTheme="minorHAnsi" w:hAnsiTheme="minorHAnsi" w:cs="Arial"/>
          <w:b/>
          <w:bCs/>
          <w:sz w:val="18"/>
          <w:szCs w:val="18"/>
        </w:rPr>
        <w:t>ELABORADO POR: AUTORES</w:t>
      </w:r>
    </w:p>
    <w:p w:rsidR="00B059DE" w:rsidRDefault="00B059DE" w:rsidP="00B76564">
      <w:pPr>
        <w:pStyle w:val="Textoindependiente"/>
        <w:tabs>
          <w:tab w:val="center" w:pos="4419"/>
        </w:tabs>
        <w:jc w:val="both"/>
        <w:rPr>
          <w:rFonts w:asciiTheme="minorHAnsi" w:hAnsiTheme="minorHAnsi" w:cs="Arial"/>
          <w:b/>
          <w:bCs/>
          <w:szCs w:val="24"/>
        </w:rPr>
      </w:pPr>
    </w:p>
    <w:p w:rsidR="00B0324D" w:rsidRDefault="00B0324D" w:rsidP="0017640C">
      <w:pPr>
        <w:pStyle w:val="Textoindependiente"/>
        <w:tabs>
          <w:tab w:val="center" w:pos="4419"/>
        </w:tabs>
        <w:spacing w:line="480" w:lineRule="auto"/>
        <w:jc w:val="both"/>
        <w:rPr>
          <w:rFonts w:asciiTheme="minorHAnsi" w:hAnsiTheme="minorHAnsi" w:cs="Arial"/>
          <w:b/>
          <w:bCs/>
          <w:szCs w:val="24"/>
        </w:rPr>
      </w:pPr>
    </w:p>
    <w:p w:rsidR="007A694F" w:rsidRPr="008843BC" w:rsidRDefault="007A694F" w:rsidP="0017640C">
      <w:pPr>
        <w:pStyle w:val="Textoindependiente"/>
        <w:tabs>
          <w:tab w:val="center" w:pos="4419"/>
        </w:tabs>
        <w:spacing w:line="480" w:lineRule="auto"/>
        <w:jc w:val="both"/>
        <w:rPr>
          <w:rFonts w:asciiTheme="minorHAnsi" w:hAnsiTheme="minorHAnsi" w:cs="Arial"/>
          <w:b/>
          <w:szCs w:val="24"/>
        </w:rPr>
      </w:pPr>
      <w:r>
        <w:rPr>
          <w:rFonts w:asciiTheme="minorHAnsi" w:hAnsiTheme="minorHAnsi" w:cs="Arial"/>
          <w:b/>
          <w:bCs/>
          <w:szCs w:val="24"/>
        </w:rPr>
        <w:t>D</w:t>
      </w:r>
      <w:r w:rsidRPr="008843BC">
        <w:rPr>
          <w:rFonts w:asciiTheme="minorHAnsi" w:hAnsiTheme="minorHAnsi" w:cs="Arial"/>
          <w:b/>
          <w:bCs/>
          <w:szCs w:val="24"/>
        </w:rPr>
        <w:t xml:space="preserve">.- </w:t>
      </w:r>
      <w:r w:rsidRPr="008843BC">
        <w:rPr>
          <w:rFonts w:asciiTheme="minorHAnsi" w:hAnsiTheme="minorHAnsi" w:cs="Arial"/>
          <w:b/>
          <w:szCs w:val="24"/>
        </w:rPr>
        <w:t>DEFINICIONES</w:t>
      </w:r>
    </w:p>
    <w:p w:rsidR="007A694F" w:rsidRDefault="007A694F" w:rsidP="0017640C">
      <w:pPr>
        <w:pStyle w:val="Textoindependiente"/>
        <w:spacing w:line="480" w:lineRule="auto"/>
        <w:jc w:val="both"/>
        <w:rPr>
          <w:rFonts w:asciiTheme="minorHAnsi" w:hAnsiTheme="minorHAnsi" w:cs="Arial"/>
          <w:szCs w:val="24"/>
        </w:rPr>
      </w:pPr>
      <w:r w:rsidRPr="008843BC">
        <w:rPr>
          <w:rFonts w:asciiTheme="minorHAnsi" w:hAnsiTheme="minorHAnsi" w:cs="Arial"/>
          <w:b/>
          <w:bCs/>
          <w:szCs w:val="24"/>
        </w:rPr>
        <w:t>Mantenimiento correctivo:</w:t>
      </w:r>
      <w:r w:rsidRPr="008843BC">
        <w:rPr>
          <w:rFonts w:asciiTheme="minorHAnsi" w:hAnsiTheme="minorHAnsi" w:cs="Arial"/>
          <w:szCs w:val="24"/>
        </w:rPr>
        <w:t xml:space="preserve"> Actividades de arreglo o reparación que se realizan cuando ya se ha presentado una falla.</w:t>
      </w:r>
    </w:p>
    <w:p w:rsidR="0017640C" w:rsidRPr="008843BC" w:rsidRDefault="0017640C" w:rsidP="0017640C">
      <w:pPr>
        <w:pStyle w:val="Textoindependiente"/>
        <w:spacing w:line="480" w:lineRule="auto"/>
        <w:jc w:val="both"/>
        <w:rPr>
          <w:rFonts w:asciiTheme="minorHAnsi" w:hAnsiTheme="minorHAnsi" w:cs="Arial"/>
          <w:szCs w:val="24"/>
        </w:rPr>
      </w:pPr>
    </w:p>
    <w:p w:rsidR="007A694F" w:rsidRDefault="007A694F" w:rsidP="0017640C">
      <w:pPr>
        <w:pStyle w:val="Textoindependiente"/>
        <w:spacing w:line="480" w:lineRule="auto"/>
        <w:jc w:val="both"/>
        <w:rPr>
          <w:rFonts w:asciiTheme="minorHAnsi" w:hAnsiTheme="minorHAnsi" w:cs="Arial"/>
          <w:szCs w:val="24"/>
        </w:rPr>
      </w:pPr>
      <w:r w:rsidRPr="008843BC">
        <w:rPr>
          <w:rFonts w:asciiTheme="minorHAnsi" w:hAnsiTheme="minorHAnsi" w:cs="Arial"/>
          <w:b/>
          <w:bCs/>
          <w:szCs w:val="24"/>
        </w:rPr>
        <w:t>Mantenimiento preventivo</w:t>
      </w:r>
      <w:r w:rsidRPr="008843BC">
        <w:rPr>
          <w:rFonts w:asciiTheme="minorHAnsi" w:hAnsiTheme="minorHAnsi" w:cs="Arial"/>
          <w:b/>
          <w:bCs/>
          <w:caps/>
          <w:szCs w:val="24"/>
        </w:rPr>
        <w:t xml:space="preserve">: </w:t>
      </w:r>
      <w:r w:rsidRPr="008843BC">
        <w:rPr>
          <w:rFonts w:asciiTheme="minorHAnsi" w:hAnsiTheme="minorHAnsi" w:cs="Arial"/>
          <w:szCs w:val="24"/>
        </w:rPr>
        <w:t>Actividades de revisión, inspección, limpieza, lubricación y calibración; realizadas periódicamente destinadas a evitar fallas.</w:t>
      </w:r>
    </w:p>
    <w:p w:rsidR="0017640C" w:rsidRPr="008843BC" w:rsidRDefault="0017640C" w:rsidP="0017640C">
      <w:pPr>
        <w:pStyle w:val="Textoindependiente"/>
        <w:spacing w:line="480" w:lineRule="auto"/>
        <w:jc w:val="both"/>
        <w:rPr>
          <w:rFonts w:asciiTheme="minorHAnsi" w:hAnsiTheme="minorHAnsi" w:cs="Arial"/>
          <w:szCs w:val="24"/>
        </w:rPr>
      </w:pPr>
    </w:p>
    <w:p w:rsidR="007A694F" w:rsidRPr="008843BC" w:rsidRDefault="007A694F" w:rsidP="0017640C">
      <w:pPr>
        <w:pStyle w:val="Textoindependiente"/>
        <w:spacing w:line="480" w:lineRule="auto"/>
        <w:jc w:val="both"/>
        <w:rPr>
          <w:rFonts w:asciiTheme="minorHAnsi" w:hAnsiTheme="minorHAnsi" w:cs="Arial"/>
          <w:szCs w:val="24"/>
        </w:rPr>
      </w:pPr>
      <w:r w:rsidRPr="008843BC">
        <w:rPr>
          <w:rFonts w:asciiTheme="minorHAnsi" w:hAnsiTheme="minorHAnsi" w:cs="Arial"/>
          <w:b/>
          <w:szCs w:val="24"/>
        </w:rPr>
        <w:lastRenderedPageBreak/>
        <w:t xml:space="preserve">Ejecución del Mantenimiento: </w:t>
      </w:r>
      <w:r w:rsidRPr="008843BC">
        <w:rPr>
          <w:rFonts w:asciiTheme="minorHAnsi" w:hAnsiTheme="minorHAnsi" w:cs="Arial"/>
          <w:szCs w:val="24"/>
        </w:rPr>
        <w:t xml:space="preserve">Es la realización del procedimiento establecido de mantenimiento. </w:t>
      </w:r>
    </w:p>
    <w:p w:rsidR="007A694F" w:rsidRPr="008843BC" w:rsidRDefault="007A694F" w:rsidP="0017640C">
      <w:pPr>
        <w:pStyle w:val="Textoindependiente"/>
        <w:spacing w:line="480" w:lineRule="auto"/>
        <w:jc w:val="both"/>
        <w:rPr>
          <w:rFonts w:asciiTheme="minorHAnsi" w:hAnsiTheme="minorHAnsi" w:cs="Arial"/>
          <w:b/>
          <w:szCs w:val="24"/>
        </w:rPr>
      </w:pPr>
    </w:p>
    <w:p w:rsidR="007A694F" w:rsidRPr="008843BC" w:rsidRDefault="007A694F" w:rsidP="0017640C">
      <w:pPr>
        <w:pStyle w:val="Textoindependiente"/>
        <w:spacing w:line="480" w:lineRule="auto"/>
        <w:jc w:val="both"/>
        <w:rPr>
          <w:rFonts w:asciiTheme="minorHAnsi" w:hAnsiTheme="minorHAnsi" w:cs="Arial"/>
          <w:szCs w:val="24"/>
        </w:rPr>
      </w:pPr>
      <w:r w:rsidRPr="008843BC">
        <w:rPr>
          <w:rFonts w:asciiTheme="minorHAnsi" w:hAnsiTheme="minorHAnsi" w:cs="Arial"/>
          <w:b/>
          <w:szCs w:val="24"/>
        </w:rPr>
        <w:t xml:space="preserve">Equipo: </w:t>
      </w:r>
      <w:r w:rsidRPr="008843BC">
        <w:rPr>
          <w:rFonts w:asciiTheme="minorHAnsi" w:hAnsiTheme="minorHAnsi" w:cs="Arial"/>
          <w:szCs w:val="24"/>
        </w:rPr>
        <w:t>Es toda maquinaria, aparato o dispositivo de cualquier índole que realice una función en el proceso productivo del poliducto, por ejemplo: lámparas, motores, bombas, válvulas, electroválvulas, sistemas de medición, actuadores, s</w:t>
      </w:r>
      <w:r>
        <w:rPr>
          <w:rFonts w:asciiTheme="minorHAnsi" w:hAnsiTheme="minorHAnsi" w:cs="Arial"/>
          <w:szCs w:val="24"/>
        </w:rPr>
        <w:t>ensores, computadores de flujo</w:t>
      </w:r>
      <w:r w:rsidRPr="008843BC">
        <w:rPr>
          <w:rFonts w:asciiTheme="minorHAnsi" w:hAnsiTheme="minorHAnsi" w:cs="Arial"/>
          <w:szCs w:val="24"/>
        </w:rPr>
        <w:t>, variadores de velocidad, tableros, impresoras, pantallas táctiles, etc.</w:t>
      </w:r>
    </w:p>
    <w:p w:rsidR="007A694F" w:rsidRPr="008843BC" w:rsidRDefault="007A694F" w:rsidP="0017640C">
      <w:pPr>
        <w:pStyle w:val="Textoindependiente"/>
        <w:spacing w:line="480" w:lineRule="auto"/>
        <w:jc w:val="both"/>
        <w:rPr>
          <w:rFonts w:asciiTheme="minorHAnsi" w:hAnsiTheme="minorHAnsi" w:cs="Arial"/>
          <w:szCs w:val="24"/>
        </w:rPr>
      </w:pPr>
    </w:p>
    <w:p w:rsidR="007A694F" w:rsidRPr="008843BC" w:rsidRDefault="007A694F" w:rsidP="0017640C">
      <w:pPr>
        <w:pStyle w:val="Textoindependiente"/>
        <w:spacing w:line="480" w:lineRule="auto"/>
        <w:jc w:val="both"/>
        <w:rPr>
          <w:rFonts w:asciiTheme="minorHAnsi" w:hAnsiTheme="minorHAnsi" w:cs="Arial"/>
          <w:szCs w:val="24"/>
        </w:rPr>
      </w:pPr>
      <w:r w:rsidRPr="008843BC">
        <w:rPr>
          <w:rFonts w:asciiTheme="minorHAnsi" w:hAnsiTheme="minorHAnsi" w:cs="Arial"/>
          <w:b/>
          <w:szCs w:val="24"/>
        </w:rPr>
        <w:t>Desenergizar:</w:t>
      </w:r>
      <w:r w:rsidRPr="008843BC">
        <w:rPr>
          <w:rFonts w:asciiTheme="minorHAnsi" w:hAnsiTheme="minorHAnsi" w:cs="Arial"/>
          <w:szCs w:val="24"/>
        </w:rPr>
        <w:t xml:space="preserve"> Desactivar el suministro o fuente de energía que alimenta al Equipo, ya sea energía eléctrica, neumática, hidráulica, química etc. </w:t>
      </w:r>
    </w:p>
    <w:p w:rsidR="007A694F" w:rsidRPr="008843BC" w:rsidRDefault="007A694F" w:rsidP="0017640C">
      <w:pPr>
        <w:pStyle w:val="Textoindependiente"/>
        <w:spacing w:line="480" w:lineRule="auto"/>
        <w:jc w:val="both"/>
        <w:rPr>
          <w:rFonts w:asciiTheme="minorHAnsi" w:hAnsiTheme="minorHAnsi" w:cs="Arial"/>
          <w:b/>
          <w:szCs w:val="24"/>
        </w:rPr>
      </w:pPr>
    </w:p>
    <w:p w:rsidR="007A694F" w:rsidRPr="008843BC" w:rsidRDefault="007A694F" w:rsidP="0017640C">
      <w:pPr>
        <w:pStyle w:val="Textoindependiente"/>
        <w:spacing w:line="480" w:lineRule="auto"/>
        <w:jc w:val="both"/>
        <w:rPr>
          <w:rFonts w:asciiTheme="minorHAnsi" w:hAnsiTheme="minorHAnsi" w:cs="Arial"/>
          <w:szCs w:val="24"/>
        </w:rPr>
      </w:pPr>
      <w:r w:rsidRPr="008843BC">
        <w:rPr>
          <w:rFonts w:asciiTheme="minorHAnsi" w:hAnsiTheme="minorHAnsi" w:cs="Arial"/>
          <w:b/>
          <w:szCs w:val="24"/>
        </w:rPr>
        <w:t>Desmontaje:</w:t>
      </w:r>
      <w:r w:rsidRPr="008843BC">
        <w:rPr>
          <w:rFonts w:asciiTheme="minorHAnsi" w:hAnsiTheme="minorHAnsi" w:cs="Arial"/>
          <w:szCs w:val="24"/>
        </w:rPr>
        <w:t xml:space="preserve"> Es el proceso en el cual se desinstala o retira un equipo físicamente del sitio de trabajo, de tal forma que dicha acción no conlleve consecuencias perjudiciales para la planta y su seguridad.</w:t>
      </w:r>
    </w:p>
    <w:p w:rsidR="007A694F" w:rsidRPr="008843BC" w:rsidRDefault="007A694F" w:rsidP="0017640C">
      <w:pPr>
        <w:pStyle w:val="Textoindependiente"/>
        <w:spacing w:line="480" w:lineRule="auto"/>
        <w:jc w:val="both"/>
        <w:rPr>
          <w:rFonts w:asciiTheme="minorHAnsi" w:hAnsiTheme="minorHAnsi" w:cs="Arial"/>
          <w:b/>
          <w:szCs w:val="24"/>
        </w:rPr>
      </w:pPr>
    </w:p>
    <w:p w:rsidR="007A694F" w:rsidRPr="008843BC" w:rsidRDefault="007A694F" w:rsidP="0017640C">
      <w:pPr>
        <w:pStyle w:val="Textoindependiente"/>
        <w:spacing w:line="480" w:lineRule="auto"/>
        <w:jc w:val="both"/>
        <w:rPr>
          <w:rFonts w:asciiTheme="minorHAnsi" w:hAnsiTheme="minorHAnsi" w:cs="Arial"/>
          <w:szCs w:val="24"/>
        </w:rPr>
      </w:pPr>
      <w:r w:rsidRPr="008843BC">
        <w:rPr>
          <w:rFonts w:asciiTheme="minorHAnsi" w:hAnsiTheme="minorHAnsi" w:cs="Arial"/>
          <w:b/>
          <w:szCs w:val="24"/>
        </w:rPr>
        <w:t>Energizar:</w:t>
      </w:r>
      <w:r w:rsidRPr="008843BC">
        <w:rPr>
          <w:rFonts w:asciiTheme="minorHAnsi" w:hAnsiTheme="minorHAnsi" w:cs="Arial"/>
          <w:szCs w:val="24"/>
        </w:rPr>
        <w:t xml:space="preserve"> Activar el suministro o fuente de energía que alimenta al Equipo, ya sea energía eléctrica, neumática, hidráulica, etc.</w:t>
      </w:r>
    </w:p>
    <w:p w:rsidR="007A694F" w:rsidRPr="008843BC" w:rsidRDefault="007A694F" w:rsidP="0017640C">
      <w:pPr>
        <w:pStyle w:val="Textoindependiente"/>
        <w:spacing w:line="480" w:lineRule="auto"/>
        <w:jc w:val="both"/>
        <w:rPr>
          <w:rFonts w:asciiTheme="minorHAnsi" w:hAnsiTheme="minorHAnsi" w:cs="Arial"/>
          <w:b/>
          <w:szCs w:val="24"/>
        </w:rPr>
      </w:pPr>
    </w:p>
    <w:p w:rsidR="007A694F" w:rsidRPr="008843BC" w:rsidRDefault="007A694F" w:rsidP="0017640C">
      <w:pPr>
        <w:pStyle w:val="Textoindependiente"/>
        <w:spacing w:line="480" w:lineRule="auto"/>
        <w:jc w:val="both"/>
        <w:rPr>
          <w:rFonts w:asciiTheme="minorHAnsi" w:hAnsiTheme="minorHAnsi" w:cs="Arial"/>
          <w:szCs w:val="24"/>
        </w:rPr>
      </w:pPr>
      <w:r w:rsidRPr="008843BC">
        <w:rPr>
          <w:rFonts w:asciiTheme="minorHAnsi" w:hAnsiTheme="minorHAnsi" w:cs="Arial"/>
          <w:b/>
          <w:szCs w:val="24"/>
        </w:rPr>
        <w:t xml:space="preserve">Equipo Instalado: </w:t>
      </w:r>
      <w:r w:rsidRPr="008843BC">
        <w:rPr>
          <w:rFonts w:asciiTheme="minorHAnsi" w:hAnsiTheme="minorHAnsi" w:cs="Arial"/>
          <w:szCs w:val="24"/>
        </w:rPr>
        <w:t>Es el equipo que está realizando la función para la cual fue diseñado interviniendo en el proceso productivo de la planta.</w:t>
      </w:r>
    </w:p>
    <w:p w:rsidR="007A694F" w:rsidRDefault="007A694F" w:rsidP="0017640C">
      <w:pPr>
        <w:pStyle w:val="Textoindependiente"/>
        <w:spacing w:line="480" w:lineRule="auto"/>
        <w:jc w:val="both"/>
        <w:rPr>
          <w:rFonts w:asciiTheme="minorHAnsi" w:hAnsiTheme="minorHAnsi" w:cs="Arial"/>
          <w:szCs w:val="24"/>
        </w:rPr>
      </w:pPr>
      <w:r w:rsidRPr="002659B0">
        <w:rPr>
          <w:rFonts w:asciiTheme="minorHAnsi" w:hAnsiTheme="minorHAnsi" w:cs="Arial"/>
          <w:b/>
          <w:szCs w:val="24"/>
        </w:rPr>
        <w:lastRenderedPageBreak/>
        <w:t xml:space="preserve">Montaje: </w:t>
      </w:r>
      <w:r w:rsidRPr="002659B0">
        <w:rPr>
          <w:rFonts w:asciiTheme="minorHAnsi" w:hAnsiTheme="minorHAnsi" w:cs="Arial"/>
          <w:szCs w:val="24"/>
        </w:rPr>
        <w:t>Es la colocación o instalación física de un equipo en el sitio de trabajo, de tal forma que desempeñe la función para la cual está diseñado.</w:t>
      </w:r>
    </w:p>
    <w:p w:rsidR="007A694F" w:rsidRPr="007A694F" w:rsidRDefault="007A694F" w:rsidP="0017640C">
      <w:pPr>
        <w:pStyle w:val="Textoindependiente"/>
        <w:spacing w:line="480" w:lineRule="auto"/>
        <w:jc w:val="both"/>
        <w:rPr>
          <w:rFonts w:asciiTheme="minorHAnsi" w:hAnsiTheme="minorHAnsi" w:cs="Arial"/>
          <w:szCs w:val="24"/>
        </w:rPr>
      </w:pPr>
    </w:p>
    <w:p w:rsidR="007A694F" w:rsidRPr="002659B0" w:rsidRDefault="007A694F" w:rsidP="0017640C">
      <w:pPr>
        <w:pStyle w:val="Textoindependiente"/>
        <w:spacing w:line="480" w:lineRule="auto"/>
        <w:jc w:val="both"/>
        <w:rPr>
          <w:rFonts w:asciiTheme="minorHAnsi" w:hAnsiTheme="minorHAnsi" w:cs="Arial"/>
          <w:b/>
          <w:bCs/>
          <w:szCs w:val="24"/>
          <w:lang w:val="es-EC"/>
        </w:rPr>
      </w:pPr>
      <w:r>
        <w:rPr>
          <w:rFonts w:asciiTheme="minorHAnsi" w:hAnsiTheme="minorHAnsi" w:cs="Arial"/>
          <w:b/>
          <w:bCs/>
          <w:szCs w:val="24"/>
          <w:lang w:val="es-EC"/>
        </w:rPr>
        <w:t>B</w:t>
      </w:r>
      <w:r w:rsidRPr="002659B0">
        <w:rPr>
          <w:rFonts w:asciiTheme="minorHAnsi" w:hAnsiTheme="minorHAnsi" w:cs="Arial"/>
          <w:b/>
          <w:bCs/>
          <w:szCs w:val="24"/>
          <w:lang w:val="es-EC"/>
        </w:rPr>
        <w:t xml:space="preserve">razo de Carga: </w:t>
      </w:r>
      <w:r w:rsidRPr="002659B0">
        <w:rPr>
          <w:rFonts w:asciiTheme="minorHAnsi" w:hAnsiTheme="minorHAnsi" w:cs="Arial"/>
          <w:szCs w:val="24"/>
          <w:lang w:val="es-EC"/>
        </w:rPr>
        <w:t>Conducto  conformado por uniones giratorias y tuberías que permite el llenado de los auto tanques.</w:t>
      </w:r>
    </w:p>
    <w:p w:rsidR="007A694F" w:rsidRPr="002659B0" w:rsidRDefault="007A694F" w:rsidP="0017640C">
      <w:pPr>
        <w:pStyle w:val="Textoindependiente"/>
        <w:spacing w:line="480" w:lineRule="auto"/>
        <w:jc w:val="both"/>
        <w:rPr>
          <w:rFonts w:asciiTheme="minorHAnsi" w:hAnsiTheme="minorHAnsi" w:cs="Arial"/>
          <w:b/>
          <w:bCs/>
          <w:szCs w:val="24"/>
          <w:lang w:val="es-EC"/>
        </w:rPr>
      </w:pPr>
    </w:p>
    <w:p w:rsidR="007A694F" w:rsidRDefault="007A694F" w:rsidP="0017640C">
      <w:pPr>
        <w:pStyle w:val="Textoindependiente"/>
        <w:spacing w:line="480" w:lineRule="auto"/>
        <w:jc w:val="both"/>
        <w:rPr>
          <w:rFonts w:asciiTheme="minorHAnsi" w:hAnsiTheme="minorHAnsi" w:cs="Arial"/>
          <w:szCs w:val="24"/>
          <w:lang w:val="es-EC"/>
        </w:rPr>
      </w:pPr>
      <w:r w:rsidRPr="002659B0">
        <w:rPr>
          <w:rFonts w:asciiTheme="minorHAnsi" w:hAnsiTheme="minorHAnsi" w:cs="Arial"/>
          <w:b/>
          <w:bCs/>
          <w:szCs w:val="24"/>
          <w:lang w:val="es-EC"/>
        </w:rPr>
        <w:t>Válvula 210:</w:t>
      </w:r>
      <w:r w:rsidRPr="002659B0">
        <w:rPr>
          <w:rFonts w:asciiTheme="minorHAnsi" w:hAnsiTheme="minorHAnsi" w:cs="Arial"/>
          <w:szCs w:val="24"/>
          <w:lang w:val="es-EC"/>
        </w:rPr>
        <w:t xml:space="preserve"> Equipo electrohidráulico cuya función es la de mantener el paso controlado de combustible.</w:t>
      </w:r>
    </w:p>
    <w:p w:rsidR="007A694F" w:rsidRPr="007A694F" w:rsidRDefault="007A694F" w:rsidP="0017640C">
      <w:pPr>
        <w:pStyle w:val="Textoindependiente"/>
        <w:spacing w:line="480" w:lineRule="auto"/>
        <w:jc w:val="both"/>
        <w:rPr>
          <w:rFonts w:asciiTheme="minorHAnsi" w:hAnsiTheme="minorHAnsi" w:cs="Arial"/>
          <w:szCs w:val="24"/>
          <w:lang w:val="es-EC"/>
        </w:rPr>
      </w:pPr>
    </w:p>
    <w:p w:rsidR="007A694F" w:rsidRDefault="007A694F" w:rsidP="0017640C">
      <w:pPr>
        <w:pStyle w:val="Textoindependiente"/>
        <w:spacing w:line="480" w:lineRule="auto"/>
        <w:jc w:val="both"/>
        <w:rPr>
          <w:rFonts w:asciiTheme="minorHAnsi" w:hAnsiTheme="minorHAnsi" w:cs="Arial"/>
          <w:szCs w:val="24"/>
          <w:lang w:val="es-EC"/>
        </w:rPr>
      </w:pPr>
      <w:r w:rsidRPr="002659B0">
        <w:rPr>
          <w:rFonts w:asciiTheme="minorHAnsi" w:hAnsiTheme="minorHAnsi" w:cs="Arial"/>
          <w:b/>
          <w:bCs/>
          <w:szCs w:val="24"/>
          <w:lang w:val="es-EC"/>
        </w:rPr>
        <w:t xml:space="preserve">Electroválvula: </w:t>
      </w:r>
      <w:r w:rsidRPr="002659B0">
        <w:rPr>
          <w:rFonts w:asciiTheme="minorHAnsi" w:hAnsiTheme="minorHAnsi" w:cs="Arial"/>
          <w:szCs w:val="24"/>
          <w:lang w:val="es-EC"/>
        </w:rPr>
        <w:t>Conjunto d</w:t>
      </w:r>
      <w:r w:rsidR="00197F86">
        <w:rPr>
          <w:rFonts w:asciiTheme="minorHAnsi" w:hAnsiTheme="minorHAnsi" w:cs="Arial"/>
          <w:szCs w:val="24"/>
          <w:lang w:val="es-EC"/>
        </w:rPr>
        <w:t>e válvulas que miden la presión</w:t>
      </w:r>
      <w:r w:rsidR="00E3315A">
        <w:rPr>
          <w:rFonts w:asciiTheme="minorHAnsi" w:hAnsiTheme="minorHAnsi" w:cs="Arial"/>
          <w:szCs w:val="24"/>
          <w:lang w:val="es-EC"/>
        </w:rPr>
        <w:t>.</w:t>
      </w:r>
    </w:p>
    <w:p w:rsidR="00197F86" w:rsidRDefault="00197F86" w:rsidP="0017640C">
      <w:pPr>
        <w:pStyle w:val="Textoindependiente"/>
        <w:spacing w:line="480" w:lineRule="auto"/>
        <w:jc w:val="both"/>
        <w:rPr>
          <w:rFonts w:asciiTheme="minorHAnsi" w:hAnsiTheme="minorHAnsi" w:cs="Arial"/>
          <w:szCs w:val="24"/>
          <w:lang w:val="es-EC"/>
        </w:rPr>
      </w:pPr>
    </w:p>
    <w:p w:rsidR="00197F86" w:rsidRDefault="00197F86" w:rsidP="0017640C">
      <w:pPr>
        <w:spacing w:after="0" w:line="480" w:lineRule="auto"/>
        <w:jc w:val="both"/>
        <w:rPr>
          <w:rFonts w:cs="Arial"/>
          <w:sz w:val="24"/>
          <w:szCs w:val="24"/>
          <w:lang w:val="es-EC"/>
        </w:rPr>
      </w:pPr>
      <w:r w:rsidRPr="002659B0">
        <w:rPr>
          <w:rFonts w:cs="Arial"/>
          <w:b/>
          <w:bCs/>
          <w:sz w:val="24"/>
          <w:szCs w:val="24"/>
          <w:lang w:val="es-EC"/>
        </w:rPr>
        <w:t xml:space="preserve">Bomba de presión: </w:t>
      </w:r>
      <w:r w:rsidRPr="002659B0">
        <w:rPr>
          <w:rFonts w:cs="Arial"/>
          <w:sz w:val="24"/>
          <w:szCs w:val="24"/>
          <w:lang w:val="es-EC"/>
        </w:rPr>
        <w:t>Equipo hidráulico, manual o eléctrico que sirve para elevar presiones.</w:t>
      </w:r>
    </w:p>
    <w:p w:rsidR="0017640C" w:rsidRPr="002659B0" w:rsidRDefault="0017640C" w:rsidP="0017640C">
      <w:pPr>
        <w:spacing w:after="0" w:line="480" w:lineRule="auto"/>
        <w:jc w:val="both"/>
        <w:rPr>
          <w:rFonts w:cs="Arial"/>
          <w:sz w:val="24"/>
          <w:szCs w:val="24"/>
          <w:lang w:val="es-EC"/>
        </w:rPr>
      </w:pPr>
    </w:p>
    <w:p w:rsidR="00197F86" w:rsidRDefault="00197F86" w:rsidP="0017640C">
      <w:pPr>
        <w:spacing w:after="0" w:line="480" w:lineRule="auto"/>
        <w:jc w:val="both"/>
        <w:rPr>
          <w:rFonts w:cs="Arial"/>
          <w:sz w:val="24"/>
          <w:szCs w:val="24"/>
          <w:lang w:val="es-EC"/>
        </w:rPr>
      </w:pPr>
      <w:r w:rsidRPr="002659B0">
        <w:rPr>
          <w:rFonts w:cs="Arial"/>
          <w:b/>
          <w:sz w:val="24"/>
          <w:szCs w:val="24"/>
          <w:lang w:val="es-EC"/>
        </w:rPr>
        <w:t>Unidad de medida</w:t>
      </w:r>
      <w:r w:rsidRPr="002659B0">
        <w:rPr>
          <w:rFonts w:cs="Arial"/>
          <w:sz w:val="24"/>
          <w:szCs w:val="24"/>
          <w:lang w:val="es-EC"/>
        </w:rPr>
        <w:t>: Almacena y mide la capacidad del volumen que lleva cada tanquero al momento que se despacha el combustible.</w:t>
      </w:r>
    </w:p>
    <w:p w:rsidR="0017640C" w:rsidRPr="002659B0" w:rsidRDefault="0017640C" w:rsidP="0017640C">
      <w:pPr>
        <w:spacing w:after="0" w:line="480" w:lineRule="auto"/>
        <w:jc w:val="both"/>
        <w:rPr>
          <w:rFonts w:cs="Arial"/>
          <w:sz w:val="24"/>
          <w:szCs w:val="24"/>
          <w:lang w:val="es-EC"/>
        </w:rPr>
      </w:pPr>
    </w:p>
    <w:p w:rsidR="00197F86" w:rsidRPr="002659B0" w:rsidRDefault="00197F86" w:rsidP="0017640C">
      <w:pPr>
        <w:spacing w:after="0" w:line="480" w:lineRule="auto"/>
        <w:jc w:val="both"/>
        <w:rPr>
          <w:rFonts w:cs="Arial"/>
          <w:b/>
          <w:sz w:val="24"/>
          <w:szCs w:val="24"/>
          <w:lang w:val="es-EC"/>
        </w:rPr>
      </w:pPr>
      <w:r w:rsidRPr="002659B0">
        <w:rPr>
          <w:rFonts w:cs="Arial"/>
          <w:b/>
          <w:sz w:val="24"/>
          <w:szCs w:val="24"/>
          <w:lang w:val="es-EC"/>
        </w:rPr>
        <w:t xml:space="preserve">Resorte de </w:t>
      </w:r>
      <w:r w:rsidR="00F715A5" w:rsidRPr="002659B0">
        <w:rPr>
          <w:rFonts w:cs="Arial"/>
          <w:b/>
          <w:sz w:val="24"/>
          <w:szCs w:val="24"/>
          <w:lang w:val="es-EC"/>
        </w:rPr>
        <w:t>balancín</w:t>
      </w:r>
      <w:r w:rsidRPr="002659B0">
        <w:rPr>
          <w:rFonts w:cs="Arial"/>
          <w:sz w:val="24"/>
          <w:szCs w:val="24"/>
          <w:lang w:val="es-EC"/>
        </w:rPr>
        <w:t>: Equipo que sostiene el brazo de carga para mantener su equilibrio y balaceo al momento de colocar el brazo en el autotanque.</w:t>
      </w:r>
    </w:p>
    <w:p w:rsidR="00197F86" w:rsidRDefault="00197F86" w:rsidP="0017640C">
      <w:pPr>
        <w:pStyle w:val="NormalWeb"/>
        <w:spacing w:before="0" w:beforeAutospacing="0" w:after="0" w:afterAutospacing="0" w:line="480" w:lineRule="auto"/>
        <w:jc w:val="both"/>
        <w:rPr>
          <w:rFonts w:asciiTheme="minorHAnsi" w:hAnsiTheme="minorHAnsi" w:cs="Arial"/>
        </w:rPr>
      </w:pPr>
      <w:r w:rsidRPr="002659B0">
        <w:rPr>
          <w:rFonts w:asciiTheme="minorHAnsi" w:hAnsiTheme="minorHAnsi" w:cs="Arial"/>
          <w:b/>
        </w:rPr>
        <w:t>Main</w:t>
      </w:r>
      <w:r w:rsidR="004349DC">
        <w:rPr>
          <w:rFonts w:asciiTheme="minorHAnsi" w:hAnsiTheme="minorHAnsi" w:cs="Arial"/>
          <w:b/>
        </w:rPr>
        <w:t xml:space="preserve"> </w:t>
      </w:r>
      <w:r w:rsidRPr="002659B0">
        <w:rPr>
          <w:rFonts w:asciiTheme="minorHAnsi" w:hAnsiTheme="minorHAnsi" w:cs="Arial"/>
          <w:b/>
        </w:rPr>
        <w:t>Tracker:</w:t>
      </w:r>
      <w:r w:rsidRPr="002659B0">
        <w:rPr>
          <w:rFonts w:asciiTheme="minorHAnsi" w:hAnsiTheme="minorHAnsi" w:cs="Arial"/>
        </w:rPr>
        <w:t xml:space="preserve"> Sistema informático AS/400, que sirve para generar requisición de materiales y almacenar información sobre el mantenimiento en general.</w:t>
      </w:r>
    </w:p>
    <w:p w:rsidR="004B034E" w:rsidRPr="008F6014" w:rsidRDefault="004B034E" w:rsidP="0017640C">
      <w:pPr>
        <w:pStyle w:val="NormalWeb"/>
        <w:spacing w:before="0" w:beforeAutospacing="0" w:after="0" w:afterAutospacing="0" w:line="480" w:lineRule="auto"/>
        <w:jc w:val="both"/>
        <w:rPr>
          <w:rFonts w:asciiTheme="minorHAnsi" w:hAnsiTheme="minorHAnsi" w:cs="Arial"/>
        </w:rPr>
      </w:pPr>
    </w:p>
    <w:p w:rsidR="00197F86" w:rsidRPr="002659B0" w:rsidRDefault="00197F86" w:rsidP="0017640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rFonts w:cs="Arial"/>
          <w:b/>
          <w:spacing w:val="-3"/>
          <w:sz w:val="24"/>
          <w:szCs w:val="24"/>
          <w:lang w:val="es-EC"/>
        </w:rPr>
      </w:pPr>
      <w:r w:rsidRPr="002659B0">
        <w:rPr>
          <w:rFonts w:cs="Arial"/>
          <w:b/>
          <w:spacing w:val="-3"/>
          <w:sz w:val="24"/>
          <w:szCs w:val="24"/>
          <w:lang w:val="es-EC"/>
        </w:rPr>
        <w:t>5.- EQUIPOS DE TRABAJO NECESARIOS</w:t>
      </w:r>
    </w:p>
    <w:p w:rsidR="00197F86" w:rsidRDefault="00197F86" w:rsidP="0017640C">
      <w:pPr>
        <w:autoSpaceDE w:val="0"/>
        <w:autoSpaceDN w:val="0"/>
        <w:adjustRightInd w:val="0"/>
        <w:spacing w:after="0" w:line="480" w:lineRule="auto"/>
        <w:jc w:val="both"/>
        <w:rPr>
          <w:rFonts w:cs="Arial"/>
          <w:sz w:val="24"/>
          <w:szCs w:val="24"/>
          <w:lang w:val="es-EC"/>
        </w:rPr>
      </w:pPr>
      <w:r w:rsidRPr="002659B0">
        <w:rPr>
          <w:rFonts w:cs="Arial"/>
          <w:sz w:val="24"/>
          <w:szCs w:val="24"/>
          <w:lang w:val="es-EC"/>
        </w:rPr>
        <w:t>El supervisor responsable  velará por la dotación de equipos de protección individual y por la de los equipos de trabajo a utilizar antes de autorizar la realización.</w:t>
      </w:r>
    </w:p>
    <w:p w:rsidR="00197F86" w:rsidRPr="00197F86" w:rsidRDefault="00197F86" w:rsidP="00B76564">
      <w:pPr>
        <w:pStyle w:val="Textoindependiente"/>
        <w:jc w:val="both"/>
        <w:rPr>
          <w:rFonts w:asciiTheme="minorHAnsi" w:hAnsiTheme="minorHAnsi" w:cs="Arial"/>
          <w:szCs w:val="24"/>
          <w:lang w:val="es-EC"/>
        </w:rPr>
        <w:sectPr w:rsidR="00197F86" w:rsidRPr="00197F86" w:rsidSect="001E3725">
          <w:pgSz w:w="11906" w:h="16838"/>
          <w:pgMar w:top="2268" w:right="1361" w:bottom="2268" w:left="2268" w:header="720" w:footer="720" w:gutter="0"/>
          <w:cols w:space="720"/>
          <w:docGrid w:linePitch="360"/>
        </w:sectPr>
      </w:pPr>
    </w:p>
    <w:p w:rsidR="004A08ED" w:rsidRPr="008F6014" w:rsidRDefault="004A08ED" w:rsidP="00B76564">
      <w:pPr>
        <w:autoSpaceDE w:val="0"/>
        <w:autoSpaceDN w:val="0"/>
        <w:adjustRightInd w:val="0"/>
        <w:spacing w:after="0" w:line="240" w:lineRule="auto"/>
        <w:jc w:val="both"/>
        <w:rPr>
          <w:rFonts w:cs="Arial"/>
          <w:sz w:val="24"/>
          <w:szCs w:val="24"/>
          <w:lang w:val="es-EC"/>
        </w:rPr>
      </w:pPr>
    </w:p>
    <w:p w:rsidR="0019306F" w:rsidRDefault="00C65425" w:rsidP="00B76564">
      <w:pPr>
        <w:autoSpaceDE w:val="0"/>
        <w:autoSpaceDN w:val="0"/>
        <w:adjustRightInd w:val="0"/>
        <w:spacing w:after="0" w:line="240" w:lineRule="auto"/>
        <w:jc w:val="both"/>
        <w:rPr>
          <w:rFonts w:cs="Arial"/>
          <w:b/>
          <w:sz w:val="24"/>
          <w:szCs w:val="24"/>
          <w:lang w:val="es-EC"/>
        </w:rPr>
      </w:pPr>
      <w:r>
        <w:rPr>
          <w:rFonts w:cs="Arial"/>
          <w:b/>
          <w:sz w:val="24"/>
          <w:szCs w:val="24"/>
          <w:lang w:val="es-EC"/>
        </w:rPr>
        <w:t>E</w:t>
      </w:r>
      <w:r w:rsidR="004A08ED">
        <w:rPr>
          <w:rFonts w:cs="Arial"/>
          <w:b/>
          <w:sz w:val="24"/>
          <w:szCs w:val="24"/>
          <w:lang w:val="es-EC"/>
        </w:rPr>
        <w:t>.- DESCRIPCIÓN DE LA ACTIVIDAD</w:t>
      </w:r>
    </w:p>
    <w:p w:rsidR="00F715A5" w:rsidRPr="002659B0" w:rsidRDefault="00F715A5" w:rsidP="00B76564">
      <w:pPr>
        <w:autoSpaceDE w:val="0"/>
        <w:autoSpaceDN w:val="0"/>
        <w:adjustRightInd w:val="0"/>
        <w:spacing w:after="0" w:line="240" w:lineRule="auto"/>
        <w:jc w:val="both"/>
        <w:rPr>
          <w:rFonts w:cs="Arial"/>
          <w:b/>
          <w:sz w:val="24"/>
          <w:szCs w:val="24"/>
          <w:lang w:val="es-EC"/>
        </w:rPr>
      </w:pPr>
    </w:p>
    <w:p w:rsidR="0019306F" w:rsidRPr="002659B0" w:rsidRDefault="0019306F" w:rsidP="00F715A5">
      <w:pPr>
        <w:autoSpaceDE w:val="0"/>
        <w:autoSpaceDN w:val="0"/>
        <w:adjustRightInd w:val="0"/>
        <w:spacing w:after="0" w:line="240" w:lineRule="auto"/>
        <w:jc w:val="center"/>
        <w:rPr>
          <w:rFonts w:cs="Arial"/>
          <w:b/>
          <w:sz w:val="24"/>
          <w:szCs w:val="24"/>
          <w:u w:val="single"/>
          <w:lang w:val="es-EC"/>
        </w:rPr>
      </w:pPr>
      <w:r w:rsidRPr="002659B0">
        <w:rPr>
          <w:rFonts w:cs="Arial"/>
          <w:b/>
          <w:sz w:val="24"/>
          <w:szCs w:val="24"/>
          <w:u w:val="single"/>
          <w:lang w:val="es-EC"/>
        </w:rPr>
        <w:t>MANTENIMIENTO MECÁNICO DE EQUIPOS EN LAS ISLAS DE CARGA</w:t>
      </w:r>
    </w:p>
    <w:p w:rsidR="0019306F" w:rsidRPr="00F715A5" w:rsidRDefault="00F715A5" w:rsidP="00F715A5">
      <w:pPr>
        <w:autoSpaceDE w:val="0"/>
        <w:autoSpaceDN w:val="0"/>
        <w:adjustRightInd w:val="0"/>
        <w:spacing w:after="0" w:line="240" w:lineRule="auto"/>
        <w:jc w:val="center"/>
        <w:rPr>
          <w:rFonts w:cs="Arial"/>
          <w:b/>
          <w:lang w:val="es-EC"/>
        </w:rPr>
      </w:pPr>
      <w:r w:rsidRPr="00F715A5">
        <w:rPr>
          <w:rFonts w:cs="Arial"/>
          <w:b/>
          <w:lang w:val="es-EC"/>
        </w:rPr>
        <w:t xml:space="preserve">TABLA 17 - </w:t>
      </w:r>
      <w:r w:rsidR="002D14B3" w:rsidRPr="00F715A5">
        <w:rPr>
          <w:rFonts w:cs="Arial"/>
          <w:b/>
          <w:lang w:val="es-EC"/>
        </w:rPr>
        <w:t xml:space="preserve">SUBTAREA # 1: </w:t>
      </w:r>
      <w:r>
        <w:rPr>
          <w:rFonts w:cs="Arial"/>
          <w:b/>
          <w:lang w:val="es-EC"/>
        </w:rPr>
        <w:t>MANTENIMIENTO MECÁNICO</w:t>
      </w:r>
      <w:r w:rsidR="0019306F" w:rsidRPr="00F715A5">
        <w:rPr>
          <w:rFonts w:cs="Arial"/>
          <w:b/>
          <w:lang w:val="es-EC"/>
        </w:rPr>
        <w:t xml:space="preserve">  DE LAS UNIDADES DE  MEDIDA</w:t>
      </w:r>
      <w:r w:rsidR="002D14B3" w:rsidRPr="00F715A5">
        <w:rPr>
          <w:rFonts w:cs="Arial"/>
          <w:b/>
          <w:lang w:val="es-EC"/>
        </w:rPr>
        <w:t>S</w:t>
      </w:r>
    </w:p>
    <w:tbl>
      <w:tblPr>
        <w:tblStyle w:val="Tablaconcuadrcula"/>
        <w:tblW w:w="0" w:type="auto"/>
        <w:tblLook w:val="04A0"/>
      </w:tblPr>
      <w:tblGrid>
        <w:gridCol w:w="4291"/>
        <w:gridCol w:w="4202"/>
      </w:tblGrid>
      <w:tr w:rsidR="002D14B3" w:rsidTr="002431FB">
        <w:trPr>
          <w:trHeight w:val="421"/>
        </w:trPr>
        <w:tc>
          <w:tcPr>
            <w:tcW w:w="4535"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2D14B3" w:rsidRDefault="002D14B3" w:rsidP="00B76564">
            <w:pPr>
              <w:autoSpaceDE w:val="0"/>
              <w:autoSpaceDN w:val="0"/>
              <w:adjustRightInd w:val="0"/>
              <w:jc w:val="center"/>
              <w:rPr>
                <w:rFonts w:cs="Arial"/>
                <w:b/>
                <w:sz w:val="24"/>
                <w:szCs w:val="24"/>
              </w:rPr>
            </w:pPr>
            <w:r>
              <w:rPr>
                <w:rFonts w:cs="Arial"/>
                <w:b/>
                <w:sz w:val="24"/>
                <w:szCs w:val="24"/>
              </w:rPr>
              <w:t xml:space="preserve">ACTIVIDAD </w:t>
            </w:r>
          </w:p>
        </w:tc>
        <w:tc>
          <w:tcPr>
            <w:tcW w:w="4535"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2D14B3" w:rsidRDefault="002D14B3" w:rsidP="00B76564">
            <w:pPr>
              <w:autoSpaceDE w:val="0"/>
              <w:autoSpaceDN w:val="0"/>
              <w:adjustRightInd w:val="0"/>
              <w:jc w:val="center"/>
              <w:rPr>
                <w:rFonts w:cs="Arial"/>
                <w:b/>
                <w:sz w:val="24"/>
                <w:szCs w:val="24"/>
              </w:rPr>
            </w:pPr>
            <w:r>
              <w:rPr>
                <w:rFonts w:cs="Arial"/>
                <w:b/>
                <w:sz w:val="24"/>
                <w:szCs w:val="24"/>
              </w:rPr>
              <w:t>DESCRIPCIÓN</w:t>
            </w:r>
          </w:p>
        </w:tc>
      </w:tr>
      <w:tr w:rsidR="002D14B3" w:rsidRPr="00623A0A" w:rsidTr="002431FB">
        <w:tc>
          <w:tcPr>
            <w:tcW w:w="4535" w:type="dxa"/>
            <w:tcBorders>
              <w:top w:val="single" w:sz="18" w:space="0" w:color="auto"/>
            </w:tcBorders>
          </w:tcPr>
          <w:p w:rsidR="002D14B3" w:rsidRPr="002659B0" w:rsidRDefault="002D14B3" w:rsidP="00B76564">
            <w:pPr>
              <w:autoSpaceDE w:val="0"/>
              <w:autoSpaceDN w:val="0"/>
              <w:adjustRightInd w:val="0"/>
              <w:jc w:val="center"/>
              <w:rPr>
                <w:rFonts w:cs="Arial"/>
                <w:b/>
                <w:sz w:val="24"/>
                <w:szCs w:val="24"/>
              </w:rPr>
            </w:pPr>
          </w:p>
          <w:p w:rsidR="002D14B3" w:rsidRPr="002659B0" w:rsidRDefault="002D14B3" w:rsidP="00640355">
            <w:pPr>
              <w:pStyle w:val="Prrafodelista"/>
              <w:numPr>
                <w:ilvl w:val="0"/>
                <w:numId w:val="16"/>
              </w:numPr>
              <w:autoSpaceDE w:val="0"/>
              <w:autoSpaceDN w:val="0"/>
              <w:adjustRightInd w:val="0"/>
              <w:jc w:val="both"/>
              <w:rPr>
                <w:rFonts w:cs="Arial"/>
                <w:b/>
                <w:sz w:val="24"/>
                <w:szCs w:val="24"/>
              </w:rPr>
            </w:pPr>
            <w:r w:rsidRPr="002659B0">
              <w:rPr>
                <w:rFonts w:cs="Arial"/>
                <w:b/>
                <w:sz w:val="24"/>
                <w:szCs w:val="24"/>
              </w:rPr>
              <w:t>Receptar Orden de Trabajo con permiso de seguridad.</w:t>
            </w:r>
          </w:p>
          <w:p w:rsidR="002D14B3" w:rsidRDefault="002D14B3" w:rsidP="00B76564">
            <w:pPr>
              <w:autoSpaceDE w:val="0"/>
              <w:autoSpaceDN w:val="0"/>
              <w:adjustRightInd w:val="0"/>
              <w:jc w:val="center"/>
              <w:rPr>
                <w:rFonts w:cs="Arial"/>
                <w:b/>
                <w:sz w:val="24"/>
                <w:szCs w:val="24"/>
              </w:rPr>
            </w:pPr>
          </w:p>
        </w:tc>
        <w:tc>
          <w:tcPr>
            <w:tcW w:w="4535" w:type="dxa"/>
            <w:tcBorders>
              <w:top w:val="single" w:sz="18" w:space="0" w:color="auto"/>
            </w:tcBorders>
          </w:tcPr>
          <w:p w:rsidR="002D14B3" w:rsidRPr="008274B7" w:rsidRDefault="002D14B3" w:rsidP="00B76564">
            <w:pPr>
              <w:autoSpaceDE w:val="0"/>
              <w:autoSpaceDN w:val="0"/>
              <w:adjustRightInd w:val="0"/>
              <w:jc w:val="both"/>
              <w:rPr>
                <w:rFonts w:cs="Arial"/>
                <w:sz w:val="24"/>
                <w:szCs w:val="24"/>
              </w:rPr>
            </w:pPr>
            <w:r w:rsidRPr="002659B0">
              <w:rPr>
                <w:rFonts w:cs="Arial"/>
                <w:sz w:val="24"/>
                <w:szCs w:val="24"/>
              </w:rPr>
              <w:t>El área usuaria o solicitante debe emitir los respectivos trabajos en frío y/o caliente y/o en espacios confinados, de acuerdo a lo que corresponda.</w:t>
            </w:r>
          </w:p>
        </w:tc>
      </w:tr>
      <w:tr w:rsidR="002D14B3" w:rsidRPr="00623A0A" w:rsidTr="002431FB">
        <w:tc>
          <w:tcPr>
            <w:tcW w:w="4535" w:type="dxa"/>
          </w:tcPr>
          <w:p w:rsidR="002D14B3" w:rsidRPr="002D14B3" w:rsidRDefault="002D14B3" w:rsidP="00640355">
            <w:pPr>
              <w:pStyle w:val="Prrafodelista"/>
              <w:numPr>
                <w:ilvl w:val="0"/>
                <w:numId w:val="16"/>
              </w:numPr>
              <w:autoSpaceDE w:val="0"/>
              <w:autoSpaceDN w:val="0"/>
              <w:adjustRightInd w:val="0"/>
              <w:jc w:val="both"/>
              <w:rPr>
                <w:rFonts w:cs="Arial"/>
                <w:b/>
                <w:sz w:val="24"/>
                <w:szCs w:val="24"/>
              </w:rPr>
            </w:pPr>
            <w:r w:rsidRPr="002D14B3">
              <w:rPr>
                <w:rFonts w:cs="Arial"/>
                <w:b/>
                <w:sz w:val="24"/>
                <w:szCs w:val="24"/>
              </w:rPr>
              <w:t xml:space="preserve">Inspeccionar el Trabajo a realizar. </w:t>
            </w:r>
          </w:p>
          <w:p w:rsidR="002D14B3" w:rsidRPr="002659B0" w:rsidRDefault="002D14B3" w:rsidP="00B76564">
            <w:pPr>
              <w:autoSpaceDE w:val="0"/>
              <w:autoSpaceDN w:val="0"/>
              <w:adjustRightInd w:val="0"/>
              <w:jc w:val="center"/>
              <w:rPr>
                <w:rFonts w:cs="Arial"/>
                <w:b/>
                <w:sz w:val="24"/>
                <w:szCs w:val="24"/>
              </w:rPr>
            </w:pPr>
          </w:p>
        </w:tc>
        <w:tc>
          <w:tcPr>
            <w:tcW w:w="4535" w:type="dxa"/>
          </w:tcPr>
          <w:p w:rsidR="002D14B3" w:rsidRPr="002659B0" w:rsidRDefault="002D14B3" w:rsidP="00B76564">
            <w:pPr>
              <w:autoSpaceDE w:val="0"/>
              <w:autoSpaceDN w:val="0"/>
              <w:adjustRightInd w:val="0"/>
              <w:jc w:val="both"/>
              <w:rPr>
                <w:rFonts w:cs="Arial"/>
                <w:sz w:val="24"/>
                <w:szCs w:val="24"/>
              </w:rPr>
            </w:pPr>
            <w:r w:rsidRPr="002659B0">
              <w:rPr>
                <w:rFonts w:cs="Arial"/>
                <w:sz w:val="24"/>
                <w:szCs w:val="24"/>
              </w:rPr>
              <w:t>Una vez recibida la orden de trabajo con el correspondiente permiso, el Técnico de Mantenimiento procederá a inspeccionar el lugar,  verificando las condiciones seguras para el trabajo.</w:t>
            </w:r>
          </w:p>
        </w:tc>
      </w:tr>
      <w:tr w:rsidR="002D14B3" w:rsidRPr="00623A0A" w:rsidTr="002431FB">
        <w:tc>
          <w:tcPr>
            <w:tcW w:w="4535" w:type="dxa"/>
          </w:tcPr>
          <w:p w:rsidR="002D14B3" w:rsidRPr="002D14B3" w:rsidRDefault="002D14B3" w:rsidP="00640355">
            <w:pPr>
              <w:pStyle w:val="Prrafodelista"/>
              <w:numPr>
                <w:ilvl w:val="0"/>
                <w:numId w:val="16"/>
              </w:numPr>
              <w:autoSpaceDE w:val="0"/>
              <w:autoSpaceDN w:val="0"/>
              <w:adjustRightInd w:val="0"/>
              <w:rPr>
                <w:rFonts w:cs="Arial"/>
                <w:b/>
                <w:sz w:val="24"/>
                <w:szCs w:val="24"/>
              </w:rPr>
            </w:pPr>
            <w:r w:rsidRPr="002D14B3">
              <w:rPr>
                <w:rFonts w:cs="Arial"/>
                <w:b/>
                <w:sz w:val="24"/>
                <w:szCs w:val="24"/>
              </w:rPr>
              <w:t>Colocar bloqueos y advertencias</w:t>
            </w:r>
            <w:r w:rsidR="004643A3">
              <w:rPr>
                <w:rFonts w:cs="Arial"/>
                <w:b/>
                <w:sz w:val="24"/>
                <w:szCs w:val="24"/>
              </w:rPr>
              <w:t>.</w:t>
            </w:r>
          </w:p>
        </w:tc>
        <w:tc>
          <w:tcPr>
            <w:tcW w:w="4535" w:type="dxa"/>
          </w:tcPr>
          <w:p w:rsidR="002D14B3" w:rsidRPr="008274B7" w:rsidRDefault="002D14B3" w:rsidP="00B76564">
            <w:pPr>
              <w:autoSpaceDE w:val="0"/>
              <w:autoSpaceDN w:val="0"/>
              <w:adjustRightInd w:val="0"/>
              <w:jc w:val="both"/>
              <w:rPr>
                <w:rFonts w:cs="Arial"/>
                <w:b/>
                <w:sz w:val="24"/>
                <w:szCs w:val="24"/>
              </w:rPr>
            </w:pPr>
            <w:r w:rsidRPr="008274B7">
              <w:rPr>
                <w:rFonts w:cs="Arial"/>
                <w:sz w:val="24"/>
                <w:szCs w:val="24"/>
              </w:rPr>
              <w:t>Antes de iniciar  con el trabajo, asegurarse de que las máquinas y e</w:t>
            </w:r>
            <w:r w:rsidR="008274B7">
              <w:rPr>
                <w:rFonts w:cs="Arial"/>
                <w:sz w:val="24"/>
                <w:szCs w:val="24"/>
              </w:rPr>
              <w:t>quipos están debidamente bloque</w:t>
            </w:r>
            <w:r w:rsidRPr="008274B7">
              <w:rPr>
                <w:rFonts w:cs="Arial"/>
                <w:sz w:val="24"/>
                <w:szCs w:val="24"/>
              </w:rPr>
              <w:t>a</w:t>
            </w:r>
            <w:r w:rsidR="008274B7" w:rsidRPr="008274B7">
              <w:rPr>
                <w:rFonts w:cs="Arial"/>
                <w:sz w:val="24"/>
                <w:szCs w:val="24"/>
              </w:rPr>
              <w:t>do y etiquetado</w:t>
            </w:r>
            <w:r w:rsidRPr="008274B7">
              <w:rPr>
                <w:rFonts w:cs="Arial"/>
                <w:sz w:val="24"/>
                <w:szCs w:val="24"/>
              </w:rPr>
              <w:t xml:space="preserve">s </w:t>
            </w:r>
            <w:r w:rsidR="008274B7" w:rsidRPr="008274B7">
              <w:rPr>
                <w:rFonts w:cs="Arial"/>
                <w:sz w:val="24"/>
                <w:szCs w:val="24"/>
              </w:rPr>
              <w:t>para empezar con el trabajo y garantizar que el equipo se mantenga  desenergizado mientras se realiza todo el procedimiento de desmontaje</w:t>
            </w:r>
            <w:r w:rsidR="008274B7" w:rsidRPr="008274B7">
              <w:rPr>
                <w:rFonts w:cs="Arial"/>
                <w:b/>
                <w:sz w:val="24"/>
                <w:szCs w:val="24"/>
              </w:rPr>
              <w:t>.</w:t>
            </w:r>
          </w:p>
        </w:tc>
      </w:tr>
      <w:tr w:rsidR="002D14B3" w:rsidRPr="00623A0A" w:rsidTr="002431FB">
        <w:tc>
          <w:tcPr>
            <w:tcW w:w="4535" w:type="dxa"/>
          </w:tcPr>
          <w:p w:rsidR="008274B7" w:rsidRPr="008274B7" w:rsidRDefault="008274B7" w:rsidP="00640355">
            <w:pPr>
              <w:pStyle w:val="Prrafodelista"/>
              <w:numPr>
                <w:ilvl w:val="0"/>
                <w:numId w:val="16"/>
              </w:numPr>
              <w:autoSpaceDE w:val="0"/>
              <w:autoSpaceDN w:val="0"/>
              <w:adjustRightInd w:val="0"/>
              <w:jc w:val="both"/>
              <w:rPr>
                <w:rFonts w:cs="Arial"/>
                <w:b/>
                <w:sz w:val="24"/>
                <w:szCs w:val="24"/>
              </w:rPr>
            </w:pPr>
            <w:r w:rsidRPr="008274B7">
              <w:rPr>
                <w:rFonts w:cs="Arial"/>
                <w:b/>
                <w:sz w:val="24"/>
                <w:szCs w:val="24"/>
              </w:rPr>
              <w:t>Cerrar las válvulas. (Despresurizar la línea)</w:t>
            </w:r>
            <w:r w:rsidR="004643A3">
              <w:rPr>
                <w:rFonts w:cs="Arial"/>
                <w:b/>
                <w:sz w:val="24"/>
                <w:szCs w:val="24"/>
              </w:rPr>
              <w:t>.</w:t>
            </w:r>
          </w:p>
          <w:p w:rsidR="002D14B3" w:rsidRPr="002659B0" w:rsidRDefault="002D14B3" w:rsidP="00B76564">
            <w:pPr>
              <w:autoSpaceDE w:val="0"/>
              <w:autoSpaceDN w:val="0"/>
              <w:adjustRightInd w:val="0"/>
              <w:jc w:val="center"/>
              <w:rPr>
                <w:rFonts w:cs="Arial"/>
                <w:b/>
                <w:sz w:val="24"/>
                <w:szCs w:val="24"/>
              </w:rPr>
            </w:pPr>
          </w:p>
        </w:tc>
        <w:tc>
          <w:tcPr>
            <w:tcW w:w="4535" w:type="dxa"/>
          </w:tcPr>
          <w:p w:rsidR="002D14B3" w:rsidRPr="002659B0" w:rsidRDefault="008274B7" w:rsidP="00B76564">
            <w:pPr>
              <w:autoSpaceDE w:val="0"/>
              <w:autoSpaceDN w:val="0"/>
              <w:adjustRightInd w:val="0"/>
              <w:jc w:val="both"/>
              <w:rPr>
                <w:rFonts w:cs="Arial"/>
                <w:sz w:val="24"/>
                <w:szCs w:val="24"/>
              </w:rPr>
            </w:pPr>
            <w:r w:rsidRPr="002659B0">
              <w:rPr>
                <w:rFonts w:cs="Arial"/>
                <w:sz w:val="24"/>
                <w:szCs w:val="24"/>
              </w:rPr>
              <w:t>Cerrar las válvulas de la unidad de medida para poder aliviar la presión del producto previo a la revisión de las unidades de medida.</w:t>
            </w:r>
          </w:p>
        </w:tc>
      </w:tr>
      <w:tr w:rsidR="002D14B3" w:rsidRPr="00623A0A" w:rsidTr="002431FB">
        <w:tc>
          <w:tcPr>
            <w:tcW w:w="4535" w:type="dxa"/>
          </w:tcPr>
          <w:p w:rsidR="008274B7" w:rsidRPr="008274B7" w:rsidRDefault="008274B7" w:rsidP="00640355">
            <w:pPr>
              <w:pStyle w:val="Prrafodelista"/>
              <w:numPr>
                <w:ilvl w:val="0"/>
                <w:numId w:val="16"/>
              </w:numPr>
              <w:autoSpaceDE w:val="0"/>
              <w:autoSpaceDN w:val="0"/>
              <w:adjustRightInd w:val="0"/>
              <w:jc w:val="both"/>
              <w:rPr>
                <w:rFonts w:cs="Arial"/>
                <w:b/>
                <w:sz w:val="24"/>
                <w:szCs w:val="24"/>
              </w:rPr>
            </w:pPr>
            <w:r w:rsidRPr="008274B7">
              <w:rPr>
                <w:rFonts w:cs="Arial"/>
                <w:b/>
                <w:sz w:val="24"/>
                <w:szCs w:val="24"/>
              </w:rPr>
              <w:t>Evacuar al producto de la línea (succionar)</w:t>
            </w:r>
            <w:r w:rsidR="004643A3">
              <w:rPr>
                <w:rFonts w:cs="Arial"/>
                <w:b/>
                <w:sz w:val="24"/>
                <w:szCs w:val="24"/>
              </w:rPr>
              <w:t>.</w:t>
            </w:r>
          </w:p>
          <w:p w:rsidR="002D14B3" w:rsidRPr="002659B0" w:rsidRDefault="002D14B3" w:rsidP="00B76564">
            <w:pPr>
              <w:autoSpaceDE w:val="0"/>
              <w:autoSpaceDN w:val="0"/>
              <w:adjustRightInd w:val="0"/>
              <w:jc w:val="center"/>
              <w:rPr>
                <w:rFonts w:cs="Arial"/>
                <w:b/>
                <w:sz w:val="24"/>
                <w:szCs w:val="24"/>
              </w:rPr>
            </w:pPr>
          </w:p>
        </w:tc>
        <w:tc>
          <w:tcPr>
            <w:tcW w:w="4535" w:type="dxa"/>
          </w:tcPr>
          <w:p w:rsidR="002D14B3" w:rsidRPr="002659B0" w:rsidRDefault="008274B7" w:rsidP="00B76564">
            <w:pPr>
              <w:autoSpaceDE w:val="0"/>
              <w:autoSpaceDN w:val="0"/>
              <w:adjustRightInd w:val="0"/>
              <w:jc w:val="both"/>
              <w:rPr>
                <w:rFonts w:cs="Arial"/>
                <w:sz w:val="24"/>
                <w:szCs w:val="24"/>
              </w:rPr>
            </w:pPr>
            <w:r w:rsidRPr="002659B0">
              <w:rPr>
                <w:rFonts w:cs="Arial"/>
                <w:sz w:val="24"/>
                <w:szCs w:val="24"/>
              </w:rPr>
              <w:t>Durante el drenaje de productos de las líneas, de debe colocar bandejas por debajo a la válvula para proceder al drenaje de las misma. El Vacuum</w:t>
            </w:r>
            <w:r w:rsidR="001D7FB0">
              <w:rPr>
                <w:rFonts w:cs="Arial"/>
                <w:sz w:val="24"/>
                <w:szCs w:val="24"/>
              </w:rPr>
              <w:t xml:space="preserve"> </w:t>
            </w:r>
            <w:r w:rsidRPr="002659B0">
              <w:rPr>
                <w:rFonts w:cs="Arial"/>
                <w:sz w:val="24"/>
                <w:szCs w:val="24"/>
              </w:rPr>
              <w:t>Cleaner debe estar presente durante la operación para evitar rebosamiento y potenciales derrames.</w:t>
            </w:r>
          </w:p>
        </w:tc>
      </w:tr>
      <w:tr w:rsidR="002D14B3" w:rsidRPr="00623A0A" w:rsidTr="002431FB">
        <w:tc>
          <w:tcPr>
            <w:tcW w:w="4535" w:type="dxa"/>
          </w:tcPr>
          <w:p w:rsidR="008274B7" w:rsidRPr="002659B0" w:rsidRDefault="008274B7" w:rsidP="00B76564">
            <w:pPr>
              <w:pStyle w:val="Prrafodelista"/>
              <w:autoSpaceDE w:val="0"/>
              <w:autoSpaceDN w:val="0"/>
              <w:adjustRightInd w:val="0"/>
              <w:jc w:val="both"/>
              <w:rPr>
                <w:rFonts w:cs="Arial"/>
                <w:b/>
                <w:sz w:val="24"/>
                <w:szCs w:val="24"/>
              </w:rPr>
            </w:pPr>
          </w:p>
          <w:p w:rsidR="008274B7" w:rsidRPr="008274B7" w:rsidRDefault="008274B7" w:rsidP="00640355">
            <w:pPr>
              <w:pStyle w:val="Prrafodelista"/>
              <w:numPr>
                <w:ilvl w:val="0"/>
                <w:numId w:val="16"/>
              </w:numPr>
              <w:autoSpaceDE w:val="0"/>
              <w:autoSpaceDN w:val="0"/>
              <w:adjustRightInd w:val="0"/>
              <w:jc w:val="both"/>
              <w:rPr>
                <w:rFonts w:cs="Arial"/>
                <w:b/>
                <w:sz w:val="24"/>
                <w:szCs w:val="24"/>
              </w:rPr>
            </w:pPr>
            <w:r w:rsidRPr="008274B7">
              <w:rPr>
                <w:rFonts w:cs="Arial"/>
                <w:b/>
                <w:sz w:val="24"/>
                <w:szCs w:val="24"/>
              </w:rPr>
              <w:t>Destapar la unidad de medida.</w:t>
            </w:r>
          </w:p>
          <w:p w:rsidR="002D14B3" w:rsidRPr="002659B0" w:rsidRDefault="002D14B3" w:rsidP="00B76564">
            <w:pPr>
              <w:autoSpaceDE w:val="0"/>
              <w:autoSpaceDN w:val="0"/>
              <w:adjustRightInd w:val="0"/>
              <w:jc w:val="center"/>
              <w:rPr>
                <w:rFonts w:cs="Arial"/>
                <w:b/>
                <w:sz w:val="24"/>
                <w:szCs w:val="24"/>
              </w:rPr>
            </w:pPr>
          </w:p>
        </w:tc>
        <w:tc>
          <w:tcPr>
            <w:tcW w:w="4535" w:type="dxa"/>
          </w:tcPr>
          <w:p w:rsidR="002D14B3" w:rsidRPr="008274B7" w:rsidRDefault="008274B7" w:rsidP="00B76564">
            <w:pPr>
              <w:pStyle w:val="NormalWeb"/>
              <w:spacing w:before="0" w:beforeAutospacing="0" w:after="0" w:afterAutospacing="0"/>
              <w:jc w:val="both"/>
              <w:rPr>
                <w:rFonts w:asciiTheme="minorHAnsi" w:hAnsiTheme="minorHAnsi"/>
              </w:rPr>
            </w:pPr>
            <w:r w:rsidRPr="002659B0">
              <w:rPr>
                <w:rFonts w:asciiTheme="minorHAnsi" w:hAnsiTheme="minorHAnsi" w:cs="Arial"/>
              </w:rPr>
              <w:t>Una vez evacuado el producto sin inconvenientes, se procederá a destapar la unidad de medida para verificar su estado de funcionamiento.</w:t>
            </w:r>
          </w:p>
        </w:tc>
      </w:tr>
      <w:tr w:rsidR="002D14B3" w:rsidRPr="00623A0A" w:rsidTr="002431FB">
        <w:tc>
          <w:tcPr>
            <w:tcW w:w="4535" w:type="dxa"/>
          </w:tcPr>
          <w:p w:rsidR="008274B7" w:rsidRPr="002659B0" w:rsidRDefault="008274B7" w:rsidP="00B76564">
            <w:pPr>
              <w:pStyle w:val="Prrafodelista"/>
              <w:autoSpaceDE w:val="0"/>
              <w:autoSpaceDN w:val="0"/>
              <w:adjustRightInd w:val="0"/>
              <w:jc w:val="both"/>
              <w:rPr>
                <w:rFonts w:cs="Arial"/>
                <w:b/>
                <w:sz w:val="24"/>
                <w:szCs w:val="24"/>
              </w:rPr>
            </w:pPr>
          </w:p>
          <w:p w:rsidR="008274B7" w:rsidRPr="008274B7" w:rsidRDefault="008274B7" w:rsidP="00640355">
            <w:pPr>
              <w:pStyle w:val="Prrafodelista"/>
              <w:numPr>
                <w:ilvl w:val="0"/>
                <w:numId w:val="16"/>
              </w:numPr>
              <w:autoSpaceDE w:val="0"/>
              <w:autoSpaceDN w:val="0"/>
              <w:adjustRightInd w:val="0"/>
              <w:jc w:val="both"/>
              <w:rPr>
                <w:rFonts w:cs="Arial"/>
                <w:b/>
                <w:sz w:val="24"/>
                <w:szCs w:val="24"/>
              </w:rPr>
            </w:pPr>
            <w:r w:rsidRPr="008274B7">
              <w:rPr>
                <w:rFonts w:cs="Arial"/>
                <w:b/>
                <w:sz w:val="24"/>
                <w:szCs w:val="24"/>
              </w:rPr>
              <w:t>Revisar  el filtro.</w:t>
            </w:r>
          </w:p>
          <w:p w:rsidR="002D14B3" w:rsidRPr="002659B0" w:rsidRDefault="002D14B3" w:rsidP="00B76564">
            <w:pPr>
              <w:autoSpaceDE w:val="0"/>
              <w:autoSpaceDN w:val="0"/>
              <w:adjustRightInd w:val="0"/>
              <w:jc w:val="center"/>
              <w:rPr>
                <w:rFonts w:cs="Arial"/>
                <w:b/>
                <w:sz w:val="24"/>
                <w:szCs w:val="24"/>
              </w:rPr>
            </w:pPr>
          </w:p>
        </w:tc>
        <w:tc>
          <w:tcPr>
            <w:tcW w:w="4535" w:type="dxa"/>
          </w:tcPr>
          <w:p w:rsidR="002D14B3" w:rsidRPr="002659B0" w:rsidRDefault="008274B7" w:rsidP="00B76564">
            <w:pPr>
              <w:jc w:val="both"/>
              <w:rPr>
                <w:rFonts w:cs="Arial"/>
                <w:sz w:val="24"/>
                <w:szCs w:val="24"/>
              </w:rPr>
            </w:pPr>
            <w:r w:rsidRPr="002659B0">
              <w:rPr>
                <w:rFonts w:cs="Arial"/>
                <w:sz w:val="24"/>
                <w:szCs w:val="24"/>
              </w:rPr>
              <w:t>Realizada la suspensión de  todas las operaciones, el cierre de válvula, se procederá a inspeccionar el filtro o cambiarlo si es necesario cambiar.</w:t>
            </w:r>
          </w:p>
        </w:tc>
      </w:tr>
      <w:tr w:rsidR="008274B7" w:rsidRPr="00623A0A" w:rsidTr="002431FB">
        <w:tc>
          <w:tcPr>
            <w:tcW w:w="4535" w:type="dxa"/>
          </w:tcPr>
          <w:p w:rsidR="008274B7" w:rsidRPr="008274B7" w:rsidRDefault="008274B7" w:rsidP="00640355">
            <w:pPr>
              <w:pStyle w:val="Prrafodelista"/>
              <w:numPr>
                <w:ilvl w:val="0"/>
                <w:numId w:val="16"/>
              </w:numPr>
              <w:tabs>
                <w:tab w:val="left" w:pos="1170"/>
              </w:tabs>
              <w:rPr>
                <w:rFonts w:cs="Arial"/>
                <w:sz w:val="24"/>
                <w:szCs w:val="24"/>
              </w:rPr>
            </w:pPr>
            <w:r w:rsidRPr="008274B7">
              <w:rPr>
                <w:rFonts w:cs="Arial"/>
                <w:b/>
                <w:sz w:val="24"/>
                <w:szCs w:val="24"/>
              </w:rPr>
              <w:t xml:space="preserve">Revisar diafragma de la </w:t>
            </w:r>
            <w:r w:rsidRPr="008274B7">
              <w:rPr>
                <w:rFonts w:cs="Arial"/>
                <w:b/>
                <w:sz w:val="24"/>
                <w:szCs w:val="24"/>
              </w:rPr>
              <w:lastRenderedPageBreak/>
              <w:t>electroválvula.</w:t>
            </w:r>
          </w:p>
          <w:p w:rsidR="008274B7" w:rsidRPr="002659B0" w:rsidRDefault="008274B7" w:rsidP="00B76564">
            <w:pPr>
              <w:autoSpaceDE w:val="0"/>
              <w:autoSpaceDN w:val="0"/>
              <w:adjustRightInd w:val="0"/>
              <w:jc w:val="center"/>
              <w:rPr>
                <w:rFonts w:cs="Arial"/>
                <w:b/>
                <w:sz w:val="24"/>
                <w:szCs w:val="24"/>
              </w:rPr>
            </w:pPr>
          </w:p>
        </w:tc>
        <w:tc>
          <w:tcPr>
            <w:tcW w:w="4535" w:type="dxa"/>
          </w:tcPr>
          <w:p w:rsidR="008274B7" w:rsidRPr="002659B0" w:rsidRDefault="008274B7" w:rsidP="00B76564">
            <w:pPr>
              <w:jc w:val="both"/>
              <w:rPr>
                <w:rFonts w:cs="Arial"/>
                <w:sz w:val="24"/>
                <w:szCs w:val="24"/>
              </w:rPr>
            </w:pPr>
            <w:r w:rsidRPr="002659B0">
              <w:rPr>
                <w:rFonts w:cs="Arial"/>
                <w:sz w:val="24"/>
                <w:szCs w:val="24"/>
              </w:rPr>
              <w:lastRenderedPageBreak/>
              <w:t xml:space="preserve">Controlar si en las electroválvulas se </w:t>
            </w:r>
            <w:r w:rsidRPr="002659B0">
              <w:rPr>
                <w:rFonts w:cs="Arial"/>
                <w:sz w:val="24"/>
                <w:szCs w:val="24"/>
              </w:rPr>
              <w:lastRenderedPageBreak/>
              <w:t>encuentra la presión adecuada para  el paso del combustible a despachar.</w:t>
            </w:r>
          </w:p>
        </w:tc>
      </w:tr>
      <w:tr w:rsidR="008274B7" w:rsidRPr="00623A0A" w:rsidTr="002431FB">
        <w:tc>
          <w:tcPr>
            <w:tcW w:w="4535" w:type="dxa"/>
          </w:tcPr>
          <w:p w:rsidR="008274B7" w:rsidRPr="008274B7" w:rsidRDefault="008274B7" w:rsidP="00640355">
            <w:pPr>
              <w:pStyle w:val="Prrafodelista"/>
              <w:numPr>
                <w:ilvl w:val="0"/>
                <w:numId w:val="16"/>
              </w:numPr>
              <w:autoSpaceDE w:val="0"/>
              <w:autoSpaceDN w:val="0"/>
              <w:adjustRightInd w:val="0"/>
              <w:jc w:val="both"/>
              <w:rPr>
                <w:rFonts w:cs="Arial"/>
                <w:b/>
                <w:sz w:val="24"/>
                <w:szCs w:val="24"/>
              </w:rPr>
            </w:pPr>
            <w:r w:rsidRPr="008274B7">
              <w:rPr>
                <w:rFonts w:cs="Arial"/>
                <w:b/>
                <w:sz w:val="24"/>
                <w:szCs w:val="24"/>
              </w:rPr>
              <w:lastRenderedPageBreak/>
              <w:t>Retirar o trasladar el Equipo al taller (de ser necesario) para realizar el mantenimiento.</w:t>
            </w:r>
          </w:p>
          <w:p w:rsidR="008274B7" w:rsidRPr="002659B0" w:rsidRDefault="008274B7" w:rsidP="00B76564">
            <w:pPr>
              <w:autoSpaceDE w:val="0"/>
              <w:autoSpaceDN w:val="0"/>
              <w:adjustRightInd w:val="0"/>
              <w:jc w:val="center"/>
              <w:rPr>
                <w:rFonts w:cs="Arial"/>
                <w:b/>
                <w:sz w:val="24"/>
                <w:szCs w:val="24"/>
              </w:rPr>
            </w:pPr>
          </w:p>
        </w:tc>
        <w:tc>
          <w:tcPr>
            <w:tcW w:w="4535" w:type="dxa"/>
          </w:tcPr>
          <w:p w:rsidR="008274B7" w:rsidRPr="002659B0" w:rsidRDefault="008274B7" w:rsidP="00B76564">
            <w:pPr>
              <w:autoSpaceDE w:val="0"/>
              <w:autoSpaceDN w:val="0"/>
              <w:adjustRightInd w:val="0"/>
              <w:jc w:val="both"/>
              <w:rPr>
                <w:rFonts w:cs="Arial"/>
                <w:sz w:val="24"/>
                <w:szCs w:val="24"/>
              </w:rPr>
            </w:pPr>
            <w:r w:rsidRPr="002659B0">
              <w:rPr>
                <w:rFonts w:cs="Arial"/>
                <w:sz w:val="24"/>
                <w:szCs w:val="24"/>
              </w:rPr>
              <w:t>Revisado todos los equipos que alimentan la unidad de medida y si en el caso de que se detectaran fallas se llevará al equipo al taller para el adecuado manteamiento.</w:t>
            </w:r>
          </w:p>
        </w:tc>
      </w:tr>
      <w:tr w:rsidR="002D14B3" w:rsidRPr="00623A0A" w:rsidTr="002431FB">
        <w:tc>
          <w:tcPr>
            <w:tcW w:w="4535" w:type="dxa"/>
          </w:tcPr>
          <w:p w:rsidR="008274B7" w:rsidRPr="008274B7" w:rsidRDefault="008274B7" w:rsidP="00640355">
            <w:pPr>
              <w:pStyle w:val="Prrafodelista"/>
              <w:numPr>
                <w:ilvl w:val="0"/>
                <w:numId w:val="16"/>
              </w:numPr>
              <w:autoSpaceDE w:val="0"/>
              <w:autoSpaceDN w:val="0"/>
              <w:adjustRightInd w:val="0"/>
              <w:jc w:val="both"/>
              <w:rPr>
                <w:rFonts w:cs="Arial"/>
                <w:b/>
                <w:sz w:val="24"/>
                <w:szCs w:val="24"/>
              </w:rPr>
            </w:pPr>
            <w:r w:rsidRPr="008274B7">
              <w:rPr>
                <w:rFonts w:cs="Arial"/>
                <w:b/>
                <w:sz w:val="24"/>
                <w:szCs w:val="24"/>
              </w:rPr>
              <w:t>Reparación de unidad dañada en el taller.</w:t>
            </w:r>
          </w:p>
          <w:p w:rsidR="002D14B3" w:rsidRPr="002659B0" w:rsidRDefault="002D14B3" w:rsidP="00B76564">
            <w:pPr>
              <w:autoSpaceDE w:val="0"/>
              <w:autoSpaceDN w:val="0"/>
              <w:adjustRightInd w:val="0"/>
              <w:jc w:val="center"/>
              <w:rPr>
                <w:rFonts w:cs="Arial"/>
                <w:b/>
                <w:sz w:val="24"/>
                <w:szCs w:val="24"/>
              </w:rPr>
            </w:pPr>
          </w:p>
        </w:tc>
        <w:tc>
          <w:tcPr>
            <w:tcW w:w="4535" w:type="dxa"/>
          </w:tcPr>
          <w:p w:rsidR="002D14B3" w:rsidRPr="002659B0" w:rsidRDefault="008274B7" w:rsidP="00B76564">
            <w:pPr>
              <w:autoSpaceDE w:val="0"/>
              <w:autoSpaceDN w:val="0"/>
              <w:adjustRightInd w:val="0"/>
              <w:jc w:val="both"/>
              <w:rPr>
                <w:rFonts w:cs="Arial"/>
                <w:sz w:val="24"/>
                <w:szCs w:val="24"/>
              </w:rPr>
            </w:pPr>
            <w:r w:rsidRPr="002659B0">
              <w:rPr>
                <w:rFonts w:cs="Arial"/>
                <w:sz w:val="24"/>
                <w:szCs w:val="24"/>
              </w:rPr>
              <w:t xml:space="preserve">Reparar la unidad de </w:t>
            </w:r>
            <w:r>
              <w:rPr>
                <w:rFonts w:cs="Arial"/>
                <w:sz w:val="24"/>
                <w:szCs w:val="24"/>
              </w:rPr>
              <w:t>medida en el caso de tener</w:t>
            </w:r>
            <w:r w:rsidRPr="002659B0">
              <w:rPr>
                <w:rFonts w:cs="Arial"/>
                <w:sz w:val="24"/>
                <w:szCs w:val="24"/>
              </w:rPr>
              <w:t xml:space="preserve"> fal</w:t>
            </w:r>
            <w:r>
              <w:rPr>
                <w:rFonts w:cs="Arial"/>
                <w:sz w:val="24"/>
                <w:szCs w:val="24"/>
              </w:rPr>
              <w:t xml:space="preserve">las para su correcto </w:t>
            </w:r>
            <w:r w:rsidRPr="002659B0">
              <w:rPr>
                <w:rFonts w:cs="Arial"/>
                <w:sz w:val="24"/>
                <w:szCs w:val="24"/>
              </w:rPr>
              <w:t>funcionamiento.</w:t>
            </w:r>
          </w:p>
        </w:tc>
      </w:tr>
      <w:tr w:rsidR="008274B7" w:rsidRPr="00623A0A" w:rsidTr="002431FB">
        <w:tc>
          <w:tcPr>
            <w:tcW w:w="4535" w:type="dxa"/>
          </w:tcPr>
          <w:p w:rsidR="008274B7" w:rsidRPr="008274B7" w:rsidRDefault="008274B7" w:rsidP="00640355">
            <w:pPr>
              <w:pStyle w:val="Prrafodelista"/>
              <w:numPr>
                <w:ilvl w:val="0"/>
                <w:numId w:val="16"/>
              </w:numPr>
              <w:autoSpaceDE w:val="0"/>
              <w:autoSpaceDN w:val="0"/>
              <w:adjustRightInd w:val="0"/>
              <w:jc w:val="both"/>
              <w:rPr>
                <w:rFonts w:cs="Arial"/>
                <w:b/>
                <w:sz w:val="24"/>
                <w:szCs w:val="24"/>
              </w:rPr>
            </w:pPr>
            <w:r w:rsidRPr="008274B7">
              <w:rPr>
                <w:rFonts w:cs="Arial"/>
                <w:b/>
                <w:sz w:val="24"/>
                <w:szCs w:val="24"/>
              </w:rPr>
              <w:t>Verificación  de la unidad de medida  lista para su funcionamiento.</w:t>
            </w:r>
          </w:p>
        </w:tc>
        <w:tc>
          <w:tcPr>
            <w:tcW w:w="4535" w:type="dxa"/>
          </w:tcPr>
          <w:p w:rsidR="008274B7" w:rsidRPr="002659B0" w:rsidRDefault="008274B7" w:rsidP="00B76564">
            <w:pPr>
              <w:autoSpaceDE w:val="0"/>
              <w:autoSpaceDN w:val="0"/>
              <w:adjustRightInd w:val="0"/>
              <w:jc w:val="both"/>
              <w:rPr>
                <w:rFonts w:cs="Arial"/>
                <w:sz w:val="24"/>
                <w:szCs w:val="24"/>
              </w:rPr>
            </w:pPr>
            <w:r w:rsidRPr="002659B0">
              <w:rPr>
                <w:rFonts w:cs="Arial"/>
                <w:sz w:val="24"/>
                <w:szCs w:val="24"/>
              </w:rPr>
              <w:t>Verificar el buen funcionamiento de la unidad de medida una vez reparada.</w:t>
            </w:r>
          </w:p>
        </w:tc>
      </w:tr>
      <w:tr w:rsidR="008274B7" w:rsidRPr="00623A0A" w:rsidTr="002431FB">
        <w:tc>
          <w:tcPr>
            <w:tcW w:w="4535" w:type="dxa"/>
          </w:tcPr>
          <w:p w:rsidR="008274B7" w:rsidRPr="008274B7" w:rsidRDefault="008274B7" w:rsidP="00640355">
            <w:pPr>
              <w:pStyle w:val="Prrafodelista"/>
              <w:numPr>
                <w:ilvl w:val="0"/>
                <w:numId w:val="16"/>
              </w:numPr>
              <w:autoSpaceDE w:val="0"/>
              <w:autoSpaceDN w:val="0"/>
              <w:adjustRightInd w:val="0"/>
              <w:jc w:val="both"/>
              <w:rPr>
                <w:rFonts w:cs="Arial"/>
                <w:b/>
                <w:sz w:val="24"/>
                <w:szCs w:val="24"/>
              </w:rPr>
            </w:pPr>
            <w:r w:rsidRPr="008274B7">
              <w:rPr>
                <w:rFonts w:cs="Arial"/>
                <w:b/>
                <w:sz w:val="24"/>
                <w:szCs w:val="24"/>
              </w:rPr>
              <w:t>Registro en el sistema Main</w:t>
            </w:r>
            <w:r w:rsidR="001D7FB0">
              <w:rPr>
                <w:rFonts w:cs="Arial"/>
                <w:b/>
                <w:sz w:val="24"/>
                <w:szCs w:val="24"/>
              </w:rPr>
              <w:t xml:space="preserve"> </w:t>
            </w:r>
            <w:r w:rsidRPr="008274B7">
              <w:rPr>
                <w:rFonts w:cs="Arial"/>
                <w:b/>
                <w:sz w:val="24"/>
                <w:szCs w:val="24"/>
              </w:rPr>
              <w:t>Tracker.</w:t>
            </w:r>
          </w:p>
          <w:p w:rsidR="008274B7" w:rsidRPr="002659B0" w:rsidRDefault="008274B7" w:rsidP="00B76564">
            <w:pPr>
              <w:autoSpaceDE w:val="0"/>
              <w:autoSpaceDN w:val="0"/>
              <w:adjustRightInd w:val="0"/>
              <w:rPr>
                <w:rFonts w:cs="Arial"/>
                <w:b/>
                <w:sz w:val="24"/>
                <w:szCs w:val="24"/>
              </w:rPr>
            </w:pPr>
          </w:p>
        </w:tc>
        <w:tc>
          <w:tcPr>
            <w:tcW w:w="4535" w:type="dxa"/>
          </w:tcPr>
          <w:p w:rsidR="008274B7" w:rsidRPr="002659B0" w:rsidRDefault="008274B7" w:rsidP="00B76564">
            <w:pPr>
              <w:autoSpaceDE w:val="0"/>
              <w:autoSpaceDN w:val="0"/>
              <w:adjustRightInd w:val="0"/>
              <w:jc w:val="both"/>
              <w:rPr>
                <w:rFonts w:cs="Arial"/>
                <w:sz w:val="24"/>
                <w:szCs w:val="24"/>
              </w:rPr>
            </w:pPr>
            <w:r w:rsidRPr="002659B0">
              <w:rPr>
                <w:rFonts w:cs="Arial"/>
                <w:sz w:val="24"/>
                <w:szCs w:val="24"/>
              </w:rPr>
              <w:t>Registrar en el sistema de Main</w:t>
            </w:r>
            <w:r w:rsidR="001D7FB0">
              <w:rPr>
                <w:rFonts w:cs="Arial"/>
                <w:sz w:val="24"/>
                <w:szCs w:val="24"/>
              </w:rPr>
              <w:t xml:space="preserve"> </w:t>
            </w:r>
            <w:r w:rsidRPr="002659B0">
              <w:rPr>
                <w:rFonts w:cs="Arial"/>
                <w:sz w:val="24"/>
                <w:szCs w:val="24"/>
              </w:rPr>
              <w:t xml:space="preserve">Tracker todos los detalles del mantenimiento preventivo realizado. </w:t>
            </w:r>
          </w:p>
        </w:tc>
      </w:tr>
    </w:tbl>
    <w:p w:rsidR="004B034E" w:rsidRPr="00F715A5" w:rsidRDefault="004B034E" w:rsidP="00B76564">
      <w:pPr>
        <w:autoSpaceDE w:val="0"/>
        <w:autoSpaceDN w:val="0"/>
        <w:adjustRightInd w:val="0"/>
        <w:spacing w:after="0" w:line="240" w:lineRule="auto"/>
        <w:jc w:val="both"/>
        <w:rPr>
          <w:b/>
          <w:sz w:val="18"/>
          <w:szCs w:val="18"/>
          <w:lang w:val="es-EC"/>
        </w:rPr>
      </w:pPr>
      <w:r w:rsidRPr="00F715A5">
        <w:rPr>
          <w:b/>
          <w:sz w:val="18"/>
          <w:szCs w:val="18"/>
          <w:lang w:val="es-EC"/>
        </w:rPr>
        <w:t>ELABORADO POR: AUTORES</w:t>
      </w:r>
    </w:p>
    <w:p w:rsidR="004B034E" w:rsidRDefault="004B034E" w:rsidP="00B76564">
      <w:pPr>
        <w:autoSpaceDE w:val="0"/>
        <w:autoSpaceDN w:val="0"/>
        <w:adjustRightInd w:val="0"/>
        <w:spacing w:after="0" w:line="240" w:lineRule="auto"/>
        <w:jc w:val="both"/>
        <w:rPr>
          <w:sz w:val="24"/>
          <w:szCs w:val="24"/>
          <w:lang w:val="es-EC"/>
        </w:rPr>
      </w:pPr>
    </w:p>
    <w:p w:rsidR="004B034E" w:rsidRDefault="004B034E" w:rsidP="00B76564">
      <w:pPr>
        <w:autoSpaceDE w:val="0"/>
        <w:autoSpaceDN w:val="0"/>
        <w:adjustRightInd w:val="0"/>
        <w:spacing w:after="0" w:line="240" w:lineRule="auto"/>
        <w:jc w:val="both"/>
        <w:rPr>
          <w:sz w:val="24"/>
          <w:szCs w:val="24"/>
          <w:lang w:val="es-EC"/>
        </w:rPr>
      </w:pPr>
    </w:p>
    <w:p w:rsidR="004B034E" w:rsidRPr="00F715A5" w:rsidRDefault="004B034E" w:rsidP="00B76564">
      <w:pPr>
        <w:autoSpaceDE w:val="0"/>
        <w:autoSpaceDN w:val="0"/>
        <w:adjustRightInd w:val="0"/>
        <w:spacing w:after="0" w:line="240" w:lineRule="auto"/>
        <w:jc w:val="both"/>
        <w:rPr>
          <w:sz w:val="24"/>
          <w:szCs w:val="24"/>
          <w:lang w:val="es-EC"/>
        </w:rPr>
      </w:pPr>
    </w:p>
    <w:p w:rsidR="00686144" w:rsidRPr="00F715A5" w:rsidRDefault="004B034E" w:rsidP="00F715A5">
      <w:pPr>
        <w:pStyle w:val="Textoindependiente"/>
        <w:tabs>
          <w:tab w:val="center" w:pos="4419"/>
        </w:tabs>
        <w:jc w:val="center"/>
        <w:rPr>
          <w:rFonts w:asciiTheme="minorHAnsi" w:hAnsiTheme="minorHAnsi" w:cs="Arial"/>
          <w:sz w:val="22"/>
          <w:szCs w:val="22"/>
          <w:lang w:val="es-EC"/>
        </w:rPr>
      </w:pPr>
      <w:r w:rsidRPr="00F715A5">
        <w:rPr>
          <w:rFonts w:asciiTheme="minorHAnsi" w:hAnsiTheme="minorHAnsi" w:cs="Arial"/>
          <w:b/>
          <w:sz w:val="22"/>
          <w:szCs w:val="22"/>
          <w:lang w:val="es-EC" w:eastAsia="es-EC"/>
        </w:rPr>
        <w:t>TABLA 18:</w:t>
      </w:r>
      <w:r w:rsidR="008274B7" w:rsidRPr="00F715A5">
        <w:rPr>
          <w:rFonts w:asciiTheme="minorHAnsi" w:hAnsiTheme="minorHAnsi" w:cs="Arial"/>
          <w:b/>
          <w:sz w:val="22"/>
          <w:szCs w:val="22"/>
          <w:lang w:val="es-EC"/>
        </w:rPr>
        <w:t xml:space="preserve">SUBTAREA # 2: </w:t>
      </w:r>
      <w:r w:rsidR="00F715A5" w:rsidRPr="00F715A5">
        <w:rPr>
          <w:rFonts w:asciiTheme="minorHAnsi" w:hAnsiTheme="minorHAnsi" w:cs="Arial"/>
          <w:b/>
          <w:sz w:val="22"/>
          <w:szCs w:val="22"/>
          <w:lang w:val="es-EC"/>
        </w:rPr>
        <w:t>MANTENIMIENTO MECÁNICO</w:t>
      </w:r>
      <w:r w:rsidR="00686144" w:rsidRPr="00F715A5">
        <w:rPr>
          <w:rFonts w:asciiTheme="minorHAnsi" w:hAnsiTheme="minorHAnsi" w:cs="Arial"/>
          <w:b/>
          <w:sz w:val="22"/>
          <w:szCs w:val="22"/>
          <w:lang w:val="es-EC"/>
        </w:rPr>
        <w:t xml:space="preserve">  DE  LOS BRAZOS DE CARGA Y EQUIPOS</w:t>
      </w:r>
    </w:p>
    <w:p w:rsidR="00686144" w:rsidRDefault="00686144" w:rsidP="00B76564">
      <w:pPr>
        <w:pStyle w:val="Textoindependiente"/>
        <w:tabs>
          <w:tab w:val="center" w:pos="4419"/>
        </w:tabs>
        <w:jc w:val="both"/>
        <w:rPr>
          <w:rFonts w:asciiTheme="minorHAnsi" w:hAnsiTheme="minorHAnsi" w:cs="Arial"/>
          <w:b/>
          <w:szCs w:val="24"/>
        </w:rPr>
      </w:pPr>
    </w:p>
    <w:tbl>
      <w:tblPr>
        <w:tblStyle w:val="Tablaconcuadrcula"/>
        <w:tblW w:w="0" w:type="auto"/>
        <w:tblLook w:val="04A0"/>
      </w:tblPr>
      <w:tblGrid>
        <w:gridCol w:w="4288"/>
        <w:gridCol w:w="4205"/>
      </w:tblGrid>
      <w:tr w:rsidR="008274B7" w:rsidTr="000A60AC">
        <w:tc>
          <w:tcPr>
            <w:tcW w:w="4535"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8274B7" w:rsidRDefault="008274B7" w:rsidP="00B76564">
            <w:pPr>
              <w:autoSpaceDE w:val="0"/>
              <w:autoSpaceDN w:val="0"/>
              <w:adjustRightInd w:val="0"/>
              <w:jc w:val="center"/>
              <w:rPr>
                <w:rFonts w:cs="Arial"/>
                <w:b/>
                <w:sz w:val="24"/>
                <w:szCs w:val="24"/>
              </w:rPr>
            </w:pPr>
            <w:r>
              <w:rPr>
                <w:rFonts w:cs="Arial"/>
                <w:b/>
                <w:sz w:val="24"/>
                <w:szCs w:val="24"/>
              </w:rPr>
              <w:t xml:space="preserve">ACTIVIDAD </w:t>
            </w:r>
          </w:p>
        </w:tc>
        <w:tc>
          <w:tcPr>
            <w:tcW w:w="4535"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8274B7" w:rsidRDefault="008274B7" w:rsidP="00B76564">
            <w:pPr>
              <w:autoSpaceDE w:val="0"/>
              <w:autoSpaceDN w:val="0"/>
              <w:adjustRightInd w:val="0"/>
              <w:jc w:val="center"/>
              <w:rPr>
                <w:rFonts w:cs="Arial"/>
                <w:b/>
                <w:sz w:val="24"/>
                <w:szCs w:val="24"/>
              </w:rPr>
            </w:pPr>
            <w:r>
              <w:rPr>
                <w:rFonts w:cs="Arial"/>
                <w:b/>
                <w:sz w:val="24"/>
                <w:szCs w:val="24"/>
              </w:rPr>
              <w:t>DESCRIPCIÓN</w:t>
            </w:r>
          </w:p>
        </w:tc>
      </w:tr>
      <w:tr w:rsidR="008274B7" w:rsidRPr="00623A0A" w:rsidTr="000A60AC">
        <w:tc>
          <w:tcPr>
            <w:tcW w:w="4535" w:type="dxa"/>
            <w:tcBorders>
              <w:top w:val="single" w:sz="18" w:space="0" w:color="auto"/>
            </w:tcBorders>
          </w:tcPr>
          <w:p w:rsidR="00A537A0" w:rsidRDefault="00A537A0" w:rsidP="00B76564">
            <w:pPr>
              <w:pStyle w:val="Textoindependiente"/>
              <w:tabs>
                <w:tab w:val="center" w:pos="4419"/>
              </w:tabs>
              <w:ind w:left="720"/>
              <w:jc w:val="both"/>
              <w:rPr>
                <w:rFonts w:asciiTheme="minorHAnsi" w:hAnsiTheme="minorHAnsi" w:cs="Arial"/>
                <w:b/>
                <w:szCs w:val="24"/>
                <w:lang w:val="es-EC" w:eastAsia="es-EC"/>
              </w:rPr>
            </w:pPr>
          </w:p>
          <w:p w:rsidR="004A0231" w:rsidRPr="002659B0" w:rsidRDefault="004A0231" w:rsidP="00640355">
            <w:pPr>
              <w:pStyle w:val="Textoindependiente"/>
              <w:numPr>
                <w:ilvl w:val="0"/>
                <w:numId w:val="38"/>
              </w:numPr>
              <w:tabs>
                <w:tab w:val="center" w:pos="4419"/>
              </w:tabs>
              <w:jc w:val="both"/>
              <w:rPr>
                <w:rFonts w:asciiTheme="minorHAnsi" w:hAnsiTheme="minorHAnsi" w:cs="Arial"/>
                <w:b/>
                <w:szCs w:val="24"/>
                <w:lang w:val="es-EC" w:eastAsia="es-EC"/>
              </w:rPr>
            </w:pPr>
            <w:r w:rsidRPr="002659B0">
              <w:rPr>
                <w:rFonts w:asciiTheme="minorHAnsi" w:hAnsiTheme="minorHAnsi" w:cs="Arial"/>
                <w:b/>
                <w:szCs w:val="24"/>
                <w:lang w:val="es-EC" w:eastAsia="es-EC"/>
              </w:rPr>
              <w:t>Receptar solicitud de trabajo con permiso de seguridad.</w:t>
            </w:r>
          </w:p>
          <w:p w:rsidR="008274B7" w:rsidRDefault="008274B7" w:rsidP="00B76564">
            <w:pPr>
              <w:autoSpaceDE w:val="0"/>
              <w:autoSpaceDN w:val="0"/>
              <w:adjustRightInd w:val="0"/>
              <w:jc w:val="right"/>
              <w:rPr>
                <w:rFonts w:cs="Arial"/>
                <w:b/>
                <w:sz w:val="24"/>
                <w:szCs w:val="24"/>
              </w:rPr>
            </w:pPr>
          </w:p>
        </w:tc>
        <w:tc>
          <w:tcPr>
            <w:tcW w:w="4535" w:type="dxa"/>
            <w:tcBorders>
              <w:top w:val="single" w:sz="18" w:space="0" w:color="auto"/>
            </w:tcBorders>
          </w:tcPr>
          <w:p w:rsidR="008274B7" w:rsidRPr="008274B7" w:rsidRDefault="004A0231" w:rsidP="00B76564">
            <w:pPr>
              <w:autoSpaceDE w:val="0"/>
              <w:autoSpaceDN w:val="0"/>
              <w:adjustRightInd w:val="0"/>
              <w:jc w:val="both"/>
              <w:rPr>
                <w:rFonts w:cs="Arial"/>
                <w:sz w:val="24"/>
                <w:szCs w:val="24"/>
              </w:rPr>
            </w:pPr>
            <w:r w:rsidRPr="002659B0">
              <w:rPr>
                <w:rFonts w:cs="Arial"/>
                <w:sz w:val="24"/>
                <w:szCs w:val="24"/>
              </w:rPr>
              <w:t>El área usuaria o solicitante debe emitir los respectivos trabajos en frío y/o caliente y/o en espacios confinados, de acuerdo a lo que corresponda.</w:t>
            </w:r>
          </w:p>
        </w:tc>
      </w:tr>
      <w:tr w:rsidR="008274B7" w:rsidRPr="00623A0A" w:rsidTr="00C76E5D">
        <w:tc>
          <w:tcPr>
            <w:tcW w:w="4535" w:type="dxa"/>
          </w:tcPr>
          <w:p w:rsidR="008274B7" w:rsidRPr="00DC67B4" w:rsidRDefault="00DC67B4" w:rsidP="00640355">
            <w:pPr>
              <w:pStyle w:val="Textoindependiente"/>
              <w:numPr>
                <w:ilvl w:val="0"/>
                <w:numId w:val="38"/>
              </w:numPr>
              <w:tabs>
                <w:tab w:val="center" w:pos="4419"/>
              </w:tabs>
              <w:jc w:val="both"/>
              <w:rPr>
                <w:rFonts w:asciiTheme="minorHAnsi" w:hAnsiTheme="minorHAnsi" w:cs="Arial"/>
                <w:b/>
                <w:szCs w:val="24"/>
                <w:lang w:val="es-EC" w:eastAsia="es-EC"/>
              </w:rPr>
            </w:pPr>
            <w:r>
              <w:rPr>
                <w:rFonts w:asciiTheme="minorHAnsi" w:hAnsiTheme="minorHAnsi" w:cs="Arial"/>
                <w:b/>
                <w:szCs w:val="24"/>
                <w:lang w:val="es-EC" w:eastAsia="es-EC"/>
              </w:rPr>
              <w:t>Trasladar las herramientas a utilizar.</w:t>
            </w:r>
          </w:p>
        </w:tc>
        <w:tc>
          <w:tcPr>
            <w:tcW w:w="4535" w:type="dxa"/>
          </w:tcPr>
          <w:p w:rsidR="008274B7" w:rsidRPr="00DC67B4" w:rsidRDefault="00DC67B4" w:rsidP="00B76564">
            <w:pPr>
              <w:pStyle w:val="Textoindependiente"/>
              <w:tabs>
                <w:tab w:val="center" w:pos="4419"/>
              </w:tabs>
              <w:jc w:val="both"/>
              <w:rPr>
                <w:rFonts w:asciiTheme="minorHAnsi" w:hAnsiTheme="minorHAnsi" w:cs="Arial"/>
                <w:szCs w:val="24"/>
                <w:lang w:val="es-EC" w:eastAsia="es-EC"/>
              </w:rPr>
            </w:pPr>
            <w:r w:rsidRPr="002659B0">
              <w:rPr>
                <w:rFonts w:asciiTheme="minorHAnsi" w:hAnsiTheme="minorHAnsi" w:cs="Arial"/>
                <w:szCs w:val="24"/>
                <w:lang w:val="es-EC" w:eastAsia="es-EC"/>
              </w:rPr>
              <w:t>Transportar las herramientas necesarias para el trabajo que se va a realizar</w:t>
            </w:r>
            <w:r>
              <w:rPr>
                <w:rFonts w:asciiTheme="minorHAnsi" w:hAnsiTheme="minorHAnsi" w:cs="Arial"/>
                <w:szCs w:val="24"/>
                <w:lang w:val="es-EC" w:eastAsia="es-EC"/>
              </w:rPr>
              <w:t>.</w:t>
            </w:r>
          </w:p>
        </w:tc>
      </w:tr>
      <w:tr w:rsidR="008274B7" w:rsidRPr="00623A0A" w:rsidTr="00C76E5D">
        <w:tc>
          <w:tcPr>
            <w:tcW w:w="4535" w:type="dxa"/>
          </w:tcPr>
          <w:p w:rsidR="00A537A0" w:rsidRDefault="00A537A0" w:rsidP="00B76564">
            <w:pPr>
              <w:pStyle w:val="Prrafodelista"/>
              <w:autoSpaceDE w:val="0"/>
              <w:autoSpaceDN w:val="0"/>
              <w:adjustRightInd w:val="0"/>
              <w:rPr>
                <w:rFonts w:cs="Arial"/>
                <w:b/>
                <w:sz w:val="24"/>
                <w:szCs w:val="24"/>
              </w:rPr>
            </w:pPr>
          </w:p>
          <w:p w:rsidR="00A537A0" w:rsidRPr="00A537A0" w:rsidRDefault="00A537A0" w:rsidP="00B76564">
            <w:pPr>
              <w:pStyle w:val="Prrafodelista"/>
              <w:autoSpaceDE w:val="0"/>
              <w:autoSpaceDN w:val="0"/>
              <w:adjustRightInd w:val="0"/>
              <w:rPr>
                <w:rFonts w:cs="Arial"/>
                <w:b/>
                <w:sz w:val="24"/>
                <w:szCs w:val="24"/>
              </w:rPr>
            </w:pPr>
          </w:p>
          <w:p w:rsidR="008274B7" w:rsidRPr="000A60AC" w:rsidRDefault="00DC67B4" w:rsidP="00640355">
            <w:pPr>
              <w:pStyle w:val="Prrafodelista"/>
              <w:numPr>
                <w:ilvl w:val="0"/>
                <w:numId w:val="38"/>
              </w:numPr>
              <w:autoSpaceDE w:val="0"/>
              <w:autoSpaceDN w:val="0"/>
              <w:adjustRightInd w:val="0"/>
              <w:rPr>
                <w:rFonts w:cs="Arial"/>
                <w:b/>
                <w:sz w:val="24"/>
                <w:szCs w:val="24"/>
              </w:rPr>
            </w:pPr>
            <w:r w:rsidRPr="000A60AC">
              <w:rPr>
                <w:rFonts w:cs="Arial"/>
                <w:b/>
                <w:sz w:val="24"/>
                <w:szCs w:val="24"/>
                <w:lang w:eastAsia="es-EC"/>
              </w:rPr>
              <w:t>Inspeccionar el trabajo a realizar.</w:t>
            </w:r>
          </w:p>
        </w:tc>
        <w:tc>
          <w:tcPr>
            <w:tcW w:w="4535" w:type="dxa"/>
          </w:tcPr>
          <w:p w:rsidR="008274B7" w:rsidRPr="00A537A0" w:rsidRDefault="00DC67B4" w:rsidP="00B76564">
            <w:pPr>
              <w:jc w:val="both"/>
              <w:rPr>
                <w:sz w:val="24"/>
                <w:szCs w:val="24"/>
              </w:rPr>
            </w:pPr>
            <w:r w:rsidRPr="002659B0">
              <w:rPr>
                <w:rFonts w:cs="Arial"/>
                <w:sz w:val="24"/>
                <w:szCs w:val="24"/>
              </w:rPr>
              <w:t>Una vez recibida la orden de trabajo con el correspondiente permiso, el Técnico de Mantenimiento procederá a inspeccionar el lugar,  verificando las condiciones seguras para el trabajo.</w:t>
            </w:r>
          </w:p>
        </w:tc>
      </w:tr>
      <w:tr w:rsidR="008274B7" w:rsidRPr="00623A0A" w:rsidTr="00C76E5D">
        <w:tc>
          <w:tcPr>
            <w:tcW w:w="4535" w:type="dxa"/>
          </w:tcPr>
          <w:p w:rsidR="008274B7" w:rsidRPr="00A537A0" w:rsidRDefault="00A537A0" w:rsidP="00640355">
            <w:pPr>
              <w:pStyle w:val="Textoindependiente"/>
              <w:numPr>
                <w:ilvl w:val="0"/>
                <w:numId w:val="38"/>
              </w:numPr>
              <w:tabs>
                <w:tab w:val="center" w:pos="4419"/>
              </w:tabs>
              <w:jc w:val="both"/>
              <w:rPr>
                <w:rFonts w:asciiTheme="minorHAnsi" w:hAnsiTheme="minorHAnsi" w:cs="Arial"/>
                <w:b/>
                <w:szCs w:val="24"/>
              </w:rPr>
            </w:pPr>
            <w:r w:rsidRPr="002659B0">
              <w:rPr>
                <w:rFonts w:asciiTheme="minorHAnsi" w:hAnsiTheme="minorHAnsi" w:cs="Arial"/>
                <w:b/>
                <w:szCs w:val="24"/>
                <w:lang w:val="es-EC" w:eastAsia="es-EC"/>
              </w:rPr>
              <w:t xml:space="preserve"> Revisar y aflojar la palanca sostenedora del brazo de llenado o carga.</w:t>
            </w:r>
          </w:p>
        </w:tc>
        <w:tc>
          <w:tcPr>
            <w:tcW w:w="4535" w:type="dxa"/>
          </w:tcPr>
          <w:p w:rsidR="008274B7" w:rsidRPr="00A537A0" w:rsidRDefault="00A537A0" w:rsidP="00B76564">
            <w:pPr>
              <w:pStyle w:val="Textoindependiente"/>
              <w:tabs>
                <w:tab w:val="center" w:pos="4419"/>
              </w:tabs>
              <w:jc w:val="both"/>
              <w:rPr>
                <w:rFonts w:asciiTheme="minorHAnsi" w:hAnsiTheme="minorHAnsi" w:cs="Arial"/>
                <w:szCs w:val="24"/>
                <w:lang w:val="es-EC" w:eastAsia="es-EC"/>
              </w:rPr>
            </w:pPr>
            <w:r w:rsidRPr="002659B0">
              <w:rPr>
                <w:rFonts w:asciiTheme="minorHAnsi" w:hAnsiTheme="minorHAnsi" w:cs="Arial"/>
                <w:szCs w:val="24"/>
                <w:lang w:val="es-EC" w:eastAsia="es-EC"/>
              </w:rPr>
              <w:t>Inspeccionar los equipos que sostienen el brazo de carga</w:t>
            </w:r>
            <w:r>
              <w:rPr>
                <w:rFonts w:asciiTheme="minorHAnsi" w:hAnsiTheme="minorHAnsi" w:cs="Arial"/>
                <w:szCs w:val="24"/>
                <w:lang w:val="es-EC" w:eastAsia="es-EC"/>
              </w:rPr>
              <w:t xml:space="preserve"> para ver si se encuentran en p</w:t>
            </w:r>
            <w:r w:rsidRPr="002659B0">
              <w:rPr>
                <w:rFonts w:asciiTheme="minorHAnsi" w:hAnsiTheme="minorHAnsi" w:cs="Arial"/>
                <w:szCs w:val="24"/>
                <w:lang w:val="es-EC" w:eastAsia="es-EC"/>
              </w:rPr>
              <w:t>e</w:t>
            </w:r>
            <w:r>
              <w:rPr>
                <w:rFonts w:asciiTheme="minorHAnsi" w:hAnsiTheme="minorHAnsi" w:cs="Arial"/>
                <w:szCs w:val="24"/>
                <w:lang w:val="es-EC" w:eastAsia="es-EC"/>
              </w:rPr>
              <w:t>r</w:t>
            </w:r>
            <w:r w:rsidRPr="002659B0">
              <w:rPr>
                <w:rFonts w:asciiTheme="minorHAnsi" w:hAnsiTheme="minorHAnsi" w:cs="Arial"/>
                <w:szCs w:val="24"/>
                <w:lang w:val="es-EC" w:eastAsia="es-EC"/>
              </w:rPr>
              <w:t>fecto estado.</w:t>
            </w:r>
          </w:p>
        </w:tc>
      </w:tr>
      <w:tr w:rsidR="008274B7" w:rsidRPr="00623A0A" w:rsidTr="00C76E5D">
        <w:tc>
          <w:tcPr>
            <w:tcW w:w="4535" w:type="dxa"/>
          </w:tcPr>
          <w:p w:rsidR="00A537A0" w:rsidRDefault="00A537A0" w:rsidP="00B76564">
            <w:pPr>
              <w:pStyle w:val="Prrafodelista"/>
              <w:autoSpaceDE w:val="0"/>
              <w:autoSpaceDN w:val="0"/>
              <w:adjustRightInd w:val="0"/>
              <w:jc w:val="both"/>
              <w:rPr>
                <w:rFonts w:cs="Arial"/>
                <w:b/>
                <w:sz w:val="24"/>
                <w:szCs w:val="24"/>
              </w:rPr>
            </w:pPr>
          </w:p>
          <w:p w:rsidR="00A537A0" w:rsidRPr="00A537A0" w:rsidRDefault="00A537A0" w:rsidP="00B76564">
            <w:pPr>
              <w:pStyle w:val="Prrafodelista"/>
              <w:autoSpaceDE w:val="0"/>
              <w:autoSpaceDN w:val="0"/>
              <w:adjustRightInd w:val="0"/>
              <w:jc w:val="both"/>
              <w:rPr>
                <w:rFonts w:cs="Arial"/>
                <w:b/>
                <w:sz w:val="24"/>
                <w:szCs w:val="24"/>
              </w:rPr>
            </w:pPr>
          </w:p>
          <w:p w:rsidR="008274B7" w:rsidRPr="000A60AC" w:rsidRDefault="00A537A0" w:rsidP="00640355">
            <w:pPr>
              <w:pStyle w:val="Prrafodelista"/>
              <w:numPr>
                <w:ilvl w:val="0"/>
                <w:numId w:val="38"/>
              </w:numPr>
              <w:autoSpaceDE w:val="0"/>
              <w:autoSpaceDN w:val="0"/>
              <w:adjustRightInd w:val="0"/>
              <w:jc w:val="both"/>
              <w:rPr>
                <w:rFonts w:cs="Arial"/>
                <w:b/>
                <w:sz w:val="24"/>
                <w:szCs w:val="24"/>
              </w:rPr>
            </w:pPr>
            <w:r w:rsidRPr="000A60AC">
              <w:rPr>
                <w:rFonts w:cs="Arial"/>
                <w:b/>
                <w:sz w:val="24"/>
                <w:szCs w:val="24"/>
                <w:lang w:eastAsia="es-EC"/>
              </w:rPr>
              <w:t>Sostener y amarrar a la baranda parte del brazo de carga.</w:t>
            </w:r>
          </w:p>
        </w:tc>
        <w:tc>
          <w:tcPr>
            <w:tcW w:w="4535" w:type="dxa"/>
          </w:tcPr>
          <w:p w:rsidR="00A537A0" w:rsidRPr="002659B0" w:rsidRDefault="00A537A0" w:rsidP="00B76564">
            <w:pPr>
              <w:pStyle w:val="Textoindependiente"/>
              <w:tabs>
                <w:tab w:val="center" w:pos="4419"/>
              </w:tabs>
              <w:jc w:val="both"/>
              <w:rPr>
                <w:rFonts w:asciiTheme="minorHAnsi" w:hAnsiTheme="minorHAnsi" w:cs="Arial"/>
                <w:szCs w:val="24"/>
                <w:lang w:val="es-EC" w:eastAsia="es-EC"/>
              </w:rPr>
            </w:pPr>
            <w:r w:rsidRPr="002659B0">
              <w:rPr>
                <w:rFonts w:asciiTheme="minorHAnsi" w:hAnsiTheme="minorHAnsi" w:cs="Arial"/>
                <w:szCs w:val="24"/>
                <w:lang w:val="es-EC" w:eastAsia="es-EC"/>
              </w:rPr>
              <w:t xml:space="preserve">Para realizar y tener un buen espacio de trabajo para seguridad se procederá a colocar o amarrar parte del brazo en la parte superior de las barandas de la isla </w:t>
            </w:r>
            <w:r w:rsidRPr="002659B0">
              <w:rPr>
                <w:rFonts w:asciiTheme="minorHAnsi" w:hAnsiTheme="minorHAnsi" w:cs="Arial"/>
                <w:szCs w:val="24"/>
                <w:lang w:val="es-EC" w:eastAsia="es-EC"/>
              </w:rPr>
              <w:lastRenderedPageBreak/>
              <w:t xml:space="preserve">de carga para ayudar a mantener el peso. </w:t>
            </w:r>
          </w:p>
          <w:p w:rsidR="008274B7" w:rsidRPr="00A537A0" w:rsidRDefault="008274B7" w:rsidP="00B76564">
            <w:pPr>
              <w:pStyle w:val="Textoindependiente"/>
              <w:tabs>
                <w:tab w:val="center" w:pos="4419"/>
              </w:tabs>
              <w:jc w:val="both"/>
              <w:rPr>
                <w:rFonts w:asciiTheme="minorHAnsi" w:hAnsiTheme="minorHAnsi" w:cs="Arial"/>
                <w:szCs w:val="24"/>
                <w:lang w:val="es-EC" w:eastAsia="es-EC"/>
              </w:rPr>
            </w:pPr>
          </w:p>
        </w:tc>
      </w:tr>
      <w:tr w:rsidR="008274B7" w:rsidRPr="00623A0A" w:rsidTr="00C76E5D">
        <w:tc>
          <w:tcPr>
            <w:tcW w:w="4535" w:type="dxa"/>
          </w:tcPr>
          <w:p w:rsidR="008274B7" w:rsidRPr="002659B0" w:rsidRDefault="008274B7" w:rsidP="00B76564">
            <w:pPr>
              <w:pStyle w:val="Prrafodelista"/>
              <w:autoSpaceDE w:val="0"/>
              <w:autoSpaceDN w:val="0"/>
              <w:adjustRightInd w:val="0"/>
              <w:jc w:val="both"/>
              <w:rPr>
                <w:rFonts w:cs="Arial"/>
                <w:b/>
                <w:sz w:val="24"/>
                <w:szCs w:val="24"/>
              </w:rPr>
            </w:pPr>
          </w:p>
          <w:p w:rsidR="008274B7" w:rsidRPr="000A60AC" w:rsidRDefault="00A537A0" w:rsidP="00640355">
            <w:pPr>
              <w:pStyle w:val="Prrafodelista"/>
              <w:numPr>
                <w:ilvl w:val="0"/>
                <w:numId w:val="38"/>
              </w:numPr>
              <w:autoSpaceDE w:val="0"/>
              <w:autoSpaceDN w:val="0"/>
              <w:adjustRightInd w:val="0"/>
              <w:jc w:val="both"/>
              <w:rPr>
                <w:rFonts w:cs="Arial"/>
                <w:b/>
                <w:sz w:val="24"/>
                <w:szCs w:val="24"/>
              </w:rPr>
            </w:pPr>
            <w:r w:rsidRPr="000A60AC">
              <w:rPr>
                <w:rFonts w:cs="Arial"/>
                <w:b/>
                <w:sz w:val="24"/>
                <w:szCs w:val="24"/>
                <w:lang w:eastAsia="es-EC"/>
              </w:rPr>
              <w:t>Mover a una mejor posición el brazo de llenado o carga.</w:t>
            </w:r>
          </w:p>
        </w:tc>
        <w:tc>
          <w:tcPr>
            <w:tcW w:w="4535" w:type="dxa"/>
          </w:tcPr>
          <w:p w:rsidR="008274B7" w:rsidRPr="00A537A0" w:rsidRDefault="00A537A0" w:rsidP="00B76564">
            <w:pPr>
              <w:pStyle w:val="Textoindependiente"/>
              <w:tabs>
                <w:tab w:val="center" w:pos="4419"/>
              </w:tabs>
              <w:jc w:val="both"/>
              <w:rPr>
                <w:rFonts w:asciiTheme="minorHAnsi" w:hAnsiTheme="minorHAnsi" w:cs="Arial"/>
                <w:szCs w:val="24"/>
                <w:lang w:val="es-EC" w:eastAsia="es-EC"/>
              </w:rPr>
            </w:pPr>
            <w:r w:rsidRPr="002659B0">
              <w:rPr>
                <w:rFonts w:asciiTheme="minorHAnsi" w:hAnsiTheme="minorHAnsi" w:cs="Arial"/>
                <w:szCs w:val="24"/>
                <w:lang w:val="es-EC" w:eastAsia="es-EC"/>
              </w:rPr>
              <w:t xml:space="preserve">Con el objetivo de no tener obstáculos en el piso o facilitar el mantenimiento del brazo de carga y sus soportes se lo moverá a una parte que no haya desprendimiento y pueda provocar accidentes.   </w:t>
            </w:r>
          </w:p>
        </w:tc>
      </w:tr>
      <w:tr w:rsidR="008274B7" w:rsidRPr="00623A0A" w:rsidTr="00C76E5D">
        <w:tc>
          <w:tcPr>
            <w:tcW w:w="4535" w:type="dxa"/>
          </w:tcPr>
          <w:p w:rsidR="008274B7" w:rsidRPr="000A60AC" w:rsidRDefault="008274B7" w:rsidP="00B76564">
            <w:pPr>
              <w:autoSpaceDE w:val="0"/>
              <w:autoSpaceDN w:val="0"/>
              <w:adjustRightInd w:val="0"/>
              <w:jc w:val="both"/>
              <w:rPr>
                <w:rFonts w:cs="Arial"/>
                <w:b/>
                <w:sz w:val="24"/>
                <w:szCs w:val="24"/>
              </w:rPr>
            </w:pPr>
          </w:p>
          <w:p w:rsidR="008274B7" w:rsidRPr="000A60AC" w:rsidRDefault="00A537A0" w:rsidP="00640355">
            <w:pPr>
              <w:pStyle w:val="Prrafodelista"/>
              <w:numPr>
                <w:ilvl w:val="0"/>
                <w:numId w:val="38"/>
              </w:numPr>
              <w:autoSpaceDE w:val="0"/>
              <w:autoSpaceDN w:val="0"/>
              <w:adjustRightInd w:val="0"/>
              <w:jc w:val="both"/>
              <w:rPr>
                <w:rFonts w:cs="Arial"/>
                <w:b/>
                <w:sz w:val="24"/>
                <w:szCs w:val="24"/>
              </w:rPr>
            </w:pPr>
            <w:r w:rsidRPr="000A60AC">
              <w:rPr>
                <w:rFonts w:cs="Arial"/>
                <w:b/>
                <w:sz w:val="24"/>
                <w:szCs w:val="24"/>
                <w:lang w:eastAsia="es-EC"/>
              </w:rPr>
              <w:t>Sacar las piezas  que sostienen el balancín.</w:t>
            </w:r>
          </w:p>
        </w:tc>
        <w:tc>
          <w:tcPr>
            <w:tcW w:w="4535" w:type="dxa"/>
          </w:tcPr>
          <w:p w:rsidR="008274B7" w:rsidRPr="00A537A0" w:rsidRDefault="00A537A0" w:rsidP="00B76564">
            <w:pPr>
              <w:pStyle w:val="Textoindependiente"/>
              <w:tabs>
                <w:tab w:val="center" w:pos="4419"/>
              </w:tabs>
              <w:jc w:val="both"/>
              <w:rPr>
                <w:rFonts w:asciiTheme="minorHAnsi" w:hAnsiTheme="minorHAnsi" w:cs="Arial"/>
                <w:szCs w:val="24"/>
                <w:lang w:val="es-EC" w:eastAsia="es-EC"/>
              </w:rPr>
            </w:pPr>
            <w:r w:rsidRPr="002659B0">
              <w:rPr>
                <w:rFonts w:asciiTheme="minorHAnsi" w:hAnsiTheme="minorHAnsi" w:cs="Arial"/>
                <w:szCs w:val="24"/>
                <w:lang w:val="es-EC" w:eastAsia="es-EC"/>
              </w:rPr>
              <w:t xml:space="preserve">Para realizar el mantenimiento del resorte del balancín, se sacará las piezas que lo sostienen para su respectiva revisión. </w:t>
            </w:r>
          </w:p>
        </w:tc>
      </w:tr>
      <w:tr w:rsidR="008274B7" w:rsidRPr="00623A0A" w:rsidTr="00C76E5D">
        <w:tc>
          <w:tcPr>
            <w:tcW w:w="4535" w:type="dxa"/>
          </w:tcPr>
          <w:p w:rsidR="008274B7" w:rsidRPr="00A537A0" w:rsidRDefault="00A537A0" w:rsidP="00640355">
            <w:pPr>
              <w:pStyle w:val="Textoindependiente"/>
              <w:numPr>
                <w:ilvl w:val="0"/>
                <w:numId w:val="38"/>
              </w:numPr>
              <w:tabs>
                <w:tab w:val="center" w:pos="4419"/>
              </w:tabs>
              <w:jc w:val="both"/>
              <w:rPr>
                <w:rFonts w:asciiTheme="minorHAnsi" w:hAnsiTheme="minorHAnsi" w:cs="Arial"/>
                <w:b/>
                <w:szCs w:val="24"/>
                <w:lang w:val="es-EC" w:eastAsia="es-EC"/>
              </w:rPr>
            </w:pPr>
            <w:r w:rsidRPr="00A537A0">
              <w:rPr>
                <w:rFonts w:asciiTheme="minorHAnsi" w:hAnsiTheme="minorHAnsi" w:cs="Arial"/>
                <w:b/>
                <w:szCs w:val="24"/>
                <w:lang w:val="es-EC" w:eastAsia="es-EC"/>
              </w:rPr>
              <w:t>Retirar o trasladar  el balancín al taller (de ser necesario).</w:t>
            </w:r>
          </w:p>
        </w:tc>
        <w:tc>
          <w:tcPr>
            <w:tcW w:w="4535" w:type="dxa"/>
          </w:tcPr>
          <w:p w:rsidR="008274B7" w:rsidRPr="00A537A0" w:rsidRDefault="00A537A0" w:rsidP="00B76564">
            <w:pPr>
              <w:pStyle w:val="Textoindependiente"/>
              <w:tabs>
                <w:tab w:val="center" w:pos="4419"/>
              </w:tabs>
              <w:jc w:val="both"/>
              <w:rPr>
                <w:rFonts w:asciiTheme="minorHAnsi" w:hAnsiTheme="minorHAnsi" w:cs="Arial"/>
                <w:szCs w:val="24"/>
                <w:lang w:val="es-EC" w:eastAsia="es-EC"/>
              </w:rPr>
            </w:pPr>
            <w:r w:rsidRPr="002659B0">
              <w:rPr>
                <w:rFonts w:asciiTheme="minorHAnsi" w:hAnsiTheme="minorHAnsi" w:cs="Arial"/>
                <w:szCs w:val="24"/>
                <w:lang w:val="es-EC" w:eastAsia="es-EC"/>
              </w:rPr>
              <w:t>En el caso de tener el balancín dañado se lo retirará para llevarlo al taller.</w:t>
            </w:r>
          </w:p>
        </w:tc>
      </w:tr>
      <w:tr w:rsidR="008274B7" w:rsidRPr="00623A0A" w:rsidTr="00C76E5D">
        <w:tc>
          <w:tcPr>
            <w:tcW w:w="4535" w:type="dxa"/>
          </w:tcPr>
          <w:p w:rsidR="008274B7" w:rsidRPr="000A60AC" w:rsidRDefault="00A537A0" w:rsidP="00640355">
            <w:pPr>
              <w:pStyle w:val="Prrafodelista"/>
              <w:numPr>
                <w:ilvl w:val="0"/>
                <w:numId w:val="38"/>
              </w:numPr>
              <w:autoSpaceDE w:val="0"/>
              <w:autoSpaceDN w:val="0"/>
              <w:adjustRightInd w:val="0"/>
              <w:jc w:val="both"/>
              <w:rPr>
                <w:rFonts w:cs="Arial"/>
                <w:b/>
                <w:sz w:val="24"/>
                <w:szCs w:val="24"/>
              </w:rPr>
            </w:pPr>
            <w:r w:rsidRPr="000A60AC">
              <w:rPr>
                <w:rFonts w:cs="Arial"/>
                <w:b/>
                <w:sz w:val="24"/>
                <w:szCs w:val="24"/>
                <w:lang w:eastAsia="es-EC"/>
              </w:rPr>
              <w:t>Reemplazar por un nuevo balancín del brazo de carga.</w:t>
            </w:r>
          </w:p>
        </w:tc>
        <w:tc>
          <w:tcPr>
            <w:tcW w:w="4535" w:type="dxa"/>
          </w:tcPr>
          <w:p w:rsidR="008274B7" w:rsidRPr="00A537A0" w:rsidRDefault="00A537A0" w:rsidP="00B76564">
            <w:pPr>
              <w:rPr>
                <w:rFonts w:eastAsia="Times New Roman" w:cs="Times New Roman"/>
                <w:sz w:val="24"/>
                <w:szCs w:val="24"/>
                <w:lang w:val="es-ES_tradnl" w:eastAsia="es-ES"/>
              </w:rPr>
            </w:pPr>
            <w:r w:rsidRPr="002659B0">
              <w:rPr>
                <w:rFonts w:cs="Arial"/>
                <w:color w:val="000000"/>
                <w:sz w:val="24"/>
                <w:szCs w:val="24"/>
                <w:lang w:eastAsia="es-EC"/>
              </w:rPr>
              <w:t>Colocar un nuevo balancín que asegure el buen funcionamiento.</w:t>
            </w:r>
          </w:p>
        </w:tc>
      </w:tr>
      <w:tr w:rsidR="008274B7" w:rsidRPr="00623A0A" w:rsidTr="00C76E5D">
        <w:tc>
          <w:tcPr>
            <w:tcW w:w="4535" w:type="dxa"/>
          </w:tcPr>
          <w:p w:rsidR="008274B7" w:rsidRPr="00A537A0" w:rsidRDefault="00A537A0" w:rsidP="00640355">
            <w:pPr>
              <w:pStyle w:val="Textoindependiente"/>
              <w:numPr>
                <w:ilvl w:val="0"/>
                <w:numId w:val="38"/>
              </w:numPr>
              <w:tabs>
                <w:tab w:val="center" w:pos="4419"/>
              </w:tabs>
              <w:jc w:val="both"/>
              <w:rPr>
                <w:rFonts w:asciiTheme="minorHAnsi" w:hAnsiTheme="minorHAnsi" w:cs="Arial"/>
                <w:b/>
                <w:szCs w:val="24"/>
                <w:lang w:val="es-EC" w:eastAsia="es-EC"/>
              </w:rPr>
            </w:pPr>
            <w:r w:rsidRPr="002659B0">
              <w:rPr>
                <w:rFonts w:asciiTheme="minorHAnsi" w:hAnsiTheme="minorHAnsi" w:cs="Arial"/>
                <w:b/>
                <w:szCs w:val="24"/>
                <w:lang w:val="es-EC" w:eastAsia="es-EC"/>
              </w:rPr>
              <w:t>Ajustar las piezas que sostienen el nuevo balancín del brazo de carga.</w:t>
            </w:r>
          </w:p>
        </w:tc>
        <w:tc>
          <w:tcPr>
            <w:tcW w:w="4535" w:type="dxa"/>
          </w:tcPr>
          <w:p w:rsidR="008274B7" w:rsidRPr="00A537A0" w:rsidRDefault="00A537A0" w:rsidP="00B76564">
            <w:pPr>
              <w:pStyle w:val="Textoindependiente"/>
              <w:tabs>
                <w:tab w:val="center" w:pos="4419"/>
              </w:tabs>
              <w:jc w:val="both"/>
              <w:rPr>
                <w:rFonts w:asciiTheme="minorHAnsi" w:hAnsiTheme="minorHAnsi" w:cs="Arial"/>
                <w:szCs w:val="24"/>
                <w:lang w:val="es-EC" w:eastAsia="es-EC"/>
              </w:rPr>
            </w:pPr>
            <w:r w:rsidRPr="002659B0">
              <w:rPr>
                <w:rFonts w:asciiTheme="minorHAnsi" w:hAnsiTheme="minorHAnsi" w:cs="Arial"/>
                <w:szCs w:val="24"/>
                <w:lang w:val="es-EC" w:eastAsia="es-EC"/>
              </w:rPr>
              <w:t>Colocar las piezas que sostienen el balancín para su seguridad</w:t>
            </w:r>
            <w:r>
              <w:rPr>
                <w:rFonts w:asciiTheme="minorHAnsi" w:hAnsiTheme="minorHAnsi" w:cs="Arial"/>
                <w:szCs w:val="24"/>
                <w:lang w:val="es-EC" w:eastAsia="es-EC"/>
              </w:rPr>
              <w:t>.</w:t>
            </w:r>
          </w:p>
        </w:tc>
      </w:tr>
      <w:tr w:rsidR="008274B7" w:rsidRPr="00623A0A" w:rsidTr="00C76E5D">
        <w:tc>
          <w:tcPr>
            <w:tcW w:w="4535" w:type="dxa"/>
          </w:tcPr>
          <w:p w:rsidR="008274B7" w:rsidRPr="000A60AC" w:rsidRDefault="00A537A0" w:rsidP="00640355">
            <w:pPr>
              <w:pStyle w:val="Prrafodelista"/>
              <w:numPr>
                <w:ilvl w:val="0"/>
                <w:numId w:val="38"/>
              </w:numPr>
              <w:autoSpaceDE w:val="0"/>
              <w:autoSpaceDN w:val="0"/>
              <w:adjustRightInd w:val="0"/>
              <w:rPr>
                <w:rFonts w:cs="Arial"/>
                <w:b/>
                <w:sz w:val="24"/>
                <w:szCs w:val="24"/>
              </w:rPr>
            </w:pPr>
            <w:r w:rsidRPr="000A60AC">
              <w:rPr>
                <w:rFonts w:cs="Arial"/>
                <w:b/>
                <w:sz w:val="24"/>
                <w:szCs w:val="24"/>
                <w:lang w:eastAsia="es-EC"/>
              </w:rPr>
              <w:t>Colocar el brazo de carga a su posición correcta.</w:t>
            </w:r>
          </w:p>
        </w:tc>
        <w:tc>
          <w:tcPr>
            <w:tcW w:w="4535" w:type="dxa"/>
          </w:tcPr>
          <w:p w:rsidR="008274B7" w:rsidRPr="00A537A0" w:rsidRDefault="00A537A0" w:rsidP="00B76564">
            <w:pPr>
              <w:pStyle w:val="Textoindependiente"/>
              <w:tabs>
                <w:tab w:val="center" w:pos="4419"/>
              </w:tabs>
              <w:jc w:val="both"/>
              <w:rPr>
                <w:rFonts w:asciiTheme="minorHAnsi" w:hAnsiTheme="minorHAnsi" w:cs="Arial"/>
                <w:szCs w:val="24"/>
                <w:lang w:val="es-EC" w:eastAsia="es-EC"/>
              </w:rPr>
            </w:pPr>
            <w:r w:rsidRPr="002659B0">
              <w:rPr>
                <w:rFonts w:asciiTheme="minorHAnsi" w:hAnsiTheme="minorHAnsi" w:cs="Arial"/>
                <w:szCs w:val="24"/>
                <w:lang w:val="es-EC" w:eastAsia="es-EC"/>
              </w:rPr>
              <w:t xml:space="preserve">Una vez puesto </w:t>
            </w:r>
            <w:r w:rsidR="00775A08">
              <w:rPr>
                <w:rFonts w:asciiTheme="minorHAnsi" w:hAnsiTheme="minorHAnsi" w:cs="Arial"/>
                <w:szCs w:val="24"/>
                <w:lang w:val="es-EC" w:eastAsia="es-EC"/>
              </w:rPr>
              <w:t xml:space="preserve">el balancín con </w:t>
            </w:r>
            <w:r w:rsidRPr="002659B0">
              <w:rPr>
                <w:rFonts w:asciiTheme="minorHAnsi" w:hAnsiTheme="minorHAnsi" w:cs="Arial"/>
                <w:szCs w:val="24"/>
                <w:lang w:val="es-EC" w:eastAsia="es-EC"/>
              </w:rPr>
              <w:t>todas las p</w:t>
            </w:r>
            <w:r w:rsidR="00775A08">
              <w:rPr>
                <w:rFonts w:asciiTheme="minorHAnsi" w:hAnsiTheme="minorHAnsi" w:cs="Arial"/>
                <w:szCs w:val="24"/>
                <w:lang w:val="es-EC" w:eastAsia="es-EC"/>
              </w:rPr>
              <w:t>iezas</w:t>
            </w:r>
            <w:r>
              <w:rPr>
                <w:rFonts w:asciiTheme="minorHAnsi" w:hAnsiTheme="minorHAnsi" w:cs="Arial"/>
                <w:szCs w:val="24"/>
                <w:lang w:val="es-EC" w:eastAsia="es-EC"/>
              </w:rPr>
              <w:t>, se coloca</w:t>
            </w:r>
            <w:r w:rsidRPr="002659B0">
              <w:rPr>
                <w:rFonts w:asciiTheme="minorHAnsi" w:hAnsiTheme="minorHAnsi" w:cs="Arial"/>
                <w:szCs w:val="24"/>
                <w:lang w:val="es-EC" w:eastAsia="es-EC"/>
              </w:rPr>
              <w:t xml:space="preserve"> al brazo de carga a su posición</w:t>
            </w:r>
            <w:r>
              <w:rPr>
                <w:rFonts w:asciiTheme="minorHAnsi" w:hAnsiTheme="minorHAnsi" w:cs="Arial"/>
                <w:szCs w:val="24"/>
                <w:lang w:val="es-EC" w:eastAsia="es-EC"/>
              </w:rPr>
              <w:t xml:space="preserve"> correcta</w:t>
            </w:r>
            <w:r w:rsidRPr="002659B0">
              <w:rPr>
                <w:rFonts w:asciiTheme="minorHAnsi" w:hAnsiTheme="minorHAnsi" w:cs="Arial"/>
                <w:szCs w:val="24"/>
                <w:lang w:val="es-EC" w:eastAsia="es-EC"/>
              </w:rPr>
              <w:t>.</w:t>
            </w:r>
          </w:p>
        </w:tc>
      </w:tr>
      <w:tr w:rsidR="008274B7" w:rsidRPr="00623A0A" w:rsidTr="00C76E5D">
        <w:tc>
          <w:tcPr>
            <w:tcW w:w="4535" w:type="dxa"/>
          </w:tcPr>
          <w:p w:rsidR="008274B7" w:rsidRPr="002659B0" w:rsidRDefault="00775A08" w:rsidP="00640355">
            <w:pPr>
              <w:pStyle w:val="Prrafodelista"/>
              <w:numPr>
                <w:ilvl w:val="0"/>
                <w:numId w:val="38"/>
              </w:numPr>
              <w:autoSpaceDE w:val="0"/>
              <w:autoSpaceDN w:val="0"/>
              <w:adjustRightInd w:val="0"/>
              <w:jc w:val="both"/>
              <w:rPr>
                <w:rFonts w:cs="Arial"/>
                <w:b/>
                <w:sz w:val="24"/>
                <w:szCs w:val="24"/>
              </w:rPr>
            </w:pPr>
            <w:r>
              <w:rPr>
                <w:rFonts w:cs="Arial"/>
                <w:b/>
                <w:sz w:val="24"/>
                <w:szCs w:val="24"/>
              </w:rPr>
              <w:t>Ajustar la palanca sostenedora del brazo de carga.</w:t>
            </w:r>
          </w:p>
        </w:tc>
        <w:tc>
          <w:tcPr>
            <w:tcW w:w="4535" w:type="dxa"/>
          </w:tcPr>
          <w:p w:rsidR="008274B7" w:rsidRPr="002659B0" w:rsidRDefault="00775A08" w:rsidP="00B76564">
            <w:pPr>
              <w:autoSpaceDE w:val="0"/>
              <w:autoSpaceDN w:val="0"/>
              <w:adjustRightInd w:val="0"/>
              <w:jc w:val="both"/>
              <w:rPr>
                <w:rFonts w:cs="Arial"/>
                <w:sz w:val="24"/>
                <w:szCs w:val="24"/>
              </w:rPr>
            </w:pPr>
            <w:r>
              <w:rPr>
                <w:rFonts w:cs="Arial"/>
                <w:sz w:val="24"/>
                <w:szCs w:val="24"/>
              </w:rPr>
              <w:t xml:space="preserve">Ajustar la palanca que sostiene el brazo de carga  y que trabaja conjunto al </w:t>
            </w:r>
            <w:r w:rsidR="000A60AC">
              <w:rPr>
                <w:rFonts w:cs="Arial"/>
                <w:sz w:val="24"/>
                <w:szCs w:val="24"/>
              </w:rPr>
              <w:t>balancín</w:t>
            </w:r>
            <w:r>
              <w:rPr>
                <w:rFonts w:cs="Arial"/>
                <w:sz w:val="24"/>
                <w:szCs w:val="24"/>
              </w:rPr>
              <w:t>.</w:t>
            </w:r>
          </w:p>
        </w:tc>
      </w:tr>
      <w:tr w:rsidR="00775A08" w:rsidRPr="00623A0A" w:rsidTr="00C76E5D">
        <w:tc>
          <w:tcPr>
            <w:tcW w:w="4535" w:type="dxa"/>
          </w:tcPr>
          <w:p w:rsidR="00775A08" w:rsidRDefault="00775A08" w:rsidP="00640355">
            <w:pPr>
              <w:pStyle w:val="Prrafodelista"/>
              <w:numPr>
                <w:ilvl w:val="0"/>
                <w:numId w:val="38"/>
              </w:numPr>
              <w:autoSpaceDE w:val="0"/>
              <w:autoSpaceDN w:val="0"/>
              <w:adjustRightInd w:val="0"/>
              <w:jc w:val="both"/>
              <w:rPr>
                <w:rFonts w:cs="Arial"/>
                <w:b/>
                <w:sz w:val="24"/>
                <w:szCs w:val="24"/>
              </w:rPr>
            </w:pPr>
            <w:r>
              <w:rPr>
                <w:rFonts w:cs="Arial"/>
                <w:b/>
                <w:sz w:val="24"/>
                <w:szCs w:val="24"/>
              </w:rPr>
              <w:t>Colocar y ajustar la guarda de seguridad del resorte de balancín.</w:t>
            </w:r>
          </w:p>
        </w:tc>
        <w:tc>
          <w:tcPr>
            <w:tcW w:w="4535" w:type="dxa"/>
          </w:tcPr>
          <w:p w:rsidR="00775A08" w:rsidRDefault="00775A08" w:rsidP="00B76564">
            <w:pPr>
              <w:autoSpaceDE w:val="0"/>
              <w:autoSpaceDN w:val="0"/>
              <w:adjustRightInd w:val="0"/>
              <w:jc w:val="both"/>
              <w:rPr>
                <w:rFonts w:cs="Arial"/>
                <w:sz w:val="24"/>
                <w:szCs w:val="24"/>
              </w:rPr>
            </w:pPr>
            <w:r>
              <w:rPr>
                <w:rFonts w:cs="Arial"/>
                <w:sz w:val="24"/>
                <w:szCs w:val="24"/>
              </w:rPr>
              <w:t>Colocar la guarda de seguridad del balancín para seguridad de los trabajadores.</w:t>
            </w:r>
          </w:p>
        </w:tc>
      </w:tr>
      <w:tr w:rsidR="00775A08" w:rsidRPr="00623A0A" w:rsidTr="00C76E5D">
        <w:tc>
          <w:tcPr>
            <w:tcW w:w="4535" w:type="dxa"/>
          </w:tcPr>
          <w:p w:rsidR="00775A08" w:rsidRPr="00775A08" w:rsidRDefault="00775A08" w:rsidP="00640355">
            <w:pPr>
              <w:pStyle w:val="Textoindependiente"/>
              <w:numPr>
                <w:ilvl w:val="0"/>
                <w:numId w:val="38"/>
              </w:numPr>
              <w:tabs>
                <w:tab w:val="center" w:pos="4419"/>
              </w:tabs>
              <w:jc w:val="both"/>
              <w:rPr>
                <w:rFonts w:asciiTheme="minorHAnsi" w:hAnsiTheme="minorHAnsi" w:cs="Arial"/>
                <w:b/>
                <w:szCs w:val="24"/>
                <w:lang w:val="es-EC" w:eastAsia="es-EC"/>
              </w:rPr>
            </w:pPr>
            <w:r w:rsidRPr="002659B0">
              <w:rPr>
                <w:rFonts w:asciiTheme="minorHAnsi" w:hAnsiTheme="minorHAnsi" w:cs="Arial"/>
                <w:b/>
                <w:szCs w:val="24"/>
                <w:lang w:val="es-EC" w:eastAsia="es-EC"/>
              </w:rPr>
              <w:t>Verificar el buen funcionamiento del brazo de carga para el despacho de combustible.</w:t>
            </w:r>
          </w:p>
        </w:tc>
        <w:tc>
          <w:tcPr>
            <w:tcW w:w="4535" w:type="dxa"/>
          </w:tcPr>
          <w:p w:rsidR="00775A08" w:rsidRPr="00775A08" w:rsidRDefault="00775A08" w:rsidP="00B76564">
            <w:pPr>
              <w:pStyle w:val="Textoindependiente"/>
              <w:tabs>
                <w:tab w:val="center" w:pos="4419"/>
              </w:tabs>
              <w:jc w:val="both"/>
              <w:rPr>
                <w:rFonts w:asciiTheme="minorHAnsi" w:hAnsiTheme="minorHAnsi" w:cs="Arial"/>
                <w:szCs w:val="24"/>
                <w:lang w:val="es-EC" w:eastAsia="es-EC"/>
              </w:rPr>
            </w:pPr>
            <w:r w:rsidRPr="002659B0">
              <w:rPr>
                <w:rFonts w:asciiTheme="minorHAnsi" w:hAnsiTheme="minorHAnsi" w:cs="Arial"/>
                <w:szCs w:val="24"/>
                <w:lang w:val="es-EC" w:eastAsia="es-EC"/>
              </w:rPr>
              <w:t>Poner en actividad al brazo de carga, observando su balanceo al momento de despachar el combustible</w:t>
            </w:r>
            <w:r>
              <w:rPr>
                <w:rFonts w:asciiTheme="minorHAnsi" w:hAnsiTheme="minorHAnsi" w:cs="Arial"/>
                <w:szCs w:val="24"/>
                <w:lang w:val="es-EC" w:eastAsia="es-EC"/>
              </w:rPr>
              <w:t>.</w:t>
            </w:r>
          </w:p>
        </w:tc>
      </w:tr>
      <w:tr w:rsidR="00775A08" w:rsidRPr="00623A0A" w:rsidTr="00C76E5D">
        <w:tc>
          <w:tcPr>
            <w:tcW w:w="4535" w:type="dxa"/>
          </w:tcPr>
          <w:p w:rsidR="00775A08" w:rsidRPr="00775A08" w:rsidRDefault="00775A08" w:rsidP="00640355">
            <w:pPr>
              <w:pStyle w:val="Textoindependiente"/>
              <w:numPr>
                <w:ilvl w:val="0"/>
                <w:numId w:val="38"/>
              </w:numPr>
              <w:tabs>
                <w:tab w:val="center" w:pos="4419"/>
              </w:tabs>
              <w:jc w:val="both"/>
              <w:rPr>
                <w:rFonts w:asciiTheme="minorHAnsi" w:hAnsiTheme="minorHAnsi" w:cs="Arial"/>
                <w:b/>
                <w:szCs w:val="24"/>
                <w:lang w:val="es-EC" w:eastAsia="es-EC"/>
              </w:rPr>
            </w:pPr>
            <w:r>
              <w:rPr>
                <w:rFonts w:asciiTheme="minorHAnsi" w:hAnsiTheme="minorHAnsi" w:cs="Arial"/>
                <w:b/>
                <w:szCs w:val="24"/>
                <w:lang w:val="es-EC"/>
              </w:rPr>
              <w:t>Registrar</w:t>
            </w:r>
            <w:r w:rsidRPr="00775A08">
              <w:rPr>
                <w:rFonts w:asciiTheme="minorHAnsi" w:hAnsiTheme="minorHAnsi" w:cs="Arial"/>
                <w:b/>
                <w:szCs w:val="24"/>
                <w:lang w:val="es-EC"/>
              </w:rPr>
              <w:t xml:space="preserve"> en el sistema Main</w:t>
            </w:r>
            <w:r w:rsidR="001D7FB0">
              <w:rPr>
                <w:rFonts w:asciiTheme="minorHAnsi" w:hAnsiTheme="minorHAnsi" w:cs="Arial"/>
                <w:b/>
                <w:szCs w:val="24"/>
                <w:lang w:val="es-EC"/>
              </w:rPr>
              <w:t xml:space="preserve"> </w:t>
            </w:r>
            <w:r w:rsidRPr="00775A08">
              <w:rPr>
                <w:rFonts w:asciiTheme="minorHAnsi" w:hAnsiTheme="minorHAnsi" w:cs="Arial"/>
                <w:b/>
                <w:szCs w:val="24"/>
                <w:lang w:val="es-EC"/>
              </w:rPr>
              <w:t>Tracker.</w:t>
            </w:r>
          </w:p>
        </w:tc>
        <w:tc>
          <w:tcPr>
            <w:tcW w:w="4535" w:type="dxa"/>
          </w:tcPr>
          <w:p w:rsidR="00775A08" w:rsidRPr="00775A08" w:rsidRDefault="00775A08" w:rsidP="00B76564">
            <w:pPr>
              <w:pStyle w:val="NormalWeb"/>
              <w:spacing w:before="0" w:beforeAutospacing="0" w:after="0" w:afterAutospacing="0"/>
              <w:jc w:val="both"/>
              <w:rPr>
                <w:rFonts w:asciiTheme="minorHAnsi" w:hAnsiTheme="minorHAnsi" w:cs="Arial"/>
                <w:b/>
                <w:color w:val="000000" w:themeColor="text1"/>
                <w:lang w:val="es-EC"/>
              </w:rPr>
            </w:pPr>
            <w:r w:rsidRPr="002659B0">
              <w:rPr>
                <w:rFonts w:asciiTheme="minorHAnsi" w:hAnsiTheme="minorHAnsi" w:cs="Arial"/>
              </w:rPr>
              <w:t>Registrar en el sistema de Main</w:t>
            </w:r>
            <w:r w:rsidR="001D7FB0">
              <w:rPr>
                <w:rFonts w:asciiTheme="minorHAnsi" w:hAnsiTheme="minorHAnsi" w:cs="Arial"/>
              </w:rPr>
              <w:t xml:space="preserve"> </w:t>
            </w:r>
            <w:r w:rsidRPr="002659B0">
              <w:rPr>
                <w:rFonts w:asciiTheme="minorHAnsi" w:hAnsiTheme="minorHAnsi" w:cs="Arial"/>
              </w:rPr>
              <w:t>Tracker todos los detalles del mantenimiento preventivo realizado.</w:t>
            </w:r>
          </w:p>
        </w:tc>
      </w:tr>
    </w:tbl>
    <w:p w:rsidR="008F6014" w:rsidRDefault="001919B1" w:rsidP="00B76564">
      <w:pPr>
        <w:pStyle w:val="Textoindependiente"/>
        <w:tabs>
          <w:tab w:val="center" w:pos="4419"/>
        </w:tabs>
        <w:jc w:val="both"/>
        <w:rPr>
          <w:rFonts w:asciiTheme="minorHAnsi" w:hAnsiTheme="minorHAnsi" w:cs="Arial"/>
          <w:szCs w:val="24"/>
          <w:lang w:val="es-EC" w:eastAsia="es-EC"/>
        </w:rPr>
      </w:pPr>
      <w:r w:rsidRPr="001919B1">
        <w:rPr>
          <w:rFonts w:asciiTheme="minorHAnsi" w:hAnsiTheme="minorHAnsi" w:cs="Arial"/>
          <w:noProof/>
          <w:szCs w:val="24"/>
        </w:rPr>
        <w:pict>
          <v:shape id="_x0000_s1418" type="#_x0000_t202" style="position:absolute;left:0;text-align:left;margin-left:-7.05pt;margin-top:6.25pt;width:175.8pt;height:26.35pt;z-index:251926016;mso-position-horizontal-relative:text;mso-position-vertical-relative:text" filled="f" stroked="f">
            <v:textbox style="mso-next-textbox:#_x0000_s1418">
              <w:txbxContent>
                <w:p w:rsidR="00CB0C7B" w:rsidRPr="00F715A5" w:rsidRDefault="00CB0C7B" w:rsidP="004B034E">
                  <w:pPr>
                    <w:spacing w:after="0" w:line="240" w:lineRule="auto"/>
                    <w:rPr>
                      <w:b/>
                      <w:sz w:val="18"/>
                      <w:szCs w:val="18"/>
                      <w:lang w:val="es-ES"/>
                    </w:rPr>
                  </w:pPr>
                  <w:r w:rsidRPr="00F715A5">
                    <w:rPr>
                      <w:b/>
                      <w:sz w:val="18"/>
                      <w:szCs w:val="18"/>
                      <w:lang w:val="es-ES"/>
                    </w:rPr>
                    <w:t>ELABORAD</w:t>
                  </w:r>
                  <w:r>
                    <w:rPr>
                      <w:b/>
                      <w:sz w:val="18"/>
                      <w:szCs w:val="18"/>
                      <w:lang w:val="es-ES"/>
                    </w:rPr>
                    <w:t>O</w:t>
                  </w:r>
                  <w:r w:rsidRPr="00F715A5">
                    <w:rPr>
                      <w:b/>
                      <w:sz w:val="18"/>
                      <w:szCs w:val="18"/>
                      <w:lang w:val="es-ES"/>
                    </w:rPr>
                    <w:t xml:space="preserve"> POR: AUTORES</w:t>
                  </w:r>
                </w:p>
              </w:txbxContent>
            </v:textbox>
          </v:shape>
        </w:pict>
      </w:r>
    </w:p>
    <w:p w:rsidR="004B034E" w:rsidRDefault="004B034E" w:rsidP="00B76564">
      <w:pPr>
        <w:pStyle w:val="Textoindependiente"/>
        <w:tabs>
          <w:tab w:val="center" w:pos="4419"/>
        </w:tabs>
        <w:jc w:val="both"/>
        <w:rPr>
          <w:rFonts w:asciiTheme="minorHAnsi" w:hAnsiTheme="minorHAnsi" w:cs="Arial"/>
          <w:szCs w:val="24"/>
          <w:lang w:val="es-EC" w:eastAsia="es-EC"/>
        </w:rPr>
      </w:pPr>
    </w:p>
    <w:p w:rsidR="004B034E" w:rsidRDefault="004B034E" w:rsidP="00B76564">
      <w:pPr>
        <w:pStyle w:val="Textoindependiente"/>
        <w:tabs>
          <w:tab w:val="center" w:pos="4419"/>
        </w:tabs>
        <w:jc w:val="both"/>
        <w:rPr>
          <w:rFonts w:asciiTheme="minorHAnsi" w:hAnsiTheme="minorHAnsi" w:cs="Arial"/>
          <w:szCs w:val="24"/>
          <w:lang w:val="es-EC" w:eastAsia="es-EC"/>
        </w:rPr>
      </w:pPr>
    </w:p>
    <w:p w:rsidR="008F6014" w:rsidRDefault="008F6014" w:rsidP="00B76564">
      <w:pPr>
        <w:pStyle w:val="Textoindependiente"/>
        <w:tabs>
          <w:tab w:val="center" w:pos="4419"/>
        </w:tabs>
        <w:jc w:val="both"/>
        <w:rPr>
          <w:rFonts w:asciiTheme="minorHAnsi" w:hAnsiTheme="minorHAnsi" w:cs="Arial"/>
          <w:szCs w:val="24"/>
          <w:lang w:val="es-EC" w:eastAsia="es-EC"/>
        </w:rPr>
      </w:pPr>
    </w:p>
    <w:p w:rsidR="00F715A5" w:rsidRDefault="00F715A5" w:rsidP="00B76564">
      <w:pPr>
        <w:pStyle w:val="Textoindependiente"/>
        <w:tabs>
          <w:tab w:val="center" w:pos="4419"/>
        </w:tabs>
        <w:jc w:val="both"/>
        <w:rPr>
          <w:rFonts w:asciiTheme="minorHAnsi" w:hAnsiTheme="minorHAnsi" w:cs="Arial"/>
          <w:szCs w:val="24"/>
          <w:lang w:val="es-EC" w:eastAsia="es-EC"/>
        </w:rPr>
      </w:pPr>
    </w:p>
    <w:p w:rsidR="00F715A5" w:rsidRDefault="00F715A5" w:rsidP="00B76564">
      <w:pPr>
        <w:pStyle w:val="Textoindependiente"/>
        <w:tabs>
          <w:tab w:val="center" w:pos="4419"/>
        </w:tabs>
        <w:jc w:val="both"/>
        <w:rPr>
          <w:rFonts w:asciiTheme="minorHAnsi" w:hAnsiTheme="minorHAnsi" w:cs="Arial"/>
          <w:szCs w:val="24"/>
          <w:lang w:val="es-EC" w:eastAsia="es-EC"/>
        </w:rPr>
      </w:pPr>
    </w:p>
    <w:p w:rsidR="00F715A5" w:rsidRPr="002659B0" w:rsidRDefault="00F715A5" w:rsidP="00B76564">
      <w:pPr>
        <w:pStyle w:val="Textoindependiente"/>
        <w:tabs>
          <w:tab w:val="center" w:pos="4419"/>
        </w:tabs>
        <w:jc w:val="both"/>
        <w:rPr>
          <w:rFonts w:asciiTheme="minorHAnsi" w:hAnsiTheme="minorHAnsi" w:cs="Arial"/>
          <w:szCs w:val="24"/>
          <w:lang w:val="es-EC" w:eastAsia="es-EC"/>
        </w:rPr>
      </w:pPr>
    </w:p>
    <w:p w:rsidR="00775A08" w:rsidRPr="002659B0" w:rsidRDefault="00C65425" w:rsidP="004B034E">
      <w:pPr>
        <w:autoSpaceDE w:val="0"/>
        <w:autoSpaceDN w:val="0"/>
        <w:adjustRightInd w:val="0"/>
        <w:spacing w:after="0" w:line="480" w:lineRule="auto"/>
        <w:jc w:val="both"/>
        <w:rPr>
          <w:rFonts w:cs="Arial"/>
          <w:b/>
          <w:sz w:val="24"/>
          <w:szCs w:val="24"/>
          <w:lang w:val="es-EC"/>
        </w:rPr>
      </w:pPr>
      <w:r>
        <w:rPr>
          <w:rFonts w:cs="Arial"/>
          <w:b/>
          <w:sz w:val="24"/>
          <w:szCs w:val="24"/>
          <w:lang w:val="es-EC"/>
        </w:rPr>
        <w:lastRenderedPageBreak/>
        <w:t>F</w:t>
      </w:r>
      <w:r w:rsidR="00686144" w:rsidRPr="002659B0">
        <w:rPr>
          <w:rFonts w:cs="Arial"/>
          <w:b/>
          <w:sz w:val="24"/>
          <w:szCs w:val="24"/>
          <w:lang w:val="es-EC"/>
        </w:rPr>
        <w:t>.</w:t>
      </w:r>
      <w:r w:rsidR="00C76E5D">
        <w:rPr>
          <w:rFonts w:cs="Arial"/>
          <w:b/>
          <w:sz w:val="24"/>
          <w:szCs w:val="24"/>
          <w:lang w:val="es-EC"/>
        </w:rPr>
        <w:t>-</w:t>
      </w:r>
      <w:r w:rsidR="001D7FB0">
        <w:rPr>
          <w:rFonts w:cs="Arial"/>
          <w:b/>
          <w:sz w:val="24"/>
          <w:szCs w:val="24"/>
          <w:lang w:val="es-EC"/>
        </w:rPr>
        <w:t xml:space="preserve"> </w:t>
      </w:r>
      <w:r w:rsidR="00686144" w:rsidRPr="002659B0">
        <w:rPr>
          <w:rFonts w:cs="Arial"/>
          <w:b/>
          <w:sz w:val="24"/>
          <w:szCs w:val="24"/>
          <w:lang w:val="es-EC"/>
        </w:rPr>
        <w:t>POLÍTICAS DE</w:t>
      </w:r>
      <w:r w:rsidR="00775A08">
        <w:rPr>
          <w:rFonts w:cs="Arial"/>
          <w:b/>
          <w:sz w:val="24"/>
          <w:szCs w:val="24"/>
          <w:lang w:val="es-EC"/>
        </w:rPr>
        <w:t>L PROCEDIMIENTO</w:t>
      </w:r>
    </w:p>
    <w:p w:rsidR="00686144" w:rsidRPr="00C65425" w:rsidRDefault="001A756F" w:rsidP="00640355">
      <w:pPr>
        <w:pStyle w:val="Prrafodelista"/>
        <w:numPr>
          <w:ilvl w:val="0"/>
          <w:numId w:val="14"/>
        </w:numPr>
        <w:spacing w:after="0" w:line="480" w:lineRule="auto"/>
        <w:jc w:val="both"/>
        <w:rPr>
          <w:rFonts w:eastAsia="Batang" w:cs="Arial"/>
          <w:sz w:val="24"/>
          <w:szCs w:val="24"/>
          <w:lang w:val="es-ES"/>
        </w:rPr>
      </w:pPr>
      <w:r w:rsidRPr="00C65425">
        <w:rPr>
          <w:rFonts w:cs="Arial"/>
          <w:sz w:val="24"/>
          <w:szCs w:val="24"/>
          <w:lang w:val="es-ES"/>
        </w:rPr>
        <w:t>En la ejecución de este p</w:t>
      </w:r>
      <w:r w:rsidR="00686144" w:rsidRPr="00C65425">
        <w:rPr>
          <w:rFonts w:cs="Arial"/>
          <w:sz w:val="24"/>
          <w:szCs w:val="24"/>
          <w:lang w:val="es-ES"/>
        </w:rPr>
        <w:t xml:space="preserve">rocedimiento, se deberá observar toda la normativa vigente, aplicándola según su orden jerárquico y especialidad. </w:t>
      </w:r>
    </w:p>
    <w:p w:rsidR="00686144" w:rsidRPr="002659B0" w:rsidRDefault="00686144" w:rsidP="004B034E">
      <w:pPr>
        <w:spacing w:after="0" w:line="480" w:lineRule="auto"/>
        <w:ind w:left="630"/>
        <w:jc w:val="both"/>
        <w:rPr>
          <w:rFonts w:eastAsia="Batang" w:cs="Arial"/>
          <w:sz w:val="24"/>
          <w:szCs w:val="24"/>
          <w:lang w:val="es-ES"/>
        </w:rPr>
      </w:pPr>
    </w:p>
    <w:p w:rsidR="00686144" w:rsidRPr="00C65425" w:rsidRDefault="00686144" w:rsidP="00640355">
      <w:pPr>
        <w:pStyle w:val="Prrafodelista"/>
        <w:numPr>
          <w:ilvl w:val="0"/>
          <w:numId w:val="14"/>
        </w:numPr>
        <w:spacing w:after="0" w:line="480" w:lineRule="auto"/>
        <w:jc w:val="both"/>
        <w:rPr>
          <w:rFonts w:cs="Arial"/>
          <w:sz w:val="24"/>
          <w:szCs w:val="24"/>
          <w:lang w:val="es-ES"/>
        </w:rPr>
      </w:pPr>
      <w:r w:rsidRPr="00C65425">
        <w:rPr>
          <w:rFonts w:cs="Arial"/>
          <w:sz w:val="24"/>
          <w:szCs w:val="24"/>
          <w:lang w:val="es-ES"/>
        </w:rPr>
        <w:t>En la ejecución de este procedimiento, se deberá cumplir con las políticas, procedimientos y demás Normativa de Seguridad, Salud y Ambiente, vigente para la Empresa.</w:t>
      </w:r>
    </w:p>
    <w:p w:rsidR="002659B0" w:rsidRPr="002659B0" w:rsidRDefault="002659B0" w:rsidP="004B034E">
      <w:pPr>
        <w:spacing w:after="0" w:line="480" w:lineRule="auto"/>
        <w:jc w:val="both"/>
        <w:rPr>
          <w:rFonts w:cs="Arial"/>
          <w:sz w:val="24"/>
          <w:szCs w:val="24"/>
          <w:lang w:val="es-ES"/>
        </w:rPr>
      </w:pPr>
    </w:p>
    <w:p w:rsidR="00686144" w:rsidRPr="00C65425" w:rsidRDefault="00686144" w:rsidP="00640355">
      <w:pPr>
        <w:pStyle w:val="Prrafodelista"/>
        <w:numPr>
          <w:ilvl w:val="0"/>
          <w:numId w:val="14"/>
        </w:numPr>
        <w:spacing w:after="0" w:line="480" w:lineRule="auto"/>
        <w:jc w:val="both"/>
        <w:rPr>
          <w:rFonts w:eastAsia="Batang" w:cs="Arial"/>
          <w:sz w:val="24"/>
          <w:szCs w:val="24"/>
          <w:lang w:val="es-ES"/>
        </w:rPr>
      </w:pPr>
      <w:r w:rsidRPr="00C65425">
        <w:rPr>
          <w:rFonts w:cs="Arial"/>
          <w:sz w:val="24"/>
          <w:szCs w:val="24"/>
          <w:lang w:val="es-ES"/>
        </w:rPr>
        <w:t>Cuidar siempre el uso de la indumentaria de protección y seguridad adecuada para el uso de elementos químicos, soldadura, etc. según sea el caso.</w:t>
      </w:r>
    </w:p>
    <w:p w:rsidR="00686144" w:rsidRPr="002659B0" w:rsidRDefault="00686144" w:rsidP="004B034E">
      <w:pPr>
        <w:pStyle w:val="Prrafodelista"/>
        <w:spacing w:after="0" w:line="480" w:lineRule="auto"/>
        <w:rPr>
          <w:rFonts w:eastAsia="Batang" w:cs="Arial"/>
          <w:sz w:val="24"/>
          <w:szCs w:val="24"/>
          <w:lang w:val="es-ES"/>
        </w:rPr>
      </w:pPr>
    </w:p>
    <w:p w:rsidR="00686144" w:rsidRPr="00C65425" w:rsidRDefault="00686144" w:rsidP="00640355">
      <w:pPr>
        <w:pStyle w:val="Prrafodelista"/>
        <w:numPr>
          <w:ilvl w:val="0"/>
          <w:numId w:val="14"/>
        </w:numPr>
        <w:spacing w:after="0" w:line="480" w:lineRule="auto"/>
        <w:jc w:val="both"/>
        <w:rPr>
          <w:rFonts w:eastAsia="Batang" w:cs="Arial"/>
          <w:sz w:val="24"/>
          <w:szCs w:val="24"/>
          <w:lang w:val="es-ES"/>
        </w:rPr>
      </w:pPr>
      <w:r w:rsidRPr="00C65425">
        <w:rPr>
          <w:rFonts w:cs="Arial"/>
          <w:sz w:val="24"/>
          <w:szCs w:val="24"/>
          <w:lang w:val="es-ES"/>
        </w:rPr>
        <w:t>Cumplir con el plan de mantenimiento preventivo establecido y/o solicitudes de mantenimiento enviadas por el usuario.</w:t>
      </w:r>
    </w:p>
    <w:p w:rsidR="00686144" w:rsidRPr="002659B0" w:rsidRDefault="00686144" w:rsidP="004B034E">
      <w:pPr>
        <w:spacing w:after="0" w:line="480" w:lineRule="auto"/>
        <w:jc w:val="both"/>
        <w:rPr>
          <w:rFonts w:eastAsia="Batang" w:cs="Arial"/>
          <w:lang w:val="es-ES"/>
        </w:rPr>
      </w:pPr>
    </w:p>
    <w:p w:rsidR="00686144" w:rsidRPr="00C65425" w:rsidRDefault="00686144" w:rsidP="00640355">
      <w:pPr>
        <w:pStyle w:val="Prrafodelista"/>
        <w:numPr>
          <w:ilvl w:val="0"/>
          <w:numId w:val="14"/>
        </w:numPr>
        <w:spacing w:after="0" w:line="480" w:lineRule="auto"/>
        <w:jc w:val="both"/>
        <w:rPr>
          <w:rFonts w:eastAsia="Batang" w:cs="Arial"/>
          <w:sz w:val="24"/>
          <w:lang w:val="es-ES"/>
        </w:rPr>
      </w:pPr>
      <w:r w:rsidRPr="00C65425">
        <w:rPr>
          <w:rFonts w:cs="Arial"/>
          <w:sz w:val="24"/>
          <w:lang w:val="es-ES"/>
        </w:rPr>
        <w:t>El procedimiento es parte del Proceso de “Ejecución del Mantenimiento”, por lo que es importante seguir las actividades de dicho proceso en cualquier trabajo a realizar, en especial la obtención del Permiso de Trabajo que servirá para coordinar con las áreas involucradas la realización del mismo; y el ingreso en el software de Mantenimiento (Main</w:t>
      </w:r>
      <w:r w:rsidR="001D7FB0">
        <w:rPr>
          <w:rFonts w:cs="Arial"/>
          <w:sz w:val="24"/>
          <w:lang w:val="es-ES"/>
        </w:rPr>
        <w:t xml:space="preserve"> </w:t>
      </w:r>
      <w:r w:rsidRPr="00C65425">
        <w:rPr>
          <w:rFonts w:cs="Arial"/>
          <w:sz w:val="24"/>
          <w:lang w:val="es-ES"/>
        </w:rPr>
        <w:t>Tracker) de cualquier trabajo que se efectúe, mediante la generación de Ordenes de Trabajo.</w:t>
      </w:r>
    </w:p>
    <w:p w:rsidR="00686144" w:rsidRPr="002659B0" w:rsidRDefault="00686144" w:rsidP="004B034E">
      <w:pPr>
        <w:pStyle w:val="Prrafodelista"/>
        <w:spacing w:after="0" w:line="480" w:lineRule="auto"/>
        <w:rPr>
          <w:rFonts w:eastAsia="Batang" w:cs="Arial"/>
          <w:sz w:val="24"/>
          <w:lang w:val="es-ES"/>
        </w:rPr>
      </w:pPr>
    </w:p>
    <w:p w:rsidR="00686144" w:rsidRDefault="00686144" w:rsidP="00640355">
      <w:pPr>
        <w:pStyle w:val="Prrafodelista"/>
        <w:numPr>
          <w:ilvl w:val="0"/>
          <w:numId w:val="14"/>
        </w:numPr>
        <w:spacing w:after="0" w:line="480" w:lineRule="auto"/>
        <w:jc w:val="both"/>
        <w:rPr>
          <w:rFonts w:cs="Arial"/>
          <w:sz w:val="24"/>
          <w:lang w:val="es-ES"/>
        </w:rPr>
      </w:pPr>
      <w:r w:rsidRPr="00C65425">
        <w:rPr>
          <w:rFonts w:cs="Arial"/>
          <w:sz w:val="24"/>
          <w:lang w:val="es-ES"/>
        </w:rPr>
        <w:lastRenderedPageBreak/>
        <w:t>Asegurar el correcto funcionamiento de todos los equipos que conforman el sistema de despacho.</w:t>
      </w:r>
    </w:p>
    <w:p w:rsidR="00C65425" w:rsidRPr="00C65425" w:rsidRDefault="00C65425" w:rsidP="004B034E">
      <w:pPr>
        <w:pStyle w:val="Prrafodelista"/>
        <w:spacing w:after="0" w:line="480" w:lineRule="auto"/>
        <w:rPr>
          <w:rFonts w:cs="Arial"/>
          <w:sz w:val="24"/>
          <w:lang w:val="es-ES"/>
        </w:rPr>
      </w:pPr>
    </w:p>
    <w:p w:rsidR="00686144" w:rsidRPr="00686144" w:rsidRDefault="00686144" w:rsidP="00B76564">
      <w:pPr>
        <w:spacing w:after="0" w:line="240" w:lineRule="auto"/>
        <w:jc w:val="both"/>
        <w:rPr>
          <w:rFonts w:ascii="Arial" w:hAnsi="Arial" w:cs="Arial"/>
          <w:sz w:val="24"/>
          <w:lang w:val="es-ES"/>
        </w:rPr>
      </w:pPr>
    </w:p>
    <w:p w:rsidR="00686144" w:rsidRPr="002E153F" w:rsidRDefault="00C65425" w:rsidP="00B76564">
      <w:pPr>
        <w:spacing w:after="0" w:line="240" w:lineRule="auto"/>
        <w:jc w:val="both"/>
        <w:rPr>
          <w:rFonts w:cs="Arial"/>
          <w:sz w:val="24"/>
          <w:lang w:val="es-ES"/>
        </w:rPr>
      </w:pPr>
      <w:r>
        <w:rPr>
          <w:rFonts w:cs="Arial"/>
          <w:b/>
          <w:sz w:val="24"/>
          <w:lang w:val="es-ES"/>
        </w:rPr>
        <w:t>G</w:t>
      </w:r>
      <w:r w:rsidR="00686144" w:rsidRPr="002E153F">
        <w:rPr>
          <w:rFonts w:cs="Arial"/>
          <w:b/>
          <w:sz w:val="24"/>
          <w:lang w:val="es-ES"/>
        </w:rPr>
        <w:t>.- DOCUMENTOS RELACIONADOS</w:t>
      </w:r>
    </w:p>
    <w:tbl>
      <w:tblPr>
        <w:tblW w:w="8290" w:type="dxa"/>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73"/>
        <w:gridCol w:w="6917"/>
      </w:tblGrid>
      <w:tr w:rsidR="00686144" w:rsidRPr="002E153F" w:rsidTr="00C65425">
        <w:trPr>
          <w:trHeight w:val="317"/>
          <w:tblHeader/>
        </w:trPr>
        <w:tc>
          <w:tcPr>
            <w:tcW w:w="1373" w:type="dxa"/>
            <w:tcBorders>
              <w:top w:val="single" w:sz="18" w:space="0" w:color="auto"/>
              <w:left w:val="single" w:sz="18" w:space="0" w:color="auto"/>
              <w:bottom w:val="single" w:sz="18" w:space="0" w:color="auto"/>
              <w:right w:val="single" w:sz="18" w:space="0" w:color="auto"/>
            </w:tcBorders>
            <w:shd w:val="clear" w:color="auto" w:fill="31849B" w:themeFill="accent5" w:themeFillShade="BF"/>
            <w:vAlign w:val="center"/>
          </w:tcPr>
          <w:p w:rsidR="00686144" w:rsidRPr="002E153F" w:rsidRDefault="00686144" w:rsidP="00B76564">
            <w:pPr>
              <w:spacing w:after="0" w:line="240" w:lineRule="auto"/>
              <w:jc w:val="center"/>
              <w:rPr>
                <w:rFonts w:cs="Arial"/>
                <w:b/>
                <w:bCs/>
                <w:sz w:val="24"/>
                <w:lang w:val="es-MX"/>
              </w:rPr>
            </w:pPr>
            <w:r w:rsidRPr="002E153F">
              <w:rPr>
                <w:rFonts w:cs="Arial"/>
                <w:b/>
                <w:bCs/>
                <w:sz w:val="24"/>
                <w:lang w:val="es-MX"/>
              </w:rPr>
              <w:t>CÓDIGO</w:t>
            </w:r>
          </w:p>
        </w:tc>
        <w:tc>
          <w:tcPr>
            <w:tcW w:w="6917" w:type="dxa"/>
            <w:tcBorders>
              <w:top w:val="single" w:sz="18" w:space="0" w:color="auto"/>
              <w:left w:val="single" w:sz="18" w:space="0" w:color="auto"/>
              <w:bottom w:val="single" w:sz="18" w:space="0" w:color="auto"/>
              <w:right w:val="single" w:sz="18" w:space="0" w:color="auto"/>
            </w:tcBorders>
            <w:shd w:val="clear" w:color="auto" w:fill="31849B" w:themeFill="accent5" w:themeFillShade="BF"/>
            <w:vAlign w:val="center"/>
          </w:tcPr>
          <w:p w:rsidR="00686144" w:rsidRPr="002E153F" w:rsidRDefault="00686144" w:rsidP="00B76564">
            <w:pPr>
              <w:spacing w:after="0" w:line="240" w:lineRule="auto"/>
              <w:jc w:val="center"/>
              <w:rPr>
                <w:rFonts w:cs="Arial"/>
                <w:b/>
                <w:bCs/>
                <w:sz w:val="24"/>
                <w:lang w:val="es-MX"/>
              </w:rPr>
            </w:pPr>
            <w:r w:rsidRPr="002E153F">
              <w:rPr>
                <w:rFonts w:cs="Arial"/>
                <w:b/>
                <w:bCs/>
                <w:sz w:val="24"/>
                <w:lang w:val="es-MX"/>
              </w:rPr>
              <w:t>NOMBRE DEL DOCUMENTO</w:t>
            </w:r>
          </w:p>
        </w:tc>
      </w:tr>
      <w:tr w:rsidR="00686144" w:rsidRPr="00623A0A" w:rsidTr="000A60AC">
        <w:tc>
          <w:tcPr>
            <w:tcW w:w="1373" w:type="dxa"/>
            <w:tcBorders>
              <w:top w:val="single" w:sz="18" w:space="0" w:color="auto"/>
            </w:tcBorders>
          </w:tcPr>
          <w:p w:rsidR="00686144" w:rsidRPr="00AC312C" w:rsidRDefault="00686144" w:rsidP="00B76564">
            <w:pPr>
              <w:spacing w:after="0" w:line="240" w:lineRule="auto"/>
              <w:jc w:val="center"/>
              <w:rPr>
                <w:rFonts w:cs="Arial"/>
                <w:sz w:val="24"/>
                <w:lang w:val="es-MX"/>
              </w:rPr>
            </w:pPr>
            <w:r w:rsidRPr="00AC312C">
              <w:rPr>
                <w:rFonts w:cs="Arial"/>
                <w:sz w:val="24"/>
                <w:lang w:val="es-MX"/>
              </w:rPr>
              <w:t>1 - PO</w:t>
            </w:r>
          </w:p>
        </w:tc>
        <w:tc>
          <w:tcPr>
            <w:tcW w:w="6917" w:type="dxa"/>
            <w:tcBorders>
              <w:top w:val="single" w:sz="18" w:space="0" w:color="auto"/>
            </w:tcBorders>
          </w:tcPr>
          <w:p w:rsidR="00686144" w:rsidRPr="00AC312C" w:rsidRDefault="00686144" w:rsidP="00B76564">
            <w:pPr>
              <w:spacing w:after="0" w:line="240" w:lineRule="auto"/>
              <w:jc w:val="both"/>
              <w:rPr>
                <w:rFonts w:cs="Arial"/>
                <w:sz w:val="24"/>
                <w:lang w:val="es-ES"/>
              </w:rPr>
            </w:pPr>
            <w:r w:rsidRPr="00AC312C">
              <w:rPr>
                <w:rFonts w:cs="Arial"/>
                <w:sz w:val="24"/>
                <w:lang w:val="es-ES"/>
              </w:rPr>
              <w:t>Plan de anual de mantenimiento</w:t>
            </w:r>
            <w:r w:rsidR="00E172CA" w:rsidRPr="00AC312C">
              <w:rPr>
                <w:rFonts w:cs="Arial"/>
                <w:sz w:val="24"/>
                <w:lang w:val="es-ES"/>
              </w:rPr>
              <w:t xml:space="preserve"> </w:t>
            </w:r>
            <w:r w:rsidR="00E172CA" w:rsidRPr="00384D7F">
              <w:rPr>
                <w:rFonts w:cs="Arial"/>
                <w:b/>
                <w:sz w:val="24"/>
                <w:lang w:val="es-ES"/>
              </w:rPr>
              <w:t>(Ver Anexo</w:t>
            </w:r>
            <w:r w:rsidR="00384D7F" w:rsidRPr="00384D7F">
              <w:rPr>
                <w:rFonts w:cs="Arial"/>
                <w:b/>
                <w:sz w:val="24"/>
                <w:lang w:val="es-ES"/>
              </w:rPr>
              <w:t xml:space="preserve"> M</w:t>
            </w:r>
            <w:r w:rsidR="00E172CA" w:rsidRPr="00384D7F">
              <w:rPr>
                <w:rFonts w:cs="Arial"/>
                <w:b/>
                <w:sz w:val="24"/>
                <w:lang w:val="es-ES"/>
              </w:rPr>
              <w:t>)</w:t>
            </w:r>
          </w:p>
        </w:tc>
      </w:tr>
      <w:tr w:rsidR="00686144" w:rsidRPr="00623A0A" w:rsidTr="00C76E5D">
        <w:tc>
          <w:tcPr>
            <w:tcW w:w="1373" w:type="dxa"/>
          </w:tcPr>
          <w:p w:rsidR="00686144" w:rsidRPr="00AC312C" w:rsidRDefault="00686144" w:rsidP="00B76564">
            <w:pPr>
              <w:spacing w:after="0" w:line="240" w:lineRule="auto"/>
              <w:jc w:val="center"/>
              <w:rPr>
                <w:rFonts w:cs="Arial"/>
                <w:sz w:val="24"/>
              </w:rPr>
            </w:pPr>
            <w:r w:rsidRPr="00AC312C">
              <w:rPr>
                <w:rFonts w:cs="Arial"/>
                <w:sz w:val="24"/>
              </w:rPr>
              <w:t>2 - PO</w:t>
            </w:r>
          </w:p>
        </w:tc>
        <w:tc>
          <w:tcPr>
            <w:tcW w:w="6917" w:type="dxa"/>
          </w:tcPr>
          <w:p w:rsidR="00686144" w:rsidRPr="00AC312C" w:rsidRDefault="00686144" w:rsidP="00B76564">
            <w:pPr>
              <w:spacing w:after="0" w:line="240" w:lineRule="auto"/>
              <w:jc w:val="both"/>
              <w:rPr>
                <w:rFonts w:cs="Arial"/>
                <w:sz w:val="24"/>
                <w:lang w:val="es-ES"/>
              </w:rPr>
            </w:pPr>
            <w:r w:rsidRPr="00AC312C">
              <w:rPr>
                <w:rFonts w:cs="Arial"/>
                <w:sz w:val="24"/>
                <w:lang w:val="es-ES"/>
              </w:rPr>
              <w:t xml:space="preserve">Solicitud de trabajo </w:t>
            </w:r>
            <w:r w:rsidR="00E172CA" w:rsidRPr="00384D7F">
              <w:rPr>
                <w:rFonts w:cs="Arial"/>
                <w:b/>
                <w:sz w:val="24"/>
                <w:lang w:val="es-ES"/>
              </w:rPr>
              <w:t xml:space="preserve">(Ver Anexo </w:t>
            </w:r>
            <w:r w:rsidR="00384D7F" w:rsidRPr="00384D7F">
              <w:rPr>
                <w:rFonts w:cs="Arial"/>
                <w:b/>
                <w:sz w:val="24"/>
                <w:lang w:val="es-ES"/>
              </w:rPr>
              <w:t>N</w:t>
            </w:r>
            <w:r w:rsidR="00AC312C" w:rsidRPr="00384D7F">
              <w:rPr>
                <w:rFonts w:cs="Arial"/>
                <w:b/>
                <w:sz w:val="24"/>
                <w:lang w:val="es-ES"/>
              </w:rPr>
              <w:t xml:space="preserve"> </w:t>
            </w:r>
            <w:r w:rsidR="00E172CA" w:rsidRPr="00384D7F">
              <w:rPr>
                <w:rFonts w:cs="Arial"/>
                <w:b/>
                <w:sz w:val="24"/>
                <w:lang w:val="es-ES"/>
              </w:rPr>
              <w:t>)</w:t>
            </w:r>
          </w:p>
        </w:tc>
      </w:tr>
      <w:tr w:rsidR="00686144" w:rsidRPr="00623A0A" w:rsidTr="00C76E5D">
        <w:tc>
          <w:tcPr>
            <w:tcW w:w="1373" w:type="dxa"/>
          </w:tcPr>
          <w:p w:rsidR="00686144" w:rsidRPr="00AC312C" w:rsidRDefault="00686144" w:rsidP="00B76564">
            <w:pPr>
              <w:spacing w:after="0" w:line="240" w:lineRule="auto"/>
              <w:jc w:val="center"/>
              <w:rPr>
                <w:rFonts w:cs="Arial"/>
                <w:sz w:val="24"/>
                <w:lang w:val="es-MX"/>
              </w:rPr>
            </w:pPr>
            <w:r w:rsidRPr="00AC312C">
              <w:rPr>
                <w:rFonts w:cs="Arial"/>
                <w:sz w:val="24"/>
                <w:lang w:val="es-MX"/>
              </w:rPr>
              <w:t xml:space="preserve">3 - PO </w:t>
            </w:r>
          </w:p>
        </w:tc>
        <w:tc>
          <w:tcPr>
            <w:tcW w:w="6917" w:type="dxa"/>
          </w:tcPr>
          <w:p w:rsidR="00686144" w:rsidRPr="00AC312C" w:rsidRDefault="00686144" w:rsidP="00B76564">
            <w:pPr>
              <w:spacing w:after="0" w:line="240" w:lineRule="auto"/>
              <w:jc w:val="both"/>
              <w:rPr>
                <w:rFonts w:cs="Arial"/>
                <w:sz w:val="24"/>
                <w:lang w:val="es-ES"/>
              </w:rPr>
            </w:pPr>
            <w:r w:rsidRPr="00AC312C">
              <w:rPr>
                <w:rFonts w:cs="Arial"/>
                <w:sz w:val="24"/>
                <w:lang w:val="es-ES"/>
              </w:rPr>
              <w:t>Permiso de trabajo de seguridad industrial</w:t>
            </w:r>
            <w:r w:rsidR="00E172CA" w:rsidRPr="00AC312C">
              <w:rPr>
                <w:rFonts w:cs="Arial"/>
                <w:sz w:val="24"/>
                <w:lang w:val="es-ES"/>
              </w:rPr>
              <w:t xml:space="preserve"> </w:t>
            </w:r>
            <w:r w:rsidR="00E172CA" w:rsidRPr="00384D7F">
              <w:rPr>
                <w:rFonts w:cs="Arial"/>
                <w:b/>
                <w:sz w:val="24"/>
                <w:lang w:val="es-ES"/>
              </w:rPr>
              <w:t xml:space="preserve">(Ver Anexo </w:t>
            </w:r>
            <w:r w:rsidR="00384D7F" w:rsidRPr="00384D7F">
              <w:rPr>
                <w:rFonts w:cs="Arial"/>
                <w:b/>
                <w:sz w:val="24"/>
                <w:lang w:val="es-ES"/>
              </w:rPr>
              <w:t xml:space="preserve"> O</w:t>
            </w:r>
            <w:r w:rsidR="00AC312C" w:rsidRPr="00384D7F">
              <w:rPr>
                <w:rFonts w:cs="Arial"/>
                <w:b/>
                <w:sz w:val="24"/>
                <w:lang w:val="es-ES"/>
              </w:rPr>
              <w:t xml:space="preserve"> </w:t>
            </w:r>
            <w:r w:rsidR="00E172CA" w:rsidRPr="00384D7F">
              <w:rPr>
                <w:rFonts w:cs="Arial"/>
                <w:b/>
                <w:sz w:val="24"/>
                <w:lang w:val="es-ES"/>
              </w:rPr>
              <w:t>)</w:t>
            </w:r>
          </w:p>
        </w:tc>
      </w:tr>
      <w:tr w:rsidR="00686144" w:rsidRPr="00623A0A" w:rsidTr="00C76E5D">
        <w:tc>
          <w:tcPr>
            <w:tcW w:w="1373" w:type="dxa"/>
          </w:tcPr>
          <w:p w:rsidR="00686144" w:rsidRPr="00AC312C" w:rsidRDefault="00686144" w:rsidP="00B76564">
            <w:pPr>
              <w:spacing w:after="0" w:line="240" w:lineRule="auto"/>
              <w:jc w:val="center"/>
              <w:rPr>
                <w:rFonts w:cs="Arial"/>
                <w:sz w:val="24"/>
              </w:rPr>
            </w:pPr>
            <w:r w:rsidRPr="00AC312C">
              <w:rPr>
                <w:rFonts w:cs="Arial"/>
                <w:sz w:val="24"/>
              </w:rPr>
              <w:t>4 - PO</w:t>
            </w:r>
          </w:p>
        </w:tc>
        <w:tc>
          <w:tcPr>
            <w:tcW w:w="6917" w:type="dxa"/>
          </w:tcPr>
          <w:p w:rsidR="00686144" w:rsidRPr="002E153F" w:rsidRDefault="00686144" w:rsidP="00B76564">
            <w:pPr>
              <w:spacing w:after="0" w:line="240" w:lineRule="auto"/>
              <w:jc w:val="both"/>
              <w:rPr>
                <w:rFonts w:cs="Arial"/>
                <w:sz w:val="24"/>
                <w:lang w:val="es-ES"/>
              </w:rPr>
            </w:pPr>
            <w:r w:rsidRPr="00AC312C">
              <w:rPr>
                <w:rFonts w:cs="Arial"/>
                <w:sz w:val="24"/>
                <w:lang w:val="es-EC"/>
              </w:rPr>
              <w:t>Orden de trabajo</w:t>
            </w:r>
            <w:r w:rsidR="001D7FB0">
              <w:rPr>
                <w:rFonts w:cs="Arial"/>
                <w:sz w:val="24"/>
                <w:lang w:val="es-EC"/>
              </w:rPr>
              <w:t xml:space="preserve"> </w:t>
            </w:r>
            <w:r w:rsidR="00E172CA" w:rsidRPr="00384D7F">
              <w:rPr>
                <w:rFonts w:cs="Arial"/>
                <w:b/>
                <w:sz w:val="24"/>
                <w:lang w:val="es-ES"/>
              </w:rPr>
              <w:t xml:space="preserve">(Ver Anexo </w:t>
            </w:r>
            <w:r w:rsidR="00384D7F" w:rsidRPr="00384D7F">
              <w:rPr>
                <w:rFonts w:cs="Arial"/>
                <w:b/>
                <w:sz w:val="24"/>
                <w:lang w:val="es-ES"/>
              </w:rPr>
              <w:t xml:space="preserve"> P</w:t>
            </w:r>
            <w:r w:rsidR="00E172CA" w:rsidRPr="00384D7F">
              <w:rPr>
                <w:rFonts w:cs="Arial"/>
                <w:b/>
                <w:sz w:val="24"/>
                <w:lang w:val="es-ES"/>
              </w:rPr>
              <w:t>)</w:t>
            </w:r>
          </w:p>
        </w:tc>
      </w:tr>
    </w:tbl>
    <w:p w:rsidR="008F6014" w:rsidRDefault="008F6014" w:rsidP="00B76564">
      <w:pPr>
        <w:spacing w:after="0" w:line="240" w:lineRule="auto"/>
        <w:rPr>
          <w:rFonts w:cs="Arial"/>
          <w:b/>
          <w:color w:val="000000" w:themeColor="text1"/>
          <w:sz w:val="56"/>
          <w:szCs w:val="52"/>
          <w:lang w:val="es-EC"/>
        </w:rPr>
      </w:pPr>
    </w:p>
    <w:p w:rsidR="00F715A5" w:rsidRDefault="00F715A5" w:rsidP="00B76564">
      <w:pPr>
        <w:spacing w:after="0" w:line="240" w:lineRule="auto"/>
        <w:rPr>
          <w:rFonts w:cs="Arial"/>
          <w:b/>
          <w:color w:val="000000" w:themeColor="text1"/>
          <w:sz w:val="56"/>
          <w:szCs w:val="52"/>
          <w:lang w:val="es-EC"/>
        </w:rPr>
      </w:pPr>
    </w:p>
    <w:p w:rsidR="00F715A5" w:rsidRDefault="00F715A5" w:rsidP="00B76564">
      <w:pPr>
        <w:spacing w:after="0" w:line="240" w:lineRule="auto"/>
        <w:rPr>
          <w:rFonts w:cs="Arial"/>
          <w:b/>
          <w:color w:val="000000" w:themeColor="text1"/>
          <w:sz w:val="56"/>
          <w:szCs w:val="52"/>
          <w:lang w:val="es-EC"/>
        </w:rPr>
      </w:pPr>
    </w:p>
    <w:p w:rsidR="00F715A5" w:rsidRDefault="00F715A5" w:rsidP="00B76564">
      <w:pPr>
        <w:spacing w:after="0" w:line="240" w:lineRule="auto"/>
        <w:rPr>
          <w:rFonts w:cs="Arial"/>
          <w:b/>
          <w:color w:val="000000" w:themeColor="text1"/>
          <w:sz w:val="56"/>
          <w:szCs w:val="52"/>
          <w:lang w:val="es-EC"/>
        </w:rPr>
      </w:pPr>
    </w:p>
    <w:p w:rsidR="00F715A5" w:rsidRDefault="00F715A5" w:rsidP="00B76564">
      <w:pPr>
        <w:spacing w:after="0" w:line="240" w:lineRule="auto"/>
        <w:rPr>
          <w:rFonts w:cs="Arial"/>
          <w:b/>
          <w:color w:val="000000" w:themeColor="text1"/>
          <w:sz w:val="56"/>
          <w:szCs w:val="52"/>
          <w:lang w:val="es-EC"/>
        </w:rPr>
      </w:pPr>
    </w:p>
    <w:p w:rsidR="00F715A5" w:rsidRDefault="00F715A5" w:rsidP="00B76564">
      <w:pPr>
        <w:spacing w:after="0" w:line="240" w:lineRule="auto"/>
        <w:rPr>
          <w:rFonts w:cs="Arial"/>
          <w:b/>
          <w:color w:val="000000" w:themeColor="text1"/>
          <w:sz w:val="56"/>
          <w:szCs w:val="52"/>
          <w:lang w:val="es-EC"/>
        </w:rPr>
      </w:pPr>
    </w:p>
    <w:p w:rsidR="00F715A5" w:rsidRDefault="00F715A5" w:rsidP="00B76564">
      <w:pPr>
        <w:spacing w:after="0" w:line="240" w:lineRule="auto"/>
        <w:rPr>
          <w:rFonts w:cs="Arial"/>
          <w:b/>
          <w:color w:val="000000" w:themeColor="text1"/>
          <w:sz w:val="56"/>
          <w:szCs w:val="52"/>
          <w:lang w:val="es-EC"/>
        </w:rPr>
      </w:pPr>
    </w:p>
    <w:p w:rsidR="00F715A5" w:rsidRDefault="00F715A5" w:rsidP="00B76564">
      <w:pPr>
        <w:spacing w:after="0" w:line="240" w:lineRule="auto"/>
        <w:rPr>
          <w:rFonts w:cs="Arial"/>
          <w:b/>
          <w:color w:val="000000" w:themeColor="text1"/>
          <w:sz w:val="56"/>
          <w:szCs w:val="52"/>
          <w:lang w:val="es-EC"/>
        </w:rPr>
      </w:pPr>
    </w:p>
    <w:p w:rsidR="00F715A5" w:rsidRDefault="00F715A5" w:rsidP="00B76564">
      <w:pPr>
        <w:spacing w:after="0" w:line="240" w:lineRule="auto"/>
        <w:rPr>
          <w:rFonts w:cs="Arial"/>
          <w:b/>
          <w:color w:val="000000" w:themeColor="text1"/>
          <w:sz w:val="56"/>
          <w:szCs w:val="52"/>
          <w:lang w:val="es-EC"/>
        </w:rPr>
      </w:pPr>
    </w:p>
    <w:p w:rsidR="00F715A5" w:rsidRDefault="00F715A5" w:rsidP="00B76564">
      <w:pPr>
        <w:spacing w:after="0" w:line="240" w:lineRule="auto"/>
        <w:rPr>
          <w:rFonts w:cs="Arial"/>
          <w:b/>
          <w:color w:val="000000" w:themeColor="text1"/>
          <w:sz w:val="56"/>
          <w:szCs w:val="52"/>
          <w:lang w:val="es-EC"/>
        </w:rPr>
      </w:pPr>
    </w:p>
    <w:p w:rsidR="00F715A5" w:rsidRDefault="00F715A5" w:rsidP="00B76564">
      <w:pPr>
        <w:spacing w:after="0" w:line="240" w:lineRule="auto"/>
        <w:rPr>
          <w:rFonts w:cs="Arial"/>
          <w:b/>
          <w:color w:val="000000" w:themeColor="text1"/>
          <w:sz w:val="56"/>
          <w:szCs w:val="52"/>
          <w:lang w:val="es-EC"/>
        </w:rPr>
      </w:pPr>
    </w:p>
    <w:p w:rsidR="00F715A5" w:rsidRDefault="00F715A5" w:rsidP="00B76564">
      <w:pPr>
        <w:spacing w:after="0" w:line="240" w:lineRule="auto"/>
        <w:rPr>
          <w:rFonts w:cs="Arial"/>
          <w:b/>
          <w:color w:val="000000" w:themeColor="text1"/>
          <w:sz w:val="56"/>
          <w:szCs w:val="52"/>
          <w:lang w:val="es-EC"/>
        </w:rPr>
      </w:pPr>
    </w:p>
    <w:p w:rsidR="00F3002B" w:rsidRDefault="00F3002B" w:rsidP="00B76564">
      <w:pPr>
        <w:spacing w:after="0" w:line="240" w:lineRule="auto"/>
        <w:rPr>
          <w:rFonts w:cs="Arial"/>
          <w:b/>
          <w:color w:val="000000" w:themeColor="text1"/>
          <w:sz w:val="56"/>
          <w:szCs w:val="52"/>
          <w:lang w:val="es-EC"/>
        </w:rPr>
      </w:pPr>
    </w:p>
    <w:tbl>
      <w:tblPr>
        <w:tblpPr w:leftFromText="141" w:rightFromText="141" w:vertAnchor="text" w:horzAnchor="margin" w:tblpY="-44"/>
        <w:tblW w:w="8926" w:type="dxa"/>
        <w:tblLayout w:type="fixed"/>
        <w:tblCellMar>
          <w:left w:w="153" w:type="dxa"/>
          <w:right w:w="153" w:type="dxa"/>
        </w:tblCellMar>
        <w:tblLook w:val="0000"/>
      </w:tblPr>
      <w:tblGrid>
        <w:gridCol w:w="1113"/>
        <w:gridCol w:w="331"/>
        <w:gridCol w:w="1299"/>
        <w:gridCol w:w="1920"/>
        <w:gridCol w:w="1815"/>
        <w:gridCol w:w="2448"/>
      </w:tblGrid>
      <w:tr w:rsidR="00197F86" w:rsidRPr="00D8774F" w:rsidTr="008243C1">
        <w:trPr>
          <w:cantSplit/>
          <w:trHeight w:val="30"/>
        </w:trPr>
        <w:tc>
          <w:tcPr>
            <w:tcW w:w="1113" w:type="dxa"/>
            <w:vMerge w:val="restart"/>
            <w:tcBorders>
              <w:top w:val="double" w:sz="7" w:space="0" w:color="000000"/>
              <w:left w:val="double" w:sz="7" w:space="0" w:color="000000"/>
              <w:bottom w:val="nil"/>
            </w:tcBorders>
          </w:tcPr>
          <w:p w:rsidR="00197F86" w:rsidRPr="00D8774F" w:rsidRDefault="001919B1" w:rsidP="00B76564">
            <w:pPr>
              <w:spacing w:after="0" w:line="240" w:lineRule="auto"/>
              <w:ind w:right="360"/>
              <w:rPr>
                <w:rFonts w:ascii="Times New Roman" w:eastAsia="Times New Roman" w:hAnsi="Times New Roman" w:cs="Times New Roman"/>
                <w:sz w:val="24"/>
                <w:szCs w:val="24"/>
                <w:lang w:val="es-ES_tradnl" w:eastAsia="es-ES"/>
              </w:rPr>
            </w:pPr>
            <w:r w:rsidRPr="001919B1">
              <w:rPr>
                <w:rFonts w:ascii="Times New Roman" w:eastAsia="Times New Roman" w:hAnsi="Times New Roman" w:cs="Times New Roman"/>
                <w:noProof/>
                <w:sz w:val="24"/>
                <w:szCs w:val="24"/>
              </w:rPr>
              <w:pict>
                <v:shape id="_x0000_s1290" type="#_x0000_t202" style="position:absolute;margin-left:-5.95pt;margin-top:6.3pt;width:131.1pt;height:76.25pt;z-index:251761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" stroked="f">
                  <v:textbox style="mso-next-textbox:#_x0000_s1290">
                    <w:txbxContent>
                      <w:p w:rsidR="00CB0C7B" w:rsidRDefault="00CB0C7B" w:rsidP="00197F86">
                        <w:pPr>
                          <w:rPr>
                            <w:lang w:val="es-ES"/>
                          </w:rPr>
                        </w:pPr>
                        <w:r w:rsidRPr="008F6014">
                          <w:rPr>
                            <w:noProof/>
                            <w:lang w:val="es-CO" w:eastAsia="es-CO"/>
                          </w:rPr>
                          <w:drawing>
                            <wp:inline distT="0" distB="0" distL="0" distR="0">
                              <wp:extent cx="1482204" cy="818866"/>
                              <wp:effectExtent l="19050" t="0" r="3696" b="0"/>
                              <wp:docPr id="1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nav.es/adi/UserFiles/Image/80978965/foto-laboratorio-quimico.jpg"/>
                                      <pic:cNvPicPr>
                                        <a:picLocks noChangeAspect="1" noChangeArrowheads="1"/>
                                      </pic:cNvPicPr>
                                    </pic:nvPicPr>
                                    <pic:blipFill>
                                      <a:blip r:embed="rId63"/>
                                      <a:srcRect/>
                                      <a:stretch>
                                        <a:fillRect/>
                                      </a:stretch>
                                    </pic:blipFill>
                                    <pic:spPr bwMode="auto">
                                      <a:xfrm>
                                        <a:off x="0" y="0"/>
                                        <a:ext cx="1497021" cy="827052"/>
                                      </a:xfrm>
                                      <a:prstGeom prst="rect">
                                        <a:avLst/>
                                      </a:prstGeom>
                                      <a:noFill/>
                                      <a:ln w="9525">
                                        <a:noFill/>
                                        <a:miter lim="800000"/>
                                        <a:headEnd/>
                                        <a:tailEnd/>
                                      </a:ln>
                                    </pic:spPr>
                                  </pic:pic>
                                </a:graphicData>
                              </a:graphic>
                            </wp:inline>
                          </w:drawing>
                        </w:r>
                      </w:p>
                    </w:txbxContent>
                  </v:textbox>
                </v:shape>
              </w:pict>
            </w:r>
          </w:p>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331" w:type="dxa"/>
            <w:vMerge w:val="restart"/>
            <w:tcBorders>
              <w:top w:val="double" w:sz="7" w:space="0" w:color="000000"/>
              <w:left w:val="nil"/>
              <w:bottom w:val="nil"/>
            </w:tcBorders>
          </w:tcPr>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lang w:val="es-ES_tradnl" w:eastAsia="es-ES"/>
              </w:rPr>
            </w:pPr>
          </w:p>
        </w:tc>
        <w:tc>
          <w:tcPr>
            <w:tcW w:w="1299" w:type="dxa"/>
            <w:vMerge w:val="restart"/>
            <w:tcBorders>
              <w:top w:val="double" w:sz="4" w:space="0" w:color="auto"/>
              <w:bottom w:val="single" w:sz="6" w:space="0" w:color="FFFFFF"/>
              <w:right w:val="single" w:sz="4" w:space="0" w:color="auto"/>
            </w:tcBorders>
          </w:tcPr>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eastAsia="Times New Roman" w:hAnsi="Arial" w:cs="Arial"/>
                <w:sz w:val="16"/>
                <w:szCs w:val="24"/>
                <w:lang w:val="es-ES_tradnl" w:eastAsia="es-ES"/>
              </w:rPr>
            </w:pPr>
          </w:p>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Arial" w:eastAsia="Times New Roman" w:hAnsi="Arial" w:cs="Arial"/>
                <w:sz w:val="24"/>
                <w:szCs w:val="24"/>
                <w:lang w:val="es-ES_tradnl" w:eastAsia="es-ES"/>
              </w:rPr>
            </w:pPr>
          </w:p>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lang w:val="es-ES_tradnl" w:eastAsia="es-ES"/>
              </w:rPr>
            </w:pPr>
          </w:p>
        </w:tc>
        <w:tc>
          <w:tcPr>
            <w:tcW w:w="3735" w:type="dxa"/>
            <w:gridSpan w:val="2"/>
            <w:tcBorders>
              <w:top w:val="double" w:sz="7" w:space="0" w:color="000000"/>
              <w:left w:val="single" w:sz="4" w:space="0" w:color="auto"/>
              <w:bottom w:val="double" w:sz="7" w:space="0" w:color="000000"/>
              <w:right w:val="single" w:sz="6" w:space="0" w:color="FFFFFF"/>
            </w:tcBorders>
          </w:tcPr>
          <w:p w:rsidR="00197F86" w:rsidRPr="00C65425"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sz w:val="24"/>
                <w:szCs w:val="24"/>
                <w:lang w:val="es-ES_tradnl" w:eastAsia="es-ES"/>
              </w:rPr>
            </w:pPr>
            <w:r w:rsidRPr="00C65425">
              <w:rPr>
                <w:rFonts w:eastAsia="Times New Roman" w:cs="Arial"/>
                <w:b/>
                <w:sz w:val="24"/>
                <w:szCs w:val="24"/>
                <w:lang w:val="es-ES_tradnl" w:eastAsia="es-ES"/>
              </w:rPr>
              <w:t>PROCEDIMIENTO OPERATIVO # 2</w:t>
            </w:r>
          </w:p>
        </w:tc>
        <w:tc>
          <w:tcPr>
            <w:tcW w:w="2446" w:type="dxa"/>
            <w:tcBorders>
              <w:top w:val="double" w:sz="7" w:space="0" w:color="000000"/>
              <w:left w:val="double" w:sz="7" w:space="0" w:color="000000"/>
              <w:bottom w:val="double" w:sz="7" w:space="0" w:color="000000"/>
              <w:right w:val="double" w:sz="7" w:space="0" w:color="000000"/>
            </w:tcBorders>
            <w:vAlign w:val="center"/>
          </w:tcPr>
          <w:p w:rsidR="00197F86" w:rsidRPr="00B91CEC" w:rsidRDefault="00197F86" w:rsidP="00B76564">
            <w:pPr>
              <w:spacing w:after="0" w:line="240" w:lineRule="auto"/>
              <w:rPr>
                <w:rFonts w:eastAsia="Times New Roman" w:cs="Times New Roman"/>
                <w:sz w:val="24"/>
                <w:szCs w:val="24"/>
                <w:lang w:val="es-ES_tradnl" w:eastAsia="es-ES"/>
              </w:rPr>
            </w:pPr>
            <w:r w:rsidRPr="00B91CEC">
              <w:rPr>
                <w:rFonts w:eastAsia="Times New Roman" w:cs="Arial"/>
                <w:b/>
                <w:sz w:val="24"/>
                <w:szCs w:val="24"/>
                <w:lang w:val="es-ES_tradnl" w:eastAsia="es-ES"/>
              </w:rPr>
              <w:t>PO-CC-VGB-002</w:t>
            </w:r>
          </w:p>
        </w:tc>
      </w:tr>
      <w:tr w:rsidR="00197F86" w:rsidRPr="003A69FA" w:rsidTr="00F715A5">
        <w:trPr>
          <w:cantSplit/>
          <w:trHeight w:val="26"/>
        </w:trPr>
        <w:tc>
          <w:tcPr>
            <w:tcW w:w="1113" w:type="dxa"/>
            <w:vMerge/>
            <w:tcBorders>
              <w:top w:val="nil"/>
              <w:left w:val="double" w:sz="7" w:space="0" w:color="000000"/>
              <w:bottom w:val="single" w:sz="6" w:space="0" w:color="FFFFFF"/>
            </w:tcBorders>
          </w:tcPr>
          <w:p w:rsidR="00197F86" w:rsidRPr="00D8774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331" w:type="dxa"/>
            <w:vMerge/>
            <w:tcBorders>
              <w:top w:val="nil"/>
              <w:left w:val="nil"/>
              <w:bottom w:val="single" w:sz="6" w:space="0" w:color="FFFFFF"/>
            </w:tcBorders>
          </w:tcPr>
          <w:p w:rsidR="00197F86" w:rsidRPr="00D8774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1299" w:type="dxa"/>
            <w:vMerge/>
            <w:tcBorders>
              <w:top w:val="single" w:sz="6" w:space="0" w:color="FFFFFF"/>
              <w:bottom w:val="single" w:sz="6" w:space="0" w:color="FFFFFF"/>
              <w:right w:val="single" w:sz="4" w:space="0" w:color="auto"/>
            </w:tcBorders>
          </w:tcPr>
          <w:p w:rsidR="00197F86" w:rsidRPr="00D8774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1920" w:type="dxa"/>
            <w:tcBorders>
              <w:top w:val="single" w:sz="7" w:space="0" w:color="000000"/>
              <w:left w:val="single" w:sz="4" w:space="0" w:color="auto"/>
              <w:bottom w:val="single" w:sz="6" w:space="0" w:color="FFFFFF"/>
              <w:right w:val="single" w:sz="6" w:space="0" w:color="FFFFFF"/>
            </w:tcBorders>
          </w:tcPr>
          <w:p w:rsidR="00197F86" w:rsidRPr="00D7226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18"/>
                <w:szCs w:val="18"/>
                <w:lang w:val="es-ES_tradnl" w:eastAsia="es-ES"/>
              </w:rPr>
            </w:pPr>
          </w:p>
          <w:p w:rsidR="00197F86" w:rsidRPr="00C65425"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b/>
                <w:sz w:val="18"/>
                <w:szCs w:val="18"/>
                <w:lang w:val="es-ES_tradnl" w:eastAsia="es-ES"/>
              </w:rPr>
            </w:pPr>
            <w:r w:rsidRPr="00C65425">
              <w:rPr>
                <w:rFonts w:eastAsia="Times New Roman" w:cs="Arial"/>
                <w:b/>
                <w:sz w:val="18"/>
                <w:szCs w:val="18"/>
                <w:lang w:val="es-ES_tradnl" w:eastAsia="es-ES"/>
              </w:rPr>
              <w:t>AUTOR:</w:t>
            </w:r>
          </w:p>
          <w:p w:rsidR="00197F86" w:rsidRPr="00D7226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18"/>
                <w:szCs w:val="18"/>
                <w:lang w:val="es-ES_tradnl" w:eastAsia="es-ES"/>
              </w:rPr>
            </w:pPr>
          </w:p>
          <w:p w:rsidR="00197F86" w:rsidRPr="00D7226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sz w:val="18"/>
                <w:szCs w:val="18"/>
                <w:lang w:val="es-ES_tradnl" w:eastAsia="es-ES"/>
              </w:rPr>
            </w:pPr>
            <w:r w:rsidRPr="00D7226F">
              <w:rPr>
                <w:rFonts w:eastAsia="Times New Roman" w:cs="Arial"/>
                <w:sz w:val="18"/>
                <w:szCs w:val="18"/>
                <w:lang w:val="es-ES_tradnl" w:eastAsia="es-ES"/>
              </w:rPr>
              <w:t>BRIAM SOLÓRZANO</w:t>
            </w:r>
          </w:p>
          <w:p w:rsidR="00197F86" w:rsidRPr="00D7226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sz w:val="18"/>
                <w:szCs w:val="18"/>
                <w:lang w:val="es-ES_tradnl" w:eastAsia="es-ES"/>
              </w:rPr>
            </w:pPr>
          </w:p>
          <w:p w:rsidR="00197F86" w:rsidRPr="00D7226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18"/>
                <w:szCs w:val="18"/>
                <w:lang w:val="es-ES_tradnl" w:eastAsia="es-ES"/>
              </w:rPr>
            </w:pPr>
            <w:r w:rsidRPr="00D7226F">
              <w:rPr>
                <w:rFonts w:eastAsia="Times New Roman" w:cs="Arial"/>
                <w:sz w:val="18"/>
                <w:szCs w:val="18"/>
                <w:lang w:val="es-ES_tradnl" w:eastAsia="es-ES"/>
              </w:rPr>
              <w:t>FECHA:  15-03-2012</w:t>
            </w:r>
          </w:p>
        </w:tc>
        <w:tc>
          <w:tcPr>
            <w:tcW w:w="1815" w:type="dxa"/>
            <w:tcBorders>
              <w:top w:val="single" w:sz="7" w:space="0" w:color="000000"/>
              <w:left w:val="single" w:sz="7" w:space="0" w:color="000000"/>
              <w:bottom w:val="single" w:sz="6" w:space="0" w:color="FFFFFF"/>
              <w:right w:val="single" w:sz="6" w:space="0" w:color="FFFFFF"/>
            </w:tcBorders>
          </w:tcPr>
          <w:p w:rsidR="00197F86" w:rsidRPr="00D7226F" w:rsidRDefault="00197F86" w:rsidP="00B76564">
            <w:pPr>
              <w:spacing w:after="0" w:line="240" w:lineRule="auto"/>
              <w:rPr>
                <w:rFonts w:eastAsia="Times New Roman" w:cs="Arial"/>
                <w:sz w:val="18"/>
                <w:szCs w:val="18"/>
                <w:lang w:val="es-ES_tradnl" w:eastAsia="es-ES"/>
              </w:rPr>
            </w:pPr>
          </w:p>
          <w:p w:rsidR="00197F86" w:rsidRPr="00C65425" w:rsidRDefault="00E172CA" w:rsidP="00B76564">
            <w:pPr>
              <w:spacing w:after="0" w:line="240" w:lineRule="auto"/>
              <w:rPr>
                <w:rFonts w:eastAsia="Times New Roman" w:cs="Arial"/>
                <w:b/>
                <w:sz w:val="18"/>
                <w:szCs w:val="18"/>
                <w:lang w:val="es-ES_tradnl" w:eastAsia="es-ES"/>
              </w:rPr>
            </w:pPr>
            <w:r>
              <w:rPr>
                <w:rFonts w:eastAsia="Times New Roman" w:cs="Arial"/>
                <w:b/>
                <w:sz w:val="18"/>
                <w:szCs w:val="18"/>
                <w:lang w:val="es-ES_tradnl" w:eastAsia="es-ES"/>
              </w:rPr>
              <w:t>REVISADO POR</w:t>
            </w:r>
            <w:r w:rsidR="00197F86" w:rsidRPr="00C65425">
              <w:rPr>
                <w:rFonts w:eastAsia="Times New Roman" w:cs="Arial"/>
                <w:b/>
                <w:sz w:val="18"/>
                <w:szCs w:val="18"/>
                <w:lang w:val="es-ES_tradnl" w:eastAsia="es-ES"/>
              </w:rPr>
              <w:t>:</w:t>
            </w:r>
          </w:p>
          <w:p w:rsidR="00197F86" w:rsidRPr="00D7226F" w:rsidRDefault="00197F86" w:rsidP="00B76564">
            <w:pPr>
              <w:spacing w:after="0" w:line="240" w:lineRule="auto"/>
              <w:rPr>
                <w:rFonts w:eastAsia="Times New Roman" w:cs="Arial"/>
                <w:sz w:val="18"/>
                <w:szCs w:val="18"/>
                <w:lang w:val="es-ES_tradnl" w:eastAsia="es-ES"/>
              </w:rPr>
            </w:pPr>
          </w:p>
          <w:p w:rsidR="00197F86" w:rsidRPr="00D7226F" w:rsidRDefault="001D7FB0" w:rsidP="00B76564">
            <w:pPr>
              <w:spacing w:after="0" w:line="240" w:lineRule="auto"/>
              <w:rPr>
                <w:rFonts w:eastAsia="Times New Roman" w:cs="Arial"/>
                <w:sz w:val="18"/>
                <w:szCs w:val="18"/>
                <w:lang w:val="es-ES_tradnl" w:eastAsia="es-ES"/>
              </w:rPr>
            </w:pPr>
            <w:r>
              <w:rPr>
                <w:rFonts w:eastAsia="Times New Roman" w:cs="Arial"/>
                <w:sz w:val="18"/>
                <w:szCs w:val="18"/>
                <w:lang w:val="es-ES_tradnl" w:eastAsia="es-ES"/>
              </w:rPr>
              <w:t>VERÓNICA CASTRO</w:t>
            </w:r>
          </w:p>
          <w:p w:rsidR="00197F86" w:rsidRPr="00D7226F" w:rsidRDefault="00197F86" w:rsidP="00B76564">
            <w:pPr>
              <w:spacing w:after="0" w:line="240" w:lineRule="auto"/>
              <w:rPr>
                <w:rFonts w:eastAsia="Times New Roman" w:cs="Arial"/>
                <w:sz w:val="18"/>
                <w:szCs w:val="18"/>
                <w:lang w:val="es-ES_tradnl" w:eastAsia="es-ES"/>
              </w:rPr>
            </w:pPr>
          </w:p>
          <w:p w:rsidR="00197F86" w:rsidRPr="00D7226F" w:rsidRDefault="00197F86" w:rsidP="00B76564">
            <w:pPr>
              <w:spacing w:after="0" w:line="240" w:lineRule="auto"/>
              <w:rPr>
                <w:rFonts w:eastAsia="Times New Roman" w:cs="Arial"/>
                <w:sz w:val="18"/>
                <w:szCs w:val="18"/>
                <w:lang w:val="es-ES_tradnl" w:eastAsia="es-ES"/>
              </w:rPr>
            </w:pPr>
            <w:r w:rsidRPr="00D7226F">
              <w:rPr>
                <w:rFonts w:eastAsia="Times New Roman" w:cs="Arial"/>
                <w:sz w:val="18"/>
                <w:szCs w:val="18"/>
                <w:lang w:val="es-ES_tradnl" w:eastAsia="es-ES"/>
              </w:rPr>
              <w:t>FECHA:  15-03-2012</w:t>
            </w:r>
          </w:p>
        </w:tc>
        <w:tc>
          <w:tcPr>
            <w:tcW w:w="2446" w:type="dxa"/>
            <w:tcBorders>
              <w:top w:val="single" w:sz="7" w:space="0" w:color="000000"/>
              <w:left w:val="single" w:sz="7" w:space="0" w:color="000000"/>
              <w:bottom w:val="single" w:sz="6" w:space="0" w:color="FFFFFF"/>
              <w:right w:val="double" w:sz="7" w:space="0" w:color="000000"/>
            </w:tcBorders>
          </w:tcPr>
          <w:p w:rsidR="00197F86" w:rsidRPr="008F6014" w:rsidRDefault="00197F86" w:rsidP="00B76564">
            <w:pPr>
              <w:spacing w:after="0" w:line="240" w:lineRule="auto"/>
              <w:rPr>
                <w:rFonts w:eastAsia="Times New Roman" w:cs="Arial"/>
                <w:b/>
                <w:sz w:val="18"/>
                <w:szCs w:val="18"/>
                <w:lang w:val="es-ES_tradnl" w:eastAsia="es-ES"/>
              </w:rPr>
            </w:pPr>
          </w:p>
          <w:p w:rsidR="00197F86" w:rsidRPr="008F6014" w:rsidRDefault="00E172CA" w:rsidP="00B76564">
            <w:pPr>
              <w:spacing w:after="0" w:line="240" w:lineRule="auto"/>
              <w:rPr>
                <w:rFonts w:eastAsia="Times New Roman" w:cs="Arial"/>
                <w:b/>
                <w:sz w:val="18"/>
                <w:szCs w:val="18"/>
                <w:lang w:val="es-ES_tradnl" w:eastAsia="es-ES"/>
              </w:rPr>
            </w:pPr>
            <w:r>
              <w:rPr>
                <w:rFonts w:eastAsia="Times New Roman" w:cs="Arial"/>
                <w:b/>
                <w:sz w:val="18"/>
                <w:szCs w:val="18"/>
                <w:lang w:val="es-ES_tradnl" w:eastAsia="es-ES"/>
              </w:rPr>
              <w:t>APROBADO POR</w:t>
            </w:r>
            <w:r w:rsidR="00197F86" w:rsidRPr="008F6014">
              <w:rPr>
                <w:rFonts w:eastAsia="Times New Roman" w:cs="Arial"/>
                <w:b/>
                <w:sz w:val="18"/>
                <w:szCs w:val="18"/>
                <w:lang w:val="es-ES_tradnl" w:eastAsia="es-ES"/>
              </w:rPr>
              <w:t>:</w:t>
            </w:r>
          </w:p>
          <w:p w:rsidR="00197F86" w:rsidRPr="008F6014"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8"/>
                <w:szCs w:val="18"/>
                <w:lang w:val="es-ES_tradnl" w:eastAsia="es-ES"/>
              </w:rPr>
            </w:pPr>
          </w:p>
          <w:p w:rsidR="00197F86" w:rsidRPr="00D7226F" w:rsidRDefault="00717BB9"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18"/>
                <w:szCs w:val="18"/>
                <w:lang w:val="es-ES_tradnl" w:eastAsia="es-ES"/>
              </w:rPr>
            </w:pPr>
            <w:r>
              <w:rPr>
                <w:rFonts w:eastAsia="Times New Roman" w:cs="Arial"/>
                <w:sz w:val="18"/>
                <w:szCs w:val="18"/>
                <w:lang w:val="es-ES_tradnl" w:eastAsia="es-ES"/>
              </w:rPr>
              <w:t>COORDINADOR DE CONT</w:t>
            </w:r>
            <w:r w:rsidR="00151A6F">
              <w:rPr>
                <w:rFonts w:eastAsia="Times New Roman" w:cs="Arial"/>
                <w:sz w:val="18"/>
                <w:szCs w:val="18"/>
                <w:lang w:val="es-ES_tradnl" w:eastAsia="es-ES"/>
              </w:rPr>
              <w:t>R</w:t>
            </w:r>
            <w:r>
              <w:rPr>
                <w:rFonts w:eastAsia="Times New Roman" w:cs="Arial"/>
                <w:sz w:val="18"/>
                <w:szCs w:val="18"/>
                <w:lang w:val="es-ES_tradnl" w:eastAsia="es-ES"/>
              </w:rPr>
              <w:t>OL DE CALIDAD</w:t>
            </w:r>
          </w:p>
          <w:p w:rsidR="00197F86" w:rsidRPr="00D7226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18"/>
                <w:szCs w:val="18"/>
                <w:lang w:val="es-ES_tradnl" w:eastAsia="es-ES"/>
              </w:rPr>
            </w:pPr>
          </w:p>
          <w:p w:rsidR="00197F86" w:rsidRPr="008F6014"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b/>
                <w:sz w:val="18"/>
                <w:szCs w:val="18"/>
                <w:lang w:val="es-ES_tradnl" w:eastAsia="es-ES"/>
              </w:rPr>
            </w:pPr>
            <w:r w:rsidRPr="00D7226F">
              <w:rPr>
                <w:rFonts w:eastAsia="Times New Roman" w:cs="Arial"/>
                <w:sz w:val="18"/>
                <w:szCs w:val="18"/>
                <w:lang w:val="es-ES_tradnl" w:eastAsia="es-ES"/>
              </w:rPr>
              <w:t>FECHA:  23-03-2012</w:t>
            </w:r>
          </w:p>
        </w:tc>
      </w:tr>
      <w:tr w:rsidR="00197F86" w:rsidRPr="00623A0A" w:rsidTr="00F715A5">
        <w:trPr>
          <w:trHeight w:val="32"/>
        </w:trPr>
        <w:tc>
          <w:tcPr>
            <w:tcW w:w="8926" w:type="dxa"/>
            <w:gridSpan w:val="6"/>
            <w:tcBorders>
              <w:top w:val="double" w:sz="7" w:space="0" w:color="000000"/>
              <w:left w:val="double" w:sz="7" w:space="0" w:color="000000"/>
              <w:bottom w:val="double" w:sz="7" w:space="0" w:color="000000"/>
              <w:right w:val="double" w:sz="7" w:space="0" w:color="000000"/>
            </w:tcBorders>
            <w:vAlign w:val="center"/>
          </w:tcPr>
          <w:p w:rsidR="00197F86" w:rsidRPr="001831BF" w:rsidRDefault="006311D7" w:rsidP="00B76564">
            <w:pPr>
              <w:autoSpaceDE w:val="0"/>
              <w:autoSpaceDN w:val="0"/>
              <w:adjustRightInd w:val="0"/>
              <w:spacing w:after="0" w:line="240" w:lineRule="auto"/>
              <w:rPr>
                <w:rFonts w:eastAsia="Calibri" w:cs="Arial"/>
                <w:b/>
                <w:bCs/>
                <w:lang w:val="es-ES_tradnl" w:eastAsia="es-ES"/>
              </w:rPr>
            </w:pPr>
            <w:r>
              <w:rPr>
                <w:rFonts w:eastAsia="Times New Roman" w:cs="Times New Roman"/>
                <w:b/>
                <w:lang w:val="es-ES_tradnl" w:eastAsia="es-ES"/>
              </w:rPr>
              <w:t>TÍ</w:t>
            </w:r>
            <w:r w:rsidR="00197F86" w:rsidRPr="001831BF">
              <w:rPr>
                <w:rFonts w:eastAsia="Times New Roman" w:cs="Times New Roman"/>
                <w:b/>
                <w:lang w:val="es-ES_tradnl" w:eastAsia="es-ES"/>
              </w:rPr>
              <w:t>TULO:</w:t>
            </w:r>
            <w:r w:rsidR="00E3315A">
              <w:rPr>
                <w:rFonts w:eastAsia="Calibri" w:cs="Arial"/>
                <w:b/>
                <w:bCs/>
                <w:lang w:val="es-ES_tradnl" w:eastAsia="es-ES"/>
              </w:rPr>
              <w:t xml:space="preserve">   PROCEDI</w:t>
            </w:r>
            <w:r w:rsidR="00197F86" w:rsidRPr="001831BF">
              <w:rPr>
                <w:rFonts w:eastAsia="Calibri" w:cs="Arial"/>
                <w:b/>
                <w:bCs/>
                <w:lang w:val="es-ES_tradnl" w:eastAsia="es-ES"/>
              </w:rPr>
              <w:t xml:space="preserve">MIENTO PARA </w:t>
            </w:r>
            <w:r w:rsidR="00197F86">
              <w:rPr>
                <w:rFonts w:eastAsia="Calibri" w:cs="Arial"/>
                <w:b/>
                <w:bCs/>
                <w:lang w:val="es-ES_tradnl" w:eastAsia="es-ES"/>
              </w:rPr>
              <w:t>EL CONTROL DE CALIDAD DEL PRODUCTO</w:t>
            </w:r>
          </w:p>
        </w:tc>
      </w:tr>
    </w:tbl>
    <w:p w:rsidR="004B034E" w:rsidRPr="00E3315A" w:rsidRDefault="004B034E" w:rsidP="00B76564">
      <w:pPr>
        <w:pStyle w:val="Ttulo1"/>
        <w:spacing w:before="0" w:line="240" w:lineRule="auto"/>
        <w:jc w:val="both"/>
        <w:rPr>
          <w:rFonts w:asciiTheme="minorHAnsi" w:hAnsiTheme="minorHAnsi" w:cs="Arial"/>
          <w:color w:val="000000" w:themeColor="text1"/>
          <w:sz w:val="24"/>
          <w:szCs w:val="24"/>
          <w:lang w:val="es-ES"/>
        </w:rPr>
      </w:pPr>
      <w:bookmarkStart w:id="10" w:name="_Toc304195043"/>
    </w:p>
    <w:p w:rsidR="00863E84" w:rsidRPr="006311D7" w:rsidRDefault="00197F86" w:rsidP="006311D7">
      <w:pPr>
        <w:pStyle w:val="Ttulo1"/>
        <w:spacing w:before="0" w:line="480" w:lineRule="auto"/>
        <w:jc w:val="both"/>
        <w:rPr>
          <w:rFonts w:asciiTheme="minorHAnsi" w:hAnsiTheme="minorHAnsi" w:cs="Arial"/>
          <w:color w:val="000000" w:themeColor="text1"/>
          <w:sz w:val="24"/>
          <w:szCs w:val="24"/>
          <w:lang w:val="es-EC"/>
        </w:rPr>
      </w:pPr>
      <w:r>
        <w:rPr>
          <w:rFonts w:asciiTheme="minorHAnsi" w:hAnsiTheme="minorHAnsi" w:cs="Arial"/>
          <w:color w:val="000000" w:themeColor="text1"/>
          <w:sz w:val="24"/>
          <w:szCs w:val="24"/>
          <w:lang w:val="es-EC"/>
        </w:rPr>
        <w:t>A.</w:t>
      </w:r>
      <w:r w:rsidR="00C76E5D" w:rsidRPr="00244982">
        <w:rPr>
          <w:rFonts w:asciiTheme="minorHAnsi" w:hAnsiTheme="minorHAnsi" w:cs="Arial"/>
          <w:color w:val="000000" w:themeColor="text1"/>
          <w:sz w:val="24"/>
          <w:szCs w:val="24"/>
          <w:lang w:val="es-EC"/>
        </w:rPr>
        <w:t>-</w:t>
      </w:r>
      <w:r w:rsidR="00013E46" w:rsidRPr="00244982">
        <w:rPr>
          <w:rFonts w:asciiTheme="minorHAnsi" w:hAnsiTheme="minorHAnsi" w:cs="Arial"/>
          <w:color w:val="000000" w:themeColor="text1"/>
          <w:sz w:val="24"/>
          <w:szCs w:val="24"/>
          <w:lang w:val="es-EC"/>
        </w:rPr>
        <w:tab/>
      </w:r>
      <w:bookmarkEnd w:id="10"/>
      <w:r w:rsidR="00013E46" w:rsidRPr="00244982">
        <w:rPr>
          <w:rFonts w:asciiTheme="minorHAnsi" w:hAnsiTheme="minorHAnsi" w:cs="Arial"/>
          <w:color w:val="000000" w:themeColor="text1"/>
          <w:sz w:val="24"/>
          <w:szCs w:val="24"/>
          <w:lang w:val="es-EC"/>
        </w:rPr>
        <w:t>OBJETIVO</w:t>
      </w:r>
    </w:p>
    <w:p w:rsidR="00013E46" w:rsidRPr="00013E46" w:rsidRDefault="00013E46" w:rsidP="004B034E">
      <w:pPr>
        <w:pStyle w:val="Textoindependiente2"/>
        <w:spacing w:after="0"/>
        <w:jc w:val="both"/>
        <w:rPr>
          <w:rFonts w:asciiTheme="minorHAnsi" w:hAnsiTheme="minorHAnsi"/>
        </w:rPr>
      </w:pPr>
      <w:r w:rsidRPr="00013E46">
        <w:rPr>
          <w:rFonts w:asciiTheme="minorHAnsi" w:hAnsiTheme="minorHAnsi"/>
        </w:rPr>
        <w:t>Obtener muestras representativas bajo parámetros ligados a la transferencia de hidrocarburos líquidos para la venta.</w:t>
      </w:r>
    </w:p>
    <w:p w:rsidR="00013E46" w:rsidRPr="00013E46" w:rsidRDefault="00013E46" w:rsidP="004B034E">
      <w:pPr>
        <w:pStyle w:val="Textoindependiente2"/>
        <w:spacing w:after="0"/>
        <w:jc w:val="both"/>
        <w:rPr>
          <w:rFonts w:asciiTheme="minorHAnsi" w:hAnsiTheme="minorHAnsi"/>
        </w:rPr>
      </w:pPr>
    </w:p>
    <w:p w:rsidR="00013E46" w:rsidRPr="00013E46" w:rsidRDefault="00013E46" w:rsidP="004B034E">
      <w:pPr>
        <w:pStyle w:val="Textoindependiente2"/>
        <w:spacing w:after="0"/>
        <w:jc w:val="both"/>
        <w:rPr>
          <w:rFonts w:asciiTheme="minorHAnsi" w:hAnsiTheme="minorHAnsi"/>
        </w:rPr>
      </w:pPr>
      <w:r w:rsidRPr="00013E46">
        <w:rPr>
          <w:rFonts w:asciiTheme="minorHAnsi" w:hAnsiTheme="minorHAnsi"/>
        </w:rPr>
        <w:t xml:space="preserve">Preservar la integridad de las muestras con la finalidad de mantener las características físico químicas de los hidrocarburos. </w:t>
      </w:r>
    </w:p>
    <w:p w:rsidR="00013E46" w:rsidRPr="00013E46" w:rsidRDefault="00013E46" w:rsidP="004B034E">
      <w:pPr>
        <w:pStyle w:val="Textoindependiente2"/>
        <w:spacing w:after="0"/>
        <w:jc w:val="both"/>
        <w:rPr>
          <w:rFonts w:asciiTheme="minorHAnsi" w:eastAsiaTheme="minorHAnsi" w:hAnsiTheme="minorHAnsi"/>
          <w:sz w:val="23"/>
          <w:szCs w:val="23"/>
        </w:rPr>
      </w:pPr>
    </w:p>
    <w:p w:rsidR="00013E46" w:rsidRDefault="00013E46" w:rsidP="004B034E">
      <w:pPr>
        <w:pStyle w:val="Textoindependiente2"/>
        <w:spacing w:after="0"/>
        <w:jc w:val="both"/>
        <w:rPr>
          <w:rFonts w:asciiTheme="minorHAnsi" w:hAnsiTheme="minorHAnsi"/>
        </w:rPr>
      </w:pPr>
      <w:r w:rsidRPr="00013E46">
        <w:rPr>
          <w:rFonts w:asciiTheme="minorHAnsi" w:hAnsiTheme="minorHAnsi"/>
        </w:rPr>
        <w:t>Cumplir las condiciones y requisitos de seguridad para minimizar el riesgo que puede implicar en al personal que analiza las muestras.</w:t>
      </w:r>
    </w:p>
    <w:p w:rsidR="006311D7" w:rsidRPr="00013E46" w:rsidRDefault="006311D7" w:rsidP="004B034E">
      <w:pPr>
        <w:pStyle w:val="Textoindependiente2"/>
        <w:spacing w:after="0"/>
        <w:jc w:val="both"/>
        <w:rPr>
          <w:rFonts w:asciiTheme="minorHAnsi" w:hAnsiTheme="minorHAnsi"/>
        </w:rPr>
      </w:pPr>
    </w:p>
    <w:p w:rsidR="00013E46" w:rsidRPr="00863E84" w:rsidRDefault="00B91CEC" w:rsidP="004B034E">
      <w:pPr>
        <w:pStyle w:val="Ttulo1"/>
        <w:spacing w:before="0" w:line="480" w:lineRule="auto"/>
        <w:jc w:val="both"/>
        <w:rPr>
          <w:rFonts w:asciiTheme="minorHAnsi" w:hAnsiTheme="minorHAnsi" w:cs="Arial"/>
          <w:color w:val="000000" w:themeColor="text1"/>
          <w:sz w:val="24"/>
          <w:szCs w:val="24"/>
          <w:lang w:val="es-EC"/>
        </w:rPr>
      </w:pPr>
      <w:bookmarkStart w:id="11" w:name="_Toc258826503"/>
      <w:bookmarkStart w:id="12" w:name="_Toc304195044"/>
      <w:r>
        <w:rPr>
          <w:rFonts w:asciiTheme="minorHAnsi" w:hAnsiTheme="minorHAnsi" w:cs="Arial"/>
          <w:color w:val="000000" w:themeColor="text1"/>
          <w:sz w:val="24"/>
          <w:szCs w:val="24"/>
          <w:lang w:val="es-EC"/>
        </w:rPr>
        <w:t>B</w:t>
      </w:r>
      <w:r w:rsidR="00C76E5D">
        <w:rPr>
          <w:rFonts w:asciiTheme="minorHAnsi" w:hAnsiTheme="minorHAnsi" w:cs="Arial"/>
          <w:color w:val="000000" w:themeColor="text1"/>
          <w:sz w:val="24"/>
          <w:szCs w:val="24"/>
          <w:lang w:val="es-EC"/>
        </w:rPr>
        <w:t>.-</w:t>
      </w:r>
      <w:r w:rsidR="00013E46" w:rsidRPr="00863E84">
        <w:rPr>
          <w:rFonts w:asciiTheme="minorHAnsi" w:hAnsiTheme="minorHAnsi" w:cs="Arial"/>
          <w:color w:val="000000" w:themeColor="text1"/>
          <w:sz w:val="24"/>
          <w:szCs w:val="24"/>
          <w:lang w:val="es-EC"/>
        </w:rPr>
        <w:tab/>
        <w:t>ALCANCE</w:t>
      </w:r>
      <w:bookmarkEnd w:id="11"/>
      <w:bookmarkEnd w:id="12"/>
    </w:p>
    <w:p w:rsidR="00013E46" w:rsidRPr="00863E84" w:rsidRDefault="00013E46" w:rsidP="004B034E">
      <w:pPr>
        <w:spacing w:after="0" w:line="480" w:lineRule="auto"/>
        <w:rPr>
          <w:lang w:val="es-EC"/>
        </w:rPr>
      </w:pPr>
    </w:p>
    <w:p w:rsidR="00013E46" w:rsidRPr="00863E84" w:rsidRDefault="00013E46" w:rsidP="004B034E">
      <w:pPr>
        <w:pStyle w:val="Textoindependiente2"/>
        <w:spacing w:after="0"/>
        <w:jc w:val="both"/>
        <w:rPr>
          <w:rFonts w:asciiTheme="minorHAnsi" w:hAnsiTheme="minorHAnsi"/>
        </w:rPr>
      </w:pPr>
      <w:r w:rsidRPr="00863E84">
        <w:rPr>
          <w:rFonts w:asciiTheme="minorHAnsi" w:hAnsiTheme="minorHAnsi"/>
        </w:rPr>
        <w:t>Es aplicable en las</w:t>
      </w:r>
      <w:r w:rsidR="00C76E5D">
        <w:rPr>
          <w:rFonts w:asciiTheme="minorHAnsi" w:hAnsiTheme="minorHAnsi"/>
        </w:rPr>
        <w:t xml:space="preserve"> áreas operativas de la planta</w:t>
      </w:r>
      <w:r w:rsidRPr="00863E84">
        <w:rPr>
          <w:rFonts w:asciiTheme="minorHAnsi" w:hAnsiTheme="minorHAnsi"/>
        </w:rPr>
        <w:t xml:space="preserve"> la toma de muestra</w:t>
      </w:r>
      <w:r w:rsidR="00C76E5D">
        <w:rPr>
          <w:rFonts w:asciiTheme="minorHAnsi" w:hAnsiTheme="minorHAnsi"/>
        </w:rPr>
        <w:t xml:space="preserve"> del producto.</w:t>
      </w:r>
    </w:p>
    <w:p w:rsidR="00F715A5" w:rsidRDefault="00F715A5" w:rsidP="004B034E">
      <w:pPr>
        <w:pStyle w:val="Ttulo1"/>
        <w:spacing w:before="0" w:line="480" w:lineRule="auto"/>
        <w:jc w:val="both"/>
        <w:rPr>
          <w:rFonts w:asciiTheme="minorHAnsi" w:hAnsiTheme="minorHAnsi" w:cs="Arial"/>
          <w:color w:val="000000" w:themeColor="text1"/>
          <w:sz w:val="24"/>
          <w:szCs w:val="24"/>
          <w:lang w:val="es-EC"/>
        </w:rPr>
      </w:pPr>
      <w:bookmarkStart w:id="13" w:name="_Toc258826504"/>
      <w:bookmarkStart w:id="14" w:name="_Toc304195045"/>
    </w:p>
    <w:p w:rsidR="00013E46" w:rsidRPr="00863E84" w:rsidRDefault="00B91CEC" w:rsidP="004B034E">
      <w:pPr>
        <w:pStyle w:val="Ttulo1"/>
        <w:spacing w:before="0" w:line="480" w:lineRule="auto"/>
        <w:jc w:val="both"/>
        <w:rPr>
          <w:rFonts w:asciiTheme="minorHAnsi" w:hAnsiTheme="minorHAnsi" w:cs="Arial"/>
          <w:color w:val="000000" w:themeColor="text1"/>
          <w:sz w:val="24"/>
          <w:szCs w:val="24"/>
          <w:lang w:val="es-EC"/>
        </w:rPr>
      </w:pPr>
      <w:r>
        <w:rPr>
          <w:rFonts w:asciiTheme="minorHAnsi" w:hAnsiTheme="minorHAnsi" w:cs="Arial"/>
          <w:color w:val="000000" w:themeColor="text1"/>
          <w:sz w:val="24"/>
          <w:szCs w:val="24"/>
          <w:lang w:val="es-EC"/>
        </w:rPr>
        <w:t>C</w:t>
      </w:r>
      <w:r w:rsidR="00C76E5D">
        <w:rPr>
          <w:rFonts w:asciiTheme="minorHAnsi" w:hAnsiTheme="minorHAnsi" w:cs="Arial"/>
          <w:color w:val="000000" w:themeColor="text1"/>
          <w:sz w:val="24"/>
          <w:szCs w:val="24"/>
          <w:lang w:val="es-EC"/>
        </w:rPr>
        <w:t>.-</w:t>
      </w:r>
      <w:r w:rsidR="00013E46" w:rsidRPr="00863E84">
        <w:rPr>
          <w:rFonts w:asciiTheme="minorHAnsi" w:hAnsiTheme="minorHAnsi" w:cs="Arial"/>
          <w:color w:val="000000" w:themeColor="text1"/>
          <w:sz w:val="24"/>
          <w:szCs w:val="24"/>
          <w:lang w:val="es-EC"/>
        </w:rPr>
        <w:tab/>
        <w:t>REFERENCIAS</w:t>
      </w:r>
      <w:bookmarkEnd w:id="13"/>
      <w:bookmarkEnd w:id="14"/>
    </w:p>
    <w:p w:rsidR="00863E84" w:rsidRDefault="00863E84" w:rsidP="004B034E">
      <w:pPr>
        <w:pStyle w:val="Textoindependiente2"/>
        <w:spacing w:after="0"/>
        <w:jc w:val="both"/>
        <w:rPr>
          <w:rFonts w:ascii="Arial" w:hAnsi="Arial" w:cs="Arial"/>
          <w:b/>
        </w:rPr>
      </w:pPr>
    </w:p>
    <w:p w:rsidR="007D1F6D" w:rsidRPr="006311D7" w:rsidRDefault="00013E46" w:rsidP="00640355">
      <w:pPr>
        <w:pStyle w:val="Textoindependiente2"/>
        <w:numPr>
          <w:ilvl w:val="0"/>
          <w:numId w:val="41"/>
        </w:numPr>
        <w:spacing w:after="0"/>
        <w:jc w:val="both"/>
        <w:rPr>
          <w:rFonts w:asciiTheme="minorHAnsi" w:hAnsiTheme="minorHAnsi" w:cstheme="minorHAnsi"/>
        </w:rPr>
      </w:pPr>
      <w:r w:rsidRPr="006311D7">
        <w:rPr>
          <w:rFonts w:asciiTheme="minorHAnsi" w:hAnsiTheme="minorHAnsi" w:cstheme="minorHAnsi"/>
        </w:rPr>
        <w:t>Norma ISO 14001: 2004 capítulo 4.4.6</w:t>
      </w:r>
    </w:p>
    <w:p w:rsidR="00013E46" w:rsidRPr="006311D7" w:rsidRDefault="00013E46" w:rsidP="00640355">
      <w:pPr>
        <w:pStyle w:val="Textoindependiente2"/>
        <w:numPr>
          <w:ilvl w:val="0"/>
          <w:numId w:val="41"/>
        </w:numPr>
        <w:spacing w:after="0"/>
        <w:jc w:val="both"/>
        <w:rPr>
          <w:rFonts w:asciiTheme="minorHAnsi" w:hAnsiTheme="minorHAnsi" w:cstheme="minorHAnsi"/>
        </w:rPr>
      </w:pPr>
      <w:r w:rsidRPr="006311D7">
        <w:rPr>
          <w:rFonts w:asciiTheme="minorHAnsi" w:hAnsiTheme="minorHAnsi" w:cstheme="minorHAnsi"/>
        </w:rPr>
        <w:t>NORMAS INEN</w:t>
      </w:r>
    </w:p>
    <w:p w:rsidR="00013E46" w:rsidRPr="006311D7" w:rsidRDefault="00013E46" w:rsidP="00640355">
      <w:pPr>
        <w:pStyle w:val="Textoindependiente2"/>
        <w:numPr>
          <w:ilvl w:val="0"/>
          <w:numId w:val="41"/>
        </w:numPr>
        <w:spacing w:after="0"/>
        <w:jc w:val="both"/>
        <w:rPr>
          <w:rFonts w:asciiTheme="minorHAnsi" w:hAnsiTheme="minorHAnsi" w:cstheme="minorHAnsi"/>
        </w:rPr>
      </w:pPr>
      <w:r w:rsidRPr="006311D7">
        <w:rPr>
          <w:rFonts w:asciiTheme="minorHAnsi" w:hAnsiTheme="minorHAnsi" w:cstheme="minorHAnsi"/>
        </w:rPr>
        <w:t>NORMAS ASTM</w:t>
      </w:r>
    </w:p>
    <w:p w:rsidR="00013E46" w:rsidRPr="006311D7" w:rsidRDefault="00013E46" w:rsidP="00640355">
      <w:pPr>
        <w:pStyle w:val="Textoindependiente2"/>
        <w:numPr>
          <w:ilvl w:val="0"/>
          <w:numId w:val="41"/>
        </w:numPr>
        <w:spacing w:after="0"/>
        <w:jc w:val="both"/>
        <w:rPr>
          <w:rFonts w:asciiTheme="minorHAnsi" w:hAnsiTheme="minorHAnsi" w:cstheme="minorHAnsi"/>
        </w:rPr>
      </w:pPr>
      <w:r w:rsidRPr="006311D7">
        <w:rPr>
          <w:rFonts w:asciiTheme="minorHAnsi" w:hAnsiTheme="minorHAnsi" w:cstheme="minorHAnsi"/>
        </w:rPr>
        <w:t>NORMAS DE SEGURIDAD INDUSTRIAL</w:t>
      </w:r>
    </w:p>
    <w:p w:rsidR="00B91CEC" w:rsidRPr="006311D7" w:rsidRDefault="00013E46" w:rsidP="00640355">
      <w:pPr>
        <w:pStyle w:val="Textoindependiente2"/>
        <w:numPr>
          <w:ilvl w:val="0"/>
          <w:numId w:val="41"/>
        </w:numPr>
        <w:spacing w:after="0"/>
        <w:jc w:val="both"/>
        <w:rPr>
          <w:rFonts w:asciiTheme="minorHAnsi" w:hAnsiTheme="minorHAnsi" w:cstheme="minorHAnsi"/>
        </w:rPr>
      </w:pPr>
      <w:r w:rsidRPr="006311D7">
        <w:rPr>
          <w:rFonts w:asciiTheme="minorHAnsi" w:hAnsiTheme="minorHAnsi" w:cstheme="minorHAnsi"/>
        </w:rPr>
        <w:t>RAOHE 1215 (Reglamento ambiental de Operaciones Hidrocarburíferas del Ecuador)</w:t>
      </w:r>
    </w:p>
    <w:p w:rsidR="004B034E" w:rsidRDefault="004B034E" w:rsidP="00B76564">
      <w:pPr>
        <w:pStyle w:val="Textoindependiente2"/>
        <w:spacing w:after="0" w:line="240" w:lineRule="auto"/>
        <w:jc w:val="both"/>
        <w:rPr>
          <w:rFonts w:ascii="Arial" w:hAnsi="Arial" w:cs="Arial"/>
        </w:rPr>
      </w:pPr>
    </w:p>
    <w:p w:rsidR="004B034E" w:rsidRDefault="004B034E" w:rsidP="00B76564">
      <w:pPr>
        <w:pStyle w:val="Textoindependiente2"/>
        <w:spacing w:after="0" w:line="240" w:lineRule="auto"/>
        <w:jc w:val="both"/>
        <w:rPr>
          <w:rFonts w:ascii="Arial" w:hAnsi="Arial" w:cs="Arial"/>
        </w:rPr>
      </w:pPr>
    </w:p>
    <w:p w:rsidR="00786EF2" w:rsidRPr="00197F86" w:rsidRDefault="00786EF2" w:rsidP="00B76564">
      <w:pPr>
        <w:pStyle w:val="Textoindependiente2"/>
        <w:spacing w:after="0" w:line="240" w:lineRule="auto"/>
        <w:jc w:val="both"/>
        <w:rPr>
          <w:rFonts w:ascii="Arial" w:hAnsi="Arial" w:cs="Arial"/>
        </w:rPr>
      </w:pPr>
    </w:p>
    <w:p w:rsidR="00863E84" w:rsidRDefault="00B91CEC" w:rsidP="00B76564">
      <w:pPr>
        <w:pStyle w:val="Ttulo1"/>
        <w:spacing w:before="0" w:line="240" w:lineRule="auto"/>
        <w:jc w:val="both"/>
        <w:rPr>
          <w:rFonts w:asciiTheme="minorHAnsi" w:hAnsiTheme="minorHAnsi" w:cs="Arial"/>
          <w:color w:val="000000" w:themeColor="text1"/>
          <w:sz w:val="24"/>
          <w:szCs w:val="24"/>
          <w:lang w:val="es-EC"/>
        </w:rPr>
      </w:pPr>
      <w:bookmarkStart w:id="15" w:name="_Toc258826505"/>
      <w:bookmarkStart w:id="16" w:name="_Toc304195046"/>
      <w:r>
        <w:rPr>
          <w:rFonts w:asciiTheme="minorHAnsi" w:hAnsiTheme="minorHAnsi" w:cs="Arial"/>
          <w:color w:val="000000" w:themeColor="text1"/>
          <w:sz w:val="24"/>
          <w:szCs w:val="24"/>
          <w:lang w:val="es-EC"/>
        </w:rPr>
        <w:t>D</w:t>
      </w:r>
      <w:r w:rsidR="00C76E5D">
        <w:rPr>
          <w:rFonts w:asciiTheme="minorHAnsi" w:hAnsiTheme="minorHAnsi" w:cs="Arial"/>
          <w:color w:val="000000" w:themeColor="text1"/>
          <w:sz w:val="24"/>
          <w:szCs w:val="24"/>
          <w:lang w:val="es-EC"/>
        </w:rPr>
        <w:t>.-</w:t>
      </w:r>
      <w:r w:rsidR="00863E84" w:rsidRPr="00863E84">
        <w:rPr>
          <w:rFonts w:asciiTheme="minorHAnsi" w:hAnsiTheme="minorHAnsi" w:cs="Arial"/>
          <w:color w:val="000000" w:themeColor="text1"/>
          <w:sz w:val="24"/>
          <w:szCs w:val="24"/>
          <w:lang w:val="es-EC"/>
        </w:rPr>
        <w:tab/>
        <w:t>RESPONSABILIDADES</w:t>
      </w:r>
      <w:bookmarkEnd w:id="15"/>
      <w:bookmarkEnd w:id="16"/>
    </w:p>
    <w:p w:rsidR="000A60AC" w:rsidRPr="000A60AC" w:rsidRDefault="000A60AC" w:rsidP="00B76564">
      <w:pPr>
        <w:spacing w:after="0" w:line="240" w:lineRule="auto"/>
        <w:rPr>
          <w:lang w:val="es-EC"/>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56"/>
        <w:gridCol w:w="3928"/>
      </w:tblGrid>
      <w:tr w:rsidR="00C76E5D" w:rsidRPr="00C76E5D" w:rsidTr="000A60AC">
        <w:trPr>
          <w:trHeight w:val="773"/>
        </w:trPr>
        <w:tc>
          <w:tcPr>
            <w:tcW w:w="3756"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C76E5D" w:rsidRPr="00C76E5D" w:rsidRDefault="00FD62D8" w:rsidP="00B76564">
            <w:pPr>
              <w:pStyle w:val="Textoindependiente2"/>
              <w:spacing w:after="0" w:line="240" w:lineRule="auto"/>
              <w:jc w:val="center"/>
              <w:rPr>
                <w:rFonts w:asciiTheme="minorHAnsi" w:hAnsiTheme="minorHAnsi" w:cs="Arial"/>
                <w:b/>
                <w:sz w:val="26"/>
                <w:szCs w:val="26"/>
              </w:rPr>
            </w:pPr>
            <w:r w:rsidRPr="00C76E5D">
              <w:rPr>
                <w:rFonts w:asciiTheme="minorHAnsi" w:hAnsiTheme="minorHAnsi" w:cs="Arial"/>
                <w:b/>
                <w:sz w:val="26"/>
                <w:szCs w:val="26"/>
              </w:rPr>
              <w:t>CARGO</w:t>
            </w:r>
          </w:p>
        </w:tc>
        <w:tc>
          <w:tcPr>
            <w:tcW w:w="3928" w:type="dxa"/>
            <w:tcBorders>
              <w:top w:val="single" w:sz="12" w:space="0" w:color="auto"/>
              <w:left w:val="single" w:sz="18" w:space="0" w:color="auto"/>
              <w:bottom w:val="single" w:sz="18" w:space="0" w:color="auto"/>
              <w:right w:val="single" w:sz="18" w:space="0" w:color="auto"/>
            </w:tcBorders>
            <w:shd w:val="clear" w:color="auto" w:fill="31849B" w:themeFill="accent5" w:themeFillShade="BF"/>
          </w:tcPr>
          <w:p w:rsidR="00C76E5D" w:rsidRPr="00C76E5D" w:rsidRDefault="00FD62D8" w:rsidP="00B76564">
            <w:pPr>
              <w:pStyle w:val="Textoindependiente2"/>
              <w:spacing w:after="0" w:line="240" w:lineRule="auto"/>
              <w:jc w:val="center"/>
              <w:rPr>
                <w:rFonts w:asciiTheme="minorHAnsi" w:hAnsiTheme="minorHAnsi" w:cs="Arial"/>
                <w:b/>
                <w:sz w:val="26"/>
                <w:szCs w:val="26"/>
              </w:rPr>
            </w:pPr>
            <w:r w:rsidRPr="00C76E5D">
              <w:rPr>
                <w:rFonts w:asciiTheme="minorHAnsi" w:hAnsiTheme="minorHAnsi" w:cs="Arial"/>
                <w:b/>
                <w:sz w:val="26"/>
                <w:szCs w:val="26"/>
              </w:rPr>
              <w:t>RESPONSABILIDAD</w:t>
            </w:r>
          </w:p>
        </w:tc>
      </w:tr>
      <w:tr w:rsidR="00C76E5D" w:rsidRPr="00623A0A" w:rsidTr="000A60AC">
        <w:trPr>
          <w:trHeight w:val="623"/>
        </w:trPr>
        <w:tc>
          <w:tcPr>
            <w:tcW w:w="3756" w:type="dxa"/>
            <w:tcBorders>
              <w:top w:val="single" w:sz="18" w:space="0" w:color="auto"/>
            </w:tcBorders>
          </w:tcPr>
          <w:p w:rsidR="00C76E5D" w:rsidRPr="00C76E5D" w:rsidRDefault="00C76E5D" w:rsidP="00B76564">
            <w:pPr>
              <w:suppressAutoHyphens/>
              <w:spacing w:after="0" w:line="240" w:lineRule="auto"/>
              <w:jc w:val="both"/>
              <w:rPr>
                <w:rFonts w:cs="Arial"/>
                <w:sz w:val="24"/>
                <w:szCs w:val="24"/>
                <w:lang w:val="es-EC"/>
              </w:rPr>
            </w:pPr>
            <w:r w:rsidRPr="00C76E5D">
              <w:rPr>
                <w:rFonts w:cs="Arial"/>
                <w:sz w:val="24"/>
                <w:szCs w:val="24"/>
                <w:lang w:val="es-EC"/>
              </w:rPr>
              <w:t>Coordinador de Gestión y Control de Calidad</w:t>
            </w:r>
          </w:p>
        </w:tc>
        <w:tc>
          <w:tcPr>
            <w:tcW w:w="3928" w:type="dxa"/>
            <w:tcBorders>
              <w:top w:val="single" w:sz="18" w:space="0" w:color="auto"/>
            </w:tcBorders>
          </w:tcPr>
          <w:p w:rsidR="00C76E5D" w:rsidRPr="00C76E5D" w:rsidRDefault="00C76E5D" w:rsidP="00B76564">
            <w:pPr>
              <w:pStyle w:val="Piedepgina"/>
              <w:suppressAutoHyphens/>
              <w:jc w:val="both"/>
              <w:rPr>
                <w:rFonts w:cs="Arial"/>
                <w:sz w:val="24"/>
                <w:szCs w:val="24"/>
                <w:lang w:val="es-EC"/>
              </w:rPr>
            </w:pPr>
            <w:r w:rsidRPr="00863E84">
              <w:rPr>
                <w:rFonts w:ascii="Arial" w:hAnsi="Arial" w:cs="Arial"/>
                <w:sz w:val="24"/>
                <w:szCs w:val="24"/>
                <w:lang w:val="es-EC"/>
              </w:rPr>
              <w:t>Asegurar q</w:t>
            </w:r>
            <w:r>
              <w:rPr>
                <w:rFonts w:ascii="Arial" w:hAnsi="Arial" w:cs="Arial"/>
                <w:sz w:val="24"/>
                <w:szCs w:val="24"/>
                <w:lang w:val="es-EC"/>
              </w:rPr>
              <w:t>ue las disposiciones establecida</w:t>
            </w:r>
            <w:r w:rsidRPr="00863E84">
              <w:rPr>
                <w:rFonts w:ascii="Arial" w:hAnsi="Arial" w:cs="Arial"/>
                <w:sz w:val="24"/>
                <w:szCs w:val="24"/>
                <w:lang w:val="es-EC"/>
              </w:rPr>
              <w:t>s en el presente procedimiento se cumplan</w:t>
            </w:r>
            <w:r>
              <w:rPr>
                <w:rFonts w:ascii="Arial" w:hAnsi="Arial" w:cs="Arial"/>
                <w:sz w:val="24"/>
                <w:szCs w:val="24"/>
                <w:lang w:val="es-EC"/>
              </w:rPr>
              <w:t>.</w:t>
            </w:r>
          </w:p>
        </w:tc>
      </w:tr>
      <w:tr w:rsidR="00C76E5D" w:rsidRPr="00623A0A" w:rsidTr="000A60AC">
        <w:trPr>
          <w:trHeight w:val="2227"/>
        </w:trPr>
        <w:tc>
          <w:tcPr>
            <w:tcW w:w="3756" w:type="dxa"/>
            <w:tcBorders>
              <w:top w:val="single" w:sz="12" w:space="0" w:color="auto"/>
            </w:tcBorders>
          </w:tcPr>
          <w:p w:rsidR="00C76E5D" w:rsidRPr="00C76E5D" w:rsidRDefault="00C76E5D" w:rsidP="00B76564">
            <w:pPr>
              <w:suppressAutoHyphens/>
              <w:spacing w:after="0" w:line="240" w:lineRule="auto"/>
              <w:jc w:val="both"/>
              <w:rPr>
                <w:rFonts w:cs="Arial"/>
                <w:sz w:val="24"/>
                <w:szCs w:val="24"/>
              </w:rPr>
            </w:pPr>
            <w:r w:rsidRPr="00C76E5D">
              <w:rPr>
                <w:rFonts w:cs="Arial"/>
                <w:sz w:val="24"/>
                <w:szCs w:val="24"/>
              </w:rPr>
              <w:t>Técnico de Laboratorio / Analistas</w:t>
            </w:r>
          </w:p>
        </w:tc>
        <w:tc>
          <w:tcPr>
            <w:tcW w:w="3928" w:type="dxa"/>
            <w:tcBorders>
              <w:top w:val="single" w:sz="12" w:space="0" w:color="auto"/>
            </w:tcBorders>
          </w:tcPr>
          <w:p w:rsidR="00C76E5D" w:rsidRPr="00C76E5D" w:rsidRDefault="00C76E5D" w:rsidP="00B76564">
            <w:pPr>
              <w:pStyle w:val="Piedepgina"/>
              <w:suppressAutoHyphens/>
              <w:jc w:val="both"/>
              <w:rPr>
                <w:rFonts w:cs="Arial"/>
                <w:sz w:val="24"/>
                <w:szCs w:val="24"/>
                <w:lang w:val="es-EC"/>
              </w:rPr>
            </w:pPr>
            <w:r>
              <w:rPr>
                <w:rFonts w:cs="Arial"/>
                <w:sz w:val="24"/>
                <w:szCs w:val="24"/>
                <w:lang w:val="es-EC"/>
              </w:rPr>
              <w:t xml:space="preserve">Manejar las muestras y sus respectivos análisis, </w:t>
            </w:r>
            <w:r w:rsidRPr="00C76E5D">
              <w:rPr>
                <w:rFonts w:cs="Arial"/>
                <w:sz w:val="24"/>
                <w:szCs w:val="24"/>
                <w:lang w:val="es-EC"/>
              </w:rPr>
              <w:t xml:space="preserve"> desechos sólidos y líquidos de acuerdo a lo definido en presente procedimiento</w:t>
            </w:r>
            <w:r>
              <w:rPr>
                <w:rFonts w:cs="Arial"/>
                <w:sz w:val="24"/>
                <w:szCs w:val="24"/>
                <w:lang w:val="es-EC"/>
              </w:rPr>
              <w:t>.</w:t>
            </w:r>
          </w:p>
          <w:p w:rsidR="00C76E5D" w:rsidRPr="00C76E5D" w:rsidRDefault="00C76E5D" w:rsidP="00B76564">
            <w:pPr>
              <w:pStyle w:val="Piedepgina"/>
              <w:suppressAutoHyphens/>
              <w:jc w:val="both"/>
              <w:rPr>
                <w:rFonts w:cs="Arial"/>
                <w:sz w:val="24"/>
                <w:szCs w:val="24"/>
                <w:lang w:val="es-EC"/>
              </w:rPr>
            </w:pPr>
            <w:r w:rsidRPr="00C76E5D">
              <w:rPr>
                <w:rFonts w:cs="Arial"/>
                <w:sz w:val="24"/>
                <w:szCs w:val="24"/>
                <w:lang w:val="es-EC"/>
              </w:rPr>
              <w:t xml:space="preserve">Observar las buenas prácticas ambientales en la ejecución de sus labores diarias </w:t>
            </w:r>
          </w:p>
        </w:tc>
      </w:tr>
    </w:tbl>
    <w:p w:rsidR="00863E84" w:rsidRPr="006311D7" w:rsidRDefault="00151A6F" w:rsidP="00B76564">
      <w:pPr>
        <w:pStyle w:val="Textoindependiente2"/>
        <w:spacing w:after="0" w:line="240" w:lineRule="auto"/>
        <w:jc w:val="both"/>
        <w:rPr>
          <w:rFonts w:asciiTheme="minorHAnsi" w:hAnsiTheme="minorHAnsi" w:cstheme="minorHAnsi"/>
          <w:b/>
          <w:sz w:val="18"/>
          <w:szCs w:val="18"/>
          <w:lang w:val="es-EC"/>
        </w:rPr>
      </w:pPr>
      <w:r>
        <w:rPr>
          <w:rFonts w:asciiTheme="minorHAnsi" w:hAnsiTheme="minorHAnsi" w:cstheme="minorHAnsi"/>
          <w:b/>
          <w:sz w:val="18"/>
          <w:szCs w:val="18"/>
          <w:lang w:val="es-EC"/>
        </w:rPr>
        <w:t xml:space="preserve">             </w:t>
      </w:r>
      <w:r w:rsidR="006311D7" w:rsidRPr="006311D7">
        <w:rPr>
          <w:rFonts w:asciiTheme="minorHAnsi" w:hAnsiTheme="minorHAnsi" w:cstheme="minorHAnsi"/>
          <w:b/>
          <w:sz w:val="18"/>
          <w:szCs w:val="18"/>
          <w:lang w:val="es-EC"/>
        </w:rPr>
        <w:t>ELABORADO POR: AUTORES</w:t>
      </w:r>
    </w:p>
    <w:p w:rsidR="004B034E" w:rsidRPr="006311D7" w:rsidRDefault="004B034E" w:rsidP="00B76564">
      <w:pPr>
        <w:pStyle w:val="Textoindependiente2"/>
        <w:spacing w:after="0" w:line="240" w:lineRule="auto"/>
        <w:jc w:val="both"/>
        <w:rPr>
          <w:rFonts w:asciiTheme="minorHAnsi" w:hAnsiTheme="minorHAnsi" w:cstheme="minorHAnsi"/>
          <w:b/>
          <w:sz w:val="18"/>
          <w:szCs w:val="18"/>
          <w:lang w:val="es-EC"/>
        </w:rPr>
      </w:pPr>
    </w:p>
    <w:p w:rsidR="004B034E" w:rsidRDefault="004B034E" w:rsidP="00B76564">
      <w:pPr>
        <w:pStyle w:val="Textoindependiente2"/>
        <w:spacing w:after="0" w:line="240" w:lineRule="auto"/>
        <w:jc w:val="both"/>
        <w:rPr>
          <w:rFonts w:ascii="Arial" w:hAnsi="Arial" w:cs="Arial"/>
          <w:lang w:val="es-EC"/>
        </w:rPr>
      </w:pPr>
    </w:p>
    <w:p w:rsidR="004B034E" w:rsidRPr="00863E84" w:rsidRDefault="004B034E" w:rsidP="00B76564">
      <w:pPr>
        <w:pStyle w:val="Textoindependiente2"/>
        <w:spacing w:after="0" w:line="240" w:lineRule="auto"/>
        <w:jc w:val="both"/>
        <w:rPr>
          <w:rFonts w:ascii="Arial" w:hAnsi="Arial" w:cs="Arial"/>
          <w:lang w:val="es-EC"/>
        </w:rPr>
      </w:pPr>
    </w:p>
    <w:p w:rsidR="007D1F6D" w:rsidRPr="00CE6E57" w:rsidRDefault="00B91CEC" w:rsidP="004B034E">
      <w:pPr>
        <w:pStyle w:val="Ttulo1"/>
        <w:spacing w:before="0" w:line="480" w:lineRule="auto"/>
        <w:jc w:val="both"/>
        <w:rPr>
          <w:rFonts w:asciiTheme="minorHAnsi" w:hAnsiTheme="minorHAnsi" w:cs="Arial"/>
          <w:color w:val="000000" w:themeColor="text1"/>
          <w:sz w:val="24"/>
          <w:szCs w:val="24"/>
          <w:lang w:val="es-EC"/>
        </w:rPr>
      </w:pPr>
      <w:bookmarkStart w:id="17" w:name="_Toc304195047"/>
      <w:r>
        <w:rPr>
          <w:rFonts w:asciiTheme="minorHAnsi" w:hAnsiTheme="minorHAnsi" w:cs="Arial"/>
          <w:color w:val="000000" w:themeColor="text1"/>
          <w:sz w:val="24"/>
          <w:szCs w:val="24"/>
          <w:lang w:val="es-EC"/>
        </w:rPr>
        <w:lastRenderedPageBreak/>
        <w:t>E</w:t>
      </w:r>
      <w:r w:rsidR="00C76E5D">
        <w:rPr>
          <w:rFonts w:asciiTheme="minorHAnsi" w:hAnsiTheme="minorHAnsi" w:cs="Arial"/>
          <w:color w:val="000000" w:themeColor="text1"/>
          <w:sz w:val="24"/>
          <w:szCs w:val="24"/>
          <w:lang w:val="es-EC"/>
        </w:rPr>
        <w:t>.-</w:t>
      </w:r>
      <w:r w:rsidR="007D1F6D" w:rsidRPr="00CE6E57">
        <w:rPr>
          <w:rFonts w:asciiTheme="minorHAnsi" w:hAnsiTheme="minorHAnsi" w:cs="Arial"/>
          <w:color w:val="000000" w:themeColor="text1"/>
          <w:sz w:val="24"/>
          <w:szCs w:val="24"/>
          <w:lang w:val="es-EC"/>
        </w:rPr>
        <w:tab/>
        <w:t>DEFINICIONES Y ABREVIATURAS</w:t>
      </w:r>
      <w:bookmarkEnd w:id="17"/>
    </w:p>
    <w:p w:rsidR="00D05C9B" w:rsidRPr="00151A6F" w:rsidRDefault="00D05C9B" w:rsidP="004B034E">
      <w:pPr>
        <w:pStyle w:val="Textoindependiente"/>
        <w:spacing w:line="480" w:lineRule="auto"/>
        <w:jc w:val="both"/>
        <w:rPr>
          <w:rFonts w:asciiTheme="minorHAnsi" w:hAnsiTheme="minorHAnsi" w:cstheme="minorHAnsi"/>
          <w:szCs w:val="24"/>
        </w:rPr>
      </w:pPr>
      <w:r w:rsidRPr="00151A6F">
        <w:rPr>
          <w:rFonts w:asciiTheme="minorHAnsi" w:hAnsiTheme="minorHAnsi" w:cstheme="minorHAnsi"/>
          <w:b/>
          <w:szCs w:val="24"/>
        </w:rPr>
        <w:t xml:space="preserve">Laboratorio: </w:t>
      </w:r>
      <w:r w:rsidRPr="00151A6F">
        <w:rPr>
          <w:rFonts w:asciiTheme="minorHAnsi" w:hAnsiTheme="minorHAnsi" w:cstheme="minorHAnsi"/>
          <w:szCs w:val="24"/>
        </w:rPr>
        <w:t>Realiza la toma y análisis de muestras de los productos recibidos de los poliductos, así como también del producto previo a despachar, proporcionando una certificación de su calidad.</w:t>
      </w:r>
    </w:p>
    <w:p w:rsidR="004B034E" w:rsidRPr="00D05C9B" w:rsidRDefault="004B034E" w:rsidP="004B034E">
      <w:pPr>
        <w:pStyle w:val="Textoindependiente"/>
        <w:spacing w:line="480" w:lineRule="auto"/>
        <w:jc w:val="both"/>
        <w:rPr>
          <w:rFonts w:ascii="Arial" w:hAnsi="Arial" w:cs="Arial"/>
          <w:szCs w:val="24"/>
        </w:rPr>
      </w:pPr>
    </w:p>
    <w:p w:rsidR="00C76E5D" w:rsidRDefault="007D1F6D" w:rsidP="004B034E">
      <w:pPr>
        <w:spacing w:after="0" w:line="480" w:lineRule="auto"/>
        <w:jc w:val="both"/>
        <w:rPr>
          <w:rFonts w:cs="Arial"/>
          <w:sz w:val="24"/>
          <w:szCs w:val="24"/>
          <w:lang w:val="es-EC"/>
        </w:rPr>
      </w:pPr>
      <w:r w:rsidRPr="00CE6E57">
        <w:rPr>
          <w:rFonts w:cs="Arial"/>
          <w:b/>
          <w:sz w:val="24"/>
          <w:szCs w:val="24"/>
          <w:lang w:val="es-EC"/>
        </w:rPr>
        <w:t xml:space="preserve"> Muestreo</w:t>
      </w:r>
      <w:r w:rsidR="00C76E5D">
        <w:rPr>
          <w:rFonts w:cs="Arial"/>
          <w:b/>
          <w:sz w:val="24"/>
          <w:szCs w:val="24"/>
          <w:lang w:val="es-EC"/>
        </w:rPr>
        <w:t xml:space="preserve">: </w:t>
      </w:r>
      <w:r w:rsidRPr="007D1F6D">
        <w:rPr>
          <w:rFonts w:cs="Arial"/>
          <w:sz w:val="24"/>
          <w:szCs w:val="24"/>
          <w:lang w:val="es-EC"/>
        </w:rPr>
        <w:t>Es la operación de remover una porción de un material a granel para analizar, de tal forma, que la porción sea representativa de las propiedades físicas y químicas del material.</w:t>
      </w:r>
      <w:bookmarkStart w:id="18" w:name="_Toc64358879"/>
    </w:p>
    <w:p w:rsidR="004B034E" w:rsidRDefault="004B034E" w:rsidP="004B034E">
      <w:pPr>
        <w:spacing w:after="0" w:line="480" w:lineRule="auto"/>
        <w:jc w:val="both"/>
        <w:rPr>
          <w:rFonts w:cs="Arial"/>
          <w:b/>
          <w:sz w:val="24"/>
          <w:szCs w:val="24"/>
          <w:lang w:val="es-EC"/>
        </w:rPr>
      </w:pPr>
    </w:p>
    <w:p w:rsidR="007D1F6D" w:rsidRPr="00C76E5D" w:rsidRDefault="007D1F6D" w:rsidP="004B034E">
      <w:pPr>
        <w:spacing w:after="0" w:line="480" w:lineRule="auto"/>
        <w:jc w:val="both"/>
        <w:rPr>
          <w:rFonts w:cs="Arial"/>
          <w:sz w:val="24"/>
          <w:szCs w:val="24"/>
          <w:lang w:val="es-EC"/>
        </w:rPr>
      </w:pPr>
      <w:r w:rsidRPr="007D1F6D">
        <w:rPr>
          <w:rFonts w:cs="Arial"/>
          <w:b/>
          <w:sz w:val="24"/>
          <w:szCs w:val="24"/>
          <w:lang w:val="es-EC"/>
        </w:rPr>
        <w:t>Desecho</w:t>
      </w:r>
      <w:bookmarkEnd w:id="18"/>
      <w:r w:rsidR="00C76E5D">
        <w:rPr>
          <w:rFonts w:cs="Arial"/>
          <w:sz w:val="24"/>
          <w:szCs w:val="24"/>
          <w:lang w:val="es-EC"/>
        </w:rPr>
        <w:t xml:space="preserve">: </w:t>
      </w:r>
      <w:r w:rsidRPr="007D1F6D">
        <w:rPr>
          <w:rFonts w:cs="Arial"/>
          <w:sz w:val="24"/>
          <w:szCs w:val="24"/>
          <w:lang w:val="es-MX"/>
        </w:rPr>
        <w:t>Denominación genérica de cualquier tipo de productos residuales o basuras procedentes de las actividades humanas o bienes productos que no cumplen especificaciones.</w:t>
      </w:r>
    </w:p>
    <w:p w:rsidR="007D1F6D" w:rsidRDefault="007D1F6D" w:rsidP="004B034E">
      <w:pPr>
        <w:spacing w:after="0" w:line="480" w:lineRule="auto"/>
        <w:jc w:val="both"/>
        <w:rPr>
          <w:rFonts w:cs="Arial"/>
          <w:sz w:val="24"/>
          <w:szCs w:val="24"/>
          <w:lang w:val="es-MX"/>
        </w:rPr>
      </w:pPr>
      <w:bookmarkStart w:id="19" w:name="_Toc64358880"/>
      <w:r w:rsidRPr="007D1F6D">
        <w:rPr>
          <w:rFonts w:cs="Arial"/>
          <w:b/>
          <w:sz w:val="24"/>
          <w:szCs w:val="24"/>
          <w:lang w:val="es-EC"/>
        </w:rPr>
        <w:t>Residuo</w:t>
      </w:r>
      <w:bookmarkEnd w:id="19"/>
      <w:r w:rsidR="00C76E5D">
        <w:rPr>
          <w:rFonts w:cs="Arial"/>
          <w:b/>
          <w:sz w:val="24"/>
          <w:szCs w:val="24"/>
          <w:lang w:val="es-EC"/>
        </w:rPr>
        <w:t xml:space="preserve">: </w:t>
      </w:r>
      <w:r w:rsidRPr="007D1F6D">
        <w:rPr>
          <w:rFonts w:cs="Arial"/>
          <w:sz w:val="24"/>
          <w:szCs w:val="24"/>
          <w:lang w:val="es-MX"/>
        </w:rPr>
        <w:t>Cualquier material que el propietario ya no puede usar en su capacidad o forma original, y que puede ser recuperado, reciclado, reutilizado o eliminado.</w:t>
      </w:r>
    </w:p>
    <w:p w:rsidR="004B034E" w:rsidRPr="00C76E5D" w:rsidRDefault="004B034E" w:rsidP="004B034E">
      <w:pPr>
        <w:spacing w:after="0" w:line="480" w:lineRule="auto"/>
        <w:jc w:val="both"/>
        <w:rPr>
          <w:rFonts w:cs="Arial"/>
          <w:b/>
          <w:sz w:val="24"/>
          <w:szCs w:val="24"/>
          <w:lang w:val="es-EC"/>
        </w:rPr>
      </w:pPr>
    </w:p>
    <w:p w:rsidR="007D1F6D" w:rsidRDefault="007D1F6D" w:rsidP="004B034E">
      <w:pPr>
        <w:spacing w:after="0" w:line="480" w:lineRule="auto"/>
        <w:jc w:val="both"/>
        <w:rPr>
          <w:rFonts w:cs="Arial"/>
          <w:sz w:val="24"/>
          <w:szCs w:val="24"/>
          <w:lang w:val="es-MX"/>
        </w:rPr>
      </w:pPr>
      <w:bookmarkStart w:id="20" w:name="_Toc59326743"/>
      <w:bookmarkStart w:id="21" w:name="_Toc64358882"/>
      <w:r w:rsidRPr="00CE6E57">
        <w:rPr>
          <w:rFonts w:cs="Arial"/>
          <w:b/>
          <w:sz w:val="24"/>
          <w:szCs w:val="24"/>
          <w:lang w:val="es-EC"/>
        </w:rPr>
        <w:t>Desecho reutilizable</w:t>
      </w:r>
      <w:bookmarkEnd w:id="20"/>
      <w:bookmarkEnd w:id="21"/>
      <w:r w:rsidR="00C76E5D">
        <w:rPr>
          <w:rFonts w:cs="Arial"/>
          <w:b/>
          <w:sz w:val="24"/>
          <w:szCs w:val="24"/>
          <w:lang w:val="es-EC"/>
        </w:rPr>
        <w:t xml:space="preserve">: </w:t>
      </w:r>
      <w:r w:rsidRPr="007D1F6D">
        <w:rPr>
          <w:rFonts w:cs="Arial"/>
          <w:sz w:val="24"/>
          <w:szCs w:val="24"/>
          <w:lang w:val="es-MX"/>
        </w:rPr>
        <w:t>Material que puede utilizarse nuevamente sin previo tratamiento.</w:t>
      </w:r>
    </w:p>
    <w:p w:rsidR="004B034E" w:rsidRPr="00C76E5D" w:rsidRDefault="004B034E" w:rsidP="004B034E">
      <w:pPr>
        <w:spacing w:after="0" w:line="480" w:lineRule="auto"/>
        <w:jc w:val="both"/>
        <w:rPr>
          <w:rFonts w:cs="Arial"/>
          <w:b/>
          <w:sz w:val="24"/>
          <w:szCs w:val="24"/>
          <w:lang w:val="es-EC"/>
        </w:rPr>
      </w:pPr>
    </w:p>
    <w:p w:rsidR="004B034E" w:rsidRPr="00151A6F" w:rsidRDefault="007D1F6D" w:rsidP="004B034E">
      <w:pPr>
        <w:spacing w:after="0" w:line="480" w:lineRule="auto"/>
        <w:jc w:val="both"/>
        <w:rPr>
          <w:rFonts w:cs="Arial"/>
          <w:sz w:val="24"/>
          <w:szCs w:val="24"/>
          <w:lang w:val="es-EC"/>
        </w:rPr>
      </w:pPr>
      <w:bookmarkStart w:id="22" w:name="_Toc64358884"/>
      <w:bookmarkStart w:id="23" w:name="_Toc59326745"/>
      <w:r w:rsidRPr="007D1F6D">
        <w:rPr>
          <w:rFonts w:cs="Arial"/>
          <w:b/>
          <w:sz w:val="24"/>
          <w:szCs w:val="24"/>
          <w:lang w:val="es-EC"/>
        </w:rPr>
        <w:t>Desecho contaminado de derivados de hidrocarburos</w:t>
      </w:r>
      <w:bookmarkEnd w:id="22"/>
      <w:r w:rsidR="00C76E5D">
        <w:rPr>
          <w:rFonts w:cs="Arial"/>
          <w:b/>
          <w:sz w:val="24"/>
          <w:szCs w:val="24"/>
          <w:lang w:val="es-EC"/>
        </w:rPr>
        <w:t xml:space="preserve">: </w:t>
      </w:r>
      <w:r w:rsidRPr="007D1F6D">
        <w:rPr>
          <w:rFonts w:cs="Arial"/>
          <w:sz w:val="24"/>
          <w:szCs w:val="24"/>
          <w:lang w:val="es-EC"/>
        </w:rPr>
        <w:t xml:space="preserve">Material o conjunto de materiales que al inicio de una actividad no se encontraban contaminados, pero como resultado de ésta se contaminaron, tales como (guaipes con aceite, franelas, absorbentes, cepillos para limpieza de surtidores, trapeadores). </w:t>
      </w:r>
    </w:p>
    <w:p w:rsidR="004A08ED" w:rsidRDefault="007D1F6D" w:rsidP="004B034E">
      <w:pPr>
        <w:spacing w:after="0" w:line="480" w:lineRule="auto"/>
        <w:jc w:val="both"/>
        <w:rPr>
          <w:rFonts w:cs="Arial"/>
          <w:sz w:val="24"/>
          <w:szCs w:val="24"/>
          <w:lang w:val="es-EC"/>
        </w:rPr>
      </w:pPr>
      <w:bookmarkStart w:id="24" w:name="_Toc64358885"/>
      <w:r w:rsidRPr="007D1F6D">
        <w:rPr>
          <w:rFonts w:cs="Arial"/>
          <w:b/>
          <w:sz w:val="24"/>
          <w:szCs w:val="24"/>
          <w:lang w:val="es-EC"/>
        </w:rPr>
        <w:lastRenderedPageBreak/>
        <w:t>Desecho contaminante</w:t>
      </w:r>
      <w:bookmarkEnd w:id="24"/>
      <w:r w:rsidR="00C76E5D">
        <w:rPr>
          <w:rFonts w:cs="Arial"/>
          <w:b/>
          <w:sz w:val="24"/>
          <w:szCs w:val="24"/>
          <w:lang w:val="es-EC"/>
        </w:rPr>
        <w:t xml:space="preserve">: </w:t>
      </w:r>
      <w:r w:rsidRPr="007D1F6D">
        <w:rPr>
          <w:rFonts w:cs="Arial"/>
          <w:sz w:val="24"/>
          <w:szCs w:val="24"/>
          <w:lang w:val="es-EC"/>
        </w:rPr>
        <w:t>Material o conjunto de materiales que por su condición, luego de su uso son contaminantes, tales como (recipientes de aceite, aditivos, envases de químicos y pinturas, baterías, filtros de aceite y gasolina).</w:t>
      </w:r>
    </w:p>
    <w:p w:rsidR="0085301D" w:rsidRPr="000613FD" w:rsidRDefault="0085301D" w:rsidP="004B034E">
      <w:pPr>
        <w:spacing w:after="0" w:line="480" w:lineRule="auto"/>
        <w:jc w:val="both"/>
        <w:rPr>
          <w:rFonts w:cs="Arial"/>
          <w:sz w:val="24"/>
          <w:szCs w:val="24"/>
          <w:lang w:val="es-EC"/>
        </w:rPr>
      </w:pPr>
    </w:p>
    <w:bookmarkEnd w:id="23"/>
    <w:p w:rsidR="004A08ED" w:rsidRPr="007D1F6D" w:rsidRDefault="00B91CEC" w:rsidP="004B034E">
      <w:pPr>
        <w:spacing w:after="0" w:line="480" w:lineRule="auto"/>
        <w:jc w:val="both"/>
        <w:rPr>
          <w:rFonts w:cs="Arial"/>
          <w:b/>
          <w:sz w:val="24"/>
          <w:szCs w:val="24"/>
          <w:lang w:val="es-EC"/>
        </w:rPr>
      </w:pPr>
      <w:r>
        <w:rPr>
          <w:rFonts w:cs="Arial"/>
          <w:b/>
          <w:sz w:val="24"/>
          <w:szCs w:val="24"/>
          <w:lang w:val="es-EC"/>
        </w:rPr>
        <w:t>E</w:t>
      </w:r>
      <w:r w:rsidR="004A08ED">
        <w:rPr>
          <w:rFonts w:cs="Arial"/>
          <w:b/>
          <w:sz w:val="24"/>
          <w:szCs w:val="24"/>
          <w:lang w:val="es-EC"/>
        </w:rPr>
        <w:t>.1</w:t>
      </w:r>
      <w:r w:rsidR="007D1F6D" w:rsidRPr="007D1F6D">
        <w:rPr>
          <w:rFonts w:cs="Arial"/>
          <w:b/>
          <w:sz w:val="24"/>
          <w:szCs w:val="24"/>
          <w:lang w:val="es-EC"/>
        </w:rPr>
        <w:t>.</w:t>
      </w:r>
      <w:r w:rsidR="00FD62D8" w:rsidRPr="007D1F6D">
        <w:rPr>
          <w:rFonts w:cs="Arial"/>
          <w:b/>
          <w:sz w:val="24"/>
          <w:szCs w:val="24"/>
          <w:lang w:val="es-EC"/>
        </w:rPr>
        <w:t xml:space="preserve"> ABREVIATURAS </w:t>
      </w:r>
    </w:p>
    <w:p w:rsidR="007D1F6D" w:rsidRPr="007D1F6D" w:rsidRDefault="007D1F6D" w:rsidP="004B034E">
      <w:pPr>
        <w:tabs>
          <w:tab w:val="left" w:pos="709"/>
        </w:tabs>
        <w:spacing w:after="0" w:line="480" w:lineRule="auto"/>
        <w:ind w:left="709"/>
        <w:jc w:val="both"/>
        <w:rPr>
          <w:rFonts w:cs="Arial"/>
          <w:sz w:val="24"/>
          <w:szCs w:val="24"/>
          <w:lang w:val="es-EC"/>
        </w:rPr>
      </w:pPr>
      <w:r w:rsidRPr="007D1F6D">
        <w:rPr>
          <w:rFonts w:cs="Arial"/>
          <w:sz w:val="24"/>
          <w:szCs w:val="24"/>
          <w:lang w:val="es-EC"/>
        </w:rPr>
        <w:t>B/T</w:t>
      </w:r>
      <w:r w:rsidRPr="007D1F6D">
        <w:rPr>
          <w:rFonts w:cs="Arial"/>
          <w:sz w:val="24"/>
          <w:szCs w:val="24"/>
          <w:lang w:val="es-EC"/>
        </w:rPr>
        <w:tab/>
      </w:r>
      <w:r w:rsidRPr="007D1F6D">
        <w:rPr>
          <w:rFonts w:cs="Arial"/>
          <w:sz w:val="24"/>
          <w:szCs w:val="24"/>
          <w:lang w:val="es-EC"/>
        </w:rPr>
        <w:tab/>
        <w:t>:Buque</w:t>
      </w:r>
      <w:r w:rsidR="008243C1">
        <w:rPr>
          <w:rFonts w:cs="Arial"/>
          <w:sz w:val="24"/>
          <w:szCs w:val="24"/>
          <w:lang w:val="es-EC"/>
        </w:rPr>
        <w:t xml:space="preserve"> </w:t>
      </w:r>
      <w:r w:rsidRPr="007D1F6D">
        <w:rPr>
          <w:rFonts w:cs="Arial"/>
          <w:sz w:val="24"/>
          <w:szCs w:val="24"/>
          <w:lang w:val="es-EC"/>
        </w:rPr>
        <w:t>Tanque</w:t>
      </w:r>
    </w:p>
    <w:p w:rsidR="007D1F6D" w:rsidRPr="007D1F6D" w:rsidRDefault="007D1F6D" w:rsidP="004B034E">
      <w:pPr>
        <w:tabs>
          <w:tab w:val="left" w:pos="709"/>
        </w:tabs>
        <w:spacing w:after="0" w:line="480" w:lineRule="auto"/>
        <w:ind w:left="709"/>
        <w:jc w:val="both"/>
        <w:rPr>
          <w:rFonts w:cs="Arial"/>
          <w:sz w:val="24"/>
          <w:szCs w:val="24"/>
          <w:lang w:val="es-EC"/>
        </w:rPr>
      </w:pPr>
      <w:r w:rsidRPr="007D1F6D">
        <w:rPr>
          <w:rFonts w:cs="Arial"/>
          <w:sz w:val="24"/>
          <w:szCs w:val="24"/>
          <w:lang w:val="es-EC"/>
        </w:rPr>
        <w:t>PSDP</w:t>
      </w:r>
      <w:r w:rsidRPr="007D1F6D">
        <w:rPr>
          <w:rFonts w:cs="Arial"/>
          <w:sz w:val="24"/>
          <w:szCs w:val="24"/>
          <w:lang w:val="es-EC"/>
        </w:rPr>
        <w:tab/>
      </w:r>
      <w:r w:rsidRPr="007D1F6D">
        <w:rPr>
          <w:rFonts w:cs="Arial"/>
          <w:sz w:val="24"/>
          <w:szCs w:val="24"/>
          <w:lang w:val="es-EC"/>
        </w:rPr>
        <w:tab/>
        <w:t xml:space="preserve">: Poliducto Santo Domingo – Pascuales </w:t>
      </w:r>
    </w:p>
    <w:p w:rsidR="007D1F6D" w:rsidRPr="00CE6E57" w:rsidRDefault="007D1F6D" w:rsidP="004B034E">
      <w:pPr>
        <w:tabs>
          <w:tab w:val="left" w:pos="709"/>
        </w:tabs>
        <w:spacing w:after="0" w:line="480" w:lineRule="auto"/>
        <w:ind w:left="709"/>
        <w:jc w:val="both"/>
        <w:rPr>
          <w:rFonts w:cs="Arial"/>
          <w:sz w:val="24"/>
          <w:szCs w:val="24"/>
          <w:lang w:val="es-EC"/>
        </w:rPr>
      </w:pPr>
      <w:r w:rsidRPr="00CE6E57">
        <w:rPr>
          <w:rFonts w:cs="Arial"/>
          <w:sz w:val="24"/>
          <w:szCs w:val="24"/>
          <w:lang w:val="es-EC"/>
        </w:rPr>
        <w:t>PLP</w:t>
      </w:r>
      <w:r w:rsidRPr="00CE6E57">
        <w:rPr>
          <w:rFonts w:cs="Arial"/>
          <w:sz w:val="24"/>
          <w:szCs w:val="24"/>
          <w:lang w:val="es-EC"/>
        </w:rPr>
        <w:tab/>
      </w:r>
      <w:r w:rsidRPr="00CE6E57">
        <w:rPr>
          <w:rFonts w:cs="Arial"/>
          <w:sz w:val="24"/>
          <w:szCs w:val="24"/>
          <w:lang w:val="es-EC"/>
        </w:rPr>
        <w:tab/>
        <w:t>: Poliducto Libertad – Pascuales</w:t>
      </w:r>
    </w:p>
    <w:p w:rsidR="007D1F6D" w:rsidRPr="007D1F6D" w:rsidRDefault="007D1F6D" w:rsidP="004B034E">
      <w:pPr>
        <w:tabs>
          <w:tab w:val="left" w:pos="709"/>
        </w:tabs>
        <w:spacing w:after="0" w:line="480" w:lineRule="auto"/>
        <w:ind w:left="709"/>
        <w:jc w:val="both"/>
        <w:rPr>
          <w:rFonts w:cs="Arial"/>
          <w:sz w:val="24"/>
          <w:szCs w:val="24"/>
          <w:lang w:val="es-EC"/>
        </w:rPr>
      </w:pPr>
      <w:r w:rsidRPr="007D1F6D">
        <w:rPr>
          <w:rFonts w:cs="Arial"/>
          <w:sz w:val="24"/>
          <w:szCs w:val="24"/>
          <w:lang w:val="es-EC"/>
        </w:rPr>
        <w:t>P3BP</w:t>
      </w:r>
      <w:r w:rsidRPr="007D1F6D">
        <w:rPr>
          <w:rFonts w:cs="Arial"/>
          <w:sz w:val="24"/>
          <w:szCs w:val="24"/>
          <w:lang w:val="es-EC"/>
        </w:rPr>
        <w:tab/>
      </w:r>
      <w:r w:rsidRPr="007D1F6D">
        <w:rPr>
          <w:rFonts w:cs="Arial"/>
          <w:sz w:val="24"/>
          <w:szCs w:val="24"/>
          <w:lang w:val="es-EC"/>
        </w:rPr>
        <w:tab/>
        <w:t>: Poliducto 3 Bocas – Pascuales</w:t>
      </w:r>
    </w:p>
    <w:p w:rsidR="007D1F6D" w:rsidRPr="007D1F6D" w:rsidRDefault="007D1F6D" w:rsidP="004B034E">
      <w:pPr>
        <w:tabs>
          <w:tab w:val="left" w:pos="709"/>
        </w:tabs>
        <w:spacing w:after="0" w:line="480" w:lineRule="auto"/>
        <w:ind w:left="709"/>
        <w:jc w:val="both"/>
        <w:rPr>
          <w:rFonts w:cs="Arial"/>
          <w:sz w:val="24"/>
          <w:szCs w:val="24"/>
          <w:lang w:val="es-EC"/>
        </w:rPr>
      </w:pPr>
      <w:r w:rsidRPr="007D1F6D">
        <w:rPr>
          <w:rFonts w:cs="Arial"/>
          <w:sz w:val="24"/>
          <w:szCs w:val="24"/>
          <w:lang w:val="es-EC"/>
        </w:rPr>
        <w:t>TQ</w:t>
      </w:r>
      <w:r w:rsidRPr="007D1F6D">
        <w:rPr>
          <w:rFonts w:cs="Arial"/>
          <w:sz w:val="24"/>
          <w:szCs w:val="24"/>
          <w:lang w:val="es-EC"/>
        </w:rPr>
        <w:tab/>
      </w:r>
      <w:r w:rsidRPr="007D1F6D">
        <w:rPr>
          <w:rFonts w:cs="Arial"/>
          <w:sz w:val="24"/>
          <w:szCs w:val="24"/>
          <w:lang w:val="es-EC"/>
        </w:rPr>
        <w:tab/>
        <w:t>: Tanques</w:t>
      </w:r>
    </w:p>
    <w:p w:rsidR="007D1F6D" w:rsidRPr="007D1F6D" w:rsidRDefault="007D1F6D" w:rsidP="004B034E">
      <w:pPr>
        <w:tabs>
          <w:tab w:val="left" w:pos="709"/>
        </w:tabs>
        <w:spacing w:after="0" w:line="480" w:lineRule="auto"/>
        <w:ind w:left="709"/>
        <w:jc w:val="both"/>
        <w:rPr>
          <w:rFonts w:cs="Arial"/>
          <w:sz w:val="24"/>
          <w:szCs w:val="24"/>
          <w:lang w:val="es-EC"/>
        </w:rPr>
      </w:pPr>
      <w:r w:rsidRPr="007D1F6D">
        <w:rPr>
          <w:rFonts w:cs="Arial"/>
          <w:sz w:val="24"/>
          <w:szCs w:val="24"/>
          <w:lang w:val="es-EC"/>
        </w:rPr>
        <w:t>A/T</w:t>
      </w:r>
      <w:r w:rsidRPr="007D1F6D">
        <w:rPr>
          <w:rFonts w:cs="Arial"/>
          <w:sz w:val="24"/>
          <w:szCs w:val="24"/>
          <w:lang w:val="es-EC"/>
        </w:rPr>
        <w:tab/>
      </w:r>
      <w:r w:rsidRPr="007D1F6D">
        <w:rPr>
          <w:rFonts w:cs="Arial"/>
          <w:sz w:val="24"/>
          <w:szCs w:val="24"/>
          <w:lang w:val="es-EC"/>
        </w:rPr>
        <w:tab/>
        <w:t>: Auto</w:t>
      </w:r>
      <w:r w:rsidR="008243C1">
        <w:rPr>
          <w:rFonts w:cs="Arial"/>
          <w:sz w:val="24"/>
          <w:szCs w:val="24"/>
          <w:lang w:val="es-EC"/>
        </w:rPr>
        <w:t xml:space="preserve"> </w:t>
      </w:r>
      <w:r w:rsidRPr="007D1F6D">
        <w:rPr>
          <w:rFonts w:cs="Arial"/>
          <w:sz w:val="24"/>
          <w:szCs w:val="24"/>
          <w:lang w:val="es-EC"/>
        </w:rPr>
        <w:t>tanques</w:t>
      </w:r>
    </w:p>
    <w:p w:rsidR="007D1F6D" w:rsidRPr="007D1F6D" w:rsidRDefault="007D1F6D" w:rsidP="004B034E">
      <w:pPr>
        <w:tabs>
          <w:tab w:val="left" w:pos="709"/>
        </w:tabs>
        <w:spacing w:after="0" w:line="480" w:lineRule="auto"/>
        <w:ind w:left="709"/>
        <w:jc w:val="both"/>
        <w:rPr>
          <w:rFonts w:cs="Arial"/>
          <w:sz w:val="24"/>
          <w:szCs w:val="24"/>
          <w:lang w:val="es-EC"/>
        </w:rPr>
      </w:pPr>
      <w:r w:rsidRPr="007D1F6D">
        <w:rPr>
          <w:rFonts w:cs="Arial"/>
          <w:sz w:val="24"/>
          <w:szCs w:val="24"/>
          <w:lang w:val="es-EC"/>
        </w:rPr>
        <w:t>INEN</w:t>
      </w:r>
      <w:r w:rsidRPr="007D1F6D">
        <w:rPr>
          <w:rFonts w:cs="Arial"/>
          <w:sz w:val="24"/>
          <w:szCs w:val="24"/>
          <w:lang w:val="es-EC"/>
        </w:rPr>
        <w:tab/>
      </w:r>
      <w:r w:rsidRPr="007D1F6D">
        <w:rPr>
          <w:rFonts w:cs="Arial"/>
          <w:sz w:val="24"/>
          <w:szCs w:val="24"/>
          <w:lang w:val="es-EC"/>
        </w:rPr>
        <w:tab/>
        <w:t>: INSTITUTO ECUATORIANO DE NORMALIZACION</w:t>
      </w:r>
    </w:p>
    <w:p w:rsidR="009D284F" w:rsidRDefault="007D1F6D" w:rsidP="004B034E">
      <w:pPr>
        <w:tabs>
          <w:tab w:val="left" w:pos="709"/>
        </w:tabs>
        <w:spacing w:after="0" w:line="480" w:lineRule="auto"/>
        <w:ind w:left="709"/>
        <w:jc w:val="both"/>
        <w:rPr>
          <w:rFonts w:cs="Arial"/>
          <w:sz w:val="24"/>
          <w:szCs w:val="24"/>
          <w:lang w:val="es-EC"/>
        </w:rPr>
      </w:pPr>
      <w:r w:rsidRPr="007D1F6D">
        <w:rPr>
          <w:rFonts w:cs="Arial"/>
          <w:sz w:val="24"/>
          <w:szCs w:val="24"/>
          <w:lang w:val="es-EC"/>
        </w:rPr>
        <w:t>ASTM</w:t>
      </w:r>
      <w:r w:rsidRPr="007D1F6D">
        <w:rPr>
          <w:rFonts w:cs="Arial"/>
          <w:sz w:val="24"/>
          <w:szCs w:val="24"/>
          <w:lang w:val="es-EC"/>
        </w:rPr>
        <w:tab/>
      </w:r>
      <w:r w:rsidRPr="007D1F6D">
        <w:rPr>
          <w:rFonts w:cs="Arial"/>
          <w:sz w:val="24"/>
          <w:szCs w:val="24"/>
          <w:lang w:val="es-EC"/>
        </w:rPr>
        <w:tab/>
        <w:t>: SOCIEDAD AMERICANA DE PRUEBAS Y MATERIALES</w:t>
      </w:r>
    </w:p>
    <w:p w:rsidR="00151A6F" w:rsidRDefault="00151A6F" w:rsidP="004B034E">
      <w:pPr>
        <w:tabs>
          <w:tab w:val="left" w:pos="709"/>
        </w:tabs>
        <w:spacing w:after="0" w:line="480" w:lineRule="auto"/>
        <w:ind w:left="709"/>
        <w:jc w:val="both"/>
        <w:rPr>
          <w:rFonts w:cs="Arial"/>
          <w:sz w:val="24"/>
          <w:szCs w:val="24"/>
          <w:lang w:val="es-EC"/>
        </w:rPr>
      </w:pPr>
    </w:p>
    <w:p w:rsidR="00C06454" w:rsidRDefault="00B91CEC" w:rsidP="004B034E">
      <w:pPr>
        <w:pStyle w:val="Ttulo1"/>
        <w:spacing w:before="0" w:line="480" w:lineRule="auto"/>
        <w:jc w:val="both"/>
        <w:rPr>
          <w:rFonts w:asciiTheme="minorHAnsi" w:hAnsiTheme="minorHAnsi" w:cs="Arial"/>
          <w:color w:val="000000" w:themeColor="text1"/>
          <w:sz w:val="24"/>
          <w:szCs w:val="24"/>
          <w:lang w:val="es-EC"/>
        </w:rPr>
      </w:pPr>
      <w:bookmarkStart w:id="25" w:name="_Toc258826507"/>
      <w:bookmarkStart w:id="26" w:name="_Toc304195048"/>
      <w:r>
        <w:rPr>
          <w:rFonts w:asciiTheme="minorHAnsi" w:hAnsiTheme="minorHAnsi" w:cs="Arial"/>
          <w:color w:val="000000" w:themeColor="text1"/>
          <w:sz w:val="24"/>
          <w:szCs w:val="24"/>
          <w:lang w:val="es-EC"/>
        </w:rPr>
        <w:t>F</w:t>
      </w:r>
      <w:r w:rsidR="004A08ED">
        <w:rPr>
          <w:rFonts w:asciiTheme="minorHAnsi" w:hAnsiTheme="minorHAnsi" w:cs="Arial"/>
          <w:color w:val="000000" w:themeColor="text1"/>
          <w:sz w:val="24"/>
          <w:szCs w:val="24"/>
          <w:lang w:val="es-EC"/>
        </w:rPr>
        <w:t>.</w:t>
      </w:r>
      <w:r>
        <w:rPr>
          <w:rFonts w:asciiTheme="minorHAnsi" w:hAnsiTheme="minorHAnsi" w:cs="Arial"/>
          <w:color w:val="000000" w:themeColor="text1"/>
          <w:sz w:val="24"/>
          <w:szCs w:val="24"/>
          <w:lang w:val="es-EC"/>
        </w:rPr>
        <w:t>-</w:t>
      </w:r>
      <w:r w:rsidR="007D1F6D" w:rsidRPr="007D1F6D">
        <w:rPr>
          <w:rFonts w:asciiTheme="minorHAnsi" w:hAnsiTheme="minorHAnsi" w:cs="Arial"/>
          <w:color w:val="000000" w:themeColor="text1"/>
          <w:sz w:val="24"/>
          <w:szCs w:val="24"/>
          <w:lang w:val="es-EC"/>
        </w:rPr>
        <w:tab/>
        <w:t>DESCRIPCIÓN DE LA ACT</w:t>
      </w:r>
      <w:bookmarkEnd w:id="25"/>
      <w:bookmarkEnd w:id="26"/>
      <w:r w:rsidR="004A08ED">
        <w:rPr>
          <w:rFonts w:asciiTheme="minorHAnsi" w:hAnsiTheme="minorHAnsi" w:cs="Arial"/>
          <w:color w:val="000000" w:themeColor="text1"/>
          <w:sz w:val="24"/>
          <w:szCs w:val="24"/>
          <w:lang w:val="es-EC"/>
        </w:rPr>
        <w:t>IVIDAD</w:t>
      </w:r>
    </w:p>
    <w:p w:rsidR="00197F86" w:rsidRPr="00197F86" w:rsidRDefault="00197F86" w:rsidP="00B76564">
      <w:pPr>
        <w:spacing w:after="0" w:line="240" w:lineRule="auto"/>
        <w:rPr>
          <w:lang w:val="es-EC"/>
        </w:rPr>
      </w:pPr>
    </w:p>
    <w:p w:rsidR="004A08ED" w:rsidRPr="002659B0" w:rsidRDefault="004A08ED" w:rsidP="00B76564">
      <w:pPr>
        <w:autoSpaceDE w:val="0"/>
        <w:autoSpaceDN w:val="0"/>
        <w:adjustRightInd w:val="0"/>
        <w:spacing w:after="0" w:line="240" w:lineRule="auto"/>
        <w:jc w:val="center"/>
        <w:rPr>
          <w:rFonts w:cs="Arial"/>
          <w:b/>
          <w:sz w:val="24"/>
          <w:szCs w:val="24"/>
          <w:u w:val="single"/>
          <w:lang w:val="es-EC"/>
        </w:rPr>
      </w:pPr>
      <w:r>
        <w:rPr>
          <w:rFonts w:cs="Arial"/>
          <w:b/>
          <w:sz w:val="24"/>
          <w:szCs w:val="24"/>
          <w:u w:val="single"/>
          <w:lang w:val="es-EC"/>
        </w:rPr>
        <w:t>CONTROL DE CALIDAD DEL PRODUCTO</w:t>
      </w:r>
    </w:p>
    <w:p w:rsidR="004A08ED" w:rsidRPr="008F4D82" w:rsidRDefault="004B034E" w:rsidP="008F4D82">
      <w:pPr>
        <w:spacing w:after="0" w:line="240" w:lineRule="auto"/>
        <w:jc w:val="center"/>
        <w:rPr>
          <w:rFonts w:cs="Arial"/>
          <w:b/>
          <w:lang w:val="es-EC"/>
        </w:rPr>
      </w:pPr>
      <w:r w:rsidRPr="008F4D82">
        <w:rPr>
          <w:b/>
          <w:lang w:val="es-EC"/>
        </w:rPr>
        <w:t>TABLA 19</w:t>
      </w:r>
      <w:r w:rsidR="0037712F" w:rsidRPr="008F4D82">
        <w:rPr>
          <w:b/>
          <w:lang w:val="es-EC"/>
        </w:rPr>
        <w:t>:</w:t>
      </w:r>
      <w:r w:rsidR="0037712F" w:rsidRPr="008F4D82">
        <w:rPr>
          <w:rFonts w:cs="Arial"/>
          <w:b/>
          <w:lang w:val="es-EC"/>
        </w:rPr>
        <w:t xml:space="preserve"> SUBTAREA</w:t>
      </w:r>
      <w:r w:rsidR="004A08ED" w:rsidRPr="008F4D82">
        <w:rPr>
          <w:rFonts w:cs="Arial"/>
          <w:b/>
          <w:lang w:val="es-EC"/>
        </w:rPr>
        <w:t xml:space="preserve"> # 1: TOMA DE MUESTRA DEL PRODUCTO</w:t>
      </w:r>
    </w:p>
    <w:p w:rsidR="004B034E" w:rsidRDefault="004B034E" w:rsidP="00B76564">
      <w:pPr>
        <w:autoSpaceDE w:val="0"/>
        <w:autoSpaceDN w:val="0"/>
        <w:adjustRightInd w:val="0"/>
        <w:spacing w:after="0" w:line="240" w:lineRule="auto"/>
        <w:rPr>
          <w:rFonts w:cs="Arial"/>
          <w:b/>
          <w:sz w:val="24"/>
          <w:szCs w:val="24"/>
          <w:lang w:val="es-EC"/>
        </w:rPr>
      </w:pPr>
    </w:p>
    <w:tbl>
      <w:tblPr>
        <w:tblStyle w:val="Tablaconcuadrcula"/>
        <w:tblW w:w="0" w:type="auto"/>
        <w:tblLook w:val="04A0"/>
      </w:tblPr>
      <w:tblGrid>
        <w:gridCol w:w="4197"/>
        <w:gridCol w:w="4296"/>
      </w:tblGrid>
      <w:tr w:rsidR="004A08ED" w:rsidTr="000A60AC">
        <w:trPr>
          <w:trHeight w:val="421"/>
        </w:trPr>
        <w:tc>
          <w:tcPr>
            <w:tcW w:w="4535"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4A08ED" w:rsidRDefault="004A08ED" w:rsidP="00B76564">
            <w:pPr>
              <w:autoSpaceDE w:val="0"/>
              <w:autoSpaceDN w:val="0"/>
              <w:adjustRightInd w:val="0"/>
              <w:jc w:val="center"/>
              <w:rPr>
                <w:rFonts w:cs="Arial"/>
                <w:b/>
                <w:sz w:val="24"/>
                <w:szCs w:val="24"/>
              </w:rPr>
            </w:pPr>
            <w:r>
              <w:rPr>
                <w:rFonts w:cs="Arial"/>
                <w:b/>
                <w:sz w:val="24"/>
                <w:szCs w:val="24"/>
              </w:rPr>
              <w:t xml:space="preserve">ACTIVIDAD </w:t>
            </w:r>
          </w:p>
        </w:tc>
        <w:tc>
          <w:tcPr>
            <w:tcW w:w="4535"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4A08ED" w:rsidRDefault="004A08ED" w:rsidP="00B76564">
            <w:pPr>
              <w:autoSpaceDE w:val="0"/>
              <w:autoSpaceDN w:val="0"/>
              <w:adjustRightInd w:val="0"/>
              <w:jc w:val="center"/>
              <w:rPr>
                <w:rFonts w:cs="Arial"/>
                <w:b/>
                <w:sz w:val="24"/>
                <w:szCs w:val="24"/>
              </w:rPr>
            </w:pPr>
            <w:r>
              <w:rPr>
                <w:rFonts w:cs="Arial"/>
                <w:b/>
                <w:sz w:val="24"/>
                <w:szCs w:val="24"/>
              </w:rPr>
              <w:t>DESCRIPCIÓN</w:t>
            </w:r>
          </w:p>
        </w:tc>
      </w:tr>
      <w:tr w:rsidR="004A08ED" w:rsidRPr="00623A0A" w:rsidTr="000A60AC">
        <w:tc>
          <w:tcPr>
            <w:tcW w:w="4535" w:type="dxa"/>
            <w:tcBorders>
              <w:top w:val="single" w:sz="18" w:space="0" w:color="auto"/>
            </w:tcBorders>
          </w:tcPr>
          <w:p w:rsidR="004A08ED" w:rsidRPr="002659B0" w:rsidRDefault="004A08ED" w:rsidP="00B76564">
            <w:pPr>
              <w:autoSpaceDE w:val="0"/>
              <w:autoSpaceDN w:val="0"/>
              <w:adjustRightInd w:val="0"/>
              <w:jc w:val="center"/>
              <w:rPr>
                <w:rFonts w:cs="Arial"/>
                <w:b/>
                <w:sz w:val="24"/>
                <w:szCs w:val="24"/>
              </w:rPr>
            </w:pPr>
          </w:p>
          <w:p w:rsidR="004A08ED" w:rsidRPr="004A08ED" w:rsidRDefault="004A08ED" w:rsidP="00640355">
            <w:pPr>
              <w:pStyle w:val="Prrafodelista"/>
              <w:numPr>
                <w:ilvl w:val="0"/>
                <w:numId w:val="39"/>
              </w:numPr>
              <w:autoSpaceDE w:val="0"/>
              <w:autoSpaceDN w:val="0"/>
              <w:adjustRightInd w:val="0"/>
              <w:jc w:val="both"/>
              <w:rPr>
                <w:rFonts w:cs="Arial"/>
                <w:b/>
                <w:sz w:val="24"/>
                <w:szCs w:val="24"/>
              </w:rPr>
            </w:pPr>
            <w:r w:rsidRPr="004A08ED">
              <w:rPr>
                <w:rFonts w:cs="Arial"/>
                <w:b/>
                <w:color w:val="000000" w:themeColor="text1"/>
                <w:sz w:val="24"/>
                <w:szCs w:val="24"/>
              </w:rPr>
              <w:t>Solicitud de muestras a los responsables de áreas.</w:t>
            </w:r>
          </w:p>
        </w:tc>
        <w:tc>
          <w:tcPr>
            <w:tcW w:w="4535" w:type="dxa"/>
            <w:tcBorders>
              <w:top w:val="single" w:sz="18" w:space="0" w:color="auto"/>
            </w:tcBorders>
          </w:tcPr>
          <w:p w:rsidR="004A08ED" w:rsidRPr="007D1F6D" w:rsidRDefault="004A08ED" w:rsidP="00B76564">
            <w:pPr>
              <w:jc w:val="both"/>
              <w:rPr>
                <w:rFonts w:cs="Arial"/>
                <w:sz w:val="24"/>
                <w:szCs w:val="24"/>
              </w:rPr>
            </w:pPr>
            <w:r w:rsidRPr="007D1F6D">
              <w:rPr>
                <w:rFonts w:cs="Arial"/>
                <w:sz w:val="24"/>
                <w:szCs w:val="24"/>
              </w:rPr>
              <w:t xml:space="preserve">El coordinador de gestión y control de calidad en función del plan de despacho por parte de los oleoductos hacia el área de reductora solicitan el análisis de la muestras a los técnicos analistas de turno. </w:t>
            </w:r>
          </w:p>
          <w:p w:rsidR="004A08ED" w:rsidRPr="008274B7" w:rsidRDefault="004A08ED" w:rsidP="00B76564">
            <w:pPr>
              <w:autoSpaceDE w:val="0"/>
              <w:autoSpaceDN w:val="0"/>
              <w:adjustRightInd w:val="0"/>
              <w:jc w:val="both"/>
              <w:rPr>
                <w:rFonts w:cs="Arial"/>
                <w:sz w:val="24"/>
                <w:szCs w:val="24"/>
              </w:rPr>
            </w:pPr>
          </w:p>
        </w:tc>
      </w:tr>
      <w:tr w:rsidR="004A08ED" w:rsidRPr="00623A0A" w:rsidTr="00FD62D8">
        <w:tc>
          <w:tcPr>
            <w:tcW w:w="4535" w:type="dxa"/>
          </w:tcPr>
          <w:p w:rsidR="004A08ED" w:rsidRPr="007C1C28" w:rsidRDefault="009D284F" w:rsidP="00640355">
            <w:pPr>
              <w:pStyle w:val="Prrafodelista"/>
              <w:numPr>
                <w:ilvl w:val="0"/>
                <w:numId w:val="39"/>
              </w:numPr>
              <w:autoSpaceDE w:val="0"/>
              <w:autoSpaceDN w:val="0"/>
              <w:adjustRightInd w:val="0"/>
              <w:jc w:val="both"/>
              <w:rPr>
                <w:rFonts w:cs="Arial"/>
                <w:b/>
                <w:sz w:val="24"/>
                <w:szCs w:val="24"/>
              </w:rPr>
            </w:pPr>
            <w:r w:rsidRPr="007C1C28">
              <w:rPr>
                <w:rFonts w:cs="Arial"/>
                <w:b/>
                <w:color w:val="000000" w:themeColor="text1"/>
                <w:sz w:val="24"/>
                <w:szCs w:val="24"/>
              </w:rPr>
              <w:lastRenderedPageBreak/>
              <w:t>Preparar materiales y equipos por tipo de muestras</w:t>
            </w:r>
          </w:p>
        </w:tc>
        <w:tc>
          <w:tcPr>
            <w:tcW w:w="4535" w:type="dxa"/>
          </w:tcPr>
          <w:p w:rsidR="004A08ED" w:rsidRDefault="009D284F" w:rsidP="00B76564">
            <w:pPr>
              <w:autoSpaceDE w:val="0"/>
              <w:autoSpaceDN w:val="0"/>
              <w:adjustRightInd w:val="0"/>
              <w:jc w:val="both"/>
              <w:rPr>
                <w:rFonts w:cs="Arial"/>
                <w:sz w:val="24"/>
                <w:szCs w:val="24"/>
              </w:rPr>
            </w:pPr>
            <w:r w:rsidRPr="007D1F6D">
              <w:rPr>
                <w:rFonts w:cs="Arial"/>
                <w:sz w:val="24"/>
                <w:szCs w:val="24"/>
              </w:rPr>
              <w:t>Para la toma de muestras se usa envases plásticos, vidrio, toma muestra y canasta para trasportar materiales</w:t>
            </w:r>
          </w:p>
          <w:p w:rsidR="009D284F" w:rsidRPr="002659B0" w:rsidRDefault="009D284F" w:rsidP="00B76564">
            <w:pPr>
              <w:autoSpaceDE w:val="0"/>
              <w:autoSpaceDN w:val="0"/>
              <w:adjustRightInd w:val="0"/>
              <w:jc w:val="both"/>
              <w:rPr>
                <w:rFonts w:cs="Arial"/>
                <w:sz w:val="24"/>
                <w:szCs w:val="24"/>
              </w:rPr>
            </w:pPr>
          </w:p>
        </w:tc>
      </w:tr>
      <w:tr w:rsidR="000613FD" w:rsidRPr="00623A0A" w:rsidTr="00197F86">
        <w:trPr>
          <w:trHeight w:val="3387"/>
        </w:trPr>
        <w:tc>
          <w:tcPr>
            <w:tcW w:w="4535" w:type="dxa"/>
          </w:tcPr>
          <w:p w:rsidR="000613FD" w:rsidRPr="000613FD" w:rsidRDefault="000613FD" w:rsidP="00B76564">
            <w:pPr>
              <w:pStyle w:val="Prrafodelista"/>
              <w:autoSpaceDE w:val="0"/>
              <w:autoSpaceDN w:val="0"/>
              <w:adjustRightInd w:val="0"/>
              <w:rPr>
                <w:rFonts w:cs="Arial"/>
                <w:b/>
                <w:sz w:val="24"/>
                <w:szCs w:val="24"/>
              </w:rPr>
            </w:pPr>
          </w:p>
          <w:p w:rsidR="000613FD" w:rsidRPr="007C1C28" w:rsidRDefault="000613FD" w:rsidP="00B76564">
            <w:pPr>
              <w:pStyle w:val="Prrafodelista"/>
              <w:autoSpaceDE w:val="0"/>
              <w:autoSpaceDN w:val="0"/>
              <w:adjustRightInd w:val="0"/>
              <w:jc w:val="both"/>
              <w:rPr>
                <w:rFonts w:cs="Arial"/>
                <w:b/>
                <w:sz w:val="24"/>
                <w:szCs w:val="24"/>
              </w:rPr>
            </w:pPr>
          </w:p>
          <w:p w:rsidR="000613FD" w:rsidRPr="007C1C28" w:rsidRDefault="000613FD" w:rsidP="00B76564">
            <w:pPr>
              <w:pStyle w:val="Prrafodelista"/>
              <w:autoSpaceDE w:val="0"/>
              <w:autoSpaceDN w:val="0"/>
              <w:adjustRightInd w:val="0"/>
              <w:jc w:val="both"/>
              <w:rPr>
                <w:rFonts w:cs="Arial"/>
                <w:b/>
                <w:sz w:val="24"/>
                <w:szCs w:val="24"/>
              </w:rPr>
            </w:pPr>
          </w:p>
          <w:p w:rsidR="000613FD" w:rsidRDefault="000613FD" w:rsidP="00B76564">
            <w:pPr>
              <w:pStyle w:val="Prrafodelista"/>
              <w:autoSpaceDE w:val="0"/>
              <w:autoSpaceDN w:val="0"/>
              <w:adjustRightInd w:val="0"/>
              <w:jc w:val="both"/>
              <w:rPr>
                <w:rFonts w:cs="Arial"/>
                <w:b/>
                <w:sz w:val="24"/>
                <w:szCs w:val="24"/>
              </w:rPr>
            </w:pPr>
          </w:p>
          <w:p w:rsidR="000613FD" w:rsidRDefault="000613FD" w:rsidP="00B76564">
            <w:pPr>
              <w:pStyle w:val="Prrafodelista"/>
              <w:autoSpaceDE w:val="0"/>
              <w:autoSpaceDN w:val="0"/>
              <w:adjustRightInd w:val="0"/>
              <w:jc w:val="both"/>
              <w:rPr>
                <w:rFonts w:cs="Arial"/>
                <w:b/>
                <w:sz w:val="24"/>
                <w:szCs w:val="24"/>
              </w:rPr>
            </w:pPr>
          </w:p>
          <w:p w:rsidR="000613FD" w:rsidRPr="000613FD" w:rsidRDefault="000613FD" w:rsidP="00640355">
            <w:pPr>
              <w:pStyle w:val="Prrafodelista"/>
              <w:numPr>
                <w:ilvl w:val="0"/>
                <w:numId w:val="39"/>
              </w:numPr>
              <w:autoSpaceDE w:val="0"/>
              <w:autoSpaceDN w:val="0"/>
              <w:adjustRightInd w:val="0"/>
              <w:rPr>
                <w:rFonts w:cs="Arial"/>
                <w:b/>
                <w:sz w:val="24"/>
                <w:szCs w:val="24"/>
              </w:rPr>
            </w:pPr>
            <w:r w:rsidRPr="000613FD">
              <w:rPr>
                <w:rFonts w:cs="Arial"/>
                <w:b/>
                <w:color w:val="000000" w:themeColor="text1"/>
                <w:sz w:val="24"/>
                <w:szCs w:val="24"/>
              </w:rPr>
              <w:t>Selección de envases para colección de muestras.</w:t>
            </w:r>
          </w:p>
          <w:p w:rsidR="000613FD" w:rsidRDefault="000613FD" w:rsidP="00B76564">
            <w:pPr>
              <w:pStyle w:val="Prrafodelista"/>
              <w:autoSpaceDE w:val="0"/>
              <w:autoSpaceDN w:val="0"/>
              <w:adjustRightInd w:val="0"/>
              <w:jc w:val="both"/>
              <w:rPr>
                <w:rFonts w:cs="Arial"/>
                <w:b/>
                <w:sz w:val="24"/>
                <w:szCs w:val="24"/>
              </w:rPr>
            </w:pPr>
          </w:p>
          <w:p w:rsidR="000613FD" w:rsidRDefault="000613FD" w:rsidP="00B76564">
            <w:pPr>
              <w:pStyle w:val="Prrafodelista"/>
              <w:autoSpaceDE w:val="0"/>
              <w:autoSpaceDN w:val="0"/>
              <w:adjustRightInd w:val="0"/>
              <w:jc w:val="both"/>
              <w:rPr>
                <w:rFonts w:cs="Arial"/>
                <w:b/>
                <w:sz w:val="24"/>
                <w:szCs w:val="24"/>
              </w:rPr>
            </w:pPr>
          </w:p>
          <w:p w:rsidR="000613FD" w:rsidRDefault="000613FD" w:rsidP="00B76564">
            <w:pPr>
              <w:autoSpaceDE w:val="0"/>
              <w:autoSpaceDN w:val="0"/>
              <w:adjustRightInd w:val="0"/>
              <w:jc w:val="both"/>
              <w:rPr>
                <w:rFonts w:cs="Arial"/>
                <w:b/>
                <w:sz w:val="24"/>
                <w:szCs w:val="24"/>
              </w:rPr>
            </w:pPr>
          </w:p>
          <w:p w:rsidR="000613FD" w:rsidRPr="007C1C28" w:rsidRDefault="000613FD" w:rsidP="00B76564">
            <w:pPr>
              <w:autoSpaceDE w:val="0"/>
              <w:autoSpaceDN w:val="0"/>
              <w:adjustRightInd w:val="0"/>
              <w:rPr>
                <w:rFonts w:cs="Arial"/>
                <w:b/>
                <w:sz w:val="24"/>
                <w:szCs w:val="24"/>
              </w:rPr>
            </w:pPr>
          </w:p>
        </w:tc>
        <w:tc>
          <w:tcPr>
            <w:tcW w:w="4535" w:type="dxa"/>
          </w:tcPr>
          <w:p w:rsidR="000613FD" w:rsidRDefault="000613FD" w:rsidP="00B76564">
            <w:pPr>
              <w:autoSpaceDE w:val="0"/>
              <w:autoSpaceDN w:val="0"/>
              <w:adjustRightInd w:val="0"/>
              <w:jc w:val="both"/>
              <w:rPr>
                <w:rFonts w:cs="Arial"/>
                <w:sz w:val="24"/>
                <w:szCs w:val="24"/>
              </w:rPr>
            </w:pPr>
            <w:r w:rsidRPr="007D1F6D">
              <w:rPr>
                <w:rFonts w:cs="Arial"/>
                <w:sz w:val="24"/>
                <w:szCs w:val="24"/>
              </w:rPr>
              <w:t>Se toma las muestras en envase plásticos y de vidrio, de acuerdo a</w:t>
            </w:r>
            <w:r w:rsidR="00AA5A1A">
              <w:rPr>
                <w:rFonts w:cs="Arial"/>
                <w:sz w:val="24"/>
                <w:szCs w:val="24"/>
              </w:rPr>
              <w:t xml:space="preserve"> </w:t>
            </w:r>
            <w:r w:rsidRPr="007D1F6D">
              <w:rPr>
                <w:rFonts w:cs="Arial"/>
                <w:sz w:val="24"/>
                <w:szCs w:val="24"/>
              </w:rPr>
              <w:t>los siguientes criterios:</w:t>
            </w:r>
          </w:p>
          <w:p w:rsidR="000613FD" w:rsidRDefault="000613FD" w:rsidP="00B76564">
            <w:pPr>
              <w:autoSpaceDE w:val="0"/>
              <w:autoSpaceDN w:val="0"/>
              <w:adjustRightInd w:val="0"/>
              <w:jc w:val="both"/>
              <w:rPr>
                <w:rFonts w:cs="Arial"/>
                <w:sz w:val="24"/>
                <w:szCs w:val="24"/>
              </w:rPr>
            </w:pPr>
          </w:p>
          <w:p w:rsidR="000613FD" w:rsidRPr="009D284F" w:rsidRDefault="000613FD" w:rsidP="00B76564">
            <w:pPr>
              <w:jc w:val="both"/>
              <w:rPr>
                <w:rFonts w:cs="Arial"/>
                <w:sz w:val="24"/>
                <w:szCs w:val="24"/>
              </w:rPr>
            </w:pPr>
            <w:r w:rsidRPr="007D1F6D">
              <w:rPr>
                <w:rFonts w:cs="Arial"/>
                <w:sz w:val="24"/>
                <w:szCs w:val="24"/>
              </w:rPr>
              <w:t>Envases plásticos, se usan para todas las muestras en donde no se vea afectado los resultados por la evaporación de los hidrocarburos volátiles y se usan recipientes de vidrio para ensayos en los cuales la perdida de compuestos v</w:t>
            </w:r>
            <w:r>
              <w:rPr>
                <w:rFonts w:cs="Arial"/>
                <w:sz w:val="24"/>
                <w:szCs w:val="24"/>
              </w:rPr>
              <w:t>olátiles afecten los resultados</w:t>
            </w:r>
            <w:r w:rsidR="00151A6F">
              <w:rPr>
                <w:rFonts w:cs="Arial"/>
                <w:sz w:val="24"/>
                <w:szCs w:val="24"/>
              </w:rPr>
              <w:t>.</w:t>
            </w:r>
          </w:p>
        </w:tc>
      </w:tr>
      <w:tr w:rsidR="000613FD" w:rsidRPr="00623A0A" w:rsidTr="00197F86">
        <w:trPr>
          <w:trHeight w:val="4938"/>
        </w:trPr>
        <w:tc>
          <w:tcPr>
            <w:tcW w:w="4535" w:type="dxa"/>
            <w:tcBorders>
              <w:top w:val="single" w:sz="12" w:space="0" w:color="auto"/>
            </w:tcBorders>
          </w:tcPr>
          <w:p w:rsidR="000613FD" w:rsidRPr="007C1C28" w:rsidRDefault="000613FD" w:rsidP="00B76564">
            <w:pPr>
              <w:autoSpaceDE w:val="0"/>
              <w:autoSpaceDN w:val="0"/>
              <w:adjustRightInd w:val="0"/>
              <w:jc w:val="both"/>
              <w:rPr>
                <w:rFonts w:cs="Arial"/>
                <w:b/>
                <w:sz w:val="24"/>
                <w:szCs w:val="24"/>
              </w:rPr>
            </w:pPr>
          </w:p>
          <w:p w:rsidR="000613FD" w:rsidRPr="007C1C28" w:rsidRDefault="000613FD" w:rsidP="00640355">
            <w:pPr>
              <w:pStyle w:val="Prrafodelista"/>
              <w:numPr>
                <w:ilvl w:val="0"/>
                <w:numId w:val="39"/>
              </w:numPr>
              <w:autoSpaceDE w:val="0"/>
              <w:autoSpaceDN w:val="0"/>
              <w:adjustRightInd w:val="0"/>
              <w:jc w:val="both"/>
              <w:rPr>
                <w:rFonts w:cs="Arial"/>
                <w:b/>
                <w:sz w:val="24"/>
                <w:szCs w:val="24"/>
              </w:rPr>
            </w:pPr>
            <w:r w:rsidRPr="007C1C28">
              <w:rPr>
                <w:rFonts w:cs="Arial"/>
                <w:b/>
                <w:color w:val="000000" w:themeColor="text1"/>
                <w:sz w:val="24"/>
                <w:szCs w:val="24"/>
              </w:rPr>
              <w:t>Toma de muestra en los tanques.</w:t>
            </w:r>
          </w:p>
          <w:p w:rsidR="000613FD" w:rsidRPr="007C1C28" w:rsidRDefault="000613FD" w:rsidP="00B76564">
            <w:pPr>
              <w:autoSpaceDE w:val="0"/>
              <w:autoSpaceDN w:val="0"/>
              <w:adjustRightInd w:val="0"/>
              <w:jc w:val="center"/>
              <w:rPr>
                <w:rFonts w:cs="Arial"/>
                <w:b/>
                <w:sz w:val="24"/>
                <w:szCs w:val="24"/>
              </w:rPr>
            </w:pPr>
          </w:p>
        </w:tc>
        <w:tc>
          <w:tcPr>
            <w:tcW w:w="4535" w:type="dxa"/>
            <w:tcBorders>
              <w:top w:val="single" w:sz="12" w:space="0" w:color="auto"/>
            </w:tcBorders>
          </w:tcPr>
          <w:p w:rsidR="000613FD" w:rsidRDefault="000613FD" w:rsidP="00B76564">
            <w:pPr>
              <w:jc w:val="both"/>
              <w:rPr>
                <w:rFonts w:cs="Arial"/>
                <w:sz w:val="24"/>
                <w:szCs w:val="24"/>
              </w:rPr>
            </w:pPr>
          </w:p>
          <w:p w:rsidR="000613FD" w:rsidRDefault="000613FD" w:rsidP="00B76564">
            <w:pPr>
              <w:jc w:val="both"/>
              <w:rPr>
                <w:rFonts w:cs="Arial"/>
                <w:sz w:val="24"/>
                <w:szCs w:val="24"/>
              </w:rPr>
            </w:pPr>
            <w:r w:rsidRPr="007D1F6D">
              <w:rPr>
                <w:rFonts w:cs="Arial"/>
                <w:sz w:val="24"/>
                <w:szCs w:val="24"/>
              </w:rPr>
              <w:t>Existen los siguientes tipos de muestreo:</w:t>
            </w:r>
          </w:p>
          <w:p w:rsidR="000613FD" w:rsidRPr="007D1F6D" w:rsidRDefault="000613FD" w:rsidP="00B76564">
            <w:pPr>
              <w:jc w:val="both"/>
              <w:rPr>
                <w:rFonts w:cs="Arial"/>
                <w:sz w:val="24"/>
                <w:szCs w:val="24"/>
              </w:rPr>
            </w:pPr>
          </w:p>
          <w:p w:rsidR="000613FD" w:rsidRPr="009D284F" w:rsidRDefault="000613FD" w:rsidP="00640355">
            <w:pPr>
              <w:pStyle w:val="Prrafodelista"/>
              <w:numPr>
                <w:ilvl w:val="0"/>
                <w:numId w:val="22"/>
              </w:numPr>
              <w:jc w:val="both"/>
              <w:rPr>
                <w:rFonts w:cs="Arial"/>
                <w:sz w:val="24"/>
                <w:szCs w:val="24"/>
              </w:rPr>
            </w:pPr>
            <w:r w:rsidRPr="007D1F6D">
              <w:rPr>
                <w:rFonts w:cs="Arial"/>
                <w:sz w:val="24"/>
                <w:szCs w:val="24"/>
              </w:rPr>
              <w:t>Puntual</w:t>
            </w:r>
          </w:p>
          <w:p w:rsidR="000613FD" w:rsidRPr="007D1F6D" w:rsidRDefault="000613FD" w:rsidP="00640355">
            <w:pPr>
              <w:pStyle w:val="Prrafodelista"/>
              <w:numPr>
                <w:ilvl w:val="0"/>
                <w:numId w:val="22"/>
              </w:numPr>
              <w:jc w:val="both"/>
              <w:rPr>
                <w:rFonts w:cs="Arial"/>
                <w:sz w:val="24"/>
                <w:szCs w:val="24"/>
              </w:rPr>
            </w:pPr>
            <w:r w:rsidRPr="007D1F6D">
              <w:rPr>
                <w:rFonts w:cs="Arial"/>
                <w:sz w:val="24"/>
                <w:szCs w:val="24"/>
              </w:rPr>
              <w:t xml:space="preserve">De fondo </w:t>
            </w:r>
          </w:p>
          <w:p w:rsidR="000613FD" w:rsidRPr="007D1F6D" w:rsidRDefault="000613FD" w:rsidP="00640355">
            <w:pPr>
              <w:pStyle w:val="Prrafodelista"/>
              <w:numPr>
                <w:ilvl w:val="0"/>
                <w:numId w:val="22"/>
              </w:numPr>
              <w:jc w:val="both"/>
              <w:rPr>
                <w:rFonts w:cs="Arial"/>
                <w:sz w:val="24"/>
                <w:szCs w:val="24"/>
              </w:rPr>
            </w:pPr>
            <w:r w:rsidRPr="007D1F6D">
              <w:rPr>
                <w:rFonts w:cs="Arial"/>
                <w:sz w:val="24"/>
                <w:szCs w:val="24"/>
              </w:rPr>
              <w:t>Superficial</w:t>
            </w:r>
          </w:p>
          <w:p w:rsidR="000613FD" w:rsidRDefault="000613FD" w:rsidP="00640355">
            <w:pPr>
              <w:pStyle w:val="Prrafodelista"/>
              <w:numPr>
                <w:ilvl w:val="0"/>
                <w:numId w:val="22"/>
              </w:numPr>
              <w:jc w:val="both"/>
              <w:rPr>
                <w:rFonts w:cs="Arial"/>
                <w:sz w:val="24"/>
                <w:szCs w:val="24"/>
              </w:rPr>
            </w:pPr>
            <w:r w:rsidRPr="007D1F6D">
              <w:rPr>
                <w:rFonts w:cs="Arial"/>
                <w:sz w:val="24"/>
                <w:szCs w:val="24"/>
              </w:rPr>
              <w:t xml:space="preserve">Corrida </w:t>
            </w:r>
          </w:p>
          <w:p w:rsidR="000613FD" w:rsidRPr="007D1F6D" w:rsidRDefault="000613FD" w:rsidP="00640355">
            <w:pPr>
              <w:pStyle w:val="Prrafodelista"/>
              <w:numPr>
                <w:ilvl w:val="0"/>
                <w:numId w:val="22"/>
              </w:numPr>
              <w:jc w:val="both"/>
              <w:rPr>
                <w:rFonts w:cs="Arial"/>
                <w:sz w:val="24"/>
                <w:szCs w:val="24"/>
              </w:rPr>
            </w:pPr>
            <w:r w:rsidRPr="007D1F6D">
              <w:rPr>
                <w:rFonts w:cs="Arial"/>
                <w:sz w:val="24"/>
                <w:szCs w:val="24"/>
              </w:rPr>
              <w:t>Estratificada</w:t>
            </w:r>
          </w:p>
          <w:p w:rsidR="000613FD" w:rsidRDefault="000613FD" w:rsidP="00640355">
            <w:pPr>
              <w:pStyle w:val="Prrafodelista"/>
              <w:numPr>
                <w:ilvl w:val="0"/>
                <w:numId w:val="22"/>
              </w:numPr>
              <w:jc w:val="both"/>
              <w:rPr>
                <w:rFonts w:cs="Arial"/>
                <w:sz w:val="24"/>
                <w:szCs w:val="24"/>
              </w:rPr>
            </w:pPr>
            <w:r w:rsidRPr="007D1F6D">
              <w:rPr>
                <w:rFonts w:cs="Arial"/>
                <w:sz w:val="24"/>
                <w:szCs w:val="24"/>
              </w:rPr>
              <w:t>Compuesta</w:t>
            </w:r>
          </w:p>
          <w:p w:rsidR="000613FD" w:rsidRPr="007D1F6D" w:rsidRDefault="000613FD" w:rsidP="00B76564">
            <w:pPr>
              <w:pStyle w:val="Prrafodelista"/>
              <w:ind w:left="1069"/>
              <w:jc w:val="both"/>
              <w:rPr>
                <w:rFonts w:cs="Arial"/>
                <w:sz w:val="24"/>
                <w:szCs w:val="24"/>
              </w:rPr>
            </w:pPr>
          </w:p>
          <w:p w:rsidR="000613FD" w:rsidRDefault="000613FD" w:rsidP="00B76564">
            <w:pPr>
              <w:jc w:val="both"/>
              <w:rPr>
                <w:rFonts w:cs="Arial"/>
                <w:sz w:val="24"/>
                <w:szCs w:val="24"/>
              </w:rPr>
            </w:pPr>
            <w:r w:rsidRPr="007D1F6D">
              <w:rPr>
                <w:rFonts w:cs="Arial"/>
                <w:sz w:val="24"/>
                <w:szCs w:val="24"/>
              </w:rPr>
              <w:t>Según sea la disposición el Técnico Laboratorista  toma la muestra.</w:t>
            </w:r>
          </w:p>
          <w:p w:rsidR="000613FD" w:rsidRPr="007D1F6D" w:rsidRDefault="000613FD" w:rsidP="00B76564">
            <w:pPr>
              <w:jc w:val="both"/>
              <w:rPr>
                <w:rFonts w:cs="Arial"/>
                <w:sz w:val="24"/>
                <w:szCs w:val="24"/>
              </w:rPr>
            </w:pPr>
          </w:p>
          <w:p w:rsidR="000613FD" w:rsidRDefault="000613FD" w:rsidP="00B76564">
            <w:pPr>
              <w:jc w:val="both"/>
              <w:rPr>
                <w:rFonts w:cs="Arial"/>
                <w:sz w:val="24"/>
                <w:szCs w:val="24"/>
              </w:rPr>
            </w:pPr>
            <w:r w:rsidRPr="007D1F6D">
              <w:rPr>
                <w:rFonts w:cs="Arial"/>
                <w:sz w:val="24"/>
                <w:szCs w:val="24"/>
              </w:rPr>
              <w:t xml:space="preserve">Luego de colectada de muestra es vertida en el envase de vidrio o de plástico según corresponda </w:t>
            </w:r>
          </w:p>
          <w:p w:rsidR="000613FD" w:rsidRPr="002659B0" w:rsidRDefault="000613FD" w:rsidP="00B76564">
            <w:pPr>
              <w:autoSpaceDE w:val="0"/>
              <w:autoSpaceDN w:val="0"/>
              <w:adjustRightInd w:val="0"/>
              <w:jc w:val="both"/>
              <w:rPr>
                <w:rFonts w:cs="Arial"/>
                <w:sz w:val="24"/>
                <w:szCs w:val="24"/>
              </w:rPr>
            </w:pPr>
          </w:p>
        </w:tc>
      </w:tr>
      <w:tr w:rsidR="004A08ED" w:rsidRPr="00623A0A" w:rsidTr="00FD62D8">
        <w:tc>
          <w:tcPr>
            <w:tcW w:w="4535" w:type="dxa"/>
          </w:tcPr>
          <w:p w:rsidR="004A08ED" w:rsidRPr="007C1C28" w:rsidRDefault="009D284F" w:rsidP="00640355">
            <w:pPr>
              <w:pStyle w:val="Prrafodelista"/>
              <w:numPr>
                <w:ilvl w:val="0"/>
                <w:numId w:val="39"/>
              </w:numPr>
              <w:autoSpaceDE w:val="0"/>
              <w:autoSpaceDN w:val="0"/>
              <w:adjustRightInd w:val="0"/>
              <w:jc w:val="both"/>
              <w:rPr>
                <w:rFonts w:cs="Arial"/>
                <w:b/>
                <w:sz w:val="24"/>
                <w:szCs w:val="24"/>
              </w:rPr>
            </w:pPr>
            <w:r w:rsidRPr="007C1C28">
              <w:rPr>
                <w:rFonts w:cs="Arial"/>
                <w:b/>
                <w:color w:val="000000" w:themeColor="text1"/>
                <w:sz w:val="24"/>
                <w:szCs w:val="24"/>
              </w:rPr>
              <w:t>Traslado de las muestras al laboratorio</w:t>
            </w:r>
            <w:r w:rsidR="007C1C28">
              <w:rPr>
                <w:rFonts w:cs="Arial"/>
                <w:b/>
                <w:color w:val="000000" w:themeColor="text1"/>
                <w:sz w:val="24"/>
                <w:szCs w:val="24"/>
              </w:rPr>
              <w:t>.</w:t>
            </w:r>
          </w:p>
        </w:tc>
        <w:tc>
          <w:tcPr>
            <w:tcW w:w="4535" w:type="dxa"/>
          </w:tcPr>
          <w:p w:rsidR="00794FFC" w:rsidRDefault="00794FFC" w:rsidP="00B76564">
            <w:pPr>
              <w:jc w:val="both"/>
              <w:rPr>
                <w:rFonts w:cs="Arial"/>
                <w:sz w:val="24"/>
                <w:szCs w:val="24"/>
              </w:rPr>
            </w:pPr>
            <w:r w:rsidRPr="007D1F6D">
              <w:rPr>
                <w:rFonts w:cs="Arial"/>
                <w:sz w:val="24"/>
                <w:szCs w:val="24"/>
              </w:rPr>
              <w:t>Las muestras son puestas en una canasta la cual es identificada según su origen y producto, y es transportada lo más pronto posible al laboratorio.</w:t>
            </w:r>
          </w:p>
          <w:p w:rsidR="00794FFC" w:rsidRDefault="00794FFC" w:rsidP="00B76564">
            <w:pPr>
              <w:jc w:val="both"/>
              <w:rPr>
                <w:rFonts w:cs="Arial"/>
                <w:sz w:val="24"/>
                <w:szCs w:val="24"/>
              </w:rPr>
            </w:pPr>
          </w:p>
          <w:p w:rsidR="004A08ED" w:rsidRPr="004A481A" w:rsidRDefault="00794FFC" w:rsidP="00B76564">
            <w:pPr>
              <w:jc w:val="both"/>
            </w:pPr>
            <w:r w:rsidRPr="007D1F6D">
              <w:rPr>
                <w:rFonts w:cs="Arial"/>
                <w:sz w:val="24"/>
                <w:szCs w:val="24"/>
              </w:rPr>
              <w:t>Durante el traslado se debe asegurar que el producto ha sido adecuadamente sellado para evita</w:t>
            </w:r>
            <w:r w:rsidR="00151A6F">
              <w:rPr>
                <w:rFonts w:cs="Arial"/>
                <w:sz w:val="24"/>
                <w:szCs w:val="24"/>
              </w:rPr>
              <w:t>r la pérdida de gases volátiles.</w:t>
            </w:r>
          </w:p>
        </w:tc>
      </w:tr>
      <w:tr w:rsidR="004A08ED" w:rsidRPr="00623A0A" w:rsidTr="00FD62D8">
        <w:tc>
          <w:tcPr>
            <w:tcW w:w="4535" w:type="dxa"/>
          </w:tcPr>
          <w:p w:rsidR="004A08ED" w:rsidRPr="004A481A" w:rsidRDefault="004A08ED" w:rsidP="00B76564">
            <w:pPr>
              <w:autoSpaceDE w:val="0"/>
              <w:autoSpaceDN w:val="0"/>
              <w:adjustRightInd w:val="0"/>
              <w:jc w:val="both"/>
              <w:rPr>
                <w:rFonts w:cs="Arial"/>
                <w:b/>
                <w:sz w:val="24"/>
                <w:szCs w:val="24"/>
              </w:rPr>
            </w:pPr>
          </w:p>
          <w:p w:rsidR="004A08ED" w:rsidRPr="007C1C28" w:rsidRDefault="00794FFC" w:rsidP="00640355">
            <w:pPr>
              <w:pStyle w:val="Prrafodelista"/>
              <w:numPr>
                <w:ilvl w:val="0"/>
                <w:numId w:val="39"/>
              </w:numPr>
              <w:autoSpaceDE w:val="0"/>
              <w:autoSpaceDN w:val="0"/>
              <w:adjustRightInd w:val="0"/>
              <w:jc w:val="both"/>
              <w:rPr>
                <w:rFonts w:cs="Arial"/>
                <w:b/>
                <w:sz w:val="24"/>
                <w:szCs w:val="24"/>
              </w:rPr>
            </w:pPr>
            <w:r w:rsidRPr="007C1C28">
              <w:rPr>
                <w:rFonts w:cs="Arial"/>
                <w:b/>
                <w:color w:val="000000" w:themeColor="text1"/>
                <w:sz w:val="24"/>
                <w:szCs w:val="24"/>
              </w:rPr>
              <w:t>Identificación de muestras</w:t>
            </w:r>
            <w:r w:rsidR="007C1C28">
              <w:rPr>
                <w:rFonts w:cs="Arial"/>
                <w:b/>
                <w:color w:val="000000" w:themeColor="text1"/>
                <w:sz w:val="24"/>
                <w:szCs w:val="24"/>
              </w:rPr>
              <w:t>.</w:t>
            </w:r>
          </w:p>
          <w:p w:rsidR="00794FFC" w:rsidRDefault="00794FFC" w:rsidP="00B76564">
            <w:pPr>
              <w:pStyle w:val="Prrafodelista"/>
              <w:autoSpaceDE w:val="0"/>
              <w:autoSpaceDN w:val="0"/>
              <w:adjustRightInd w:val="0"/>
              <w:jc w:val="both"/>
              <w:rPr>
                <w:rFonts w:cs="Arial"/>
                <w:b/>
                <w:sz w:val="24"/>
                <w:szCs w:val="24"/>
              </w:rPr>
            </w:pPr>
          </w:p>
          <w:p w:rsidR="00197F86" w:rsidRDefault="00197F86" w:rsidP="00B76564">
            <w:pPr>
              <w:pStyle w:val="Prrafodelista"/>
              <w:autoSpaceDE w:val="0"/>
              <w:autoSpaceDN w:val="0"/>
              <w:adjustRightInd w:val="0"/>
              <w:jc w:val="both"/>
              <w:rPr>
                <w:rFonts w:cs="Arial"/>
                <w:b/>
                <w:sz w:val="24"/>
                <w:szCs w:val="24"/>
              </w:rPr>
            </w:pPr>
          </w:p>
          <w:p w:rsidR="00197F86" w:rsidRPr="004A481A" w:rsidRDefault="00197F86" w:rsidP="00B76564">
            <w:pPr>
              <w:autoSpaceDE w:val="0"/>
              <w:autoSpaceDN w:val="0"/>
              <w:adjustRightInd w:val="0"/>
              <w:jc w:val="both"/>
              <w:rPr>
                <w:rFonts w:cs="Arial"/>
                <w:b/>
                <w:sz w:val="24"/>
                <w:szCs w:val="24"/>
              </w:rPr>
            </w:pPr>
          </w:p>
        </w:tc>
        <w:tc>
          <w:tcPr>
            <w:tcW w:w="4535" w:type="dxa"/>
          </w:tcPr>
          <w:p w:rsidR="00794FFC" w:rsidRDefault="00794FFC" w:rsidP="00B76564">
            <w:pPr>
              <w:ind w:left="709"/>
              <w:jc w:val="both"/>
              <w:rPr>
                <w:rFonts w:cs="Arial"/>
                <w:sz w:val="24"/>
                <w:szCs w:val="24"/>
              </w:rPr>
            </w:pPr>
          </w:p>
          <w:p w:rsidR="00794FFC" w:rsidRPr="00794FFC" w:rsidRDefault="00794FFC" w:rsidP="00B76564">
            <w:pPr>
              <w:jc w:val="both"/>
              <w:rPr>
                <w:rFonts w:cs="Arial"/>
                <w:sz w:val="24"/>
                <w:szCs w:val="24"/>
              </w:rPr>
            </w:pPr>
            <w:r w:rsidRPr="007D1F6D">
              <w:rPr>
                <w:rFonts w:cs="Arial"/>
                <w:sz w:val="24"/>
                <w:szCs w:val="24"/>
              </w:rPr>
              <w:t>Las muestras colectadas son identificadas con un adhesivo el cual indica el origen, fecha y responsable de la toma de muestra.</w:t>
            </w:r>
          </w:p>
        </w:tc>
      </w:tr>
      <w:tr w:rsidR="004A08ED" w:rsidRPr="00623A0A" w:rsidTr="00FD62D8">
        <w:tc>
          <w:tcPr>
            <w:tcW w:w="4535" w:type="dxa"/>
          </w:tcPr>
          <w:p w:rsidR="004A481A" w:rsidRDefault="004A481A" w:rsidP="00B76564">
            <w:pPr>
              <w:autoSpaceDE w:val="0"/>
              <w:autoSpaceDN w:val="0"/>
              <w:adjustRightInd w:val="0"/>
              <w:jc w:val="both"/>
              <w:rPr>
                <w:rFonts w:cs="Arial"/>
                <w:b/>
                <w:sz w:val="24"/>
                <w:szCs w:val="24"/>
              </w:rPr>
            </w:pPr>
          </w:p>
          <w:p w:rsidR="004A481A" w:rsidRPr="004A481A" w:rsidRDefault="004A481A" w:rsidP="00B76564">
            <w:pPr>
              <w:autoSpaceDE w:val="0"/>
              <w:autoSpaceDN w:val="0"/>
              <w:adjustRightInd w:val="0"/>
              <w:jc w:val="both"/>
              <w:rPr>
                <w:rFonts w:cs="Arial"/>
                <w:b/>
                <w:sz w:val="24"/>
                <w:szCs w:val="24"/>
              </w:rPr>
            </w:pPr>
          </w:p>
          <w:p w:rsidR="004A08ED" w:rsidRPr="002659B0" w:rsidRDefault="007C1C28" w:rsidP="00640355">
            <w:pPr>
              <w:pStyle w:val="Prrafodelista"/>
              <w:numPr>
                <w:ilvl w:val="0"/>
                <w:numId w:val="39"/>
              </w:numPr>
              <w:autoSpaceDE w:val="0"/>
              <w:autoSpaceDN w:val="0"/>
              <w:adjustRightInd w:val="0"/>
              <w:jc w:val="both"/>
              <w:rPr>
                <w:rFonts w:cs="Arial"/>
                <w:b/>
                <w:sz w:val="24"/>
                <w:szCs w:val="24"/>
              </w:rPr>
            </w:pPr>
            <w:r w:rsidRPr="007C1C28">
              <w:rPr>
                <w:rFonts w:cs="Arial"/>
                <w:b/>
                <w:color w:val="000000" w:themeColor="text1"/>
                <w:sz w:val="24"/>
                <w:szCs w:val="24"/>
              </w:rPr>
              <w:t>Entrega de muestras.</w:t>
            </w:r>
          </w:p>
        </w:tc>
        <w:tc>
          <w:tcPr>
            <w:tcW w:w="4535" w:type="dxa"/>
          </w:tcPr>
          <w:p w:rsidR="004A481A" w:rsidRDefault="004A481A" w:rsidP="00B76564">
            <w:pPr>
              <w:jc w:val="both"/>
              <w:rPr>
                <w:rFonts w:cs="Arial"/>
                <w:sz w:val="24"/>
                <w:szCs w:val="24"/>
              </w:rPr>
            </w:pPr>
          </w:p>
          <w:p w:rsidR="004A08ED" w:rsidRPr="002659B0" w:rsidRDefault="007C1C28" w:rsidP="00B76564">
            <w:pPr>
              <w:jc w:val="both"/>
              <w:rPr>
                <w:rFonts w:cs="Arial"/>
                <w:sz w:val="24"/>
                <w:szCs w:val="24"/>
              </w:rPr>
            </w:pPr>
            <w:r w:rsidRPr="007D1F6D">
              <w:rPr>
                <w:rFonts w:cs="Arial"/>
                <w:sz w:val="24"/>
                <w:szCs w:val="24"/>
              </w:rPr>
              <w:t>Las muestras son entregadas al Técnico Laboratorista para la realización de su análisis previsto</w:t>
            </w:r>
            <w:r>
              <w:rPr>
                <w:rFonts w:cs="Arial"/>
                <w:sz w:val="24"/>
                <w:szCs w:val="24"/>
              </w:rPr>
              <w:t>.</w:t>
            </w:r>
          </w:p>
        </w:tc>
      </w:tr>
    </w:tbl>
    <w:p w:rsidR="004B034E" w:rsidRPr="008F4D82" w:rsidRDefault="004B034E" w:rsidP="00B76564">
      <w:pPr>
        <w:spacing w:after="0" w:line="240" w:lineRule="auto"/>
        <w:rPr>
          <w:b/>
          <w:sz w:val="18"/>
          <w:szCs w:val="18"/>
          <w:lang w:val="es-EC"/>
        </w:rPr>
      </w:pPr>
      <w:r w:rsidRPr="008F4D82">
        <w:rPr>
          <w:b/>
          <w:sz w:val="18"/>
          <w:szCs w:val="18"/>
          <w:lang w:val="es-EC"/>
        </w:rPr>
        <w:t>ELABORADO POR: AUTORES</w:t>
      </w:r>
    </w:p>
    <w:p w:rsidR="008F4D82" w:rsidRDefault="008F4D82" w:rsidP="00B76564">
      <w:pPr>
        <w:spacing w:after="0" w:line="240" w:lineRule="auto"/>
        <w:rPr>
          <w:lang w:val="es-EC"/>
        </w:rPr>
      </w:pPr>
    </w:p>
    <w:p w:rsidR="004B034E" w:rsidRPr="00D05C9B" w:rsidRDefault="004B034E" w:rsidP="00B76564">
      <w:pPr>
        <w:spacing w:after="0" w:line="240" w:lineRule="auto"/>
        <w:rPr>
          <w:lang w:val="es-EC"/>
        </w:rPr>
      </w:pPr>
    </w:p>
    <w:p w:rsidR="00C06454" w:rsidRPr="008F4D82" w:rsidRDefault="004B034E" w:rsidP="008F4D82">
      <w:pPr>
        <w:spacing w:after="0" w:line="240" w:lineRule="auto"/>
        <w:jc w:val="center"/>
        <w:rPr>
          <w:rFonts w:cs="Arial"/>
          <w:b/>
          <w:lang w:val="es-EC"/>
        </w:rPr>
      </w:pPr>
      <w:r w:rsidRPr="008F4D82">
        <w:rPr>
          <w:b/>
          <w:lang w:val="es-EC"/>
        </w:rPr>
        <w:t xml:space="preserve">TABLA 20: </w:t>
      </w:r>
      <w:r w:rsidR="00C06454" w:rsidRPr="008F4D82">
        <w:rPr>
          <w:rFonts w:cs="Arial"/>
          <w:b/>
          <w:lang w:val="es-EC"/>
        </w:rPr>
        <w:t>SUBTAREA # 2: ANÁLISIS DE LA TOMA DE MUESTRA (DIESEL)</w:t>
      </w:r>
    </w:p>
    <w:p w:rsidR="004B034E" w:rsidRDefault="004B034E" w:rsidP="004B034E">
      <w:pPr>
        <w:spacing w:after="0" w:line="240" w:lineRule="auto"/>
        <w:rPr>
          <w:rFonts w:cs="Arial"/>
          <w:b/>
          <w:sz w:val="24"/>
          <w:szCs w:val="24"/>
          <w:lang w:val="es-EC"/>
        </w:rPr>
      </w:pPr>
    </w:p>
    <w:tbl>
      <w:tblPr>
        <w:tblStyle w:val="Tablaconcuadrcula"/>
        <w:tblW w:w="0" w:type="auto"/>
        <w:tblLook w:val="04A0"/>
      </w:tblPr>
      <w:tblGrid>
        <w:gridCol w:w="4297"/>
        <w:gridCol w:w="4196"/>
      </w:tblGrid>
      <w:tr w:rsidR="00C06454" w:rsidTr="000A60AC">
        <w:trPr>
          <w:trHeight w:val="421"/>
        </w:trPr>
        <w:tc>
          <w:tcPr>
            <w:tcW w:w="4535"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C06454" w:rsidRDefault="00C06454" w:rsidP="00B76564">
            <w:pPr>
              <w:autoSpaceDE w:val="0"/>
              <w:autoSpaceDN w:val="0"/>
              <w:adjustRightInd w:val="0"/>
              <w:jc w:val="center"/>
              <w:rPr>
                <w:rFonts w:cs="Arial"/>
                <w:b/>
                <w:sz w:val="24"/>
                <w:szCs w:val="24"/>
              </w:rPr>
            </w:pPr>
            <w:r>
              <w:rPr>
                <w:rFonts w:cs="Arial"/>
                <w:b/>
                <w:sz w:val="24"/>
                <w:szCs w:val="24"/>
              </w:rPr>
              <w:t xml:space="preserve">ACTIVIDAD </w:t>
            </w:r>
          </w:p>
        </w:tc>
        <w:tc>
          <w:tcPr>
            <w:tcW w:w="4535"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C06454" w:rsidRDefault="00C06454" w:rsidP="00B76564">
            <w:pPr>
              <w:autoSpaceDE w:val="0"/>
              <w:autoSpaceDN w:val="0"/>
              <w:adjustRightInd w:val="0"/>
              <w:jc w:val="center"/>
              <w:rPr>
                <w:rFonts w:cs="Arial"/>
                <w:b/>
                <w:sz w:val="24"/>
                <w:szCs w:val="24"/>
              </w:rPr>
            </w:pPr>
            <w:r>
              <w:rPr>
                <w:rFonts w:cs="Arial"/>
                <w:b/>
                <w:sz w:val="24"/>
                <w:szCs w:val="24"/>
              </w:rPr>
              <w:t>DESCRIPCIÓN</w:t>
            </w:r>
          </w:p>
        </w:tc>
      </w:tr>
      <w:tr w:rsidR="00C06454" w:rsidRPr="00623A0A" w:rsidTr="000A60AC">
        <w:tc>
          <w:tcPr>
            <w:tcW w:w="4535" w:type="dxa"/>
            <w:tcBorders>
              <w:top w:val="single" w:sz="18" w:space="0" w:color="auto"/>
            </w:tcBorders>
          </w:tcPr>
          <w:p w:rsidR="00C06454" w:rsidRPr="002659B0" w:rsidRDefault="00C06454" w:rsidP="00B76564">
            <w:pPr>
              <w:autoSpaceDE w:val="0"/>
              <w:autoSpaceDN w:val="0"/>
              <w:adjustRightInd w:val="0"/>
              <w:jc w:val="center"/>
              <w:rPr>
                <w:rFonts w:cs="Arial"/>
                <w:b/>
                <w:sz w:val="24"/>
                <w:szCs w:val="24"/>
              </w:rPr>
            </w:pPr>
          </w:p>
          <w:p w:rsidR="00C06454" w:rsidRPr="00C06454" w:rsidRDefault="00C06454" w:rsidP="00640355">
            <w:pPr>
              <w:pStyle w:val="Prrafodelista"/>
              <w:numPr>
                <w:ilvl w:val="0"/>
                <w:numId w:val="40"/>
              </w:numPr>
              <w:jc w:val="both"/>
              <w:rPr>
                <w:rFonts w:cs="Arial"/>
                <w:b/>
                <w:sz w:val="24"/>
                <w:szCs w:val="24"/>
              </w:rPr>
            </w:pPr>
            <w:r w:rsidRPr="00C06454">
              <w:rPr>
                <w:rFonts w:cs="Arial"/>
                <w:b/>
                <w:sz w:val="24"/>
                <w:szCs w:val="24"/>
              </w:rPr>
              <w:t>Colocar la muestra en una probeta</w:t>
            </w:r>
            <w:r>
              <w:rPr>
                <w:rFonts w:cs="Arial"/>
                <w:b/>
                <w:sz w:val="24"/>
                <w:szCs w:val="24"/>
              </w:rPr>
              <w:t>.</w:t>
            </w:r>
          </w:p>
          <w:p w:rsidR="00C06454" w:rsidRPr="00C06454" w:rsidRDefault="00C06454" w:rsidP="00B76564">
            <w:pPr>
              <w:autoSpaceDE w:val="0"/>
              <w:autoSpaceDN w:val="0"/>
              <w:adjustRightInd w:val="0"/>
              <w:jc w:val="both"/>
              <w:rPr>
                <w:rFonts w:cs="Arial"/>
                <w:b/>
                <w:sz w:val="24"/>
                <w:szCs w:val="24"/>
              </w:rPr>
            </w:pPr>
          </w:p>
        </w:tc>
        <w:tc>
          <w:tcPr>
            <w:tcW w:w="4535" w:type="dxa"/>
            <w:tcBorders>
              <w:top w:val="single" w:sz="18" w:space="0" w:color="auto"/>
            </w:tcBorders>
          </w:tcPr>
          <w:p w:rsidR="00C06454" w:rsidRPr="007D1F6D" w:rsidRDefault="00C06454" w:rsidP="00B76564">
            <w:pPr>
              <w:jc w:val="both"/>
              <w:rPr>
                <w:rFonts w:cs="Arial"/>
                <w:sz w:val="24"/>
                <w:szCs w:val="24"/>
              </w:rPr>
            </w:pPr>
            <w:r w:rsidRPr="007D1F6D">
              <w:rPr>
                <w:rFonts w:cs="Arial"/>
                <w:sz w:val="24"/>
                <w:szCs w:val="24"/>
              </w:rPr>
              <w:t>El Técnico Laborista luego de obtener la muestra la colocara en una probeta para empezar con el análisis.</w:t>
            </w:r>
          </w:p>
          <w:p w:rsidR="00C06454" w:rsidRDefault="00C06454" w:rsidP="00B76564">
            <w:pPr>
              <w:jc w:val="both"/>
              <w:rPr>
                <w:rFonts w:cs="Arial"/>
                <w:sz w:val="24"/>
                <w:szCs w:val="24"/>
              </w:rPr>
            </w:pPr>
          </w:p>
          <w:p w:rsidR="0085301D" w:rsidRPr="008274B7" w:rsidRDefault="0085301D" w:rsidP="00B76564">
            <w:pPr>
              <w:jc w:val="both"/>
              <w:rPr>
                <w:rFonts w:cs="Arial"/>
                <w:sz w:val="24"/>
                <w:szCs w:val="24"/>
              </w:rPr>
            </w:pPr>
          </w:p>
        </w:tc>
      </w:tr>
      <w:tr w:rsidR="00C06454" w:rsidRPr="00623A0A" w:rsidTr="00FD62D8">
        <w:tc>
          <w:tcPr>
            <w:tcW w:w="4535" w:type="dxa"/>
          </w:tcPr>
          <w:p w:rsidR="0085301D" w:rsidRPr="0085301D" w:rsidRDefault="0085301D" w:rsidP="00B76564">
            <w:pPr>
              <w:autoSpaceDE w:val="0"/>
              <w:autoSpaceDN w:val="0"/>
              <w:adjustRightInd w:val="0"/>
              <w:jc w:val="both"/>
              <w:rPr>
                <w:rFonts w:cs="Arial"/>
                <w:b/>
                <w:sz w:val="24"/>
                <w:szCs w:val="24"/>
              </w:rPr>
            </w:pPr>
          </w:p>
          <w:p w:rsidR="00C06454" w:rsidRPr="00C06454" w:rsidRDefault="00C06454" w:rsidP="00640355">
            <w:pPr>
              <w:pStyle w:val="Prrafodelista"/>
              <w:numPr>
                <w:ilvl w:val="0"/>
                <w:numId w:val="40"/>
              </w:numPr>
              <w:autoSpaceDE w:val="0"/>
              <w:autoSpaceDN w:val="0"/>
              <w:adjustRightInd w:val="0"/>
              <w:jc w:val="both"/>
              <w:rPr>
                <w:rFonts w:cs="Arial"/>
                <w:b/>
                <w:sz w:val="24"/>
                <w:szCs w:val="24"/>
              </w:rPr>
            </w:pPr>
            <w:r w:rsidRPr="00C06454">
              <w:rPr>
                <w:rFonts w:cs="Arial"/>
                <w:b/>
                <w:sz w:val="24"/>
                <w:szCs w:val="24"/>
              </w:rPr>
              <w:t>Medir la densidad API con un Termo hidrómetro</w:t>
            </w:r>
          </w:p>
        </w:tc>
        <w:tc>
          <w:tcPr>
            <w:tcW w:w="4535" w:type="dxa"/>
          </w:tcPr>
          <w:p w:rsidR="0085301D" w:rsidRDefault="0085301D" w:rsidP="00B76564">
            <w:pPr>
              <w:jc w:val="both"/>
              <w:rPr>
                <w:rFonts w:cs="Arial"/>
                <w:sz w:val="24"/>
                <w:szCs w:val="24"/>
              </w:rPr>
            </w:pPr>
          </w:p>
          <w:p w:rsidR="00C06454" w:rsidRDefault="00C06454" w:rsidP="00B76564">
            <w:pPr>
              <w:jc w:val="both"/>
              <w:rPr>
                <w:rFonts w:cs="Arial"/>
                <w:sz w:val="24"/>
                <w:szCs w:val="24"/>
              </w:rPr>
            </w:pPr>
            <w:r w:rsidRPr="007D1F6D">
              <w:rPr>
                <w:rFonts w:cs="Arial"/>
                <w:sz w:val="24"/>
                <w:szCs w:val="24"/>
              </w:rPr>
              <w:t>Se coloca el termo hidrómetro en la probeta para p</w:t>
            </w:r>
            <w:r>
              <w:rPr>
                <w:rFonts w:cs="Arial"/>
                <w:sz w:val="24"/>
                <w:szCs w:val="24"/>
              </w:rPr>
              <w:t xml:space="preserve">roceder a medir la densidad API </w:t>
            </w:r>
            <w:r w:rsidRPr="007D1F6D">
              <w:rPr>
                <w:rFonts w:cs="Arial"/>
                <w:sz w:val="24"/>
                <w:szCs w:val="24"/>
              </w:rPr>
              <w:t>para esto se deberá calibrar el termo hidrómetro.</w:t>
            </w:r>
          </w:p>
          <w:p w:rsidR="00C06454" w:rsidRPr="002659B0" w:rsidRDefault="00C06454" w:rsidP="00B76564">
            <w:pPr>
              <w:autoSpaceDE w:val="0"/>
              <w:autoSpaceDN w:val="0"/>
              <w:adjustRightInd w:val="0"/>
              <w:jc w:val="both"/>
              <w:rPr>
                <w:rFonts w:cs="Arial"/>
                <w:sz w:val="24"/>
                <w:szCs w:val="24"/>
              </w:rPr>
            </w:pPr>
          </w:p>
        </w:tc>
      </w:tr>
      <w:tr w:rsidR="00C06454" w:rsidRPr="00623A0A" w:rsidTr="00FD62D8">
        <w:tc>
          <w:tcPr>
            <w:tcW w:w="4535" w:type="dxa"/>
          </w:tcPr>
          <w:p w:rsidR="00C06454" w:rsidRDefault="00C06454" w:rsidP="00B76564">
            <w:pPr>
              <w:pStyle w:val="Prrafodelista"/>
              <w:autoSpaceDE w:val="0"/>
              <w:autoSpaceDN w:val="0"/>
              <w:adjustRightInd w:val="0"/>
              <w:rPr>
                <w:rFonts w:cs="Arial"/>
                <w:b/>
                <w:sz w:val="24"/>
                <w:szCs w:val="24"/>
              </w:rPr>
            </w:pPr>
          </w:p>
          <w:p w:rsidR="00C06454" w:rsidRDefault="00C06454" w:rsidP="00B76564">
            <w:pPr>
              <w:pStyle w:val="Prrafodelista"/>
              <w:autoSpaceDE w:val="0"/>
              <w:autoSpaceDN w:val="0"/>
              <w:adjustRightInd w:val="0"/>
              <w:rPr>
                <w:rFonts w:cs="Arial"/>
                <w:b/>
                <w:sz w:val="24"/>
                <w:szCs w:val="24"/>
              </w:rPr>
            </w:pPr>
          </w:p>
          <w:p w:rsidR="00C06454" w:rsidRPr="00C06454" w:rsidRDefault="00C06454" w:rsidP="00640355">
            <w:pPr>
              <w:pStyle w:val="Prrafodelista"/>
              <w:numPr>
                <w:ilvl w:val="0"/>
                <w:numId w:val="40"/>
              </w:numPr>
              <w:autoSpaceDE w:val="0"/>
              <w:autoSpaceDN w:val="0"/>
              <w:adjustRightInd w:val="0"/>
              <w:rPr>
                <w:rFonts w:cs="Arial"/>
                <w:b/>
                <w:sz w:val="24"/>
                <w:szCs w:val="24"/>
              </w:rPr>
            </w:pPr>
            <w:r w:rsidRPr="00C06454">
              <w:rPr>
                <w:rFonts w:cs="Arial"/>
                <w:b/>
                <w:sz w:val="24"/>
                <w:szCs w:val="24"/>
              </w:rPr>
              <w:t>Verificar el punto de inflamación del combustible.</w:t>
            </w:r>
          </w:p>
        </w:tc>
        <w:tc>
          <w:tcPr>
            <w:tcW w:w="4535" w:type="dxa"/>
          </w:tcPr>
          <w:p w:rsidR="00C06454" w:rsidRPr="007D1F6D" w:rsidRDefault="00C06454" w:rsidP="00B76564">
            <w:pPr>
              <w:jc w:val="both"/>
              <w:rPr>
                <w:rFonts w:cs="Arial"/>
                <w:sz w:val="24"/>
                <w:szCs w:val="24"/>
              </w:rPr>
            </w:pPr>
            <w:r w:rsidRPr="007D1F6D">
              <w:rPr>
                <w:rFonts w:cs="Arial"/>
                <w:sz w:val="24"/>
                <w:szCs w:val="24"/>
              </w:rPr>
              <w:t>Una vez medida la densidad se coloca la muestra en una cámara de calor para</w:t>
            </w:r>
            <w:r w:rsidR="00AA5A1A">
              <w:rPr>
                <w:rFonts w:cs="Arial"/>
                <w:sz w:val="24"/>
                <w:szCs w:val="24"/>
              </w:rPr>
              <w:t xml:space="preserve"> </w:t>
            </w:r>
            <w:r w:rsidRPr="007D1F6D">
              <w:rPr>
                <w:rFonts w:cs="Arial"/>
                <w:sz w:val="24"/>
                <w:szCs w:val="24"/>
              </w:rPr>
              <w:t>verificar el punto de inflamación del combustible cabe indicar que para el diesel e</w:t>
            </w:r>
            <w:r>
              <w:rPr>
                <w:rFonts w:cs="Arial"/>
                <w:sz w:val="24"/>
                <w:szCs w:val="24"/>
              </w:rPr>
              <w:t xml:space="preserve">l </w:t>
            </w:r>
            <w:r w:rsidRPr="007D1F6D">
              <w:rPr>
                <w:rFonts w:cs="Arial"/>
                <w:sz w:val="24"/>
                <w:szCs w:val="24"/>
              </w:rPr>
              <w:t>punto máximo de inflamación es de 5</w:t>
            </w:r>
            <w:r>
              <w:rPr>
                <w:rFonts w:cs="Arial"/>
                <w:sz w:val="24"/>
                <w:szCs w:val="24"/>
              </w:rPr>
              <w:t>1 para lo cual el Técnico Lab</w:t>
            </w:r>
            <w:r w:rsidR="00FB185C">
              <w:rPr>
                <w:rFonts w:cs="Arial"/>
                <w:sz w:val="24"/>
                <w:szCs w:val="24"/>
              </w:rPr>
              <w:t>orato</w:t>
            </w:r>
            <w:r w:rsidRPr="007D1F6D">
              <w:rPr>
                <w:rFonts w:cs="Arial"/>
                <w:sz w:val="24"/>
                <w:szCs w:val="24"/>
              </w:rPr>
              <w:t xml:space="preserve">rista </w:t>
            </w:r>
            <w:r>
              <w:rPr>
                <w:rFonts w:cs="Arial"/>
                <w:sz w:val="24"/>
                <w:szCs w:val="24"/>
              </w:rPr>
              <w:t>debe</w:t>
            </w:r>
            <w:r w:rsidRPr="007D1F6D">
              <w:rPr>
                <w:rFonts w:cs="Arial"/>
                <w:sz w:val="24"/>
                <w:szCs w:val="24"/>
              </w:rPr>
              <w:t xml:space="preserve"> estar atento cuando alcance a dicho valor.</w:t>
            </w:r>
          </w:p>
          <w:p w:rsidR="00C06454" w:rsidRPr="009D284F" w:rsidRDefault="00C06454" w:rsidP="00B76564">
            <w:pPr>
              <w:jc w:val="both"/>
              <w:rPr>
                <w:rFonts w:cs="Arial"/>
                <w:sz w:val="24"/>
                <w:szCs w:val="24"/>
              </w:rPr>
            </w:pPr>
          </w:p>
        </w:tc>
      </w:tr>
      <w:tr w:rsidR="00C06454" w:rsidRPr="00623A0A" w:rsidTr="00FD62D8">
        <w:tc>
          <w:tcPr>
            <w:tcW w:w="4535" w:type="dxa"/>
          </w:tcPr>
          <w:p w:rsidR="00C06454" w:rsidRDefault="00C06454" w:rsidP="00B76564">
            <w:pPr>
              <w:autoSpaceDE w:val="0"/>
              <w:autoSpaceDN w:val="0"/>
              <w:adjustRightInd w:val="0"/>
              <w:jc w:val="both"/>
              <w:rPr>
                <w:rFonts w:cs="Arial"/>
                <w:b/>
                <w:sz w:val="24"/>
                <w:szCs w:val="24"/>
              </w:rPr>
            </w:pPr>
          </w:p>
          <w:p w:rsidR="00C06454" w:rsidRPr="00C06454" w:rsidRDefault="00C06454" w:rsidP="00640355">
            <w:pPr>
              <w:pStyle w:val="Prrafodelista"/>
              <w:numPr>
                <w:ilvl w:val="0"/>
                <w:numId w:val="40"/>
              </w:numPr>
              <w:autoSpaceDE w:val="0"/>
              <w:autoSpaceDN w:val="0"/>
              <w:adjustRightInd w:val="0"/>
              <w:jc w:val="both"/>
              <w:rPr>
                <w:rFonts w:cs="Arial"/>
                <w:b/>
                <w:sz w:val="24"/>
                <w:szCs w:val="24"/>
              </w:rPr>
            </w:pPr>
            <w:r w:rsidRPr="00C06454">
              <w:rPr>
                <w:rFonts w:cs="Arial"/>
                <w:b/>
                <w:sz w:val="24"/>
                <w:szCs w:val="24"/>
              </w:rPr>
              <w:t>Determinar el color</w:t>
            </w:r>
          </w:p>
          <w:p w:rsidR="00C06454" w:rsidRPr="00C06454" w:rsidRDefault="00C06454" w:rsidP="00B76564">
            <w:pPr>
              <w:autoSpaceDE w:val="0"/>
              <w:autoSpaceDN w:val="0"/>
              <w:adjustRightInd w:val="0"/>
              <w:jc w:val="both"/>
              <w:rPr>
                <w:rFonts w:cs="Arial"/>
                <w:b/>
                <w:sz w:val="24"/>
                <w:szCs w:val="24"/>
              </w:rPr>
            </w:pPr>
          </w:p>
        </w:tc>
        <w:tc>
          <w:tcPr>
            <w:tcW w:w="4535" w:type="dxa"/>
          </w:tcPr>
          <w:p w:rsidR="00C06454" w:rsidRPr="002659B0" w:rsidRDefault="00C06454" w:rsidP="00B76564">
            <w:pPr>
              <w:jc w:val="both"/>
              <w:rPr>
                <w:rFonts w:cs="Arial"/>
                <w:sz w:val="24"/>
                <w:szCs w:val="24"/>
              </w:rPr>
            </w:pPr>
            <w:r w:rsidRPr="007D1F6D">
              <w:rPr>
                <w:rFonts w:cs="Arial"/>
                <w:sz w:val="24"/>
                <w:szCs w:val="24"/>
              </w:rPr>
              <w:t>Se coloca la muestra en el colorímetro para determinar el color.</w:t>
            </w:r>
          </w:p>
        </w:tc>
      </w:tr>
      <w:tr w:rsidR="00C06454" w:rsidRPr="00623A0A" w:rsidTr="00FD62D8">
        <w:tc>
          <w:tcPr>
            <w:tcW w:w="4535" w:type="dxa"/>
          </w:tcPr>
          <w:p w:rsidR="00C06454" w:rsidRDefault="00C06454" w:rsidP="00B76564">
            <w:pPr>
              <w:autoSpaceDE w:val="0"/>
              <w:autoSpaceDN w:val="0"/>
              <w:adjustRightInd w:val="0"/>
              <w:jc w:val="both"/>
              <w:rPr>
                <w:rFonts w:cs="Arial"/>
                <w:b/>
                <w:sz w:val="24"/>
                <w:szCs w:val="24"/>
              </w:rPr>
            </w:pPr>
          </w:p>
          <w:p w:rsidR="00C06454" w:rsidRPr="00C06454" w:rsidRDefault="00C06454" w:rsidP="00B76564">
            <w:pPr>
              <w:autoSpaceDE w:val="0"/>
              <w:autoSpaceDN w:val="0"/>
              <w:adjustRightInd w:val="0"/>
              <w:jc w:val="both"/>
              <w:rPr>
                <w:rFonts w:cs="Arial"/>
                <w:b/>
                <w:sz w:val="24"/>
                <w:szCs w:val="24"/>
              </w:rPr>
            </w:pPr>
          </w:p>
          <w:p w:rsidR="00C06454" w:rsidRPr="007C1C28" w:rsidRDefault="00C06454" w:rsidP="00640355">
            <w:pPr>
              <w:pStyle w:val="Prrafodelista"/>
              <w:numPr>
                <w:ilvl w:val="0"/>
                <w:numId w:val="40"/>
              </w:numPr>
              <w:autoSpaceDE w:val="0"/>
              <w:autoSpaceDN w:val="0"/>
              <w:adjustRightInd w:val="0"/>
              <w:jc w:val="both"/>
              <w:rPr>
                <w:rFonts w:cs="Arial"/>
                <w:b/>
                <w:sz w:val="24"/>
                <w:szCs w:val="24"/>
              </w:rPr>
            </w:pPr>
            <w:r w:rsidRPr="007D1F6D">
              <w:rPr>
                <w:rFonts w:cs="Arial"/>
                <w:b/>
                <w:sz w:val="24"/>
                <w:szCs w:val="24"/>
              </w:rPr>
              <w:t>Determinar cantidad de azufre</w:t>
            </w:r>
          </w:p>
        </w:tc>
        <w:tc>
          <w:tcPr>
            <w:tcW w:w="4535" w:type="dxa"/>
          </w:tcPr>
          <w:p w:rsidR="00C06454" w:rsidRPr="002659B0" w:rsidRDefault="00C06454" w:rsidP="00B76564">
            <w:pPr>
              <w:jc w:val="both"/>
              <w:rPr>
                <w:rFonts w:cs="Arial"/>
                <w:sz w:val="24"/>
                <w:szCs w:val="24"/>
              </w:rPr>
            </w:pPr>
            <w:r w:rsidRPr="007D1F6D">
              <w:rPr>
                <w:rFonts w:cs="Arial"/>
                <w:sz w:val="24"/>
                <w:szCs w:val="24"/>
              </w:rPr>
              <w:t>Una vez determinado el color se coloca una parte de la muestra en un envase para ingresarlas al analizador de azufre y ahí</w:t>
            </w:r>
            <w:r w:rsidR="008F4D82">
              <w:rPr>
                <w:rFonts w:cs="Arial"/>
                <w:sz w:val="24"/>
                <w:szCs w:val="24"/>
              </w:rPr>
              <w:t xml:space="preserve"> determinar la cantidad de esta.</w:t>
            </w:r>
          </w:p>
        </w:tc>
      </w:tr>
      <w:tr w:rsidR="00C06454" w:rsidRPr="00623A0A" w:rsidTr="00FD62D8">
        <w:tc>
          <w:tcPr>
            <w:tcW w:w="4535" w:type="dxa"/>
          </w:tcPr>
          <w:p w:rsidR="00C06454" w:rsidRPr="002659B0" w:rsidRDefault="00C06454" w:rsidP="00B76564">
            <w:pPr>
              <w:pStyle w:val="Prrafodelista"/>
              <w:autoSpaceDE w:val="0"/>
              <w:autoSpaceDN w:val="0"/>
              <w:adjustRightInd w:val="0"/>
              <w:jc w:val="both"/>
              <w:rPr>
                <w:rFonts w:cs="Arial"/>
                <w:b/>
                <w:sz w:val="24"/>
                <w:szCs w:val="24"/>
              </w:rPr>
            </w:pPr>
          </w:p>
          <w:p w:rsidR="00C06454" w:rsidRPr="007C1C28" w:rsidRDefault="00C06454" w:rsidP="00640355">
            <w:pPr>
              <w:pStyle w:val="Prrafodelista"/>
              <w:numPr>
                <w:ilvl w:val="0"/>
                <w:numId w:val="40"/>
              </w:numPr>
              <w:autoSpaceDE w:val="0"/>
              <w:autoSpaceDN w:val="0"/>
              <w:adjustRightInd w:val="0"/>
              <w:jc w:val="both"/>
              <w:rPr>
                <w:rFonts w:cs="Arial"/>
                <w:b/>
                <w:sz w:val="24"/>
                <w:szCs w:val="24"/>
              </w:rPr>
            </w:pPr>
            <w:r w:rsidRPr="007D1F6D">
              <w:rPr>
                <w:rFonts w:cs="Arial"/>
                <w:b/>
                <w:sz w:val="24"/>
                <w:szCs w:val="24"/>
              </w:rPr>
              <w:t>Determinar viscosidad</w:t>
            </w:r>
          </w:p>
          <w:p w:rsidR="00C06454" w:rsidRPr="002659B0" w:rsidRDefault="00C06454" w:rsidP="00B76564">
            <w:pPr>
              <w:pStyle w:val="Prrafodelista"/>
              <w:autoSpaceDE w:val="0"/>
              <w:autoSpaceDN w:val="0"/>
              <w:adjustRightInd w:val="0"/>
              <w:jc w:val="both"/>
              <w:rPr>
                <w:rFonts w:cs="Arial"/>
                <w:b/>
                <w:sz w:val="24"/>
                <w:szCs w:val="24"/>
              </w:rPr>
            </w:pPr>
          </w:p>
        </w:tc>
        <w:tc>
          <w:tcPr>
            <w:tcW w:w="4535" w:type="dxa"/>
          </w:tcPr>
          <w:p w:rsidR="00C06454" w:rsidRDefault="00C06454" w:rsidP="00B76564">
            <w:pPr>
              <w:ind w:left="709"/>
              <w:jc w:val="both"/>
              <w:rPr>
                <w:rFonts w:cs="Arial"/>
                <w:sz w:val="24"/>
                <w:szCs w:val="24"/>
              </w:rPr>
            </w:pPr>
          </w:p>
          <w:p w:rsidR="00C06454" w:rsidRPr="007D1F6D" w:rsidRDefault="00C06454" w:rsidP="00B76564">
            <w:pPr>
              <w:jc w:val="both"/>
              <w:rPr>
                <w:rFonts w:cs="Arial"/>
                <w:sz w:val="24"/>
                <w:szCs w:val="24"/>
              </w:rPr>
            </w:pPr>
            <w:r w:rsidRPr="007D1F6D">
              <w:rPr>
                <w:rFonts w:cs="Arial"/>
                <w:sz w:val="24"/>
                <w:szCs w:val="24"/>
              </w:rPr>
              <w:t>Se coloca las muestras en un viscosímetro y se determina la viscosidad</w:t>
            </w:r>
            <w:r>
              <w:rPr>
                <w:rFonts w:cs="Arial"/>
                <w:sz w:val="24"/>
                <w:szCs w:val="24"/>
              </w:rPr>
              <w:t>.</w:t>
            </w:r>
          </w:p>
          <w:p w:rsidR="00C06454" w:rsidRPr="00794FFC" w:rsidRDefault="00C06454" w:rsidP="00B76564">
            <w:pPr>
              <w:jc w:val="both"/>
              <w:rPr>
                <w:rFonts w:cs="Arial"/>
                <w:sz w:val="24"/>
                <w:szCs w:val="24"/>
              </w:rPr>
            </w:pPr>
          </w:p>
        </w:tc>
      </w:tr>
      <w:tr w:rsidR="00C06454" w:rsidRPr="00623A0A" w:rsidTr="00FD62D8">
        <w:tc>
          <w:tcPr>
            <w:tcW w:w="4535" w:type="dxa"/>
          </w:tcPr>
          <w:p w:rsidR="00C06454" w:rsidRPr="007C1C28" w:rsidRDefault="00C06454" w:rsidP="00B76564">
            <w:pPr>
              <w:pStyle w:val="Prrafodelista"/>
              <w:autoSpaceDE w:val="0"/>
              <w:autoSpaceDN w:val="0"/>
              <w:adjustRightInd w:val="0"/>
              <w:jc w:val="both"/>
              <w:rPr>
                <w:rFonts w:cs="Arial"/>
                <w:b/>
                <w:sz w:val="24"/>
                <w:szCs w:val="24"/>
              </w:rPr>
            </w:pPr>
          </w:p>
          <w:p w:rsidR="00C06454" w:rsidRPr="002659B0" w:rsidRDefault="00C06454" w:rsidP="00640355">
            <w:pPr>
              <w:pStyle w:val="Prrafodelista"/>
              <w:numPr>
                <w:ilvl w:val="0"/>
                <w:numId w:val="40"/>
              </w:numPr>
              <w:autoSpaceDE w:val="0"/>
              <w:autoSpaceDN w:val="0"/>
              <w:adjustRightInd w:val="0"/>
              <w:jc w:val="both"/>
              <w:rPr>
                <w:rFonts w:cs="Arial"/>
                <w:b/>
                <w:sz w:val="24"/>
                <w:szCs w:val="24"/>
              </w:rPr>
            </w:pPr>
            <w:r w:rsidRPr="007C1C28">
              <w:rPr>
                <w:rFonts w:cs="Arial"/>
                <w:b/>
                <w:color w:val="000000" w:themeColor="text1"/>
                <w:sz w:val="24"/>
                <w:szCs w:val="24"/>
              </w:rPr>
              <w:t>Entrega de muestras</w:t>
            </w:r>
          </w:p>
        </w:tc>
        <w:tc>
          <w:tcPr>
            <w:tcW w:w="4535" w:type="dxa"/>
          </w:tcPr>
          <w:p w:rsidR="00C06454" w:rsidRDefault="00C06454" w:rsidP="00B76564">
            <w:pPr>
              <w:jc w:val="both"/>
              <w:rPr>
                <w:rFonts w:cs="Arial"/>
                <w:sz w:val="24"/>
                <w:szCs w:val="24"/>
              </w:rPr>
            </w:pPr>
          </w:p>
          <w:p w:rsidR="00197F86" w:rsidRPr="007D1F6D" w:rsidRDefault="00C06454" w:rsidP="00B76564">
            <w:pPr>
              <w:jc w:val="both"/>
              <w:rPr>
                <w:rFonts w:cs="Arial"/>
                <w:sz w:val="24"/>
                <w:szCs w:val="24"/>
              </w:rPr>
            </w:pPr>
            <w:r w:rsidRPr="007D1F6D">
              <w:rPr>
                <w:rFonts w:cs="Arial"/>
                <w:sz w:val="24"/>
                <w:szCs w:val="24"/>
              </w:rPr>
              <w:t>Las muestras son entregadas al Técnico Laboratorista para la realización de su análisis previsto</w:t>
            </w:r>
            <w:r>
              <w:rPr>
                <w:rFonts w:cs="Arial"/>
                <w:sz w:val="24"/>
                <w:szCs w:val="24"/>
              </w:rPr>
              <w:t>.</w:t>
            </w:r>
          </w:p>
          <w:p w:rsidR="00C06454" w:rsidRPr="002659B0" w:rsidRDefault="00C06454" w:rsidP="00B76564">
            <w:pPr>
              <w:jc w:val="both"/>
              <w:rPr>
                <w:rFonts w:cs="Arial"/>
                <w:sz w:val="24"/>
                <w:szCs w:val="24"/>
              </w:rPr>
            </w:pPr>
          </w:p>
        </w:tc>
      </w:tr>
      <w:tr w:rsidR="00C06454" w:rsidRPr="00623A0A" w:rsidTr="00FD62D8">
        <w:tc>
          <w:tcPr>
            <w:tcW w:w="4535" w:type="dxa"/>
          </w:tcPr>
          <w:p w:rsidR="00C06454" w:rsidRPr="007C1C28" w:rsidRDefault="00C06454" w:rsidP="00640355">
            <w:pPr>
              <w:pStyle w:val="Prrafodelista"/>
              <w:numPr>
                <w:ilvl w:val="0"/>
                <w:numId w:val="40"/>
              </w:numPr>
              <w:autoSpaceDE w:val="0"/>
              <w:autoSpaceDN w:val="0"/>
              <w:adjustRightInd w:val="0"/>
              <w:jc w:val="both"/>
              <w:rPr>
                <w:rFonts w:cs="Arial"/>
                <w:b/>
                <w:sz w:val="24"/>
                <w:szCs w:val="24"/>
              </w:rPr>
            </w:pPr>
            <w:r>
              <w:rPr>
                <w:rFonts w:cs="Arial"/>
                <w:b/>
                <w:sz w:val="24"/>
                <w:szCs w:val="24"/>
              </w:rPr>
              <w:t>Etiquetar la muestras</w:t>
            </w:r>
          </w:p>
        </w:tc>
        <w:tc>
          <w:tcPr>
            <w:tcW w:w="4535" w:type="dxa"/>
          </w:tcPr>
          <w:p w:rsidR="00C06454" w:rsidRDefault="00C06454" w:rsidP="00B76564">
            <w:pPr>
              <w:jc w:val="both"/>
              <w:rPr>
                <w:rFonts w:cs="Arial"/>
                <w:sz w:val="24"/>
                <w:szCs w:val="24"/>
              </w:rPr>
            </w:pPr>
            <w:r>
              <w:rPr>
                <w:rFonts w:cs="Arial"/>
                <w:sz w:val="24"/>
                <w:szCs w:val="24"/>
              </w:rPr>
              <w:t xml:space="preserve"> Una vez terminado el proceso </w:t>
            </w:r>
            <w:r w:rsidR="00EC4B4B">
              <w:rPr>
                <w:rFonts w:cs="Arial"/>
                <w:sz w:val="24"/>
                <w:szCs w:val="24"/>
              </w:rPr>
              <w:t>y tener referencias de la calidad del producto, se procede a etiquetar cada una de las muestras tomadas.</w:t>
            </w:r>
          </w:p>
        </w:tc>
      </w:tr>
    </w:tbl>
    <w:p w:rsidR="004B034E" w:rsidRPr="008F4D82" w:rsidRDefault="004B034E" w:rsidP="004B034E">
      <w:pPr>
        <w:rPr>
          <w:b/>
          <w:sz w:val="18"/>
          <w:szCs w:val="18"/>
          <w:lang w:val="es-EC"/>
        </w:rPr>
      </w:pPr>
      <w:bookmarkStart w:id="27" w:name="_Toc304195057"/>
      <w:r w:rsidRPr="008F4D82">
        <w:rPr>
          <w:b/>
          <w:sz w:val="18"/>
          <w:szCs w:val="18"/>
          <w:lang w:val="es-EC"/>
        </w:rPr>
        <w:t xml:space="preserve">ELABORADO  POR: AUTORES </w:t>
      </w:r>
    </w:p>
    <w:p w:rsidR="004B034E" w:rsidRDefault="004B034E" w:rsidP="00B76564">
      <w:pPr>
        <w:pStyle w:val="Ttulo2"/>
        <w:spacing w:before="0" w:line="240" w:lineRule="auto"/>
        <w:jc w:val="both"/>
        <w:rPr>
          <w:rFonts w:asciiTheme="minorHAnsi" w:eastAsiaTheme="minorHAnsi" w:hAnsiTheme="minorHAnsi" w:cs="Arial"/>
          <w:bCs w:val="0"/>
          <w:color w:val="auto"/>
          <w:sz w:val="24"/>
          <w:szCs w:val="24"/>
          <w:lang w:val="es-EC"/>
        </w:rPr>
      </w:pPr>
    </w:p>
    <w:p w:rsidR="004B034E" w:rsidRPr="004B034E" w:rsidRDefault="004B034E" w:rsidP="004B034E">
      <w:pPr>
        <w:rPr>
          <w:lang w:val="es-EC"/>
        </w:rPr>
      </w:pPr>
    </w:p>
    <w:p w:rsidR="00EC4B4B" w:rsidRPr="00EC4B4B" w:rsidRDefault="00B91CEC" w:rsidP="004B034E">
      <w:pPr>
        <w:pStyle w:val="Ttulo2"/>
        <w:spacing w:before="0" w:line="480" w:lineRule="auto"/>
        <w:jc w:val="both"/>
        <w:rPr>
          <w:rFonts w:asciiTheme="minorHAnsi" w:eastAsiaTheme="minorHAnsi" w:hAnsiTheme="minorHAnsi" w:cs="Arial"/>
          <w:b w:val="0"/>
          <w:bCs w:val="0"/>
          <w:color w:val="auto"/>
          <w:sz w:val="24"/>
          <w:szCs w:val="24"/>
          <w:lang w:val="es-EC"/>
        </w:rPr>
      </w:pPr>
      <w:r>
        <w:rPr>
          <w:rFonts w:asciiTheme="minorHAnsi" w:eastAsiaTheme="minorHAnsi" w:hAnsiTheme="minorHAnsi" w:cs="Arial"/>
          <w:bCs w:val="0"/>
          <w:color w:val="auto"/>
          <w:sz w:val="24"/>
          <w:szCs w:val="24"/>
          <w:lang w:val="es-EC"/>
        </w:rPr>
        <w:t>G</w:t>
      </w:r>
      <w:r w:rsidR="00EC4B4B" w:rsidRPr="000A60AC">
        <w:rPr>
          <w:rFonts w:asciiTheme="minorHAnsi" w:eastAsiaTheme="minorHAnsi" w:hAnsiTheme="minorHAnsi" w:cs="Arial"/>
          <w:bCs w:val="0"/>
          <w:color w:val="auto"/>
          <w:sz w:val="24"/>
          <w:szCs w:val="24"/>
          <w:lang w:val="es-EC"/>
        </w:rPr>
        <w:t>.-</w:t>
      </w:r>
      <w:r w:rsidR="00EC4B4B">
        <w:rPr>
          <w:rFonts w:asciiTheme="minorHAnsi" w:hAnsiTheme="minorHAnsi" w:cs="Arial"/>
          <w:color w:val="000000" w:themeColor="text1"/>
          <w:sz w:val="24"/>
          <w:szCs w:val="24"/>
          <w:lang w:val="es-EC"/>
        </w:rPr>
        <w:t xml:space="preserve"> OBSERVACIONES PARA  EL MANEJO DE MUESTRAS </w:t>
      </w:r>
    </w:p>
    <w:bookmarkEnd w:id="27"/>
    <w:p w:rsidR="00C06454" w:rsidRDefault="00C06454" w:rsidP="004B034E">
      <w:pPr>
        <w:spacing w:after="0" w:line="480" w:lineRule="auto"/>
        <w:jc w:val="both"/>
        <w:rPr>
          <w:rFonts w:cs="Arial"/>
          <w:b/>
          <w:sz w:val="24"/>
          <w:szCs w:val="24"/>
          <w:lang w:val="es-EC"/>
        </w:rPr>
      </w:pPr>
    </w:p>
    <w:p w:rsidR="007D1F6D" w:rsidRPr="00B91CEC" w:rsidRDefault="000A60AC" w:rsidP="00640355">
      <w:pPr>
        <w:pStyle w:val="Prrafodelista"/>
        <w:numPr>
          <w:ilvl w:val="0"/>
          <w:numId w:val="50"/>
        </w:numPr>
        <w:spacing w:after="0" w:line="480" w:lineRule="auto"/>
        <w:jc w:val="both"/>
        <w:rPr>
          <w:rFonts w:cs="Arial"/>
          <w:sz w:val="24"/>
          <w:szCs w:val="24"/>
          <w:lang w:val="es-EC"/>
        </w:rPr>
      </w:pPr>
      <w:r w:rsidRPr="00B91CEC">
        <w:rPr>
          <w:rFonts w:cs="Arial"/>
          <w:b/>
          <w:sz w:val="24"/>
          <w:szCs w:val="24"/>
          <w:lang w:val="es-EC"/>
        </w:rPr>
        <w:t>PRECAUCIONES EN LA TOMA D</w:t>
      </w:r>
      <w:r w:rsidR="00FD62D8" w:rsidRPr="00B91CEC">
        <w:rPr>
          <w:rFonts w:cs="Arial"/>
          <w:b/>
          <w:sz w:val="24"/>
          <w:szCs w:val="24"/>
          <w:lang w:val="es-EC"/>
        </w:rPr>
        <w:t>E MUESTRAS</w:t>
      </w:r>
    </w:p>
    <w:p w:rsidR="00EC4B4B" w:rsidRDefault="007D1F6D" w:rsidP="004B034E">
      <w:pPr>
        <w:spacing w:after="0" w:line="480" w:lineRule="auto"/>
        <w:jc w:val="both"/>
        <w:rPr>
          <w:rFonts w:cs="Arial"/>
          <w:sz w:val="24"/>
          <w:szCs w:val="24"/>
          <w:lang w:val="es-EC"/>
        </w:rPr>
      </w:pPr>
      <w:r w:rsidRPr="007D1F6D">
        <w:rPr>
          <w:rFonts w:cs="Arial"/>
          <w:sz w:val="24"/>
          <w:szCs w:val="24"/>
          <w:lang w:val="es-EC"/>
        </w:rPr>
        <w:t>Se debe evitar tanto los liqueos y derrames menores de los hidrocarburos en la toma de muestras sobre los tanques durante el traslado que incluyen gradas y pasillos al laboratorio, si por una situación aleatoria ocurre un liqueo el Técnico Laboratorista deb</w:t>
      </w:r>
      <w:r w:rsidR="00EC4B4B">
        <w:rPr>
          <w:rFonts w:cs="Arial"/>
          <w:sz w:val="24"/>
          <w:szCs w:val="24"/>
          <w:lang w:val="es-EC"/>
        </w:rPr>
        <w:t>e limpiar textiles con ayuda de</w:t>
      </w:r>
      <w:r w:rsidRPr="007D1F6D">
        <w:rPr>
          <w:rFonts w:cs="Arial"/>
          <w:sz w:val="24"/>
          <w:szCs w:val="24"/>
          <w:lang w:val="es-EC"/>
        </w:rPr>
        <w:t xml:space="preserve"> textiles absorbentes y este al ser desecho peligroso debe ser desech</w:t>
      </w:r>
      <w:r w:rsidR="00EC4B4B">
        <w:rPr>
          <w:rFonts w:cs="Arial"/>
          <w:sz w:val="24"/>
          <w:szCs w:val="24"/>
          <w:lang w:val="es-EC"/>
        </w:rPr>
        <w:t>ado en su respectivo contenedor.</w:t>
      </w:r>
    </w:p>
    <w:p w:rsidR="004B034E" w:rsidRDefault="004B034E" w:rsidP="004B034E">
      <w:pPr>
        <w:spacing w:after="0" w:line="480" w:lineRule="auto"/>
        <w:jc w:val="both"/>
        <w:rPr>
          <w:rFonts w:cs="Arial"/>
          <w:sz w:val="24"/>
          <w:szCs w:val="24"/>
          <w:lang w:val="es-EC"/>
        </w:rPr>
      </w:pPr>
    </w:p>
    <w:p w:rsidR="007D1F6D" w:rsidRPr="00B91CEC" w:rsidRDefault="00FD62D8" w:rsidP="00640355">
      <w:pPr>
        <w:pStyle w:val="Prrafodelista"/>
        <w:numPr>
          <w:ilvl w:val="0"/>
          <w:numId w:val="50"/>
        </w:numPr>
        <w:spacing w:after="0" w:line="480" w:lineRule="auto"/>
        <w:jc w:val="both"/>
        <w:rPr>
          <w:rFonts w:cs="Arial"/>
          <w:sz w:val="24"/>
          <w:szCs w:val="24"/>
          <w:lang w:val="es-EC"/>
        </w:rPr>
      </w:pPr>
      <w:r w:rsidRPr="00B91CEC">
        <w:rPr>
          <w:rFonts w:cs="Arial"/>
          <w:b/>
          <w:sz w:val="24"/>
          <w:szCs w:val="24"/>
          <w:lang w:val="es-EC"/>
        </w:rPr>
        <w:t xml:space="preserve">MANEJO DE ENVASES CONTAMINADOS EN LA TOMA DE MUESTRAS </w:t>
      </w:r>
    </w:p>
    <w:p w:rsidR="007D1F6D" w:rsidRPr="007D1F6D" w:rsidRDefault="007D1F6D" w:rsidP="004B034E">
      <w:pPr>
        <w:spacing w:after="0" w:line="480" w:lineRule="auto"/>
        <w:jc w:val="both"/>
        <w:rPr>
          <w:rFonts w:cs="Arial"/>
          <w:sz w:val="24"/>
          <w:szCs w:val="24"/>
          <w:lang w:val="es-EC"/>
        </w:rPr>
      </w:pPr>
      <w:r w:rsidRPr="007D1F6D">
        <w:rPr>
          <w:rFonts w:cs="Arial"/>
          <w:sz w:val="24"/>
          <w:szCs w:val="24"/>
          <w:lang w:val="es-EC"/>
        </w:rPr>
        <w:t xml:space="preserve">Los envases contaminados con hidrocarburos por efectos de la toma de muestras son reutilizados, tomando en consideración el tipo de producto muestreado y de ser </w:t>
      </w:r>
      <w:r w:rsidRPr="007D1F6D">
        <w:rPr>
          <w:rFonts w:cs="Arial"/>
          <w:sz w:val="24"/>
          <w:szCs w:val="24"/>
          <w:lang w:val="es-EC"/>
        </w:rPr>
        <w:lastRenderedPageBreak/>
        <w:t>necesario se realizan enjuague con la nueva muestra colectada; el producto del enjuague es devuelto al tanque del cual es  muestreado.</w:t>
      </w:r>
    </w:p>
    <w:p w:rsidR="007D1F6D" w:rsidRPr="007D1F6D" w:rsidRDefault="007D1F6D" w:rsidP="004B034E">
      <w:pPr>
        <w:spacing w:after="0" w:line="480" w:lineRule="auto"/>
        <w:jc w:val="both"/>
        <w:rPr>
          <w:rFonts w:cs="Arial"/>
          <w:sz w:val="24"/>
          <w:szCs w:val="24"/>
          <w:lang w:val="es-EC"/>
        </w:rPr>
      </w:pPr>
      <w:r w:rsidRPr="007D1F6D">
        <w:rPr>
          <w:rFonts w:cs="Arial"/>
          <w:sz w:val="24"/>
          <w:szCs w:val="24"/>
          <w:lang w:val="es-EC"/>
        </w:rPr>
        <w:t>Si el enjuague  de envases se lo realiza en el laboratorio este es depositado en el lavabo que conecta al separador API.</w:t>
      </w:r>
    </w:p>
    <w:p w:rsidR="00B91CEC" w:rsidRDefault="007D1F6D" w:rsidP="004B034E">
      <w:pPr>
        <w:spacing w:after="0" w:line="480" w:lineRule="auto"/>
        <w:jc w:val="both"/>
        <w:rPr>
          <w:rFonts w:cs="Arial"/>
          <w:sz w:val="24"/>
          <w:szCs w:val="24"/>
          <w:lang w:val="es-EC"/>
        </w:rPr>
      </w:pPr>
      <w:r w:rsidRPr="007D1F6D">
        <w:rPr>
          <w:rFonts w:cs="Arial"/>
          <w:sz w:val="24"/>
          <w:szCs w:val="24"/>
          <w:lang w:val="es-EC"/>
        </w:rPr>
        <w:t>Cuando un envase se encuentra dañado es depositado en el contenedor para desechos sólidos peligrosos</w:t>
      </w:r>
      <w:r w:rsidR="001831BF">
        <w:rPr>
          <w:rFonts w:cs="Arial"/>
          <w:sz w:val="24"/>
          <w:szCs w:val="24"/>
          <w:lang w:val="es-EC"/>
        </w:rPr>
        <w:t>.</w:t>
      </w:r>
    </w:p>
    <w:p w:rsidR="004B034E" w:rsidRDefault="004B034E" w:rsidP="004B034E">
      <w:pPr>
        <w:spacing w:after="0" w:line="480" w:lineRule="auto"/>
        <w:jc w:val="both"/>
        <w:rPr>
          <w:rFonts w:cs="Arial"/>
          <w:b/>
          <w:sz w:val="24"/>
          <w:szCs w:val="24"/>
          <w:lang w:val="es-EC"/>
        </w:rPr>
      </w:pPr>
    </w:p>
    <w:p w:rsidR="001831BF" w:rsidRPr="00B91CEC" w:rsidRDefault="00FD62D8" w:rsidP="00640355">
      <w:pPr>
        <w:pStyle w:val="Prrafodelista"/>
        <w:numPr>
          <w:ilvl w:val="0"/>
          <w:numId w:val="50"/>
        </w:numPr>
        <w:spacing w:after="0" w:line="480" w:lineRule="auto"/>
        <w:jc w:val="both"/>
        <w:rPr>
          <w:rFonts w:cs="Arial"/>
          <w:b/>
          <w:sz w:val="24"/>
          <w:szCs w:val="24"/>
          <w:lang w:val="es-EC"/>
        </w:rPr>
      </w:pPr>
      <w:r w:rsidRPr="00B91CEC">
        <w:rPr>
          <w:rFonts w:cs="Arial"/>
          <w:b/>
          <w:sz w:val="24"/>
          <w:szCs w:val="24"/>
          <w:lang w:val="es-EC"/>
        </w:rPr>
        <w:t xml:space="preserve">MANEJO EN EL DESECHO DE LAS MUESTRAS </w:t>
      </w:r>
    </w:p>
    <w:p w:rsidR="001831BF" w:rsidRDefault="007D1F6D" w:rsidP="004B034E">
      <w:pPr>
        <w:spacing w:after="0" w:line="480" w:lineRule="auto"/>
        <w:jc w:val="both"/>
        <w:rPr>
          <w:rFonts w:cs="Arial"/>
          <w:sz w:val="24"/>
          <w:szCs w:val="24"/>
          <w:lang w:val="es-EC"/>
        </w:rPr>
      </w:pPr>
      <w:r w:rsidRPr="001831BF">
        <w:rPr>
          <w:rFonts w:cs="Arial"/>
          <w:sz w:val="24"/>
          <w:szCs w:val="24"/>
          <w:lang w:val="es-EC"/>
        </w:rPr>
        <w:t>Los desechos generados como resultados de los ensayos son depositados en el lavabo que conecta al Separador API.</w:t>
      </w:r>
    </w:p>
    <w:p w:rsidR="00E172CA" w:rsidRDefault="00E172CA" w:rsidP="004B034E">
      <w:pPr>
        <w:spacing w:after="0" w:line="480" w:lineRule="auto"/>
        <w:jc w:val="both"/>
        <w:rPr>
          <w:rFonts w:cs="Arial"/>
          <w:sz w:val="24"/>
          <w:szCs w:val="24"/>
          <w:lang w:val="es-EC"/>
        </w:rPr>
      </w:pPr>
    </w:p>
    <w:p w:rsidR="001831BF" w:rsidRDefault="00B91CEC" w:rsidP="00B76564">
      <w:pPr>
        <w:spacing w:after="0" w:line="240" w:lineRule="auto"/>
        <w:jc w:val="both"/>
        <w:rPr>
          <w:rFonts w:cs="Arial"/>
          <w:b/>
          <w:sz w:val="24"/>
          <w:lang w:val="es-ES"/>
        </w:rPr>
      </w:pPr>
      <w:r>
        <w:rPr>
          <w:rFonts w:cs="Arial"/>
          <w:b/>
          <w:sz w:val="24"/>
          <w:lang w:val="es-ES"/>
        </w:rPr>
        <w:t>H</w:t>
      </w:r>
      <w:r w:rsidR="001831BF" w:rsidRPr="002E153F">
        <w:rPr>
          <w:rFonts w:cs="Arial"/>
          <w:b/>
          <w:sz w:val="24"/>
          <w:lang w:val="es-ES"/>
        </w:rPr>
        <w:t>.- DOCUMENTOS RELACIONADOS</w:t>
      </w:r>
    </w:p>
    <w:p w:rsidR="00C05E0B" w:rsidRPr="002E153F" w:rsidRDefault="00C05E0B" w:rsidP="00B76564">
      <w:pPr>
        <w:spacing w:after="0" w:line="240" w:lineRule="auto"/>
        <w:jc w:val="both"/>
        <w:rPr>
          <w:rFonts w:cs="Arial"/>
          <w:sz w:val="24"/>
          <w:lang w:val="es-ES"/>
        </w:rPr>
      </w:pPr>
    </w:p>
    <w:tbl>
      <w:tblPr>
        <w:tblW w:w="8290" w:type="dxa"/>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73"/>
        <w:gridCol w:w="6917"/>
      </w:tblGrid>
      <w:tr w:rsidR="001831BF" w:rsidRPr="002E153F" w:rsidTr="000A60AC">
        <w:trPr>
          <w:trHeight w:val="317"/>
          <w:tblHeader/>
        </w:trPr>
        <w:tc>
          <w:tcPr>
            <w:tcW w:w="1373" w:type="dxa"/>
            <w:tcBorders>
              <w:top w:val="single" w:sz="18" w:space="0" w:color="auto"/>
              <w:left w:val="single" w:sz="18" w:space="0" w:color="auto"/>
              <w:bottom w:val="single" w:sz="18" w:space="0" w:color="auto"/>
              <w:right w:val="single" w:sz="18" w:space="0" w:color="auto"/>
            </w:tcBorders>
            <w:shd w:val="clear" w:color="auto" w:fill="31849B" w:themeFill="accent5" w:themeFillShade="BF"/>
            <w:vAlign w:val="center"/>
          </w:tcPr>
          <w:p w:rsidR="001831BF" w:rsidRPr="002E153F" w:rsidRDefault="001831BF" w:rsidP="00B76564">
            <w:pPr>
              <w:spacing w:after="0" w:line="240" w:lineRule="auto"/>
              <w:jc w:val="center"/>
              <w:rPr>
                <w:rFonts w:cs="Arial"/>
                <w:b/>
                <w:bCs/>
                <w:sz w:val="24"/>
                <w:lang w:val="es-MX"/>
              </w:rPr>
            </w:pPr>
            <w:r w:rsidRPr="002E153F">
              <w:rPr>
                <w:rFonts w:cs="Arial"/>
                <w:b/>
                <w:bCs/>
                <w:sz w:val="24"/>
                <w:lang w:val="es-MX"/>
              </w:rPr>
              <w:t>CÓDIGO</w:t>
            </w:r>
          </w:p>
        </w:tc>
        <w:tc>
          <w:tcPr>
            <w:tcW w:w="6917" w:type="dxa"/>
            <w:tcBorders>
              <w:top w:val="single" w:sz="18" w:space="0" w:color="auto"/>
              <w:left w:val="single" w:sz="18" w:space="0" w:color="auto"/>
              <w:bottom w:val="single" w:sz="18" w:space="0" w:color="auto"/>
            </w:tcBorders>
            <w:shd w:val="clear" w:color="auto" w:fill="31849B" w:themeFill="accent5" w:themeFillShade="BF"/>
            <w:vAlign w:val="center"/>
          </w:tcPr>
          <w:p w:rsidR="001831BF" w:rsidRPr="002E153F" w:rsidRDefault="001831BF" w:rsidP="00B76564">
            <w:pPr>
              <w:spacing w:after="0" w:line="240" w:lineRule="auto"/>
              <w:jc w:val="center"/>
              <w:rPr>
                <w:rFonts w:cs="Arial"/>
                <w:b/>
                <w:bCs/>
                <w:sz w:val="24"/>
                <w:lang w:val="es-MX"/>
              </w:rPr>
            </w:pPr>
            <w:r w:rsidRPr="002E153F">
              <w:rPr>
                <w:rFonts w:cs="Arial"/>
                <w:b/>
                <w:bCs/>
                <w:sz w:val="24"/>
                <w:lang w:val="es-MX"/>
              </w:rPr>
              <w:t>NOMBRE DEL DOCUMENTO</w:t>
            </w:r>
          </w:p>
        </w:tc>
      </w:tr>
      <w:tr w:rsidR="001831BF" w:rsidRPr="00623A0A" w:rsidTr="000A60AC">
        <w:tc>
          <w:tcPr>
            <w:tcW w:w="1373" w:type="dxa"/>
            <w:tcBorders>
              <w:top w:val="single" w:sz="18" w:space="0" w:color="auto"/>
              <w:left w:val="single" w:sz="8" w:space="0" w:color="auto"/>
              <w:bottom w:val="single" w:sz="8" w:space="0" w:color="auto"/>
              <w:right w:val="single" w:sz="8" w:space="0" w:color="auto"/>
            </w:tcBorders>
          </w:tcPr>
          <w:p w:rsidR="001831BF" w:rsidRPr="002E153F" w:rsidRDefault="001831BF" w:rsidP="00B76564">
            <w:pPr>
              <w:spacing w:after="0" w:line="240" w:lineRule="auto"/>
              <w:jc w:val="center"/>
              <w:rPr>
                <w:rFonts w:cs="Arial"/>
                <w:sz w:val="24"/>
                <w:lang w:val="es-MX"/>
              </w:rPr>
            </w:pPr>
            <w:r w:rsidRPr="002E153F">
              <w:rPr>
                <w:rFonts w:cs="Arial"/>
                <w:sz w:val="24"/>
                <w:lang w:val="es-MX"/>
              </w:rPr>
              <w:t>1 - PO</w:t>
            </w:r>
          </w:p>
        </w:tc>
        <w:tc>
          <w:tcPr>
            <w:tcW w:w="6917" w:type="dxa"/>
            <w:tcBorders>
              <w:top w:val="single" w:sz="18" w:space="0" w:color="auto"/>
              <w:left w:val="single" w:sz="8" w:space="0" w:color="auto"/>
              <w:bottom w:val="single" w:sz="8" w:space="0" w:color="auto"/>
              <w:right w:val="single" w:sz="8" w:space="0" w:color="auto"/>
            </w:tcBorders>
          </w:tcPr>
          <w:p w:rsidR="001831BF" w:rsidRPr="002E153F" w:rsidRDefault="001831BF" w:rsidP="00B76564">
            <w:pPr>
              <w:spacing w:after="0" w:line="240" w:lineRule="auto"/>
              <w:jc w:val="both"/>
              <w:rPr>
                <w:rFonts w:cs="Arial"/>
                <w:sz w:val="24"/>
                <w:lang w:val="es-ES"/>
              </w:rPr>
            </w:pPr>
            <w:r w:rsidRPr="002E153F">
              <w:rPr>
                <w:rFonts w:cs="Arial"/>
                <w:sz w:val="24"/>
                <w:lang w:val="es-ES"/>
              </w:rPr>
              <w:t xml:space="preserve">Plan de anual de </w:t>
            </w:r>
            <w:r w:rsidRPr="00AC312C">
              <w:rPr>
                <w:rFonts w:cs="Arial"/>
                <w:sz w:val="24"/>
                <w:lang w:val="es-ES"/>
              </w:rPr>
              <w:t>mantenimiento</w:t>
            </w:r>
            <w:r w:rsidR="00E172CA" w:rsidRPr="00AC312C">
              <w:rPr>
                <w:rFonts w:cs="Arial"/>
                <w:sz w:val="24"/>
                <w:lang w:val="es-ES"/>
              </w:rPr>
              <w:t xml:space="preserve"> </w:t>
            </w:r>
            <w:r w:rsidR="00E172CA" w:rsidRPr="00151A6F">
              <w:rPr>
                <w:rFonts w:cs="Arial"/>
                <w:b/>
                <w:sz w:val="24"/>
                <w:lang w:val="es-ES"/>
              </w:rPr>
              <w:t xml:space="preserve">(Ver Anexo </w:t>
            </w:r>
            <w:r w:rsidR="00384D7F">
              <w:rPr>
                <w:rFonts w:cs="Arial"/>
                <w:b/>
                <w:sz w:val="24"/>
                <w:lang w:val="es-ES"/>
              </w:rPr>
              <w:t>M</w:t>
            </w:r>
            <w:r w:rsidR="00E172CA" w:rsidRPr="00151A6F">
              <w:rPr>
                <w:rFonts w:cs="Arial"/>
                <w:b/>
                <w:sz w:val="24"/>
                <w:lang w:val="es-ES"/>
              </w:rPr>
              <w:t>)</w:t>
            </w:r>
          </w:p>
        </w:tc>
      </w:tr>
      <w:tr w:rsidR="001831BF" w:rsidRPr="00623A0A" w:rsidTr="000A60AC">
        <w:tc>
          <w:tcPr>
            <w:tcW w:w="1373" w:type="dxa"/>
            <w:tcBorders>
              <w:top w:val="single" w:sz="8" w:space="0" w:color="auto"/>
              <w:left w:val="single" w:sz="8" w:space="0" w:color="auto"/>
              <w:bottom w:val="single" w:sz="8" w:space="0" w:color="auto"/>
              <w:right w:val="single" w:sz="8" w:space="0" w:color="auto"/>
            </w:tcBorders>
          </w:tcPr>
          <w:p w:rsidR="001831BF" w:rsidRPr="002E153F" w:rsidRDefault="001831BF" w:rsidP="00B76564">
            <w:pPr>
              <w:spacing w:after="0" w:line="240" w:lineRule="auto"/>
              <w:jc w:val="center"/>
              <w:rPr>
                <w:rFonts w:cs="Arial"/>
                <w:sz w:val="24"/>
              </w:rPr>
            </w:pPr>
            <w:r w:rsidRPr="002E153F">
              <w:rPr>
                <w:rFonts w:cs="Arial"/>
                <w:sz w:val="24"/>
              </w:rPr>
              <w:t>2 - PO</w:t>
            </w:r>
          </w:p>
        </w:tc>
        <w:tc>
          <w:tcPr>
            <w:tcW w:w="6917" w:type="dxa"/>
            <w:tcBorders>
              <w:top w:val="single" w:sz="8" w:space="0" w:color="auto"/>
              <w:left w:val="single" w:sz="8" w:space="0" w:color="auto"/>
              <w:bottom w:val="single" w:sz="8" w:space="0" w:color="auto"/>
              <w:right w:val="single" w:sz="8" w:space="0" w:color="auto"/>
            </w:tcBorders>
          </w:tcPr>
          <w:p w:rsidR="001831BF" w:rsidRPr="002E153F" w:rsidRDefault="001831BF" w:rsidP="00B76564">
            <w:pPr>
              <w:spacing w:after="0" w:line="240" w:lineRule="auto"/>
              <w:jc w:val="both"/>
              <w:rPr>
                <w:rFonts w:cs="Arial"/>
                <w:sz w:val="24"/>
                <w:lang w:val="es-ES"/>
              </w:rPr>
            </w:pPr>
            <w:r w:rsidRPr="002E153F">
              <w:rPr>
                <w:rFonts w:cs="Arial"/>
                <w:sz w:val="24"/>
                <w:lang w:val="es-ES"/>
              </w:rPr>
              <w:t xml:space="preserve">Solicitud de trabajo </w:t>
            </w:r>
            <w:r w:rsidR="00E172CA" w:rsidRPr="00151A6F">
              <w:rPr>
                <w:rFonts w:cs="Arial"/>
                <w:b/>
                <w:sz w:val="24"/>
                <w:lang w:val="es-ES"/>
              </w:rPr>
              <w:t xml:space="preserve">(Ver Anexo </w:t>
            </w:r>
            <w:r w:rsidR="00384D7F">
              <w:rPr>
                <w:rFonts w:cs="Arial"/>
                <w:b/>
                <w:sz w:val="24"/>
                <w:lang w:val="es-ES"/>
              </w:rPr>
              <w:t>N</w:t>
            </w:r>
            <w:r w:rsidR="00E172CA" w:rsidRPr="00151A6F">
              <w:rPr>
                <w:rFonts w:cs="Arial"/>
                <w:b/>
                <w:sz w:val="24"/>
                <w:lang w:val="es-ES"/>
              </w:rPr>
              <w:t>)</w:t>
            </w:r>
          </w:p>
        </w:tc>
      </w:tr>
      <w:tr w:rsidR="001831BF" w:rsidRPr="00623A0A" w:rsidTr="000A60AC">
        <w:tc>
          <w:tcPr>
            <w:tcW w:w="1373" w:type="dxa"/>
            <w:tcBorders>
              <w:top w:val="single" w:sz="8" w:space="0" w:color="auto"/>
              <w:left w:val="single" w:sz="8" w:space="0" w:color="auto"/>
              <w:bottom w:val="single" w:sz="8" w:space="0" w:color="auto"/>
              <w:right w:val="single" w:sz="8" w:space="0" w:color="auto"/>
            </w:tcBorders>
          </w:tcPr>
          <w:p w:rsidR="001831BF" w:rsidRPr="002E153F" w:rsidRDefault="001831BF" w:rsidP="00B76564">
            <w:pPr>
              <w:spacing w:after="0" w:line="240" w:lineRule="auto"/>
              <w:jc w:val="center"/>
              <w:rPr>
                <w:rFonts w:cs="Arial"/>
                <w:sz w:val="24"/>
                <w:lang w:val="es-MX"/>
              </w:rPr>
            </w:pPr>
            <w:r w:rsidRPr="002E153F">
              <w:rPr>
                <w:rFonts w:cs="Arial"/>
                <w:sz w:val="24"/>
                <w:lang w:val="es-MX"/>
              </w:rPr>
              <w:t xml:space="preserve">3 - PO </w:t>
            </w:r>
          </w:p>
        </w:tc>
        <w:tc>
          <w:tcPr>
            <w:tcW w:w="6917" w:type="dxa"/>
            <w:tcBorders>
              <w:top w:val="single" w:sz="8" w:space="0" w:color="auto"/>
              <w:left w:val="single" w:sz="8" w:space="0" w:color="auto"/>
              <w:bottom w:val="single" w:sz="8" w:space="0" w:color="auto"/>
              <w:right w:val="single" w:sz="8" w:space="0" w:color="auto"/>
            </w:tcBorders>
          </w:tcPr>
          <w:p w:rsidR="001831BF" w:rsidRPr="002E153F" w:rsidRDefault="001831BF" w:rsidP="00B76564">
            <w:pPr>
              <w:spacing w:after="0" w:line="240" w:lineRule="auto"/>
              <w:jc w:val="both"/>
              <w:rPr>
                <w:rFonts w:cs="Arial"/>
                <w:sz w:val="24"/>
                <w:lang w:val="es-ES"/>
              </w:rPr>
            </w:pPr>
            <w:r w:rsidRPr="002E153F">
              <w:rPr>
                <w:rFonts w:cs="Arial"/>
                <w:sz w:val="24"/>
                <w:lang w:val="es-ES"/>
              </w:rPr>
              <w:t>Permiso de trabajo de seguridad industrial</w:t>
            </w:r>
            <w:r w:rsidR="00E172CA">
              <w:rPr>
                <w:rFonts w:cs="Arial"/>
                <w:sz w:val="24"/>
                <w:lang w:val="es-ES"/>
              </w:rPr>
              <w:t xml:space="preserve"> </w:t>
            </w:r>
            <w:r w:rsidR="00E172CA" w:rsidRPr="00151A6F">
              <w:rPr>
                <w:rFonts w:cs="Arial"/>
                <w:b/>
                <w:sz w:val="24"/>
                <w:lang w:val="es-ES"/>
              </w:rPr>
              <w:t xml:space="preserve">(Ver Anexo </w:t>
            </w:r>
            <w:r w:rsidR="00384D7F">
              <w:rPr>
                <w:rFonts w:cs="Arial"/>
                <w:b/>
                <w:sz w:val="24"/>
                <w:lang w:val="es-ES"/>
              </w:rPr>
              <w:t>O</w:t>
            </w:r>
            <w:r w:rsidR="00AC312C" w:rsidRPr="00151A6F">
              <w:rPr>
                <w:rFonts w:cs="Arial"/>
                <w:b/>
                <w:sz w:val="24"/>
                <w:lang w:val="es-ES"/>
              </w:rPr>
              <w:t xml:space="preserve"> </w:t>
            </w:r>
            <w:r w:rsidR="00E172CA" w:rsidRPr="00151A6F">
              <w:rPr>
                <w:rFonts w:cs="Arial"/>
                <w:b/>
                <w:sz w:val="24"/>
                <w:lang w:val="es-ES"/>
              </w:rPr>
              <w:t>)</w:t>
            </w:r>
          </w:p>
        </w:tc>
      </w:tr>
      <w:tr w:rsidR="001831BF" w:rsidRPr="00623A0A" w:rsidTr="000A60AC">
        <w:tc>
          <w:tcPr>
            <w:tcW w:w="1373" w:type="dxa"/>
            <w:tcBorders>
              <w:top w:val="single" w:sz="8" w:space="0" w:color="auto"/>
              <w:left w:val="single" w:sz="8" w:space="0" w:color="auto"/>
              <w:bottom w:val="single" w:sz="8" w:space="0" w:color="auto"/>
              <w:right w:val="single" w:sz="8" w:space="0" w:color="auto"/>
            </w:tcBorders>
          </w:tcPr>
          <w:p w:rsidR="001831BF" w:rsidRPr="002E153F" w:rsidRDefault="001831BF" w:rsidP="00B76564">
            <w:pPr>
              <w:spacing w:after="0" w:line="240" w:lineRule="auto"/>
              <w:jc w:val="center"/>
              <w:rPr>
                <w:rFonts w:cs="Arial"/>
                <w:sz w:val="24"/>
              </w:rPr>
            </w:pPr>
            <w:r w:rsidRPr="002E153F">
              <w:rPr>
                <w:rFonts w:cs="Arial"/>
                <w:sz w:val="24"/>
              </w:rPr>
              <w:t>4 - PO</w:t>
            </w:r>
          </w:p>
        </w:tc>
        <w:tc>
          <w:tcPr>
            <w:tcW w:w="6917" w:type="dxa"/>
            <w:tcBorders>
              <w:top w:val="single" w:sz="8" w:space="0" w:color="auto"/>
              <w:left w:val="single" w:sz="8" w:space="0" w:color="auto"/>
              <w:bottom w:val="single" w:sz="8" w:space="0" w:color="auto"/>
              <w:right w:val="single" w:sz="8" w:space="0" w:color="auto"/>
            </w:tcBorders>
          </w:tcPr>
          <w:p w:rsidR="001831BF" w:rsidRPr="002E153F" w:rsidRDefault="001831BF" w:rsidP="00B76564">
            <w:pPr>
              <w:spacing w:after="0" w:line="240" w:lineRule="auto"/>
              <w:jc w:val="both"/>
              <w:rPr>
                <w:rFonts w:cs="Arial"/>
                <w:sz w:val="24"/>
                <w:lang w:val="es-ES"/>
              </w:rPr>
            </w:pPr>
            <w:r w:rsidRPr="002E153F">
              <w:rPr>
                <w:rFonts w:cs="Arial"/>
                <w:sz w:val="24"/>
                <w:lang w:val="es-EC"/>
              </w:rPr>
              <w:t>Orden de trabajo</w:t>
            </w:r>
            <w:r w:rsidR="00151A6F">
              <w:rPr>
                <w:rFonts w:cs="Arial"/>
                <w:sz w:val="24"/>
                <w:lang w:val="es-EC"/>
              </w:rPr>
              <w:t xml:space="preserve"> </w:t>
            </w:r>
            <w:r w:rsidR="00E172CA" w:rsidRPr="00151A6F">
              <w:rPr>
                <w:rFonts w:cs="Arial"/>
                <w:b/>
                <w:sz w:val="24"/>
                <w:lang w:val="es-ES"/>
              </w:rPr>
              <w:t xml:space="preserve">(Ver Anexo </w:t>
            </w:r>
            <w:r w:rsidR="00384D7F">
              <w:rPr>
                <w:rFonts w:cs="Arial"/>
                <w:b/>
                <w:sz w:val="24"/>
                <w:lang w:val="es-ES"/>
              </w:rPr>
              <w:t>P</w:t>
            </w:r>
            <w:r w:rsidR="00E172CA" w:rsidRPr="00151A6F">
              <w:rPr>
                <w:rFonts w:cs="Arial"/>
                <w:b/>
                <w:sz w:val="24"/>
                <w:lang w:val="es-ES"/>
              </w:rPr>
              <w:t>)</w:t>
            </w:r>
          </w:p>
        </w:tc>
      </w:tr>
    </w:tbl>
    <w:p w:rsidR="00F3002B" w:rsidRDefault="00F3002B" w:rsidP="00B76564">
      <w:pPr>
        <w:spacing w:after="0" w:line="240" w:lineRule="auto"/>
        <w:ind w:left="709"/>
        <w:jc w:val="both"/>
        <w:rPr>
          <w:rFonts w:cs="Arial"/>
          <w:sz w:val="24"/>
          <w:szCs w:val="24"/>
          <w:lang w:val="es-EC"/>
        </w:rPr>
      </w:pPr>
    </w:p>
    <w:p w:rsidR="00227F4C" w:rsidRDefault="00227F4C" w:rsidP="00B76564">
      <w:pPr>
        <w:spacing w:after="0" w:line="240" w:lineRule="auto"/>
        <w:ind w:left="709"/>
        <w:jc w:val="both"/>
        <w:rPr>
          <w:rFonts w:cs="Arial"/>
          <w:sz w:val="24"/>
          <w:szCs w:val="24"/>
          <w:lang w:val="es-EC"/>
        </w:rPr>
      </w:pPr>
    </w:p>
    <w:p w:rsidR="008F4D82" w:rsidRDefault="008F4D82" w:rsidP="00B76564">
      <w:pPr>
        <w:spacing w:after="0" w:line="240" w:lineRule="auto"/>
        <w:ind w:left="709"/>
        <w:jc w:val="both"/>
        <w:rPr>
          <w:rFonts w:cs="Arial"/>
          <w:sz w:val="24"/>
          <w:szCs w:val="24"/>
          <w:lang w:val="es-EC"/>
        </w:rPr>
      </w:pPr>
    </w:p>
    <w:p w:rsidR="00491751" w:rsidRDefault="00491751" w:rsidP="00B76564">
      <w:pPr>
        <w:spacing w:after="0" w:line="240" w:lineRule="auto"/>
        <w:ind w:left="709"/>
        <w:jc w:val="both"/>
        <w:rPr>
          <w:rFonts w:cs="Arial"/>
          <w:sz w:val="24"/>
          <w:szCs w:val="24"/>
          <w:lang w:val="es-EC"/>
        </w:rPr>
      </w:pPr>
    </w:p>
    <w:p w:rsidR="004B034E" w:rsidRDefault="004B034E" w:rsidP="00B76564">
      <w:pPr>
        <w:spacing w:after="0" w:line="240" w:lineRule="auto"/>
        <w:ind w:left="709"/>
        <w:jc w:val="both"/>
        <w:rPr>
          <w:rFonts w:cs="Arial"/>
          <w:sz w:val="24"/>
          <w:szCs w:val="24"/>
          <w:lang w:val="es-EC"/>
        </w:rPr>
      </w:pPr>
    </w:p>
    <w:tbl>
      <w:tblPr>
        <w:tblpPr w:leftFromText="141" w:rightFromText="141" w:vertAnchor="text" w:horzAnchor="margin" w:tblpY="-94"/>
        <w:tblW w:w="9002" w:type="dxa"/>
        <w:tblLayout w:type="fixed"/>
        <w:tblCellMar>
          <w:left w:w="153" w:type="dxa"/>
          <w:right w:w="153" w:type="dxa"/>
        </w:tblCellMar>
        <w:tblLook w:val="0000"/>
      </w:tblPr>
      <w:tblGrid>
        <w:gridCol w:w="1164"/>
        <w:gridCol w:w="346"/>
        <w:gridCol w:w="1358"/>
        <w:gridCol w:w="2008"/>
        <w:gridCol w:w="1897"/>
        <w:gridCol w:w="2229"/>
      </w:tblGrid>
      <w:tr w:rsidR="00197F86" w:rsidRPr="00D8774F" w:rsidTr="008F4D82">
        <w:trPr>
          <w:cantSplit/>
          <w:trHeight w:val="31"/>
        </w:trPr>
        <w:tc>
          <w:tcPr>
            <w:tcW w:w="1164" w:type="dxa"/>
            <w:vMerge w:val="restart"/>
            <w:tcBorders>
              <w:top w:val="double" w:sz="7" w:space="0" w:color="000000"/>
              <w:left w:val="double" w:sz="7" w:space="0" w:color="000000"/>
              <w:bottom w:val="nil"/>
            </w:tcBorders>
          </w:tcPr>
          <w:p w:rsidR="00197F86" w:rsidRPr="00D8774F" w:rsidRDefault="001919B1" w:rsidP="00B76564">
            <w:pPr>
              <w:spacing w:after="0" w:line="240" w:lineRule="auto"/>
              <w:ind w:right="360"/>
              <w:rPr>
                <w:rFonts w:ascii="Times New Roman" w:eastAsia="Times New Roman" w:hAnsi="Times New Roman" w:cs="Times New Roman"/>
                <w:sz w:val="24"/>
                <w:szCs w:val="24"/>
                <w:lang w:val="es-ES_tradnl" w:eastAsia="es-ES"/>
              </w:rPr>
            </w:pPr>
            <w:bookmarkStart w:id="28" w:name="_Toc304194373"/>
            <w:r w:rsidRPr="001919B1">
              <w:rPr>
                <w:rFonts w:ascii="Times New Roman" w:eastAsia="Times New Roman" w:hAnsi="Times New Roman" w:cs="Times New Roman"/>
                <w:noProof/>
                <w:sz w:val="24"/>
                <w:szCs w:val="24"/>
              </w:rPr>
              <w:lastRenderedPageBreak/>
              <w:pict>
                <v:shape id="_x0000_s1291" type="#_x0000_t202" style="position:absolute;margin-left:-5.95pt;margin-top:6.3pt;width:140.75pt;height:83.7pt;z-index:251763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" stroked="f">
                  <v:textbox style="mso-next-textbox:#_x0000_s1291">
                    <w:txbxContent>
                      <w:p w:rsidR="00CB0C7B" w:rsidRDefault="00CB0C7B" w:rsidP="00197F86">
                        <w:pPr>
                          <w:rPr>
                            <w:lang w:val="es-ES"/>
                          </w:rPr>
                        </w:pPr>
                        <w:r w:rsidRPr="001831BF">
                          <w:rPr>
                            <w:noProof/>
                            <w:lang w:val="es-CO" w:eastAsia="es-CO"/>
                          </w:rPr>
                          <w:drawing>
                            <wp:inline distT="0" distB="0" distL="0" distR="0">
                              <wp:extent cx="1631620" cy="983954"/>
                              <wp:effectExtent l="19050" t="0" r="6680" b="0"/>
                              <wp:docPr id="18" name="Picture 1" descr="Description: C:\Users\Giannella\Desktop\Tesina_de_Grado\Videos_semi\100CASIO\CIMG3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Giannella\Desktop\Tesina_de_Grado\Videos_semi\100CASIO\CIMG3858.JPG"/>
                                      <pic:cNvPicPr>
                                        <a:picLocks noChangeAspect="1" noChangeArrowheads="1"/>
                                      </pic:cNvPicPr>
                                    </pic:nvPicPr>
                                    <pic:blipFill>
                                      <a:blip r:embed="rId64" cstate="print"/>
                                      <a:srcRect/>
                                      <a:stretch>
                                        <a:fillRect/>
                                      </a:stretch>
                                    </pic:blipFill>
                                    <pic:spPr bwMode="auto">
                                      <a:xfrm>
                                        <a:off x="0" y="0"/>
                                        <a:ext cx="1640198" cy="989127"/>
                                      </a:xfrm>
                                      <a:prstGeom prst="rect">
                                        <a:avLst/>
                                      </a:prstGeom>
                                      <a:noFill/>
                                      <a:ln w="9525">
                                        <a:noFill/>
                                        <a:miter lim="800000"/>
                                        <a:headEnd/>
                                        <a:tailEnd/>
                                      </a:ln>
                                    </pic:spPr>
                                  </pic:pic>
                                </a:graphicData>
                              </a:graphic>
                            </wp:inline>
                          </w:drawing>
                        </w:r>
                      </w:p>
                    </w:txbxContent>
                  </v:textbox>
                </v:shape>
              </w:pict>
            </w:r>
          </w:p>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346" w:type="dxa"/>
            <w:vMerge w:val="restart"/>
            <w:tcBorders>
              <w:top w:val="double" w:sz="7" w:space="0" w:color="000000"/>
              <w:left w:val="nil"/>
              <w:bottom w:val="nil"/>
            </w:tcBorders>
          </w:tcPr>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lang w:val="es-ES_tradnl" w:eastAsia="es-ES"/>
              </w:rPr>
            </w:pPr>
          </w:p>
        </w:tc>
        <w:tc>
          <w:tcPr>
            <w:tcW w:w="1358" w:type="dxa"/>
            <w:vMerge w:val="restart"/>
            <w:tcBorders>
              <w:top w:val="double" w:sz="12" w:space="0" w:color="000000"/>
              <w:bottom w:val="single" w:sz="6" w:space="0" w:color="FFFFFF"/>
              <w:right w:val="single" w:sz="4" w:space="0" w:color="auto"/>
            </w:tcBorders>
          </w:tcPr>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eastAsia="Times New Roman" w:hAnsi="Arial" w:cs="Arial"/>
                <w:sz w:val="16"/>
                <w:szCs w:val="24"/>
                <w:lang w:val="es-ES_tradnl" w:eastAsia="es-ES"/>
              </w:rPr>
            </w:pPr>
          </w:p>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Arial" w:eastAsia="Times New Roman" w:hAnsi="Arial" w:cs="Arial"/>
                <w:sz w:val="24"/>
                <w:szCs w:val="24"/>
                <w:lang w:val="es-ES_tradnl" w:eastAsia="es-ES"/>
              </w:rPr>
            </w:pPr>
          </w:p>
          <w:p w:rsidR="00197F86" w:rsidRPr="00D8774F" w:rsidRDefault="00197F86"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lang w:val="es-ES_tradnl" w:eastAsia="es-ES"/>
              </w:rPr>
            </w:pPr>
          </w:p>
        </w:tc>
        <w:tc>
          <w:tcPr>
            <w:tcW w:w="3904" w:type="dxa"/>
            <w:gridSpan w:val="2"/>
            <w:tcBorders>
              <w:top w:val="double" w:sz="7" w:space="0" w:color="000000"/>
              <w:left w:val="single" w:sz="4" w:space="0" w:color="auto"/>
              <w:bottom w:val="double" w:sz="7" w:space="0" w:color="000000"/>
              <w:right w:val="single" w:sz="6" w:space="0" w:color="FFFFFF"/>
            </w:tcBorders>
          </w:tcPr>
          <w:p w:rsidR="00197F86" w:rsidRPr="00B91CEC" w:rsidRDefault="00197F86" w:rsidP="006311D7">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24"/>
                <w:szCs w:val="24"/>
                <w:lang w:val="es-ES_tradnl" w:eastAsia="es-ES"/>
              </w:rPr>
            </w:pPr>
            <w:r w:rsidRPr="00B91CEC">
              <w:rPr>
                <w:rFonts w:eastAsia="Times New Roman" w:cs="Arial"/>
                <w:b/>
                <w:sz w:val="24"/>
                <w:szCs w:val="24"/>
                <w:lang w:val="es-ES_tradnl" w:eastAsia="es-ES"/>
              </w:rPr>
              <w:t>PROCEDIMIENTO OPERATIVO # 3</w:t>
            </w:r>
          </w:p>
        </w:tc>
        <w:tc>
          <w:tcPr>
            <w:tcW w:w="2229" w:type="dxa"/>
            <w:tcBorders>
              <w:top w:val="double" w:sz="7" w:space="0" w:color="000000"/>
              <w:left w:val="double" w:sz="7" w:space="0" w:color="000000"/>
              <w:bottom w:val="double" w:sz="7" w:space="0" w:color="000000"/>
              <w:right w:val="double" w:sz="7" w:space="0" w:color="000000"/>
            </w:tcBorders>
            <w:vAlign w:val="center"/>
          </w:tcPr>
          <w:p w:rsidR="00197F86" w:rsidRPr="006311D7" w:rsidRDefault="00197F86" w:rsidP="006311D7">
            <w:pPr>
              <w:spacing w:after="0" w:line="240" w:lineRule="auto"/>
              <w:rPr>
                <w:rFonts w:eastAsia="Times New Roman" w:cs="Arial"/>
                <w:sz w:val="24"/>
                <w:szCs w:val="24"/>
                <w:lang w:val="es-ES_tradnl" w:eastAsia="es-ES"/>
              </w:rPr>
            </w:pPr>
            <w:r w:rsidRPr="00B91CEC">
              <w:rPr>
                <w:rFonts w:eastAsia="Times New Roman" w:cs="Arial"/>
                <w:b/>
                <w:sz w:val="24"/>
                <w:szCs w:val="24"/>
                <w:lang w:val="es-ES_tradnl" w:eastAsia="es-ES"/>
              </w:rPr>
              <w:t>PO-IC-VGB-003</w:t>
            </w:r>
          </w:p>
        </w:tc>
      </w:tr>
      <w:tr w:rsidR="00197F86" w:rsidRPr="00623A0A" w:rsidTr="008F4D82">
        <w:trPr>
          <w:cantSplit/>
          <w:trHeight w:val="26"/>
        </w:trPr>
        <w:tc>
          <w:tcPr>
            <w:tcW w:w="1164" w:type="dxa"/>
            <w:vMerge/>
            <w:tcBorders>
              <w:top w:val="nil"/>
              <w:left w:val="double" w:sz="7" w:space="0" w:color="000000"/>
              <w:bottom w:val="single" w:sz="6" w:space="0" w:color="FFFFFF"/>
            </w:tcBorders>
          </w:tcPr>
          <w:p w:rsidR="00197F86" w:rsidRPr="00D8774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346" w:type="dxa"/>
            <w:vMerge/>
            <w:tcBorders>
              <w:top w:val="nil"/>
              <w:left w:val="nil"/>
              <w:bottom w:val="single" w:sz="6" w:space="0" w:color="FFFFFF"/>
            </w:tcBorders>
          </w:tcPr>
          <w:p w:rsidR="00197F86" w:rsidRPr="00D8774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1358" w:type="dxa"/>
            <w:vMerge/>
            <w:tcBorders>
              <w:top w:val="single" w:sz="6" w:space="0" w:color="FFFFFF"/>
              <w:bottom w:val="single" w:sz="6" w:space="0" w:color="FFFFFF"/>
              <w:right w:val="single" w:sz="4" w:space="0" w:color="auto"/>
            </w:tcBorders>
          </w:tcPr>
          <w:p w:rsidR="00197F86" w:rsidRPr="00D8774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2008" w:type="dxa"/>
            <w:tcBorders>
              <w:top w:val="single" w:sz="7" w:space="0" w:color="000000"/>
              <w:left w:val="single" w:sz="4" w:space="0" w:color="auto"/>
              <w:bottom w:val="single" w:sz="6" w:space="0" w:color="FFFFFF"/>
              <w:right w:val="single" w:sz="6" w:space="0" w:color="FFFFFF"/>
            </w:tcBorders>
          </w:tcPr>
          <w:p w:rsidR="00197F86" w:rsidRPr="00D7226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18"/>
                <w:szCs w:val="18"/>
                <w:lang w:val="es-ES_tradnl" w:eastAsia="es-ES"/>
              </w:rPr>
            </w:pPr>
          </w:p>
          <w:p w:rsidR="00197F86" w:rsidRPr="008452AD" w:rsidRDefault="00717BB9"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b/>
                <w:sz w:val="18"/>
                <w:szCs w:val="18"/>
                <w:lang w:val="es-ES_tradnl" w:eastAsia="es-ES"/>
              </w:rPr>
            </w:pPr>
            <w:r w:rsidRPr="008452AD">
              <w:rPr>
                <w:rFonts w:eastAsia="Times New Roman" w:cs="Arial"/>
                <w:b/>
                <w:sz w:val="18"/>
                <w:szCs w:val="18"/>
                <w:lang w:val="es-ES_tradnl" w:eastAsia="es-ES"/>
              </w:rPr>
              <w:t>AUTOR:</w:t>
            </w:r>
          </w:p>
          <w:p w:rsidR="00197F86" w:rsidRPr="00D7226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18"/>
                <w:szCs w:val="18"/>
                <w:lang w:val="es-ES_tradnl" w:eastAsia="es-ES"/>
              </w:rPr>
            </w:pPr>
          </w:p>
          <w:p w:rsidR="00197F86" w:rsidRPr="00D7226F" w:rsidRDefault="00717BB9"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sz w:val="18"/>
                <w:szCs w:val="18"/>
                <w:lang w:val="es-ES_tradnl" w:eastAsia="es-ES"/>
              </w:rPr>
            </w:pPr>
            <w:r>
              <w:rPr>
                <w:rFonts w:eastAsia="Times New Roman" w:cs="Arial"/>
                <w:sz w:val="18"/>
                <w:szCs w:val="18"/>
                <w:lang w:val="es-ES_tradnl" w:eastAsia="es-ES"/>
              </w:rPr>
              <w:t>GIANNELLA CHÁVEZ</w:t>
            </w:r>
          </w:p>
          <w:p w:rsidR="00197F86" w:rsidRPr="00D7226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sz w:val="18"/>
                <w:szCs w:val="18"/>
                <w:lang w:val="es-ES_tradnl" w:eastAsia="es-ES"/>
              </w:rPr>
            </w:pPr>
          </w:p>
          <w:p w:rsidR="00197F86" w:rsidRPr="00D7226F" w:rsidRDefault="00717BB9"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18"/>
                <w:szCs w:val="18"/>
                <w:lang w:val="es-ES_tradnl" w:eastAsia="es-ES"/>
              </w:rPr>
            </w:pPr>
            <w:r w:rsidRPr="00D7226F">
              <w:rPr>
                <w:rFonts w:eastAsia="Times New Roman" w:cs="Arial"/>
                <w:sz w:val="18"/>
                <w:szCs w:val="18"/>
                <w:lang w:val="es-ES_tradnl" w:eastAsia="es-ES"/>
              </w:rPr>
              <w:t>FECHA:  15-03-2012</w:t>
            </w:r>
          </w:p>
        </w:tc>
        <w:tc>
          <w:tcPr>
            <w:tcW w:w="1897" w:type="dxa"/>
            <w:tcBorders>
              <w:top w:val="single" w:sz="7" w:space="0" w:color="000000"/>
              <w:left w:val="single" w:sz="7" w:space="0" w:color="000000"/>
              <w:bottom w:val="single" w:sz="6" w:space="0" w:color="FFFFFF"/>
              <w:right w:val="single" w:sz="6" w:space="0" w:color="FFFFFF"/>
            </w:tcBorders>
          </w:tcPr>
          <w:p w:rsidR="00197F86" w:rsidRPr="00D7226F" w:rsidRDefault="00197F86" w:rsidP="00B76564">
            <w:pPr>
              <w:spacing w:after="0" w:line="240" w:lineRule="auto"/>
              <w:rPr>
                <w:rFonts w:eastAsia="Times New Roman" w:cs="Arial"/>
                <w:sz w:val="18"/>
                <w:szCs w:val="18"/>
                <w:lang w:val="es-ES_tradnl" w:eastAsia="es-ES"/>
              </w:rPr>
            </w:pPr>
          </w:p>
          <w:p w:rsidR="00197F86" w:rsidRPr="008452AD" w:rsidRDefault="00717BB9" w:rsidP="00B76564">
            <w:pPr>
              <w:spacing w:after="0" w:line="240" w:lineRule="auto"/>
              <w:rPr>
                <w:rFonts w:eastAsia="Times New Roman" w:cs="Arial"/>
                <w:b/>
                <w:sz w:val="18"/>
                <w:szCs w:val="18"/>
                <w:lang w:val="es-ES_tradnl" w:eastAsia="es-ES"/>
              </w:rPr>
            </w:pPr>
            <w:r>
              <w:rPr>
                <w:rFonts w:eastAsia="Times New Roman" w:cs="Arial"/>
                <w:b/>
                <w:sz w:val="18"/>
                <w:szCs w:val="18"/>
                <w:lang w:val="es-ES_tradnl" w:eastAsia="es-ES"/>
              </w:rPr>
              <w:t>REVISADO POR</w:t>
            </w:r>
            <w:r w:rsidRPr="008452AD">
              <w:rPr>
                <w:rFonts w:eastAsia="Times New Roman" w:cs="Arial"/>
                <w:b/>
                <w:sz w:val="18"/>
                <w:szCs w:val="18"/>
                <w:lang w:val="es-ES_tradnl" w:eastAsia="es-ES"/>
              </w:rPr>
              <w:t>:</w:t>
            </w:r>
          </w:p>
          <w:p w:rsidR="00197F86" w:rsidRPr="00D7226F" w:rsidRDefault="00197F86" w:rsidP="00B76564">
            <w:pPr>
              <w:spacing w:after="0" w:line="240" w:lineRule="auto"/>
              <w:rPr>
                <w:rFonts w:eastAsia="Times New Roman" w:cs="Arial"/>
                <w:sz w:val="18"/>
                <w:szCs w:val="18"/>
                <w:lang w:val="es-ES_tradnl" w:eastAsia="es-ES"/>
              </w:rPr>
            </w:pPr>
          </w:p>
          <w:p w:rsidR="00197F86" w:rsidRPr="00D7226F" w:rsidRDefault="00717BB9" w:rsidP="00B76564">
            <w:pPr>
              <w:spacing w:after="0" w:line="240" w:lineRule="auto"/>
              <w:rPr>
                <w:rFonts w:eastAsia="Times New Roman" w:cs="Arial"/>
                <w:sz w:val="18"/>
                <w:szCs w:val="18"/>
                <w:lang w:val="es-ES_tradnl" w:eastAsia="es-ES"/>
              </w:rPr>
            </w:pPr>
            <w:r w:rsidRPr="00D7226F">
              <w:rPr>
                <w:rFonts w:eastAsia="Times New Roman" w:cs="Arial"/>
                <w:sz w:val="18"/>
                <w:szCs w:val="18"/>
                <w:lang w:val="es-ES_tradnl" w:eastAsia="es-ES"/>
              </w:rPr>
              <w:t>VERÓNICA CASTRO</w:t>
            </w:r>
          </w:p>
          <w:p w:rsidR="00197F86" w:rsidRPr="00D7226F" w:rsidRDefault="00197F86" w:rsidP="00B76564">
            <w:pPr>
              <w:spacing w:after="0" w:line="240" w:lineRule="auto"/>
              <w:rPr>
                <w:rFonts w:eastAsia="Times New Roman" w:cs="Arial"/>
                <w:sz w:val="18"/>
                <w:szCs w:val="18"/>
                <w:lang w:val="es-ES_tradnl" w:eastAsia="es-ES"/>
              </w:rPr>
            </w:pPr>
          </w:p>
          <w:p w:rsidR="00197F86" w:rsidRPr="00D7226F" w:rsidRDefault="00717BB9" w:rsidP="00B76564">
            <w:pPr>
              <w:spacing w:after="0" w:line="240" w:lineRule="auto"/>
              <w:rPr>
                <w:rFonts w:eastAsia="Times New Roman" w:cs="Arial"/>
                <w:sz w:val="18"/>
                <w:szCs w:val="18"/>
                <w:lang w:val="es-ES_tradnl" w:eastAsia="es-ES"/>
              </w:rPr>
            </w:pPr>
            <w:r w:rsidRPr="00D7226F">
              <w:rPr>
                <w:rFonts w:eastAsia="Times New Roman" w:cs="Arial"/>
                <w:sz w:val="18"/>
                <w:szCs w:val="18"/>
                <w:lang w:val="es-ES_tradnl" w:eastAsia="es-ES"/>
              </w:rPr>
              <w:t>FECHA:  15-03-2012</w:t>
            </w:r>
          </w:p>
        </w:tc>
        <w:tc>
          <w:tcPr>
            <w:tcW w:w="2229" w:type="dxa"/>
            <w:tcBorders>
              <w:top w:val="single" w:sz="7" w:space="0" w:color="000000"/>
              <w:left w:val="single" w:sz="7" w:space="0" w:color="000000"/>
              <w:bottom w:val="single" w:sz="6" w:space="0" w:color="FFFFFF"/>
              <w:right w:val="double" w:sz="7" w:space="0" w:color="000000"/>
            </w:tcBorders>
          </w:tcPr>
          <w:p w:rsidR="00197F86" w:rsidRPr="008F6014" w:rsidRDefault="00197F86" w:rsidP="00B76564">
            <w:pPr>
              <w:spacing w:after="0" w:line="240" w:lineRule="auto"/>
              <w:rPr>
                <w:rFonts w:eastAsia="Times New Roman" w:cs="Arial"/>
                <w:b/>
                <w:sz w:val="18"/>
                <w:szCs w:val="18"/>
                <w:lang w:val="es-ES_tradnl" w:eastAsia="es-ES"/>
              </w:rPr>
            </w:pPr>
          </w:p>
          <w:p w:rsidR="00197F86" w:rsidRPr="008F6014" w:rsidRDefault="00717BB9" w:rsidP="00B76564">
            <w:pPr>
              <w:spacing w:after="0" w:line="240" w:lineRule="auto"/>
              <w:rPr>
                <w:rFonts w:eastAsia="Times New Roman" w:cs="Arial"/>
                <w:b/>
                <w:sz w:val="18"/>
                <w:szCs w:val="18"/>
                <w:lang w:val="es-ES_tradnl" w:eastAsia="es-ES"/>
              </w:rPr>
            </w:pPr>
            <w:r>
              <w:rPr>
                <w:rFonts w:eastAsia="Times New Roman" w:cs="Arial"/>
                <w:b/>
                <w:sz w:val="18"/>
                <w:szCs w:val="18"/>
                <w:lang w:val="es-ES_tradnl" w:eastAsia="es-ES"/>
              </w:rPr>
              <w:t>APROBADO POR</w:t>
            </w:r>
            <w:r w:rsidRPr="008F6014">
              <w:rPr>
                <w:rFonts w:eastAsia="Times New Roman" w:cs="Arial"/>
                <w:b/>
                <w:sz w:val="18"/>
                <w:szCs w:val="18"/>
                <w:lang w:val="es-ES_tradnl" w:eastAsia="es-ES"/>
              </w:rPr>
              <w:t>:</w:t>
            </w:r>
          </w:p>
          <w:p w:rsidR="00197F86" w:rsidRPr="008F6014"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8"/>
                <w:szCs w:val="18"/>
                <w:lang w:val="es-ES_tradnl" w:eastAsia="es-ES"/>
              </w:rPr>
            </w:pPr>
          </w:p>
          <w:p w:rsidR="00197F86" w:rsidRPr="00D7226F" w:rsidRDefault="00717BB9"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18"/>
                <w:szCs w:val="18"/>
                <w:lang w:val="es-ES_tradnl" w:eastAsia="es-ES"/>
              </w:rPr>
            </w:pPr>
            <w:r>
              <w:rPr>
                <w:rFonts w:eastAsia="Times New Roman" w:cs="Arial"/>
                <w:sz w:val="18"/>
                <w:szCs w:val="18"/>
                <w:lang w:val="es-ES_tradnl" w:eastAsia="es-ES"/>
              </w:rPr>
              <w:t>COORDINADOR DE PLANTA</w:t>
            </w:r>
          </w:p>
          <w:p w:rsidR="00197F86" w:rsidRPr="00D7226F" w:rsidRDefault="00197F86"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18"/>
                <w:szCs w:val="18"/>
                <w:lang w:val="es-ES_tradnl" w:eastAsia="es-ES"/>
              </w:rPr>
            </w:pPr>
          </w:p>
          <w:p w:rsidR="00197F86" w:rsidRPr="008F6014" w:rsidRDefault="00717BB9"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b/>
                <w:sz w:val="18"/>
                <w:szCs w:val="18"/>
                <w:lang w:val="es-ES_tradnl" w:eastAsia="es-ES"/>
              </w:rPr>
            </w:pPr>
            <w:r w:rsidRPr="00D7226F">
              <w:rPr>
                <w:rFonts w:eastAsia="Times New Roman" w:cs="Arial"/>
                <w:sz w:val="18"/>
                <w:szCs w:val="18"/>
                <w:lang w:val="es-ES_tradnl" w:eastAsia="es-ES"/>
              </w:rPr>
              <w:t>FECHA:  23-03-2012</w:t>
            </w:r>
          </w:p>
        </w:tc>
      </w:tr>
      <w:tr w:rsidR="00197F86" w:rsidRPr="00623A0A" w:rsidTr="008F4D82">
        <w:trPr>
          <w:trHeight w:val="127"/>
        </w:trPr>
        <w:tc>
          <w:tcPr>
            <w:tcW w:w="9001" w:type="dxa"/>
            <w:gridSpan w:val="6"/>
            <w:tcBorders>
              <w:top w:val="double" w:sz="7" w:space="0" w:color="000000"/>
              <w:left w:val="double" w:sz="7" w:space="0" w:color="000000"/>
              <w:bottom w:val="double" w:sz="7" w:space="0" w:color="000000"/>
              <w:right w:val="double" w:sz="7" w:space="0" w:color="000000"/>
            </w:tcBorders>
            <w:vAlign w:val="center"/>
          </w:tcPr>
          <w:p w:rsidR="00197F86" w:rsidRPr="001831BF" w:rsidRDefault="006311D7" w:rsidP="006311D7">
            <w:pPr>
              <w:autoSpaceDE w:val="0"/>
              <w:autoSpaceDN w:val="0"/>
              <w:adjustRightInd w:val="0"/>
              <w:spacing w:after="0" w:line="240" w:lineRule="auto"/>
              <w:rPr>
                <w:rFonts w:eastAsia="Calibri" w:cs="Arial"/>
                <w:b/>
                <w:bCs/>
                <w:lang w:val="es-ES_tradnl" w:eastAsia="es-ES"/>
              </w:rPr>
            </w:pPr>
            <w:r>
              <w:rPr>
                <w:rFonts w:eastAsia="Times New Roman" w:cs="Times New Roman"/>
                <w:b/>
                <w:lang w:val="es-ES_tradnl" w:eastAsia="es-ES"/>
              </w:rPr>
              <w:t>TÍ</w:t>
            </w:r>
            <w:r w:rsidR="00197F86" w:rsidRPr="001831BF">
              <w:rPr>
                <w:rFonts w:eastAsia="Times New Roman" w:cs="Times New Roman"/>
                <w:b/>
                <w:lang w:val="es-ES_tradnl" w:eastAsia="es-ES"/>
              </w:rPr>
              <w:t>TULO:</w:t>
            </w:r>
            <w:r w:rsidR="00227F4C">
              <w:rPr>
                <w:rFonts w:eastAsia="Calibri" w:cs="Arial"/>
                <w:b/>
                <w:bCs/>
                <w:lang w:val="es-ES_tradnl" w:eastAsia="es-ES"/>
              </w:rPr>
              <w:t xml:space="preserve">   PROCEDI</w:t>
            </w:r>
            <w:r w:rsidR="00197F86" w:rsidRPr="001831BF">
              <w:rPr>
                <w:rFonts w:eastAsia="Calibri" w:cs="Arial"/>
                <w:b/>
                <w:bCs/>
                <w:lang w:val="es-ES_tradnl" w:eastAsia="es-ES"/>
              </w:rPr>
              <w:t xml:space="preserve">MIENTO PARA </w:t>
            </w:r>
            <w:r w:rsidR="00197F86">
              <w:rPr>
                <w:rFonts w:eastAsia="Calibri" w:cs="Arial"/>
                <w:b/>
                <w:bCs/>
                <w:lang w:val="es-ES_tradnl" w:eastAsia="es-ES"/>
              </w:rPr>
              <w:t>EL DESPACHO DE COMBUSTIBLE  POR AUTOTANQUES</w:t>
            </w:r>
          </w:p>
        </w:tc>
      </w:tr>
    </w:tbl>
    <w:p w:rsidR="00C43CE6" w:rsidRDefault="00C43CE6" w:rsidP="00B76564">
      <w:pPr>
        <w:pStyle w:val="Ttulo1"/>
        <w:spacing w:before="0" w:line="240" w:lineRule="auto"/>
        <w:jc w:val="both"/>
        <w:rPr>
          <w:rFonts w:asciiTheme="minorHAnsi" w:eastAsiaTheme="minorHAnsi" w:hAnsiTheme="minorHAnsi" w:cstheme="minorBidi"/>
          <w:b w:val="0"/>
          <w:bCs w:val="0"/>
          <w:color w:val="auto"/>
          <w:sz w:val="22"/>
          <w:szCs w:val="22"/>
          <w:lang w:val="es-EC"/>
        </w:rPr>
      </w:pPr>
    </w:p>
    <w:p w:rsidR="008F4D82" w:rsidRDefault="008F4D82" w:rsidP="004B034E">
      <w:pPr>
        <w:pStyle w:val="Ttulo1"/>
        <w:spacing w:before="0" w:line="480" w:lineRule="auto"/>
        <w:jc w:val="both"/>
        <w:rPr>
          <w:rFonts w:asciiTheme="minorHAnsi" w:hAnsiTheme="minorHAnsi" w:cs="Arial"/>
          <w:color w:val="000000" w:themeColor="text1"/>
          <w:sz w:val="24"/>
          <w:szCs w:val="24"/>
          <w:lang w:val="es-EC"/>
        </w:rPr>
      </w:pPr>
    </w:p>
    <w:p w:rsidR="001831BF" w:rsidRDefault="00B91CEC" w:rsidP="004B034E">
      <w:pPr>
        <w:pStyle w:val="Ttulo1"/>
        <w:spacing w:before="0" w:line="480" w:lineRule="auto"/>
        <w:jc w:val="both"/>
        <w:rPr>
          <w:rFonts w:asciiTheme="minorHAnsi" w:hAnsiTheme="minorHAnsi" w:cs="Arial"/>
          <w:color w:val="000000" w:themeColor="text1"/>
          <w:sz w:val="24"/>
          <w:szCs w:val="24"/>
          <w:lang w:val="es-EC"/>
        </w:rPr>
      </w:pPr>
      <w:r>
        <w:rPr>
          <w:rFonts w:asciiTheme="minorHAnsi" w:hAnsiTheme="minorHAnsi" w:cs="Arial"/>
          <w:color w:val="000000" w:themeColor="text1"/>
          <w:sz w:val="24"/>
          <w:szCs w:val="24"/>
          <w:lang w:val="es-EC"/>
        </w:rPr>
        <w:t>A</w:t>
      </w:r>
      <w:r w:rsidR="001831BF" w:rsidRPr="001831BF">
        <w:rPr>
          <w:rFonts w:asciiTheme="minorHAnsi" w:hAnsiTheme="minorHAnsi" w:cs="Arial"/>
          <w:color w:val="000000" w:themeColor="text1"/>
          <w:sz w:val="24"/>
          <w:szCs w:val="24"/>
          <w:lang w:val="es-EC"/>
        </w:rPr>
        <w:t>.-   OBJETIVO</w:t>
      </w:r>
      <w:bookmarkEnd w:id="28"/>
    </w:p>
    <w:p w:rsidR="00FC3AA1" w:rsidRDefault="00FC3AA1" w:rsidP="004B034E">
      <w:pPr>
        <w:pStyle w:val="Textoindependiente2"/>
        <w:spacing w:after="0"/>
        <w:jc w:val="both"/>
        <w:rPr>
          <w:rFonts w:asciiTheme="minorHAnsi" w:hAnsiTheme="minorHAnsi" w:cs="Arial"/>
        </w:rPr>
      </w:pPr>
      <w:r w:rsidRPr="00F509C9">
        <w:rPr>
          <w:rFonts w:asciiTheme="minorHAnsi" w:hAnsiTheme="minorHAnsi" w:cs="Arial"/>
        </w:rPr>
        <w:t>Despachar combustibles de manera que se observe y cumpla los requisitos operativos y ambientales, para evitar producir contaminación al ambiente.</w:t>
      </w:r>
    </w:p>
    <w:p w:rsidR="006311D7" w:rsidRPr="00F509C9" w:rsidRDefault="006311D7" w:rsidP="004B034E">
      <w:pPr>
        <w:pStyle w:val="Textoindependiente2"/>
        <w:spacing w:after="0"/>
        <w:jc w:val="both"/>
        <w:rPr>
          <w:rFonts w:asciiTheme="minorHAnsi" w:hAnsiTheme="minorHAnsi" w:cs="Arial"/>
        </w:rPr>
      </w:pPr>
    </w:p>
    <w:p w:rsidR="00FC3AA1" w:rsidRDefault="00B91CEC" w:rsidP="004B034E">
      <w:pPr>
        <w:pStyle w:val="Ttulo1"/>
        <w:spacing w:before="0" w:line="480" w:lineRule="auto"/>
        <w:jc w:val="both"/>
        <w:rPr>
          <w:rFonts w:asciiTheme="minorHAnsi" w:hAnsiTheme="minorHAnsi" w:cs="Arial"/>
          <w:color w:val="000000" w:themeColor="text1"/>
          <w:sz w:val="24"/>
          <w:szCs w:val="24"/>
          <w:lang w:val="es-EC"/>
        </w:rPr>
      </w:pPr>
      <w:bookmarkStart w:id="29" w:name="_Toc304194374"/>
      <w:r>
        <w:rPr>
          <w:rFonts w:asciiTheme="minorHAnsi" w:hAnsiTheme="minorHAnsi" w:cs="Arial"/>
          <w:color w:val="000000" w:themeColor="text1"/>
          <w:sz w:val="24"/>
          <w:szCs w:val="24"/>
          <w:lang w:val="es-EC"/>
        </w:rPr>
        <w:t>B</w:t>
      </w:r>
      <w:r w:rsidR="001831BF">
        <w:rPr>
          <w:rFonts w:asciiTheme="minorHAnsi" w:hAnsiTheme="minorHAnsi" w:cs="Arial"/>
          <w:color w:val="000000" w:themeColor="text1"/>
          <w:sz w:val="24"/>
          <w:szCs w:val="24"/>
          <w:lang w:val="es-EC"/>
        </w:rPr>
        <w:t xml:space="preserve">.-    </w:t>
      </w:r>
      <w:r w:rsidR="001831BF" w:rsidRPr="00F509C9">
        <w:rPr>
          <w:rFonts w:asciiTheme="minorHAnsi" w:hAnsiTheme="minorHAnsi" w:cs="Arial"/>
          <w:color w:val="000000" w:themeColor="text1"/>
          <w:sz w:val="24"/>
          <w:szCs w:val="24"/>
          <w:lang w:val="es-EC"/>
        </w:rPr>
        <w:t>ALCANCE</w:t>
      </w:r>
      <w:bookmarkEnd w:id="29"/>
    </w:p>
    <w:p w:rsidR="002431FB" w:rsidRDefault="00FC3AA1" w:rsidP="004B034E">
      <w:pPr>
        <w:pStyle w:val="Textoindependiente2"/>
        <w:spacing w:after="0"/>
        <w:jc w:val="both"/>
        <w:rPr>
          <w:rFonts w:asciiTheme="minorHAnsi" w:hAnsiTheme="minorHAnsi" w:cs="Arial"/>
        </w:rPr>
      </w:pPr>
      <w:r w:rsidRPr="00F509C9">
        <w:rPr>
          <w:rFonts w:asciiTheme="minorHAnsi" w:hAnsiTheme="minorHAnsi" w:cs="Arial"/>
        </w:rPr>
        <w:t>Aplica al despacho de combustible en el Terminal de Productos limpios</w:t>
      </w:r>
      <w:r w:rsidR="000613FD">
        <w:rPr>
          <w:rFonts w:asciiTheme="minorHAnsi" w:hAnsiTheme="minorHAnsi" w:cs="Arial"/>
        </w:rPr>
        <w:t>.</w:t>
      </w:r>
    </w:p>
    <w:p w:rsidR="006311D7" w:rsidRPr="000613FD" w:rsidRDefault="006311D7" w:rsidP="004B034E">
      <w:pPr>
        <w:pStyle w:val="Textoindependiente2"/>
        <w:spacing w:after="0"/>
        <w:jc w:val="both"/>
        <w:rPr>
          <w:rFonts w:asciiTheme="minorHAnsi" w:hAnsiTheme="minorHAnsi" w:cs="Arial"/>
          <w:lang w:val="es-EC"/>
        </w:rPr>
      </w:pPr>
    </w:p>
    <w:p w:rsidR="00F509C9" w:rsidRDefault="00B91CEC" w:rsidP="004B034E">
      <w:pPr>
        <w:pStyle w:val="Ttulo1"/>
        <w:spacing w:before="0" w:line="480" w:lineRule="auto"/>
        <w:jc w:val="both"/>
        <w:rPr>
          <w:rFonts w:asciiTheme="minorHAnsi" w:hAnsiTheme="minorHAnsi" w:cs="Arial"/>
          <w:color w:val="000000" w:themeColor="text1"/>
          <w:sz w:val="24"/>
          <w:szCs w:val="24"/>
          <w:lang w:val="es-EC"/>
        </w:rPr>
      </w:pPr>
      <w:bookmarkStart w:id="30" w:name="_Toc304194375"/>
      <w:r>
        <w:rPr>
          <w:rFonts w:asciiTheme="minorHAnsi" w:hAnsiTheme="minorHAnsi" w:cs="Arial"/>
          <w:color w:val="000000" w:themeColor="text1"/>
          <w:sz w:val="24"/>
          <w:szCs w:val="24"/>
          <w:lang w:val="es-EC"/>
        </w:rPr>
        <w:t>C</w:t>
      </w:r>
      <w:r w:rsidR="001831BF">
        <w:rPr>
          <w:rFonts w:asciiTheme="minorHAnsi" w:hAnsiTheme="minorHAnsi" w:cs="Arial"/>
          <w:color w:val="000000" w:themeColor="text1"/>
          <w:sz w:val="24"/>
          <w:szCs w:val="24"/>
          <w:lang w:val="es-EC"/>
        </w:rPr>
        <w:t xml:space="preserve">.-    </w:t>
      </w:r>
      <w:r w:rsidR="001831BF" w:rsidRPr="00F509C9">
        <w:rPr>
          <w:rFonts w:asciiTheme="minorHAnsi" w:hAnsiTheme="minorHAnsi" w:cs="Arial"/>
          <w:color w:val="000000" w:themeColor="text1"/>
          <w:sz w:val="24"/>
          <w:szCs w:val="24"/>
          <w:lang w:val="es-EC"/>
        </w:rPr>
        <w:t>REFERENCIAS</w:t>
      </w:r>
      <w:bookmarkEnd w:id="30"/>
    </w:p>
    <w:p w:rsidR="00C43CE6" w:rsidRPr="00C43CE6" w:rsidRDefault="00C43CE6" w:rsidP="004B034E">
      <w:pPr>
        <w:spacing w:after="0" w:line="480" w:lineRule="auto"/>
        <w:rPr>
          <w:lang w:val="es-EC"/>
        </w:rPr>
      </w:pPr>
    </w:p>
    <w:p w:rsidR="00FC3AA1" w:rsidRPr="00F509C9" w:rsidRDefault="00FC3AA1" w:rsidP="00640355">
      <w:pPr>
        <w:pStyle w:val="Textoindependiente2"/>
        <w:numPr>
          <w:ilvl w:val="0"/>
          <w:numId w:val="42"/>
        </w:numPr>
        <w:spacing w:after="0"/>
        <w:jc w:val="both"/>
        <w:rPr>
          <w:rFonts w:asciiTheme="minorHAnsi" w:hAnsiTheme="minorHAnsi" w:cs="Arial"/>
        </w:rPr>
      </w:pPr>
      <w:r w:rsidRPr="00F509C9">
        <w:rPr>
          <w:rFonts w:asciiTheme="minorHAnsi" w:hAnsiTheme="minorHAnsi" w:cs="Arial"/>
        </w:rPr>
        <w:t>Manual de movimiento de productos en Terminales y Depósitos a  nivel  nacional</w:t>
      </w:r>
      <w:r w:rsidR="001831BF">
        <w:rPr>
          <w:rFonts w:asciiTheme="minorHAnsi" w:hAnsiTheme="minorHAnsi" w:cs="Arial"/>
        </w:rPr>
        <w:t>.</w:t>
      </w:r>
    </w:p>
    <w:p w:rsidR="00FC3AA1" w:rsidRPr="00F509C9" w:rsidRDefault="00FC3AA1" w:rsidP="00640355">
      <w:pPr>
        <w:pStyle w:val="Textoindependiente2"/>
        <w:numPr>
          <w:ilvl w:val="0"/>
          <w:numId w:val="42"/>
        </w:numPr>
        <w:spacing w:after="0"/>
        <w:jc w:val="both"/>
        <w:rPr>
          <w:rFonts w:asciiTheme="minorHAnsi" w:hAnsiTheme="minorHAnsi" w:cs="Arial"/>
        </w:rPr>
      </w:pPr>
      <w:r w:rsidRPr="00F509C9">
        <w:rPr>
          <w:rFonts w:asciiTheme="minorHAnsi" w:hAnsiTheme="minorHAnsi" w:cs="Arial"/>
        </w:rPr>
        <w:t>Norma ISO 14001: 2004 capítulo 4.4.6</w:t>
      </w:r>
    </w:p>
    <w:p w:rsidR="00197F86" w:rsidRDefault="00FC3AA1" w:rsidP="00640355">
      <w:pPr>
        <w:pStyle w:val="Textoindependiente2"/>
        <w:numPr>
          <w:ilvl w:val="0"/>
          <w:numId w:val="42"/>
        </w:numPr>
        <w:spacing w:after="0"/>
        <w:jc w:val="both"/>
        <w:rPr>
          <w:rFonts w:asciiTheme="minorHAnsi" w:hAnsiTheme="minorHAnsi" w:cs="Arial"/>
        </w:rPr>
      </w:pPr>
      <w:r w:rsidRPr="00F509C9">
        <w:rPr>
          <w:rFonts w:asciiTheme="minorHAnsi" w:hAnsiTheme="minorHAnsi" w:cs="Arial"/>
        </w:rPr>
        <w:t>RAOHE 1215 (Reglamento ambiental de Operaciones Hidrocarburíferas del Ecuador)</w:t>
      </w:r>
    </w:p>
    <w:p w:rsidR="004B034E" w:rsidRDefault="004B034E" w:rsidP="00B76564">
      <w:pPr>
        <w:pStyle w:val="Ttulo1"/>
        <w:spacing w:before="0" w:line="240" w:lineRule="auto"/>
        <w:jc w:val="both"/>
        <w:rPr>
          <w:rFonts w:asciiTheme="minorHAnsi" w:hAnsiTheme="minorHAnsi" w:cs="Arial"/>
          <w:color w:val="000000" w:themeColor="text1"/>
          <w:sz w:val="24"/>
          <w:szCs w:val="24"/>
          <w:lang w:val="es-EC"/>
        </w:rPr>
      </w:pPr>
    </w:p>
    <w:p w:rsidR="008F4D82" w:rsidRDefault="008F4D82" w:rsidP="008F4D82">
      <w:pPr>
        <w:rPr>
          <w:lang w:val="es-EC"/>
        </w:rPr>
      </w:pPr>
    </w:p>
    <w:p w:rsidR="008F4D82" w:rsidRPr="008F4D82" w:rsidRDefault="008F4D82" w:rsidP="008F4D82">
      <w:pPr>
        <w:rPr>
          <w:lang w:val="es-EC"/>
        </w:rPr>
      </w:pPr>
    </w:p>
    <w:p w:rsidR="00197F86" w:rsidRPr="004A481A" w:rsidRDefault="00B91CEC" w:rsidP="00B76564">
      <w:pPr>
        <w:pStyle w:val="Ttulo1"/>
        <w:spacing w:before="0" w:line="240" w:lineRule="auto"/>
        <w:jc w:val="both"/>
        <w:rPr>
          <w:rFonts w:asciiTheme="minorHAnsi" w:hAnsiTheme="minorHAnsi" w:cs="Arial"/>
          <w:color w:val="000000" w:themeColor="text1"/>
          <w:sz w:val="24"/>
          <w:szCs w:val="24"/>
          <w:lang w:val="es-EC"/>
        </w:rPr>
      </w:pPr>
      <w:r>
        <w:rPr>
          <w:rFonts w:asciiTheme="minorHAnsi" w:hAnsiTheme="minorHAnsi" w:cs="Arial"/>
          <w:color w:val="000000" w:themeColor="text1"/>
          <w:sz w:val="24"/>
          <w:szCs w:val="24"/>
          <w:lang w:val="es-EC"/>
        </w:rPr>
        <w:lastRenderedPageBreak/>
        <w:t>D</w:t>
      </w:r>
      <w:r w:rsidR="001831BF">
        <w:rPr>
          <w:rFonts w:asciiTheme="minorHAnsi" w:hAnsiTheme="minorHAnsi" w:cs="Arial"/>
          <w:color w:val="000000" w:themeColor="text1"/>
          <w:sz w:val="24"/>
          <w:szCs w:val="24"/>
          <w:lang w:val="es-EC"/>
        </w:rPr>
        <w:t xml:space="preserve">.-     </w:t>
      </w:r>
      <w:r w:rsidR="000A60AC">
        <w:rPr>
          <w:rFonts w:asciiTheme="minorHAnsi" w:hAnsiTheme="minorHAnsi" w:cs="Arial"/>
          <w:color w:val="000000" w:themeColor="text1"/>
          <w:sz w:val="24"/>
          <w:szCs w:val="24"/>
          <w:lang w:val="es-EC"/>
        </w:rPr>
        <w:t>RESPONSABILIDADES</w:t>
      </w:r>
    </w:p>
    <w:tbl>
      <w:tblPr>
        <w:tblpPr w:leftFromText="141" w:rightFromText="141" w:vertAnchor="text" w:horzAnchor="margin" w:tblpY="37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31"/>
        <w:gridCol w:w="4277"/>
      </w:tblGrid>
      <w:tr w:rsidR="000613FD" w:rsidRPr="00C01499" w:rsidTr="006271A3">
        <w:trPr>
          <w:trHeight w:val="146"/>
        </w:trPr>
        <w:tc>
          <w:tcPr>
            <w:tcW w:w="4131" w:type="dxa"/>
            <w:tcBorders>
              <w:top w:val="single" w:sz="18" w:space="0" w:color="auto"/>
              <w:bottom w:val="single" w:sz="18" w:space="0" w:color="auto"/>
              <w:right w:val="single" w:sz="18" w:space="0" w:color="auto"/>
            </w:tcBorders>
            <w:shd w:val="clear" w:color="auto" w:fill="31849B" w:themeFill="accent5" w:themeFillShade="BF"/>
          </w:tcPr>
          <w:p w:rsidR="000613FD" w:rsidRPr="00F509C9" w:rsidRDefault="000613FD" w:rsidP="00B76564">
            <w:pPr>
              <w:pStyle w:val="Textoindependiente2"/>
              <w:spacing w:after="0" w:line="240" w:lineRule="auto"/>
              <w:jc w:val="center"/>
              <w:rPr>
                <w:rFonts w:ascii="Arial" w:hAnsi="Arial" w:cs="Arial"/>
                <w:b/>
                <w:sz w:val="22"/>
                <w:szCs w:val="22"/>
                <w:lang w:val="es-EC"/>
              </w:rPr>
            </w:pPr>
            <w:r w:rsidRPr="00F509C9">
              <w:rPr>
                <w:rFonts w:ascii="Arial" w:hAnsi="Arial" w:cs="Arial"/>
                <w:b/>
                <w:sz w:val="22"/>
                <w:szCs w:val="22"/>
                <w:lang w:val="es-EC"/>
              </w:rPr>
              <w:t>CARGO</w:t>
            </w:r>
          </w:p>
        </w:tc>
        <w:tc>
          <w:tcPr>
            <w:tcW w:w="4277"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0613FD" w:rsidRPr="00F509C9" w:rsidRDefault="000613FD" w:rsidP="00B76564">
            <w:pPr>
              <w:pStyle w:val="Textoindependiente2"/>
              <w:spacing w:after="0" w:line="240" w:lineRule="auto"/>
              <w:jc w:val="center"/>
              <w:rPr>
                <w:rFonts w:ascii="Arial" w:hAnsi="Arial" w:cs="Arial"/>
                <w:b/>
                <w:sz w:val="22"/>
                <w:szCs w:val="22"/>
                <w:lang w:val="es-EC"/>
              </w:rPr>
            </w:pPr>
            <w:r w:rsidRPr="00F509C9">
              <w:rPr>
                <w:rFonts w:ascii="Arial" w:hAnsi="Arial" w:cs="Arial"/>
                <w:b/>
                <w:sz w:val="22"/>
                <w:szCs w:val="22"/>
                <w:lang w:val="es-EC"/>
              </w:rPr>
              <w:t>RESPONSABILIDAD</w:t>
            </w:r>
          </w:p>
        </w:tc>
      </w:tr>
      <w:tr w:rsidR="000613FD" w:rsidRPr="00623A0A" w:rsidTr="006271A3">
        <w:trPr>
          <w:trHeight w:val="1574"/>
        </w:trPr>
        <w:tc>
          <w:tcPr>
            <w:tcW w:w="4131" w:type="dxa"/>
            <w:tcBorders>
              <w:top w:val="single" w:sz="18" w:space="0" w:color="auto"/>
              <w:left w:val="single" w:sz="8" w:space="0" w:color="auto"/>
              <w:bottom w:val="single" w:sz="8" w:space="0" w:color="auto"/>
              <w:right w:val="single" w:sz="8" w:space="0" w:color="auto"/>
            </w:tcBorders>
          </w:tcPr>
          <w:p w:rsidR="000613FD" w:rsidRPr="000A60AC" w:rsidRDefault="000613FD" w:rsidP="00B76564">
            <w:pPr>
              <w:pStyle w:val="Textoindependiente2"/>
              <w:spacing w:after="0" w:line="240" w:lineRule="auto"/>
              <w:jc w:val="center"/>
              <w:rPr>
                <w:rFonts w:asciiTheme="minorHAnsi" w:hAnsiTheme="minorHAnsi" w:cs="Arial"/>
                <w:b/>
                <w:lang w:val="es-EC"/>
              </w:rPr>
            </w:pPr>
            <w:r w:rsidRPr="000A60AC">
              <w:rPr>
                <w:rFonts w:asciiTheme="minorHAnsi" w:hAnsiTheme="minorHAnsi" w:cs="Arial"/>
                <w:b/>
                <w:lang w:val="es-EC"/>
              </w:rPr>
              <w:t>Supervisor de Terminal</w:t>
            </w:r>
          </w:p>
        </w:tc>
        <w:tc>
          <w:tcPr>
            <w:tcW w:w="4277" w:type="dxa"/>
            <w:tcBorders>
              <w:top w:val="single" w:sz="18" w:space="0" w:color="auto"/>
              <w:left w:val="single" w:sz="8" w:space="0" w:color="auto"/>
              <w:bottom w:val="single" w:sz="8" w:space="0" w:color="auto"/>
              <w:right w:val="single" w:sz="8" w:space="0" w:color="auto"/>
            </w:tcBorders>
          </w:tcPr>
          <w:p w:rsidR="000613FD" w:rsidRPr="000A60AC" w:rsidRDefault="000613FD" w:rsidP="00640355">
            <w:pPr>
              <w:pStyle w:val="Textoindependiente2"/>
              <w:numPr>
                <w:ilvl w:val="0"/>
                <w:numId w:val="44"/>
              </w:numPr>
              <w:spacing w:after="0" w:line="240" w:lineRule="auto"/>
              <w:jc w:val="both"/>
              <w:rPr>
                <w:rFonts w:asciiTheme="minorHAnsi" w:hAnsiTheme="minorHAnsi" w:cs="Arial"/>
                <w:lang w:val="es-EC"/>
              </w:rPr>
            </w:pPr>
            <w:r w:rsidRPr="000A60AC">
              <w:rPr>
                <w:rFonts w:asciiTheme="minorHAnsi" w:hAnsiTheme="minorHAnsi" w:cs="Arial"/>
                <w:lang w:val="es-EC"/>
              </w:rPr>
              <w:t>Establece los tanques designado para Despacho.</w:t>
            </w:r>
          </w:p>
          <w:p w:rsidR="000613FD" w:rsidRPr="000A60AC" w:rsidRDefault="000613FD" w:rsidP="00640355">
            <w:pPr>
              <w:pStyle w:val="Textoindependiente2"/>
              <w:numPr>
                <w:ilvl w:val="0"/>
                <w:numId w:val="44"/>
              </w:numPr>
              <w:spacing w:after="0" w:line="240" w:lineRule="auto"/>
              <w:jc w:val="both"/>
              <w:rPr>
                <w:rFonts w:asciiTheme="minorHAnsi" w:hAnsiTheme="minorHAnsi" w:cs="Arial"/>
                <w:lang w:val="es-EC"/>
              </w:rPr>
            </w:pPr>
            <w:r w:rsidRPr="000A60AC">
              <w:rPr>
                <w:rFonts w:asciiTheme="minorHAnsi" w:hAnsiTheme="minorHAnsi" w:cs="Arial"/>
                <w:lang w:val="es-EC"/>
              </w:rPr>
              <w:t>Aprueba el programa diario de movimiento de tanques.</w:t>
            </w:r>
          </w:p>
        </w:tc>
      </w:tr>
      <w:tr w:rsidR="000613FD" w:rsidRPr="00623A0A" w:rsidTr="006271A3">
        <w:trPr>
          <w:trHeight w:val="870"/>
        </w:trPr>
        <w:tc>
          <w:tcPr>
            <w:tcW w:w="4131" w:type="dxa"/>
            <w:tcBorders>
              <w:top w:val="single" w:sz="8" w:space="0" w:color="auto"/>
              <w:left w:val="single" w:sz="8" w:space="0" w:color="auto"/>
              <w:bottom w:val="single" w:sz="8" w:space="0" w:color="auto"/>
              <w:right w:val="single" w:sz="8" w:space="0" w:color="auto"/>
            </w:tcBorders>
          </w:tcPr>
          <w:p w:rsidR="000613FD" w:rsidRPr="000A60AC" w:rsidRDefault="000613FD" w:rsidP="00B76564">
            <w:pPr>
              <w:pStyle w:val="Textoindependiente2"/>
              <w:spacing w:after="0" w:line="240" w:lineRule="auto"/>
              <w:jc w:val="center"/>
              <w:rPr>
                <w:rFonts w:asciiTheme="minorHAnsi" w:hAnsiTheme="minorHAnsi" w:cs="Arial"/>
                <w:b/>
                <w:lang w:val="es-EC"/>
              </w:rPr>
            </w:pPr>
            <w:r w:rsidRPr="000A60AC">
              <w:rPr>
                <w:rFonts w:asciiTheme="minorHAnsi" w:hAnsiTheme="minorHAnsi" w:cs="Arial"/>
                <w:b/>
                <w:lang w:val="es-EC"/>
              </w:rPr>
              <w:t>Coordinador de Laboratorio</w:t>
            </w:r>
          </w:p>
        </w:tc>
        <w:tc>
          <w:tcPr>
            <w:tcW w:w="4277" w:type="dxa"/>
            <w:tcBorders>
              <w:top w:val="single" w:sz="8" w:space="0" w:color="auto"/>
              <w:left w:val="single" w:sz="8" w:space="0" w:color="auto"/>
              <w:bottom w:val="single" w:sz="8" w:space="0" w:color="auto"/>
              <w:right w:val="single" w:sz="8" w:space="0" w:color="auto"/>
            </w:tcBorders>
          </w:tcPr>
          <w:p w:rsidR="000613FD" w:rsidRPr="000A60AC" w:rsidRDefault="000613FD" w:rsidP="00640355">
            <w:pPr>
              <w:pStyle w:val="Textoindependiente2"/>
              <w:numPr>
                <w:ilvl w:val="0"/>
                <w:numId w:val="46"/>
              </w:numPr>
              <w:spacing w:after="0" w:line="240" w:lineRule="auto"/>
              <w:jc w:val="both"/>
              <w:rPr>
                <w:rFonts w:asciiTheme="minorHAnsi" w:hAnsiTheme="minorHAnsi" w:cs="Arial"/>
                <w:lang w:val="es-EC"/>
              </w:rPr>
            </w:pPr>
            <w:r w:rsidRPr="000A60AC">
              <w:rPr>
                <w:rFonts w:asciiTheme="minorHAnsi" w:hAnsiTheme="minorHAnsi" w:cs="Arial"/>
                <w:lang w:val="es-EC"/>
              </w:rPr>
              <w:t>Emite el certificado de control de calidad</w:t>
            </w:r>
          </w:p>
        </w:tc>
      </w:tr>
      <w:tr w:rsidR="000613FD" w:rsidRPr="00623A0A" w:rsidTr="006271A3">
        <w:trPr>
          <w:trHeight w:val="2327"/>
        </w:trPr>
        <w:tc>
          <w:tcPr>
            <w:tcW w:w="4131" w:type="dxa"/>
            <w:tcBorders>
              <w:top w:val="single" w:sz="8" w:space="0" w:color="auto"/>
              <w:left w:val="single" w:sz="8" w:space="0" w:color="auto"/>
              <w:bottom w:val="single" w:sz="8" w:space="0" w:color="auto"/>
              <w:right w:val="single" w:sz="8" w:space="0" w:color="auto"/>
            </w:tcBorders>
          </w:tcPr>
          <w:p w:rsidR="000613FD" w:rsidRPr="000A60AC" w:rsidRDefault="000613FD" w:rsidP="00B76564">
            <w:pPr>
              <w:pStyle w:val="Textoindependiente2"/>
              <w:spacing w:after="0" w:line="240" w:lineRule="auto"/>
              <w:jc w:val="center"/>
              <w:rPr>
                <w:rFonts w:asciiTheme="minorHAnsi" w:hAnsiTheme="minorHAnsi" w:cs="Arial"/>
                <w:b/>
                <w:lang w:val="es-EC"/>
              </w:rPr>
            </w:pPr>
          </w:p>
          <w:p w:rsidR="000613FD" w:rsidRPr="000A60AC" w:rsidRDefault="000613FD" w:rsidP="00B76564">
            <w:pPr>
              <w:pStyle w:val="Textoindependiente2"/>
              <w:spacing w:after="0" w:line="240" w:lineRule="auto"/>
              <w:jc w:val="center"/>
              <w:rPr>
                <w:rFonts w:asciiTheme="minorHAnsi" w:hAnsiTheme="minorHAnsi" w:cs="Arial"/>
                <w:b/>
                <w:lang w:val="es-EC"/>
              </w:rPr>
            </w:pPr>
          </w:p>
          <w:p w:rsidR="000613FD" w:rsidRPr="000A60AC" w:rsidRDefault="000613FD" w:rsidP="00B76564">
            <w:pPr>
              <w:pStyle w:val="Textoindependiente2"/>
              <w:spacing w:after="0" w:line="240" w:lineRule="auto"/>
              <w:jc w:val="center"/>
              <w:rPr>
                <w:rFonts w:asciiTheme="minorHAnsi" w:hAnsiTheme="minorHAnsi" w:cs="Arial"/>
                <w:b/>
                <w:lang w:val="es-EC"/>
              </w:rPr>
            </w:pPr>
            <w:r w:rsidRPr="000A60AC">
              <w:rPr>
                <w:rFonts w:asciiTheme="minorHAnsi" w:hAnsiTheme="minorHAnsi" w:cs="Arial"/>
                <w:b/>
                <w:lang w:val="es-EC"/>
              </w:rPr>
              <w:t>Técnico Líder</w:t>
            </w:r>
          </w:p>
        </w:tc>
        <w:tc>
          <w:tcPr>
            <w:tcW w:w="4277" w:type="dxa"/>
            <w:tcBorders>
              <w:top w:val="single" w:sz="8" w:space="0" w:color="auto"/>
              <w:left w:val="single" w:sz="8" w:space="0" w:color="auto"/>
              <w:bottom w:val="single" w:sz="8" w:space="0" w:color="auto"/>
              <w:right w:val="single" w:sz="8" w:space="0" w:color="auto"/>
            </w:tcBorders>
          </w:tcPr>
          <w:p w:rsidR="000613FD" w:rsidRPr="000A60AC" w:rsidRDefault="000613FD" w:rsidP="00640355">
            <w:pPr>
              <w:pStyle w:val="Textoindependiente2"/>
              <w:numPr>
                <w:ilvl w:val="0"/>
                <w:numId w:val="45"/>
              </w:numPr>
              <w:spacing w:after="0" w:line="240" w:lineRule="auto"/>
              <w:jc w:val="both"/>
              <w:rPr>
                <w:rFonts w:asciiTheme="minorHAnsi" w:hAnsiTheme="minorHAnsi" w:cs="Arial"/>
                <w:lang w:val="es-EC"/>
              </w:rPr>
            </w:pPr>
            <w:r w:rsidRPr="000A60AC">
              <w:rPr>
                <w:rFonts w:asciiTheme="minorHAnsi" w:hAnsiTheme="minorHAnsi" w:cs="Arial"/>
                <w:lang w:val="es-EC"/>
              </w:rPr>
              <w:t>Distribuir a su personal para el despacho.</w:t>
            </w:r>
          </w:p>
          <w:p w:rsidR="000613FD" w:rsidRPr="000A60AC" w:rsidRDefault="000613FD" w:rsidP="00B76564">
            <w:pPr>
              <w:pStyle w:val="Textoindependiente2"/>
              <w:spacing w:after="0" w:line="240" w:lineRule="auto"/>
              <w:jc w:val="both"/>
              <w:rPr>
                <w:rFonts w:asciiTheme="minorHAnsi" w:hAnsiTheme="minorHAnsi" w:cs="Arial"/>
                <w:lang w:val="es-EC"/>
              </w:rPr>
            </w:pPr>
          </w:p>
          <w:p w:rsidR="000613FD" w:rsidRPr="000A60AC" w:rsidRDefault="000613FD" w:rsidP="00640355">
            <w:pPr>
              <w:pStyle w:val="Textoindependiente2"/>
              <w:numPr>
                <w:ilvl w:val="0"/>
                <w:numId w:val="45"/>
              </w:numPr>
              <w:spacing w:after="0" w:line="240" w:lineRule="auto"/>
              <w:jc w:val="both"/>
              <w:rPr>
                <w:rFonts w:asciiTheme="minorHAnsi" w:hAnsiTheme="minorHAnsi" w:cs="Arial"/>
                <w:lang w:val="es-EC"/>
              </w:rPr>
            </w:pPr>
            <w:r w:rsidRPr="000A60AC">
              <w:rPr>
                <w:rFonts w:asciiTheme="minorHAnsi" w:hAnsiTheme="minorHAnsi" w:cs="Arial"/>
                <w:lang w:val="es-EC"/>
              </w:rPr>
              <w:t>Supervisar todas las operaciones de despacho.</w:t>
            </w:r>
          </w:p>
          <w:p w:rsidR="000613FD" w:rsidRPr="000A60AC" w:rsidRDefault="000613FD" w:rsidP="00B76564">
            <w:pPr>
              <w:pStyle w:val="Textoindependiente2"/>
              <w:spacing w:after="0" w:line="240" w:lineRule="auto"/>
              <w:jc w:val="both"/>
              <w:rPr>
                <w:rFonts w:asciiTheme="minorHAnsi" w:hAnsiTheme="minorHAnsi" w:cs="Arial"/>
                <w:lang w:val="es-EC"/>
              </w:rPr>
            </w:pPr>
          </w:p>
          <w:p w:rsidR="000613FD" w:rsidRPr="000A60AC" w:rsidRDefault="000613FD" w:rsidP="00640355">
            <w:pPr>
              <w:pStyle w:val="Textoindependiente2"/>
              <w:numPr>
                <w:ilvl w:val="0"/>
                <w:numId w:val="45"/>
              </w:numPr>
              <w:spacing w:after="0" w:line="240" w:lineRule="auto"/>
              <w:jc w:val="both"/>
              <w:rPr>
                <w:rFonts w:asciiTheme="minorHAnsi" w:hAnsiTheme="minorHAnsi" w:cs="Arial"/>
                <w:lang w:val="es-EC"/>
              </w:rPr>
            </w:pPr>
            <w:r w:rsidRPr="000A60AC">
              <w:rPr>
                <w:rFonts w:asciiTheme="minorHAnsi" w:hAnsiTheme="minorHAnsi" w:cs="Arial"/>
                <w:lang w:val="es-EC"/>
              </w:rPr>
              <w:t>Autoriza el inicio del despacho</w:t>
            </w:r>
          </w:p>
        </w:tc>
      </w:tr>
      <w:tr w:rsidR="000613FD" w:rsidRPr="000A60AC" w:rsidTr="006271A3">
        <w:trPr>
          <w:trHeight w:val="1216"/>
        </w:trPr>
        <w:tc>
          <w:tcPr>
            <w:tcW w:w="4131" w:type="dxa"/>
            <w:tcBorders>
              <w:top w:val="single" w:sz="8" w:space="0" w:color="auto"/>
              <w:left w:val="single" w:sz="8" w:space="0" w:color="auto"/>
              <w:bottom w:val="single" w:sz="8" w:space="0" w:color="auto"/>
              <w:right w:val="single" w:sz="8" w:space="0" w:color="auto"/>
            </w:tcBorders>
          </w:tcPr>
          <w:p w:rsidR="000613FD" w:rsidRPr="000A60AC" w:rsidRDefault="000613FD" w:rsidP="00B76564">
            <w:pPr>
              <w:pStyle w:val="Textoindependiente2"/>
              <w:spacing w:after="0" w:line="240" w:lineRule="auto"/>
              <w:jc w:val="center"/>
              <w:rPr>
                <w:rFonts w:asciiTheme="minorHAnsi" w:hAnsiTheme="minorHAnsi" w:cs="Arial"/>
                <w:b/>
                <w:lang w:val="es-EC"/>
              </w:rPr>
            </w:pPr>
            <w:r w:rsidRPr="000A60AC">
              <w:rPr>
                <w:rFonts w:asciiTheme="minorHAnsi" w:hAnsiTheme="minorHAnsi" w:cs="Arial"/>
                <w:b/>
                <w:lang w:val="es-EC"/>
              </w:rPr>
              <w:t>Técnicos Operador</w:t>
            </w:r>
          </w:p>
        </w:tc>
        <w:tc>
          <w:tcPr>
            <w:tcW w:w="4277" w:type="dxa"/>
            <w:tcBorders>
              <w:top w:val="single" w:sz="8" w:space="0" w:color="auto"/>
              <w:left w:val="single" w:sz="8" w:space="0" w:color="auto"/>
              <w:bottom w:val="single" w:sz="8" w:space="0" w:color="auto"/>
              <w:right w:val="single" w:sz="8" w:space="0" w:color="auto"/>
            </w:tcBorders>
          </w:tcPr>
          <w:p w:rsidR="000613FD" w:rsidRPr="000A60AC" w:rsidRDefault="000613FD" w:rsidP="00640355">
            <w:pPr>
              <w:pStyle w:val="Textoindependiente2"/>
              <w:numPr>
                <w:ilvl w:val="0"/>
                <w:numId w:val="47"/>
              </w:numPr>
              <w:spacing w:after="0" w:line="240" w:lineRule="auto"/>
              <w:jc w:val="both"/>
              <w:rPr>
                <w:rFonts w:asciiTheme="minorHAnsi" w:hAnsiTheme="minorHAnsi" w:cs="Arial"/>
                <w:lang w:val="es-EC"/>
              </w:rPr>
            </w:pPr>
            <w:r w:rsidRPr="000A60AC">
              <w:rPr>
                <w:rFonts w:asciiTheme="minorHAnsi" w:hAnsiTheme="minorHAnsi" w:cs="Arial"/>
                <w:lang w:val="es-EC"/>
              </w:rPr>
              <w:t>Alinear Válvulas.</w:t>
            </w:r>
          </w:p>
          <w:p w:rsidR="000613FD" w:rsidRPr="000A60AC" w:rsidRDefault="000613FD" w:rsidP="00640355">
            <w:pPr>
              <w:pStyle w:val="Textoindependiente2"/>
              <w:numPr>
                <w:ilvl w:val="0"/>
                <w:numId w:val="47"/>
              </w:numPr>
              <w:spacing w:after="0" w:line="240" w:lineRule="auto"/>
              <w:jc w:val="both"/>
              <w:rPr>
                <w:rFonts w:asciiTheme="minorHAnsi" w:hAnsiTheme="minorHAnsi" w:cs="Arial"/>
                <w:lang w:val="es-EC"/>
              </w:rPr>
            </w:pPr>
            <w:r w:rsidRPr="000A60AC">
              <w:rPr>
                <w:rFonts w:asciiTheme="minorHAnsi" w:hAnsiTheme="minorHAnsi" w:cs="Arial"/>
                <w:lang w:val="es-EC"/>
              </w:rPr>
              <w:t>Operar bombas de despacho.</w:t>
            </w:r>
          </w:p>
        </w:tc>
      </w:tr>
      <w:tr w:rsidR="000613FD" w:rsidRPr="00623A0A" w:rsidTr="006271A3">
        <w:trPr>
          <w:trHeight w:val="1587"/>
        </w:trPr>
        <w:tc>
          <w:tcPr>
            <w:tcW w:w="4131" w:type="dxa"/>
            <w:tcBorders>
              <w:top w:val="single" w:sz="8" w:space="0" w:color="auto"/>
              <w:left w:val="single" w:sz="8" w:space="0" w:color="auto"/>
              <w:bottom w:val="single" w:sz="8" w:space="0" w:color="auto"/>
              <w:right w:val="single" w:sz="8" w:space="0" w:color="auto"/>
            </w:tcBorders>
          </w:tcPr>
          <w:p w:rsidR="000613FD" w:rsidRPr="000A60AC" w:rsidRDefault="000613FD" w:rsidP="00B76564">
            <w:pPr>
              <w:pStyle w:val="Textoindependiente2"/>
              <w:spacing w:after="0" w:line="240" w:lineRule="auto"/>
              <w:jc w:val="center"/>
              <w:rPr>
                <w:rFonts w:asciiTheme="minorHAnsi" w:hAnsiTheme="minorHAnsi" w:cs="Arial"/>
                <w:b/>
                <w:lang w:val="es-EC"/>
              </w:rPr>
            </w:pPr>
            <w:r w:rsidRPr="000A60AC">
              <w:rPr>
                <w:rFonts w:asciiTheme="minorHAnsi" w:hAnsiTheme="minorHAnsi" w:cs="Arial"/>
                <w:b/>
                <w:lang w:val="es-EC"/>
              </w:rPr>
              <w:t>Técnico de Operador en Islas de carga</w:t>
            </w:r>
          </w:p>
        </w:tc>
        <w:tc>
          <w:tcPr>
            <w:tcW w:w="4277" w:type="dxa"/>
            <w:tcBorders>
              <w:top w:val="single" w:sz="8" w:space="0" w:color="auto"/>
              <w:left w:val="single" w:sz="8" w:space="0" w:color="auto"/>
              <w:bottom w:val="single" w:sz="8" w:space="0" w:color="auto"/>
              <w:right w:val="single" w:sz="8" w:space="0" w:color="auto"/>
            </w:tcBorders>
          </w:tcPr>
          <w:p w:rsidR="000613FD" w:rsidRPr="000A60AC" w:rsidRDefault="000613FD" w:rsidP="00640355">
            <w:pPr>
              <w:pStyle w:val="Textoindependiente2"/>
              <w:numPr>
                <w:ilvl w:val="0"/>
                <w:numId w:val="48"/>
              </w:numPr>
              <w:spacing w:after="0" w:line="240" w:lineRule="auto"/>
              <w:jc w:val="both"/>
              <w:rPr>
                <w:rFonts w:asciiTheme="minorHAnsi" w:hAnsiTheme="minorHAnsi" w:cs="Arial"/>
                <w:lang w:val="es-EC"/>
              </w:rPr>
            </w:pPr>
            <w:r w:rsidRPr="000A60AC">
              <w:rPr>
                <w:rFonts w:asciiTheme="minorHAnsi" w:hAnsiTheme="minorHAnsi" w:cs="Arial"/>
                <w:lang w:val="es-EC"/>
              </w:rPr>
              <w:t>Realizar las operaciones en los dispensadores de combustibles.</w:t>
            </w:r>
          </w:p>
          <w:p w:rsidR="000613FD" w:rsidRPr="000A60AC" w:rsidRDefault="000613FD" w:rsidP="00B76564">
            <w:pPr>
              <w:pStyle w:val="Textoindependiente2"/>
              <w:spacing w:after="0" w:line="240" w:lineRule="auto"/>
              <w:jc w:val="both"/>
              <w:rPr>
                <w:rFonts w:asciiTheme="minorHAnsi" w:hAnsiTheme="minorHAnsi" w:cs="Arial"/>
                <w:lang w:val="es-EC"/>
              </w:rPr>
            </w:pPr>
          </w:p>
          <w:p w:rsidR="000613FD" w:rsidRPr="000A60AC" w:rsidRDefault="000613FD" w:rsidP="00640355">
            <w:pPr>
              <w:pStyle w:val="Textoindependiente2"/>
              <w:numPr>
                <w:ilvl w:val="0"/>
                <w:numId w:val="48"/>
              </w:numPr>
              <w:spacing w:after="0" w:line="240" w:lineRule="auto"/>
              <w:jc w:val="both"/>
              <w:rPr>
                <w:rFonts w:asciiTheme="minorHAnsi" w:hAnsiTheme="minorHAnsi" w:cs="Arial"/>
                <w:lang w:val="es-EC"/>
              </w:rPr>
            </w:pPr>
            <w:r w:rsidRPr="000A60AC">
              <w:rPr>
                <w:rFonts w:asciiTheme="minorHAnsi" w:hAnsiTheme="minorHAnsi" w:cs="Arial"/>
                <w:lang w:val="es-EC"/>
              </w:rPr>
              <w:t>Tomar datos de los contadores</w:t>
            </w:r>
          </w:p>
        </w:tc>
      </w:tr>
    </w:tbl>
    <w:p w:rsidR="00C05E0B" w:rsidRPr="00224E3A" w:rsidRDefault="00224E3A" w:rsidP="004B034E">
      <w:pPr>
        <w:pStyle w:val="Ttulo1"/>
        <w:spacing w:before="0" w:line="480" w:lineRule="auto"/>
        <w:jc w:val="both"/>
        <w:rPr>
          <w:rFonts w:asciiTheme="minorHAnsi" w:hAnsiTheme="minorHAnsi" w:cs="Arial"/>
          <w:color w:val="000000" w:themeColor="text1"/>
          <w:sz w:val="18"/>
          <w:szCs w:val="18"/>
          <w:lang w:val="es-EC"/>
        </w:rPr>
      </w:pPr>
      <w:bookmarkStart w:id="31" w:name="_Toc258826506"/>
      <w:bookmarkStart w:id="32" w:name="_Toc304194377"/>
      <w:r w:rsidRPr="00224E3A">
        <w:rPr>
          <w:rFonts w:asciiTheme="minorHAnsi" w:hAnsiTheme="minorHAnsi" w:cs="Arial"/>
          <w:color w:val="000000" w:themeColor="text1"/>
          <w:sz w:val="18"/>
          <w:szCs w:val="18"/>
          <w:lang w:val="es-EC"/>
        </w:rPr>
        <w:t>ELABORADO POR: AUTORES</w:t>
      </w:r>
    </w:p>
    <w:p w:rsidR="002431FB" w:rsidRDefault="00B91CEC" w:rsidP="004B034E">
      <w:pPr>
        <w:pStyle w:val="Ttulo1"/>
        <w:spacing w:before="0" w:line="480" w:lineRule="auto"/>
        <w:jc w:val="both"/>
        <w:rPr>
          <w:rFonts w:asciiTheme="minorHAnsi" w:hAnsiTheme="minorHAnsi" w:cs="Arial"/>
          <w:color w:val="000000" w:themeColor="text1"/>
          <w:sz w:val="24"/>
          <w:szCs w:val="24"/>
          <w:lang w:val="es-EC"/>
        </w:rPr>
      </w:pPr>
      <w:r>
        <w:rPr>
          <w:rFonts w:asciiTheme="minorHAnsi" w:hAnsiTheme="minorHAnsi" w:cs="Arial"/>
          <w:color w:val="000000" w:themeColor="text1"/>
          <w:sz w:val="24"/>
          <w:szCs w:val="24"/>
          <w:lang w:val="es-EC"/>
        </w:rPr>
        <w:t>E</w:t>
      </w:r>
      <w:r w:rsidR="00FD62D8">
        <w:rPr>
          <w:rFonts w:asciiTheme="minorHAnsi" w:hAnsiTheme="minorHAnsi" w:cs="Arial"/>
          <w:color w:val="000000" w:themeColor="text1"/>
          <w:sz w:val="24"/>
          <w:szCs w:val="24"/>
          <w:lang w:val="es-EC"/>
        </w:rPr>
        <w:t>.-</w:t>
      </w:r>
      <w:r w:rsidR="007C06D0" w:rsidRPr="007C06D0">
        <w:rPr>
          <w:rFonts w:asciiTheme="minorHAnsi" w:hAnsiTheme="minorHAnsi" w:cs="Arial"/>
          <w:color w:val="000000" w:themeColor="text1"/>
          <w:sz w:val="24"/>
          <w:szCs w:val="24"/>
          <w:lang w:val="es-EC"/>
        </w:rPr>
        <w:tab/>
      </w:r>
      <w:r w:rsidR="00FD62D8" w:rsidRPr="007C06D0">
        <w:rPr>
          <w:rFonts w:asciiTheme="minorHAnsi" w:hAnsiTheme="minorHAnsi" w:cs="Arial"/>
          <w:color w:val="000000" w:themeColor="text1"/>
          <w:sz w:val="24"/>
          <w:szCs w:val="24"/>
          <w:lang w:val="es-EC"/>
        </w:rPr>
        <w:t xml:space="preserve">DEFINICIONES </w:t>
      </w:r>
      <w:bookmarkEnd w:id="31"/>
      <w:bookmarkEnd w:id="32"/>
    </w:p>
    <w:p w:rsidR="007C06D0" w:rsidRPr="00C43CE6" w:rsidRDefault="00E71A39" w:rsidP="004B034E">
      <w:pPr>
        <w:tabs>
          <w:tab w:val="left" w:pos="3780"/>
        </w:tabs>
        <w:spacing w:after="0" w:line="480" w:lineRule="auto"/>
        <w:jc w:val="both"/>
        <w:rPr>
          <w:rFonts w:cs="Arial"/>
          <w:b/>
          <w:bCs/>
          <w:sz w:val="24"/>
          <w:szCs w:val="24"/>
          <w:lang w:val="es-MX"/>
        </w:rPr>
      </w:pPr>
      <w:r w:rsidRPr="00E71A39">
        <w:rPr>
          <w:rFonts w:cs="Arial"/>
          <w:b/>
          <w:sz w:val="24"/>
          <w:szCs w:val="24"/>
          <w:lang w:val="es-EC"/>
        </w:rPr>
        <w:t>Aculload</w:t>
      </w:r>
      <w:r w:rsidR="007C06D0" w:rsidRPr="00E71A39">
        <w:rPr>
          <w:rFonts w:cs="Arial"/>
          <w:b/>
          <w:sz w:val="24"/>
          <w:szCs w:val="24"/>
          <w:lang w:val="es-EC"/>
        </w:rPr>
        <w:t>:</w:t>
      </w:r>
      <w:r w:rsidR="00151A6F">
        <w:rPr>
          <w:rFonts w:cs="Arial"/>
          <w:b/>
          <w:sz w:val="24"/>
          <w:szCs w:val="24"/>
          <w:lang w:val="es-EC"/>
        </w:rPr>
        <w:t xml:space="preserve"> </w:t>
      </w:r>
      <w:r w:rsidR="007C06D0" w:rsidRPr="007C06D0">
        <w:rPr>
          <w:rFonts w:cs="Arial"/>
          <w:sz w:val="24"/>
          <w:szCs w:val="24"/>
          <w:lang w:val="es-MX"/>
        </w:rPr>
        <w:t>Medidor de flujo de combustibles.</w:t>
      </w:r>
    </w:p>
    <w:p w:rsidR="007C06D0" w:rsidRPr="007C06D0" w:rsidRDefault="007C06D0" w:rsidP="004B034E">
      <w:pPr>
        <w:tabs>
          <w:tab w:val="left" w:pos="3780"/>
        </w:tabs>
        <w:spacing w:after="0" w:line="480" w:lineRule="auto"/>
        <w:jc w:val="both"/>
        <w:rPr>
          <w:rFonts w:cs="Arial"/>
          <w:sz w:val="24"/>
          <w:szCs w:val="24"/>
          <w:lang w:val="es-MX"/>
        </w:rPr>
      </w:pPr>
      <w:r w:rsidRPr="007C06D0">
        <w:rPr>
          <w:rFonts w:cs="Arial"/>
          <w:b/>
          <w:bCs/>
          <w:sz w:val="24"/>
          <w:szCs w:val="24"/>
          <w:lang w:val="es-MX"/>
        </w:rPr>
        <w:t>A</w:t>
      </w:r>
      <w:r w:rsidR="00E71A39" w:rsidRPr="007C06D0">
        <w:rPr>
          <w:rFonts w:cs="Arial"/>
          <w:b/>
          <w:bCs/>
          <w:sz w:val="24"/>
          <w:szCs w:val="24"/>
          <w:lang w:val="es-MX"/>
        </w:rPr>
        <w:t>utotanque</w:t>
      </w:r>
      <w:r w:rsidR="0037712F" w:rsidRPr="007C06D0">
        <w:rPr>
          <w:rFonts w:cs="Arial"/>
          <w:b/>
          <w:bCs/>
          <w:sz w:val="24"/>
          <w:szCs w:val="24"/>
          <w:lang w:val="es-MX"/>
        </w:rPr>
        <w:t>(A</w:t>
      </w:r>
      <w:r w:rsidRPr="007C06D0">
        <w:rPr>
          <w:rFonts w:cs="Arial"/>
          <w:b/>
          <w:bCs/>
          <w:sz w:val="24"/>
          <w:szCs w:val="24"/>
          <w:lang w:val="es-MX"/>
        </w:rPr>
        <w:t>/</w:t>
      </w:r>
      <w:r w:rsidR="0037712F" w:rsidRPr="007C06D0">
        <w:rPr>
          <w:rFonts w:cs="Arial"/>
          <w:b/>
          <w:bCs/>
          <w:sz w:val="24"/>
          <w:szCs w:val="24"/>
          <w:lang w:val="es-MX"/>
        </w:rPr>
        <w:t>T)</w:t>
      </w:r>
      <w:r w:rsidRPr="007C06D0">
        <w:rPr>
          <w:rFonts w:cs="Arial"/>
          <w:b/>
          <w:bCs/>
          <w:sz w:val="24"/>
          <w:szCs w:val="24"/>
          <w:lang w:val="es-MX"/>
        </w:rPr>
        <w:t>:</w:t>
      </w:r>
      <w:r w:rsidRPr="007C06D0">
        <w:rPr>
          <w:rFonts w:cs="Arial"/>
          <w:sz w:val="24"/>
          <w:szCs w:val="24"/>
          <w:lang w:val="es-MX"/>
        </w:rPr>
        <w:t xml:space="preserve"> Unidad automotriz con tanque, tipo semi-remolque, puede ser utilizada para el transporte de combustibles.</w:t>
      </w:r>
    </w:p>
    <w:p w:rsidR="007C06D0" w:rsidRPr="007C06D0" w:rsidRDefault="007C06D0" w:rsidP="004B034E">
      <w:pPr>
        <w:tabs>
          <w:tab w:val="left" w:pos="3780"/>
        </w:tabs>
        <w:spacing w:after="0" w:line="480" w:lineRule="auto"/>
        <w:jc w:val="both"/>
        <w:rPr>
          <w:rFonts w:cs="Arial"/>
          <w:sz w:val="24"/>
          <w:szCs w:val="24"/>
          <w:lang w:val="es-MX"/>
        </w:rPr>
      </w:pPr>
      <w:r>
        <w:rPr>
          <w:rFonts w:cs="Arial"/>
          <w:b/>
          <w:bCs/>
          <w:sz w:val="24"/>
          <w:szCs w:val="24"/>
          <w:lang w:val="es-MX"/>
        </w:rPr>
        <w:t>B</w:t>
      </w:r>
      <w:r w:rsidR="00E71A39">
        <w:rPr>
          <w:rFonts w:cs="Arial"/>
          <w:b/>
          <w:bCs/>
          <w:sz w:val="24"/>
          <w:szCs w:val="24"/>
          <w:lang w:val="es-MX"/>
        </w:rPr>
        <w:t>omba</w:t>
      </w:r>
      <w:r w:rsidRPr="007C06D0">
        <w:rPr>
          <w:rFonts w:cs="Arial"/>
          <w:b/>
          <w:bCs/>
          <w:sz w:val="24"/>
          <w:szCs w:val="24"/>
          <w:lang w:val="es-MX"/>
        </w:rPr>
        <w:t>:</w:t>
      </w:r>
      <w:r w:rsidRPr="007C06D0">
        <w:rPr>
          <w:rFonts w:cs="Arial"/>
          <w:sz w:val="24"/>
          <w:szCs w:val="24"/>
          <w:lang w:val="es-MX"/>
        </w:rPr>
        <w:t xml:space="preserve">   Máquina que aumenta la presión sobre un líquido y de este modo lo hace subir a mayores niveles o lo obliga a circular.</w:t>
      </w:r>
    </w:p>
    <w:p w:rsidR="007C06D0" w:rsidRPr="007C06D0" w:rsidRDefault="007C06D0" w:rsidP="004B034E">
      <w:pPr>
        <w:tabs>
          <w:tab w:val="left" w:pos="3780"/>
        </w:tabs>
        <w:spacing w:after="0" w:line="480" w:lineRule="auto"/>
        <w:jc w:val="both"/>
        <w:rPr>
          <w:rFonts w:cs="Arial"/>
          <w:sz w:val="24"/>
          <w:szCs w:val="24"/>
          <w:lang w:val="es-MX"/>
        </w:rPr>
      </w:pPr>
      <w:r>
        <w:rPr>
          <w:rFonts w:cs="Arial"/>
          <w:b/>
          <w:bCs/>
          <w:sz w:val="24"/>
          <w:szCs w:val="24"/>
          <w:lang w:val="es-MX"/>
        </w:rPr>
        <w:lastRenderedPageBreak/>
        <w:t>C</w:t>
      </w:r>
      <w:r w:rsidR="00E71A39">
        <w:rPr>
          <w:rFonts w:cs="Arial"/>
          <w:b/>
          <w:bCs/>
          <w:sz w:val="24"/>
          <w:szCs w:val="24"/>
          <w:lang w:val="es-MX"/>
        </w:rPr>
        <w:t>ombustible</w:t>
      </w:r>
      <w:r w:rsidRPr="007C06D0">
        <w:rPr>
          <w:rFonts w:cs="Arial"/>
          <w:b/>
          <w:bCs/>
          <w:sz w:val="24"/>
          <w:szCs w:val="24"/>
          <w:lang w:val="es-MX"/>
        </w:rPr>
        <w:t>:</w:t>
      </w:r>
      <w:r w:rsidR="00412891">
        <w:rPr>
          <w:rFonts w:cs="Arial"/>
          <w:b/>
          <w:bCs/>
          <w:sz w:val="24"/>
          <w:szCs w:val="24"/>
          <w:lang w:val="es-MX"/>
        </w:rPr>
        <w:t xml:space="preserve"> </w:t>
      </w:r>
      <w:r w:rsidRPr="007C06D0">
        <w:rPr>
          <w:rFonts w:cs="Arial"/>
          <w:sz w:val="24"/>
          <w:szCs w:val="24"/>
          <w:lang w:val="es-MX"/>
        </w:rPr>
        <w:t>Es toda sustancia sólida, líquida o gaseosa capaz de quemarse en contacto con una fuente de ignición y en presencia de oxígeno.</w:t>
      </w:r>
    </w:p>
    <w:p w:rsidR="007C06D0" w:rsidRPr="007C06D0" w:rsidRDefault="007C06D0" w:rsidP="004B034E">
      <w:pPr>
        <w:tabs>
          <w:tab w:val="left" w:pos="3780"/>
        </w:tabs>
        <w:spacing w:after="0" w:line="480" w:lineRule="auto"/>
        <w:jc w:val="both"/>
        <w:rPr>
          <w:rFonts w:cs="Arial"/>
          <w:b/>
          <w:bCs/>
          <w:sz w:val="24"/>
          <w:szCs w:val="24"/>
          <w:lang w:val="es-MX"/>
        </w:rPr>
      </w:pPr>
      <w:r>
        <w:rPr>
          <w:rFonts w:cs="Arial"/>
          <w:b/>
          <w:bCs/>
          <w:sz w:val="24"/>
          <w:szCs w:val="24"/>
          <w:lang w:val="es-MX"/>
        </w:rPr>
        <w:t>C</w:t>
      </w:r>
      <w:r w:rsidR="00E71A39">
        <w:rPr>
          <w:rFonts w:cs="Arial"/>
          <w:b/>
          <w:bCs/>
          <w:sz w:val="24"/>
          <w:szCs w:val="24"/>
          <w:lang w:val="es-MX"/>
        </w:rPr>
        <w:t>ompartimiento</w:t>
      </w:r>
      <w:r w:rsidR="004B034E" w:rsidRPr="007C06D0">
        <w:rPr>
          <w:rFonts w:cs="Arial"/>
          <w:b/>
          <w:bCs/>
          <w:sz w:val="24"/>
          <w:szCs w:val="24"/>
          <w:lang w:val="es-MX"/>
        </w:rPr>
        <w:t>:</w:t>
      </w:r>
      <w:r w:rsidR="004B034E" w:rsidRPr="007C06D0">
        <w:rPr>
          <w:rFonts w:cs="Arial"/>
          <w:sz w:val="24"/>
          <w:szCs w:val="24"/>
          <w:lang w:val="es-MX"/>
        </w:rPr>
        <w:t xml:space="preserve"> División</w:t>
      </w:r>
      <w:r w:rsidRPr="007C06D0">
        <w:rPr>
          <w:rFonts w:cs="Arial"/>
          <w:sz w:val="24"/>
          <w:szCs w:val="24"/>
          <w:lang w:val="es-MX"/>
        </w:rPr>
        <w:t xml:space="preserve"> interior hermética de un tanque.</w:t>
      </w:r>
    </w:p>
    <w:p w:rsidR="007C06D0" w:rsidRPr="007C06D0" w:rsidRDefault="007C06D0" w:rsidP="004B034E">
      <w:pPr>
        <w:tabs>
          <w:tab w:val="left" w:pos="3780"/>
        </w:tabs>
        <w:spacing w:after="0" w:line="480" w:lineRule="auto"/>
        <w:jc w:val="both"/>
        <w:rPr>
          <w:rFonts w:cs="Arial"/>
          <w:sz w:val="24"/>
          <w:szCs w:val="24"/>
          <w:lang w:val="es-MX"/>
        </w:rPr>
      </w:pPr>
      <w:r>
        <w:rPr>
          <w:rFonts w:cs="Arial"/>
          <w:b/>
          <w:bCs/>
          <w:sz w:val="24"/>
          <w:szCs w:val="24"/>
          <w:lang w:val="es-MX"/>
        </w:rPr>
        <w:t>C</w:t>
      </w:r>
      <w:r w:rsidR="00E71A39">
        <w:rPr>
          <w:rFonts w:cs="Arial"/>
          <w:b/>
          <w:bCs/>
          <w:sz w:val="24"/>
          <w:szCs w:val="24"/>
          <w:lang w:val="es-MX"/>
        </w:rPr>
        <w:t>ontómetro</w:t>
      </w:r>
      <w:r w:rsidRPr="007C06D0">
        <w:rPr>
          <w:rFonts w:cs="Arial"/>
          <w:b/>
          <w:bCs/>
          <w:sz w:val="24"/>
          <w:szCs w:val="24"/>
          <w:lang w:val="es-MX"/>
        </w:rPr>
        <w:t>:</w:t>
      </w:r>
      <w:r w:rsidR="00412891">
        <w:rPr>
          <w:rFonts w:cs="Arial"/>
          <w:sz w:val="24"/>
          <w:szCs w:val="24"/>
          <w:lang w:val="es-MX"/>
        </w:rPr>
        <w:t xml:space="preserve"> </w:t>
      </w:r>
      <w:r>
        <w:rPr>
          <w:rFonts w:cs="Arial"/>
          <w:sz w:val="24"/>
          <w:szCs w:val="24"/>
          <w:lang w:val="es-MX"/>
        </w:rPr>
        <w:t>Aparato de medición (medidor</w:t>
      </w:r>
      <w:r w:rsidRPr="007C06D0">
        <w:rPr>
          <w:rFonts w:cs="Arial"/>
          <w:sz w:val="24"/>
          <w:szCs w:val="24"/>
          <w:lang w:val="es-MX"/>
        </w:rPr>
        <w:t>) del flujo de un producto que cruce a través de una cañería, en unidades de volumen normalmente aceptadas.</w:t>
      </w:r>
    </w:p>
    <w:p w:rsidR="007C06D0" w:rsidRPr="007C06D0" w:rsidRDefault="001D45DE" w:rsidP="004B034E">
      <w:pPr>
        <w:tabs>
          <w:tab w:val="left" w:pos="3780"/>
        </w:tabs>
        <w:spacing w:after="0" w:line="480" w:lineRule="auto"/>
        <w:jc w:val="both"/>
        <w:rPr>
          <w:rFonts w:cs="Arial"/>
          <w:sz w:val="24"/>
          <w:szCs w:val="24"/>
          <w:lang w:val="es-MX"/>
        </w:rPr>
      </w:pPr>
      <w:r>
        <w:rPr>
          <w:rFonts w:cs="Arial"/>
          <w:b/>
          <w:bCs/>
          <w:sz w:val="24"/>
          <w:szCs w:val="24"/>
          <w:lang w:val="es-MX"/>
        </w:rPr>
        <w:t>I</w:t>
      </w:r>
      <w:r w:rsidR="00E71A39">
        <w:rPr>
          <w:rFonts w:cs="Arial"/>
          <w:b/>
          <w:bCs/>
          <w:sz w:val="24"/>
          <w:szCs w:val="24"/>
          <w:lang w:val="es-MX"/>
        </w:rPr>
        <w:t>sla  de  carga  o   descarga</w:t>
      </w:r>
      <w:r w:rsidR="004B034E" w:rsidRPr="007C06D0">
        <w:rPr>
          <w:rFonts w:cs="Arial"/>
          <w:b/>
          <w:bCs/>
          <w:sz w:val="24"/>
          <w:szCs w:val="24"/>
          <w:lang w:val="es-MX"/>
        </w:rPr>
        <w:t>:</w:t>
      </w:r>
      <w:r w:rsidR="004B034E" w:rsidRPr="007C06D0">
        <w:rPr>
          <w:rFonts w:cs="Arial"/>
          <w:sz w:val="24"/>
          <w:szCs w:val="24"/>
          <w:lang w:val="es-MX"/>
        </w:rPr>
        <w:t xml:space="preserve"> Conjunto</w:t>
      </w:r>
      <w:r w:rsidR="007C06D0" w:rsidRPr="007C06D0">
        <w:rPr>
          <w:rFonts w:cs="Arial"/>
          <w:sz w:val="24"/>
          <w:szCs w:val="24"/>
          <w:lang w:val="es-MX"/>
        </w:rPr>
        <w:t xml:space="preserve"> de instalaciones destinadas a la carga o descarga de combustibles de autotanques, comprendiendo bocas de carga y descarga, estructuras metálicas, defensa, mangueras, válvulas,  etc.</w:t>
      </w:r>
      <w:r w:rsidR="00412891">
        <w:rPr>
          <w:rFonts w:cs="Arial"/>
          <w:sz w:val="24"/>
          <w:szCs w:val="24"/>
          <w:lang w:val="es-MX"/>
        </w:rPr>
        <w:t xml:space="preserve"> </w:t>
      </w:r>
    </w:p>
    <w:p w:rsidR="007C06D0" w:rsidRPr="007C06D0" w:rsidRDefault="007C06D0" w:rsidP="004B034E">
      <w:pPr>
        <w:tabs>
          <w:tab w:val="left" w:pos="3780"/>
        </w:tabs>
        <w:spacing w:after="0" w:line="480" w:lineRule="auto"/>
        <w:jc w:val="both"/>
        <w:rPr>
          <w:rFonts w:cs="Arial"/>
          <w:sz w:val="24"/>
          <w:szCs w:val="24"/>
          <w:lang w:val="es-MX"/>
        </w:rPr>
      </w:pPr>
      <w:r>
        <w:rPr>
          <w:rFonts w:cs="Arial"/>
          <w:b/>
          <w:bCs/>
          <w:sz w:val="24"/>
          <w:szCs w:val="24"/>
          <w:lang w:val="es-MX"/>
        </w:rPr>
        <w:t>V</w:t>
      </w:r>
      <w:r w:rsidR="00E71A39">
        <w:rPr>
          <w:rFonts w:cs="Arial"/>
          <w:b/>
          <w:bCs/>
          <w:sz w:val="24"/>
          <w:szCs w:val="24"/>
          <w:lang w:val="es-MX"/>
        </w:rPr>
        <w:t>álvula</w:t>
      </w:r>
      <w:r w:rsidRPr="007C06D0">
        <w:rPr>
          <w:rFonts w:cs="Arial"/>
          <w:b/>
          <w:bCs/>
          <w:sz w:val="24"/>
          <w:szCs w:val="24"/>
          <w:lang w:val="es-MX"/>
        </w:rPr>
        <w:t>:</w:t>
      </w:r>
      <w:r w:rsidR="00412891">
        <w:rPr>
          <w:rFonts w:cs="Arial"/>
          <w:b/>
          <w:bCs/>
          <w:sz w:val="24"/>
          <w:szCs w:val="24"/>
          <w:lang w:val="es-MX"/>
        </w:rPr>
        <w:t xml:space="preserve"> </w:t>
      </w:r>
      <w:r w:rsidRPr="007C06D0">
        <w:rPr>
          <w:rFonts w:cs="Arial"/>
          <w:sz w:val="24"/>
          <w:szCs w:val="24"/>
          <w:lang w:val="es-MX"/>
        </w:rPr>
        <w:t>Dispositivo que controla el flujo de un fluido en las tuberías y / o tanques.</w:t>
      </w:r>
    </w:p>
    <w:p w:rsidR="00F71BC0" w:rsidRDefault="00B91CEC" w:rsidP="00B76564">
      <w:pPr>
        <w:pStyle w:val="Ttulo1"/>
        <w:spacing w:before="0" w:line="240" w:lineRule="auto"/>
        <w:jc w:val="both"/>
        <w:rPr>
          <w:rFonts w:asciiTheme="minorHAnsi" w:hAnsiTheme="minorHAnsi" w:cs="Arial"/>
          <w:color w:val="000000" w:themeColor="text1"/>
          <w:sz w:val="24"/>
          <w:szCs w:val="24"/>
          <w:lang w:val="es-EC"/>
        </w:rPr>
      </w:pPr>
      <w:bookmarkStart w:id="33" w:name="_Toc304194378"/>
      <w:r>
        <w:rPr>
          <w:rFonts w:asciiTheme="minorHAnsi" w:hAnsiTheme="minorHAnsi" w:cs="Arial"/>
          <w:color w:val="000000" w:themeColor="text1"/>
          <w:sz w:val="24"/>
          <w:szCs w:val="24"/>
          <w:lang w:val="es-EC"/>
        </w:rPr>
        <w:t>F</w:t>
      </w:r>
      <w:r w:rsidR="00E71A39">
        <w:rPr>
          <w:rFonts w:asciiTheme="minorHAnsi" w:hAnsiTheme="minorHAnsi" w:cs="Arial"/>
          <w:color w:val="000000" w:themeColor="text1"/>
          <w:sz w:val="24"/>
          <w:szCs w:val="24"/>
          <w:lang w:val="es-EC"/>
        </w:rPr>
        <w:t>.-</w:t>
      </w:r>
      <w:r w:rsidR="007C06D0" w:rsidRPr="007C06D0">
        <w:rPr>
          <w:rFonts w:asciiTheme="minorHAnsi" w:hAnsiTheme="minorHAnsi" w:cs="Arial"/>
          <w:color w:val="000000" w:themeColor="text1"/>
          <w:sz w:val="24"/>
          <w:szCs w:val="24"/>
          <w:lang w:val="es-EC"/>
        </w:rPr>
        <w:tab/>
      </w:r>
      <w:r w:rsidR="00E71A39" w:rsidRPr="007C06D0">
        <w:rPr>
          <w:rFonts w:asciiTheme="minorHAnsi" w:hAnsiTheme="minorHAnsi" w:cs="Arial"/>
          <w:color w:val="000000" w:themeColor="text1"/>
          <w:sz w:val="24"/>
          <w:szCs w:val="24"/>
          <w:lang w:val="es-EC"/>
        </w:rPr>
        <w:t>DESCRIPCIÓN DE LA ACTIVIDAD</w:t>
      </w:r>
      <w:bookmarkEnd w:id="33"/>
    </w:p>
    <w:p w:rsidR="00717BB9" w:rsidRPr="00717BB9" w:rsidRDefault="00717BB9" w:rsidP="00B76564">
      <w:pPr>
        <w:spacing w:after="0" w:line="240" w:lineRule="auto"/>
        <w:rPr>
          <w:lang w:val="es-EC"/>
        </w:rPr>
      </w:pPr>
    </w:p>
    <w:p w:rsidR="00F71BC0" w:rsidRDefault="000A60AC" w:rsidP="00B76564">
      <w:pPr>
        <w:autoSpaceDE w:val="0"/>
        <w:autoSpaceDN w:val="0"/>
        <w:adjustRightInd w:val="0"/>
        <w:spacing w:after="0" w:line="240" w:lineRule="auto"/>
        <w:jc w:val="center"/>
        <w:rPr>
          <w:rFonts w:cs="Arial"/>
          <w:b/>
          <w:sz w:val="24"/>
          <w:szCs w:val="24"/>
          <w:u w:val="single"/>
          <w:lang w:val="es-EC"/>
        </w:rPr>
      </w:pPr>
      <w:r>
        <w:rPr>
          <w:rFonts w:cs="Arial"/>
          <w:b/>
          <w:sz w:val="24"/>
          <w:szCs w:val="24"/>
          <w:u w:val="single"/>
          <w:lang w:val="es-EC"/>
        </w:rPr>
        <w:t>DESPACHO DE COMBUSTIBLE</w:t>
      </w:r>
    </w:p>
    <w:p w:rsidR="00F71BC0" w:rsidRPr="008F4D82" w:rsidRDefault="004B034E" w:rsidP="008F4D82">
      <w:pPr>
        <w:autoSpaceDE w:val="0"/>
        <w:autoSpaceDN w:val="0"/>
        <w:adjustRightInd w:val="0"/>
        <w:spacing w:after="0" w:line="240" w:lineRule="auto"/>
        <w:jc w:val="center"/>
        <w:rPr>
          <w:rFonts w:cs="Arial"/>
          <w:b/>
          <w:lang w:val="es-EC"/>
        </w:rPr>
      </w:pPr>
      <w:r w:rsidRPr="008F4D82">
        <w:rPr>
          <w:rFonts w:cs="Arial"/>
          <w:b/>
          <w:lang w:val="es-EC"/>
        </w:rPr>
        <w:t>TABLA 21:</w:t>
      </w:r>
      <w:r w:rsidR="00F532D0">
        <w:rPr>
          <w:rFonts w:cs="Arial"/>
          <w:b/>
          <w:lang w:val="es-EC"/>
        </w:rPr>
        <w:t xml:space="preserve"> </w:t>
      </w:r>
      <w:r w:rsidR="00E71A39" w:rsidRPr="008F4D82">
        <w:rPr>
          <w:rFonts w:cs="Arial"/>
          <w:b/>
          <w:lang w:val="es-EC"/>
        </w:rPr>
        <w:t>SUBTAREA #</w:t>
      </w:r>
      <w:r w:rsidR="000A60AC" w:rsidRPr="008F4D82">
        <w:rPr>
          <w:rFonts w:cs="Arial"/>
          <w:b/>
          <w:lang w:val="es-EC"/>
        </w:rPr>
        <w:t xml:space="preserve"> 1: DASPACHAR EL PRODUCTO A LOS AUTOTANQUES</w:t>
      </w:r>
    </w:p>
    <w:p w:rsidR="004B034E" w:rsidRPr="00197F86" w:rsidRDefault="004B034E" w:rsidP="00B76564">
      <w:pPr>
        <w:autoSpaceDE w:val="0"/>
        <w:autoSpaceDN w:val="0"/>
        <w:adjustRightInd w:val="0"/>
        <w:spacing w:after="0" w:line="240" w:lineRule="auto"/>
        <w:rPr>
          <w:rFonts w:cs="Arial"/>
          <w:b/>
          <w:sz w:val="24"/>
          <w:szCs w:val="24"/>
          <w:lang w:val="es-EC"/>
        </w:rPr>
      </w:pPr>
    </w:p>
    <w:tbl>
      <w:tblPr>
        <w:tblStyle w:val="Tablaconcuadrcula"/>
        <w:tblW w:w="0" w:type="auto"/>
        <w:tblLook w:val="04A0"/>
      </w:tblPr>
      <w:tblGrid>
        <w:gridCol w:w="4119"/>
        <w:gridCol w:w="4374"/>
      </w:tblGrid>
      <w:tr w:rsidR="000A60AC" w:rsidTr="00717BB9">
        <w:trPr>
          <w:trHeight w:val="160"/>
        </w:trPr>
        <w:tc>
          <w:tcPr>
            <w:tcW w:w="4243" w:type="dxa"/>
            <w:tcBorders>
              <w:top w:val="single" w:sz="12" w:space="0" w:color="auto"/>
              <w:left w:val="single" w:sz="18" w:space="0" w:color="auto"/>
              <w:bottom w:val="single" w:sz="18" w:space="0" w:color="auto"/>
              <w:right w:val="single" w:sz="18" w:space="0" w:color="auto"/>
            </w:tcBorders>
            <w:shd w:val="clear" w:color="auto" w:fill="31849B" w:themeFill="accent5" w:themeFillShade="BF"/>
          </w:tcPr>
          <w:p w:rsidR="000A60AC" w:rsidRDefault="000A60AC" w:rsidP="00B76564">
            <w:pPr>
              <w:autoSpaceDE w:val="0"/>
              <w:autoSpaceDN w:val="0"/>
              <w:adjustRightInd w:val="0"/>
              <w:jc w:val="center"/>
              <w:rPr>
                <w:rFonts w:cs="Arial"/>
                <w:b/>
                <w:sz w:val="24"/>
                <w:szCs w:val="24"/>
              </w:rPr>
            </w:pPr>
            <w:r>
              <w:rPr>
                <w:rFonts w:cs="Arial"/>
                <w:b/>
                <w:sz w:val="24"/>
                <w:szCs w:val="24"/>
              </w:rPr>
              <w:t xml:space="preserve">ACTIVIDAD </w:t>
            </w:r>
          </w:p>
        </w:tc>
        <w:tc>
          <w:tcPr>
            <w:tcW w:w="4414" w:type="dxa"/>
            <w:tcBorders>
              <w:top w:val="single" w:sz="12" w:space="0" w:color="auto"/>
              <w:left w:val="single" w:sz="18" w:space="0" w:color="auto"/>
              <w:bottom w:val="single" w:sz="18" w:space="0" w:color="auto"/>
              <w:right w:val="single" w:sz="18" w:space="0" w:color="auto"/>
            </w:tcBorders>
            <w:shd w:val="clear" w:color="auto" w:fill="31849B" w:themeFill="accent5" w:themeFillShade="BF"/>
          </w:tcPr>
          <w:p w:rsidR="000A60AC" w:rsidRDefault="000A60AC" w:rsidP="00B76564">
            <w:pPr>
              <w:autoSpaceDE w:val="0"/>
              <w:autoSpaceDN w:val="0"/>
              <w:adjustRightInd w:val="0"/>
              <w:jc w:val="center"/>
              <w:rPr>
                <w:rFonts w:cs="Arial"/>
                <w:b/>
                <w:sz w:val="24"/>
                <w:szCs w:val="24"/>
              </w:rPr>
            </w:pPr>
            <w:r>
              <w:rPr>
                <w:rFonts w:cs="Arial"/>
                <w:b/>
                <w:sz w:val="24"/>
                <w:szCs w:val="24"/>
              </w:rPr>
              <w:t>DESCRIPCIÓN</w:t>
            </w:r>
          </w:p>
        </w:tc>
      </w:tr>
      <w:tr w:rsidR="000A60AC" w:rsidRPr="00623A0A" w:rsidTr="00717BB9">
        <w:trPr>
          <w:trHeight w:val="1337"/>
        </w:trPr>
        <w:tc>
          <w:tcPr>
            <w:tcW w:w="4243" w:type="dxa"/>
            <w:tcBorders>
              <w:top w:val="single" w:sz="18" w:space="0" w:color="auto"/>
              <w:left w:val="single" w:sz="12" w:space="0" w:color="auto"/>
              <w:bottom w:val="single" w:sz="12" w:space="0" w:color="auto"/>
              <w:right w:val="single" w:sz="12" w:space="0" w:color="auto"/>
            </w:tcBorders>
          </w:tcPr>
          <w:p w:rsidR="000A60AC" w:rsidRPr="00B91CEC" w:rsidRDefault="000A60AC" w:rsidP="00B76564">
            <w:pPr>
              <w:autoSpaceDE w:val="0"/>
              <w:autoSpaceDN w:val="0"/>
              <w:adjustRightInd w:val="0"/>
              <w:jc w:val="center"/>
              <w:rPr>
                <w:rFonts w:cs="Arial"/>
                <w:b/>
                <w:sz w:val="24"/>
                <w:szCs w:val="24"/>
              </w:rPr>
            </w:pPr>
          </w:p>
          <w:p w:rsidR="000A60AC" w:rsidRPr="00B91CEC" w:rsidRDefault="000A60AC" w:rsidP="00B76564">
            <w:pPr>
              <w:autoSpaceDE w:val="0"/>
              <w:autoSpaceDN w:val="0"/>
              <w:adjustRightInd w:val="0"/>
              <w:jc w:val="center"/>
              <w:rPr>
                <w:rFonts w:cs="Arial"/>
                <w:b/>
                <w:sz w:val="24"/>
                <w:szCs w:val="24"/>
              </w:rPr>
            </w:pPr>
          </w:p>
          <w:p w:rsidR="000A60AC" w:rsidRPr="00B91CEC" w:rsidRDefault="000A60AC" w:rsidP="00B76564">
            <w:pPr>
              <w:autoSpaceDE w:val="0"/>
              <w:autoSpaceDN w:val="0"/>
              <w:adjustRightInd w:val="0"/>
              <w:jc w:val="center"/>
              <w:rPr>
                <w:rFonts w:cs="Arial"/>
                <w:b/>
                <w:sz w:val="24"/>
                <w:szCs w:val="24"/>
              </w:rPr>
            </w:pPr>
          </w:p>
          <w:p w:rsidR="000A60AC" w:rsidRPr="00B91CEC" w:rsidRDefault="000A60AC" w:rsidP="00B76564">
            <w:pPr>
              <w:autoSpaceDE w:val="0"/>
              <w:autoSpaceDN w:val="0"/>
              <w:adjustRightInd w:val="0"/>
              <w:jc w:val="center"/>
              <w:rPr>
                <w:rFonts w:cs="Arial"/>
                <w:b/>
                <w:sz w:val="24"/>
                <w:szCs w:val="24"/>
              </w:rPr>
            </w:pPr>
          </w:p>
          <w:p w:rsidR="000A60AC" w:rsidRPr="00B91CEC" w:rsidRDefault="000A60AC" w:rsidP="00B76564">
            <w:pPr>
              <w:autoSpaceDE w:val="0"/>
              <w:autoSpaceDN w:val="0"/>
              <w:adjustRightInd w:val="0"/>
              <w:rPr>
                <w:rFonts w:cs="Arial"/>
                <w:b/>
                <w:sz w:val="24"/>
                <w:szCs w:val="24"/>
              </w:rPr>
            </w:pPr>
          </w:p>
          <w:p w:rsidR="000A60AC" w:rsidRPr="00B91CEC" w:rsidRDefault="000A60AC" w:rsidP="00640355">
            <w:pPr>
              <w:pStyle w:val="Prrafodelista"/>
              <w:numPr>
                <w:ilvl w:val="0"/>
                <w:numId w:val="43"/>
              </w:numPr>
              <w:jc w:val="both"/>
              <w:rPr>
                <w:rFonts w:cs="Arial"/>
                <w:b/>
                <w:sz w:val="24"/>
                <w:szCs w:val="24"/>
              </w:rPr>
            </w:pPr>
            <w:r w:rsidRPr="00B91CEC">
              <w:rPr>
                <w:rFonts w:cs="Arial"/>
                <w:b/>
                <w:color w:val="000000" w:themeColor="text1"/>
                <w:sz w:val="24"/>
                <w:szCs w:val="24"/>
              </w:rPr>
              <w:t>Autorización para el Despacho.</w:t>
            </w:r>
          </w:p>
        </w:tc>
        <w:tc>
          <w:tcPr>
            <w:tcW w:w="4414" w:type="dxa"/>
            <w:tcBorders>
              <w:top w:val="single" w:sz="18" w:space="0" w:color="auto"/>
              <w:left w:val="single" w:sz="12" w:space="0" w:color="auto"/>
              <w:bottom w:val="single" w:sz="8" w:space="0" w:color="auto"/>
              <w:right w:val="single" w:sz="12" w:space="0" w:color="auto"/>
            </w:tcBorders>
          </w:tcPr>
          <w:p w:rsidR="000A60AC" w:rsidRPr="000A60AC" w:rsidRDefault="000A60AC" w:rsidP="00B76564">
            <w:pPr>
              <w:autoSpaceDE w:val="0"/>
              <w:autoSpaceDN w:val="0"/>
              <w:adjustRightInd w:val="0"/>
              <w:jc w:val="both"/>
              <w:rPr>
                <w:rFonts w:cs="Arial"/>
                <w:sz w:val="24"/>
                <w:szCs w:val="24"/>
              </w:rPr>
            </w:pPr>
            <w:r w:rsidRPr="000A60AC">
              <w:rPr>
                <w:rFonts w:cs="Arial"/>
                <w:sz w:val="24"/>
                <w:szCs w:val="24"/>
              </w:rPr>
              <w:t>El Supervisor de Operaciones del Terminal, desarrolla el programa diario de movimiento de tanques, en el cuales se establece los tanques habilitados para el despacho de productos.</w:t>
            </w:r>
          </w:p>
          <w:p w:rsidR="000A60AC" w:rsidRPr="000A60AC" w:rsidRDefault="000A60AC" w:rsidP="00B76564">
            <w:pPr>
              <w:autoSpaceDE w:val="0"/>
              <w:autoSpaceDN w:val="0"/>
              <w:adjustRightInd w:val="0"/>
              <w:jc w:val="both"/>
              <w:rPr>
                <w:rFonts w:cs="Arial"/>
                <w:sz w:val="24"/>
                <w:szCs w:val="24"/>
              </w:rPr>
            </w:pPr>
          </w:p>
          <w:p w:rsidR="000A60AC" w:rsidRPr="000A60AC" w:rsidRDefault="000A60AC" w:rsidP="00B76564">
            <w:pPr>
              <w:autoSpaceDE w:val="0"/>
              <w:autoSpaceDN w:val="0"/>
              <w:adjustRightInd w:val="0"/>
              <w:jc w:val="both"/>
              <w:rPr>
                <w:rFonts w:cs="Arial"/>
                <w:sz w:val="24"/>
                <w:szCs w:val="24"/>
              </w:rPr>
            </w:pPr>
            <w:r w:rsidRPr="000A60AC">
              <w:rPr>
                <w:rFonts w:cs="Arial"/>
                <w:sz w:val="24"/>
                <w:szCs w:val="24"/>
              </w:rPr>
              <w:t>Luego de recibida la certificación de calidad del producto emitida por Laboratorio, el Técnico Líder organiza a su personal, los distribuye y gestiona la alineación de válvulas.</w:t>
            </w:r>
          </w:p>
          <w:p w:rsidR="000A60AC" w:rsidRPr="008274B7" w:rsidRDefault="000A60AC" w:rsidP="00B76564">
            <w:pPr>
              <w:jc w:val="both"/>
              <w:rPr>
                <w:rFonts w:cs="Arial"/>
                <w:sz w:val="24"/>
                <w:szCs w:val="24"/>
              </w:rPr>
            </w:pPr>
          </w:p>
        </w:tc>
      </w:tr>
      <w:tr w:rsidR="000A60AC" w:rsidRPr="00623A0A" w:rsidTr="00717BB9">
        <w:trPr>
          <w:trHeight w:val="782"/>
        </w:trPr>
        <w:tc>
          <w:tcPr>
            <w:tcW w:w="4243" w:type="dxa"/>
            <w:tcBorders>
              <w:top w:val="single" w:sz="12" w:space="0" w:color="auto"/>
              <w:left w:val="single" w:sz="12" w:space="0" w:color="auto"/>
              <w:bottom w:val="single" w:sz="4" w:space="0" w:color="auto"/>
              <w:right w:val="single" w:sz="12" w:space="0" w:color="auto"/>
            </w:tcBorders>
          </w:tcPr>
          <w:p w:rsidR="000A60AC" w:rsidRPr="00B91CEC" w:rsidRDefault="000A60AC" w:rsidP="00B76564">
            <w:pPr>
              <w:pStyle w:val="Prrafodelista"/>
              <w:autoSpaceDE w:val="0"/>
              <w:autoSpaceDN w:val="0"/>
              <w:adjustRightInd w:val="0"/>
              <w:jc w:val="both"/>
              <w:rPr>
                <w:rFonts w:cs="Arial"/>
                <w:b/>
                <w:sz w:val="24"/>
                <w:szCs w:val="24"/>
              </w:rPr>
            </w:pPr>
          </w:p>
          <w:p w:rsidR="000A60AC" w:rsidRPr="00B91CEC" w:rsidRDefault="000A60AC" w:rsidP="00640355">
            <w:pPr>
              <w:pStyle w:val="Prrafodelista"/>
              <w:numPr>
                <w:ilvl w:val="0"/>
                <w:numId w:val="43"/>
              </w:numPr>
              <w:autoSpaceDE w:val="0"/>
              <w:autoSpaceDN w:val="0"/>
              <w:adjustRightInd w:val="0"/>
              <w:jc w:val="both"/>
              <w:rPr>
                <w:rFonts w:cs="Arial"/>
                <w:b/>
                <w:sz w:val="24"/>
                <w:szCs w:val="24"/>
              </w:rPr>
            </w:pPr>
            <w:r w:rsidRPr="00B91CEC">
              <w:rPr>
                <w:rFonts w:cs="Arial"/>
                <w:b/>
                <w:color w:val="000000" w:themeColor="text1"/>
                <w:sz w:val="24"/>
                <w:szCs w:val="24"/>
              </w:rPr>
              <w:t>Alineación de válvulas.</w:t>
            </w:r>
          </w:p>
        </w:tc>
        <w:tc>
          <w:tcPr>
            <w:tcW w:w="4414" w:type="dxa"/>
            <w:tcBorders>
              <w:top w:val="single" w:sz="8" w:space="0" w:color="auto"/>
              <w:left w:val="single" w:sz="12" w:space="0" w:color="auto"/>
              <w:bottom w:val="single" w:sz="4" w:space="0" w:color="auto"/>
              <w:right w:val="single" w:sz="12" w:space="0" w:color="auto"/>
            </w:tcBorders>
          </w:tcPr>
          <w:p w:rsidR="000A60AC" w:rsidRPr="002659B0" w:rsidRDefault="000A60AC" w:rsidP="00B76564">
            <w:pPr>
              <w:autoSpaceDE w:val="0"/>
              <w:autoSpaceDN w:val="0"/>
              <w:adjustRightInd w:val="0"/>
              <w:jc w:val="both"/>
              <w:rPr>
                <w:rFonts w:cs="Arial"/>
                <w:sz w:val="24"/>
                <w:szCs w:val="24"/>
              </w:rPr>
            </w:pPr>
            <w:r w:rsidRPr="007C06D0">
              <w:rPr>
                <w:rFonts w:cs="Arial"/>
                <w:sz w:val="24"/>
                <w:szCs w:val="24"/>
              </w:rPr>
              <w:t xml:space="preserve">Los Técnicos Operadores, luego de recibidas las órdenes para poner en servicio los tanques, realizan las actividades de alineación de válvulas, para lo cual usan una Lista de verificación para alineamiento de válvulas de tanques de </w:t>
            </w:r>
            <w:r w:rsidRPr="007C06D0">
              <w:rPr>
                <w:rFonts w:cs="Arial"/>
                <w:sz w:val="24"/>
                <w:szCs w:val="24"/>
              </w:rPr>
              <w:lastRenderedPageBreak/>
              <w:t>despacho.</w:t>
            </w:r>
          </w:p>
        </w:tc>
      </w:tr>
      <w:tr w:rsidR="000A60AC" w:rsidRPr="00623A0A" w:rsidTr="00717BB9">
        <w:trPr>
          <w:trHeight w:val="2148"/>
        </w:trPr>
        <w:tc>
          <w:tcPr>
            <w:tcW w:w="4243" w:type="dxa"/>
            <w:tcBorders>
              <w:top w:val="single" w:sz="4" w:space="0" w:color="auto"/>
              <w:left w:val="single" w:sz="8" w:space="0" w:color="auto"/>
              <w:bottom w:val="single" w:sz="8" w:space="0" w:color="auto"/>
              <w:right w:val="single" w:sz="8" w:space="0" w:color="auto"/>
            </w:tcBorders>
          </w:tcPr>
          <w:p w:rsidR="000A60AC" w:rsidRDefault="000A60AC" w:rsidP="00B76564">
            <w:pPr>
              <w:autoSpaceDE w:val="0"/>
              <w:autoSpaceDN w:val="0"/>
              <w:adjustRightInd w:val="0"/>
              <w:jc w:val="both"/>
              <w:rPr>
                <w:rFonts w:cs="Arial"/>
                <w:b/>
                <w:sz w:val="24"/>
                <w:szCs w:val="24"/>
              </w:rPr>
            </w:pPr>
          </w:p>
          <w:p w:rsidR="000A60AC" w:rsidRDefault="000A60AC" w:rsidP="00B76564">
            <w:pPr>
              <w:autoSpaceDE w:val="0"/>
              <w:autoSpaceDN w:val="0"/>
              <w:adjustRightInd w:val="0"/>
              <w:jc w:val="both"/>
              <w:rPr>
                <w:rFonts w:cs="Arial"/>
                <w:b/>
                <w:sz w:val="24"/>
                <w:szCs w:val="24"/>
              </w:rPr>
            </w:pPr>
          </w:p>
          <w:p w:rsidR="000A60AC" w:rsidRDefault="000A60AC" w:rsidP="00B76564">
            <w:pPr>
              <w:autoSpaceDE w:val="0"/>
              <w:autoSpaceDN w:val="0"/>
              <w:adjustRightInd w:val="0"/>
              <w:jc w:val="both"/>
              <w:rPr>
                <w:rFonts w:cs="Arial"/>
                <w:b/>
                <w:sz w:val="24"/>
                <w:szCs w:val="24"/>
              </w:rPr>
            </w:pPr>
          </w:p>
          <w:p w:rsidR="000A60AC" w:rsidRDefault="000A60AC" w:rsidP="00B76564">
            <w:pPr>
              <w:autoSpaceDE w:val="0"/>
              <w:autoSpaceDN w:val="0"/>
              <w:adjustRightInd w:val="0"/>
              <w:jc w:val="both"/>
              <w:rPr>
                <w:rFonts w:cs="Arial"/>
                <w:b/>
                <w:sz w:val="24"/>
                <w:szCs w:val="24"/>
              </w:rPr>
            </w:pPr>
          </w:p>
          <w:p w:rsidR="000A60AC" w:rsidRDefault="000A60AC" w:rsidP="00B76564">
            <w:pPr>
              <w:autoSpaceDE w:val="0"/>
              <w:autoSpaceDN w:val="0"/>
              <w:adjustRightInd w:val="0"/>
              <w:jc w:val="both"/>
              <w:rPr>
                <w:rFonts w:cs="Arial"/>
                <w:b/>
                <w:sz w:val="24"/>
                <w:szCs w:val="24"/>
              </w:rPr>
            </w:pPr>
          </w:p>
          <w:p w:rsidR="000A60AC" w:rsidRDefault="000A60AC" w:rsidP="00B76564">
            <w:pPr>
              <w:autoSpaceDE w:val="0"/>
              <w:autoSpaceDN w:val="0"/>
              <w:adjustRightInd w:val="0"/>
              <w:jc w:val="both"/>
              <w:rPr>
                <w:rFonts w:cs="Arial"/>
                <w:b/>
                <w:sz w:val="24"/>
                <w:szCs w:val="24"/>
              </w:rPr>
            </w:pPr>
          </w:p>
          <w:p w:rsidR="000A60AC" w:rsidRDefault="000A60AC" w:rsidP="00B76564">
            <w:pPr>
              <w:autoSpaceDE w:val="0"/>
              <w:autoSpaceDN w:val="0"/>
              <w:adjustRightInd w:val="0"/>
              <w:jc w:val="both"/>
              <w:rPr>
                <w:rFonts w:cs="Arial"/>
                <w:b/>
                <w:sz w:val="24"/>
                <w:szCs w:val="24"/>
              </w:rPr>
            </w:pPr>
          </w:p>
          <w:p w:rsidR="000A60AC" w:rsidRDefault="000A60AC" w:rsidP="00B76564">
            <w:pPr>
              <w:autoSpaceDE w:val="0"/>
              <w:autoSpaceDN w:val="0"/>
              <w:adjustRightInd w:val="0"/>
              <w:jc w:val="both"/>
              <w:rPr>
                <w:rFonts w:cs="Arial"/>
                <w:b/>
                <w:sz w:val="24"/>
                <w:szCs w:val="24"/>
              </w:rPr>
            </w:pPr>
          </w:p>
          <w:p w:rsidR="000A60AC" w:rsidRDefault="000A60AC" w:rsidP="00B76564">
            <w:pPr>
              <w:autoSpaceDE w:val="0"/>
              <w:autoSpaceDN w:val="0"/>
              <w:adjustRightInd w:val="0"/>
              <w:jc w:val="both"/>
              <w:rPr>
                <w:rFonts w:cs="Arial"/>
                <w:b/>
                <w:sz w:val="24"/>
                <w:szCs w:val="24"/>
              </w:rPr>
            </w:pPr>
          </w:p>
          <w:p w:rsidR="000A60AC" w:rsidRPr="00B91CEC" w:rsidRDefault="000A60AC" w:rsidP="00640355">
            <w:pPr>
              <w:pStyle w:val="Prrafodelista"/>
              <w:numPr>
                <w:ilvl w:val="0"/>
                <w:numId w:val="43"/>
              </w:numPr>
              <w:autoSpaceDE w:val="0"/>
              <w:autoSpaceDN w:val="0"/>
              <w:adjustRightInd w:val="0"/>
              <w:jc w:val="both"/>
              <w:rPr>
                <w:rFonts w:cs="Arial"/>
                <w:b/>
                <w:sz w:val="24"/>
                <w:szCs w:val="24"/>
              </w:rPr>
            </w:pPr>
            <w:r w:rsidRPr="00B91CEC">
              <w:rPr>
                <w:rFonts w:cs="Arial"/>
                <w:b/>
                <w:color w:val="000000" w:themeColor="text1"/>
                <w:sz w:val="24"/>
                <w:szCs w:val="24"/>
              </w:rPr>
              <w:t>Encendido de bombas de despacho</w:t>
            </w:r>
          </w:p>
          <w:p w:rsidR="000A60AC" w:rsidRPr="00C06454" w:rsidRDefault="000A60AC" w:rsidP="00B76564">
            <w:pPr>
              <w:autoSpaceDE w:val="0"/>
              <w:autoSpaceDN w:val="0"/>
              <w:adjustRightInd w:val="0"/>
              <w:jc w:val="both"/>
              <w:rPr>
                <w:rFonts w:cs="Arial"/>
                <w:b/>
                <w:sz w:val="24"/>
                <w:szCs w:val="24"/>
              </w:rPr>
            </w:pPr>
          </w:p>
        </w:tc>
        <w:tc>
          <w:tcPr>
            <w:tcW w:w="4414" w:type="dxa"/>
            <w:tcBorders>
              <w:top w:val="single" w:sz="4" w:space="0" w:color="auto"/>
              <w:left w:val="single" w:sz="8" w:space="0" w:color="auto"/>
              <w:bottom w:val="single" w:sz="8" w:space="0" w:color="auto"/>
              <w:right w:val="single" w:sz="8" w:space="0" w:color="auto"/>
            </w:tcBorders>
          </w:tcPr>
          <w:p w:rsidR="000A60AC" w:rsidRDefault="000A60AC" w:rsidP="00B76564">
            <w:pPr>
              <w:pStyle w:val="Textoindependiente"/>
              <w:tabs>
                <w:tab w:val="num" w:pos="-5670"/>
              </w:tabs>
              <w:jc w:val="both"/>
              <w:rPr>
                <w:rFonts w:asciiTheme="minorHAnsi" w:hAnsiTheme="minorHAnsi" w:cs="Arial"/>
                <w:szCs w:val="24"/>
              </w:rPr>
            </w:pPr>
            <w:r w:rsidRPr="007C06D0">
              <w:rPr>
                <w:rFonts w:asciiTheme="minorHAnsi" w:hAnsiTheme="minorHAnsi" w:cs="Arial"/>
                <w:szCs w:val="24"/>
              </w:rPr>
              <w:t>Antes de encender las bombas de despacho se realiza las siguientes actividades:</w:t>
            </w:r>
          </w:p>
          <w:p w:rsidR="000A60AC" w:rsidRPr="007C06D0" w:rsidRDefault="000A60AC" w:rsidP="00B76564">
            <w:pPr>
              <w:pStyle w:val="Textoindependiente"/>
              <w:tabs>
                <w:tab w:val="num" w:pos="-5670"/>
              </w:tabs>
              <w:jc w:val="both"/>
              <w:rPr>
                <w:rFonts w:asciiTheme="minorHAnsi" w:hAnsiTheme="minorHAnsi" w:cs="Arial"/>
                <w:szCs w:val="24"/>
              </w:rPr>
            </w:pPr>
          </w:p>
          <w:p w:rsidR="000A60AC" w:rsidRPr="000A60AC" w:rsidRDefault="000A60AC" w:rsidP="00640355">
            <w:pPr>
              <w:pStyle w:val="Textoindependiente"/>
              <w:numPr>
                <w:ilvl w:val="0"/>
                <w:numId w:val="23"/>
              </w:numPr>
              <w:jc w:val="both"/>
              <w:rPr>
                <w:rFonts w:cs="Arial"/>
                <w:szCs w:val="24"/>
              </w:rPr>
            </w:pPr>
            <w:r w:rsidRPr="007C06D0">
              <w:rPr>
                <w:rFonts w:asciiTheme="minorHAnsi" w:hAnsiTheme="minorHAnsi" w:cs="Arial"/>
                <w:szCs w:val="24"/>
              </w:rPr>
              <w:t>Verificación de breakers en la sal de tableros eléctricos</w:t>
            </w:r>
          </w:p>
          <w:p w:rsidR="000A60AC" w:rsidRPr="007C06D0" w:rsidRDefault="000A60AC" w:rsidP="00640355">
            <w:pPr>
              <w:pStyle w:val="Textoindependiente"/>
              <w:numPr>
                <w:ilvl w:val="0"/>
                <w:numId w:val="23"/>
              </w:numPr>
              <w:jc w:val="both"/>
              <w:rPr>
                <w:rFonts w:asciiTheme="minorHAnsi" w:hAnsiTheme="minorHAnsi" w:cs="Arial"/>
                <w:szCs w:val="24"/>
              </w:rPr>
            </w:pPr>
            <w:r w:rsidRPr="007C06D0">
              <w:rPr>
                <w:rFonts w:asciiTheme="minorHAnsi" w:hAnsiTheme="minorHAnsi" w:cs="Arial"/>
                <w:szCs w:val="24"/>
              </w:rPr>
              <w:t>Energizar lo breakers</w:t>
            </w:r>
          </w:p>
          <w:p w:rsidR="000A60AC" w:rsidRPr="007C06D0" w:rsidRDefault="000A60AC" w:rsidP="00640355">
            <w:pPr>
              <w:pStyle w:val="Textoindependiente"/>
              <w:numPr>
                <w:ilvl w:val="0"/>
                <w:numId w:val="23"/>
              </w:numPr>
              <w:jc w:val="both"/>
              <w:rPr>
                <w:rFonts w:asciiTheme="minorHAnsi" w:hAnsiTheme="minorHAnsi" w:cs="Arial"/>
                <w:szCs w:val="24"/>
              </w:rPr>
            </w:pPr>
            <w:r w:rsidRPr="007C06D0">
              <w:rPr>
                <w:rFonts w:asciiTheme="minorHAnsi" w:hAnsiTheme="minorHAnsi" w:cs="Arial"/>
                <w:szCs w:val="24"/>
              </w:rPr>
              <w:t>Verificación de botoneras de bombas</w:t>
            </w:r>
          </w:p>
          <w:p w:rsidR="000A60AC" w:rsidRPr="007C06D0" w:rsidRDefault="000A60AC" w:rsidP="00640355">
            <w:pPr>
              <w:pStyle w:val="Textoindependiente"/>
              <w:numPr>
                <w:ilvl w:val="0"/>
                <w:numId w:val="23"/>
              </w:numPr>
              <w:jc w:val="both"/>
              <w:rPr>
                <w:rFonts w:asciiTheme="minorHAnsi" w:hAnsiTheme="minorHAnsi" w:cs="Arial"/>
                <w:szCs w:val="24"/>
              </w:rPr>
            </w:pPr>
            <w:r w:rsidRPr="007C06D0">
              <w:rPr>
                <w:rFonts w:asciiTheme="minorHAnsi" w:hAnsiTheme="minorHAnsi" w:cs="Arial"/>
                <w:szCs w:val="24"/>
              </w:rPr>
              <w:t>Confirma la disponibilidad de los equipos</w:t>
            </w:r>
          </w:p>
          <w:p w:rsidR="000A60AC" w:rsidRDefault="000A60AC" w:rsidP="00640355">
            <w:pPr>
              <w:pStyle w:val="Textoindependiente"/>
              <w:numPr>
                <w:ilvl w:val="0"/>
                <w:numId w:val="23"/>
              </w:numPr>
              <w:jc w:val="both"/>
              <w:rPr>
                <w:rFonts w:asciiTheme="minorHAnsi" w:hAnsiTheme="minorHAnsi" w:cs="Arial"/>
                <w:szCs w:val="24"/>
              </w:rPr>
            </w:pPr>
            <w:r w:rsidRPr="007C06D0">
              <w:rPr>
                <w:rFonts w:asciiTheme="minorHAnsi" w:hAnsiTheme="minorHAnsi" w:cs="Arial"/>
                <w:szCs w:val="24"/>
              </w:rPr>
              <w:t>Accionan las bombas de las islas</w:t>
            </w:r>
          </w:p>
          <w:p w:rsidR="000A60AC" w:rsidRPr="000A60AC" w:rsidRDefault="000A60AC" w:rsidP="00B76564">
            <w:pPr>
              <w:autoSpaceDE w:val="0"/>
              <w:autoSpaceDN w:val="0"/>
              <w:adjustRightInd w:val="0"/>
              <w:jc w:val="both"/>
              <w:rPr>
                <w:rFonts w:cs="Arial"/>
                <w:b/>
                <w:color w:val="00CC00"/>
                <w:sz w:val="24"/>
                <w:szCs w:val="24"/>
              </w:rPr>
            </w:pPr>
            <w:r w:rsidRPr="007C06D0">
              <w:rPr>
                <w:rFonts w:cs="Arial"/>
                <w:sz w:val="24"/>
                <w:szCs w:val="24"/>
              </w:rPr>
              <w:t xml:space="preserve">Los Técnicos Operadores accionan la botonera para despachar </w:t>
            </w:r>
            <w:r w:rsidRPr="007C06D0">
              <w:rPr>
                <w:rFonts w:cs="Arial"/>
                <w:b/>
                <w:color w:val="FF0000"/>
                <w:sz w:val="24"/>
                <w:szCs w:val="24"/>
              </w:rPr>
              <w:t>“ON” Rojo</w:t>
            </w:r>
            <w:r w:rsidRPr="007C06D0">
              <w:rPr>
                <w:rFonts w:cs="Arial"/>
                <w:sz w:val="24"/>
                <w:szCs w:val="24"/>
              </w:rPr>
              <w:t xml:space="preserve"> y </w:t>
            </w:r>
            <w:r w:rsidRPr="007C06D0">
              <w:rPr>
                <w:rFonts w:cs="Arial"/>
                <w:b/>
                <w:color w:val="00CC00"/>
                <w:sz w:val="24"/>
                <w:szCs w:val="24"/>
              </w:rPr>
              <w:t>“OFF” Verde.</w:t>
            </w:r>
          </w:p>
          <w:p w:rsidR="000A60AC" w:rsidRPr="000A60AC" w:rsidRDefault="000A60AC" w:rsidP="00B76564">
            <w:pPr>
              <w:jc w:val="both"/>
              <w:rPr>
                <w:rFonts w:cs="Arial"/>
                <w:sz w:val="24"/>
                <w:szCs w:val="24"/>
                <w:lang w:val="es-ES"/>
              </w:rPr>
            </w:pPr>
          </w:p>
        </w:tc>
      </w:tr>
      <w:tr w:rsidR="000A60AC" w:rsidRPr="00623A0A" w:rsidTr="00717BB9">
        <w:trPr>
          <w:trHeight w:val="2140"/>
        </w:trPr>
        <w:tc>
          <w:tcPr>
            <w:tcW w:w="4243" w:type="dxa"/>
            <w:tcBorders>
              <w:top w:val="single" w:sz="8" w:space="0" w:color="auto"/>
              <w:left w:val="single" w:sz="8" w:space="0" w:color="auto"/>
              <w:bottom w:val="single" w:sz="4" w:space="0" w:color="000000" w:themeColor="text1"/>
              <w:right w:val="single" w:sz="8" w:space="0" w:color="auto"/>
            </w:tcBorders>
          </w:tcPr>
          <w:p w:rsidR="000A60AC" w:rsidRPr="00717BB9" w:rsidRDefault="000A60AC" w:rsidP="00B76564">
            <w:pPr>
              <w:autoSpaceDE w:val="0"/>
              <w:autoSpaceDN w:val="0"/>
              <w:adjustRightInd w:val="0"/>
              <w:jc w:val="both"/>
              <w:rPr>
                <w:rFonts w:cs="Arial"/>
                <w:b/>
              </w:rPr>
            </w:pPr>
          </w:p>
          <w:p w:rsidR="000A60AC" w:rsidRPr="00717BB9" w:rsidRDefault="000A60AC" w:rsidP="00B76564">
            <w:pPr>
              <w:autoSpaceDE w:val="0"/>
              <w:autoSpaceDN w:val="0"/>
              <w:adjustRightInd w:val="0"/>
              <w:jc w:val="both"/>
              <w:rPr>
                <w:rFonts w:cs="Arial"/>
                <w:b/>
              </w:rPr>
            </w:pPr>
          </w:p>
          <w:p w:rsidR="000A60AC" w:rsidRPr="00717BB9" w:rsidRDefault="000A60AC" w:rsidP="00B76564">
            <w:pPr>
              <w:autoSpaceDE w:val="0"/>
              <w:autoSpaceDN w:val="0"/>
              <w:adjustRightInd w:val="0"/>
              <w:jc w:val="both"/>
              <w:rPr>
                <w:rFonts w:cs="Arial"/>
                <w:b/>
              </w:rPr>
            </w:pPr>
          </w:p>
          <w:p w:rsidR="000A60AC" w:rsidRPr="00717BB9" w:rsidRDefault="000A60AC" w:rsidP="00B76564">
            <w:pPr>
              <w:autoSpaceDE w:val="0"/>
              <w:autoSpaceDN w:val="0"/>
              <w:adjustRightInd w:val="0"/>
              <w:jc w:val="both"/>
              <w:rPr>
                <w:rFonts w:cs="Arial"/>
                <w:b/>
              </w:rPr>
            </w:pPr>
          </w:p>
          <w:p w:rsidR="000A60AC" w:rsidRPr="00717BB9" w:rsidRDefault="000A60AC" w:rsidP="00B76564">
            <w:pPr>
              <w:autoSpaceDE w:val="0"/>
              <w:autoSpaceDN w:val="0"/>
              <w:adjustRightInd w:val="0"/>
              <w:jc w:val="both"/>
              <w:rPr>
                <w:rFonts w:cs="Arial"/>
                <w:b/>
              </w:rPr>
            </w:pPr>
          </w:p>
          <w:p w:rsidR="000A60AC" w:rsidRPr="00717BB9" w:rsidRDefault="000A60AC" w:rsidP="00B76564">
            <w:pPr>
              <w:autoSpaceDE w:val="0"/>
              <w:autoSpaceDN w:val="0"/>
              <w:adjustRightInd w:val="0"/>
              <w:jc w:val="both"/>
              <w:rPr>
                <w:rFonts w:cs="Arial"/>
                <w:b/>
              </w:rPr>
            </w:pPr>
          </w:p>
          <w:p w:rsidR="000A60AC" w:rsidRPr="00717BB9" w:rsidRDefault="000A60AC" w:rsidP="00B76564">
            <w:pPr>
              <w:autoSpaceDE w:val="0"/>
              <w:autoSpaceDN w:val="0"/>
              <w:adjustRightInd w:val="0"/>
              <w:jc w:val="both"/>
              <w:rPr>
                <w:rFonts w:cs="Arial"/>
                <w:b/>
              </w:rPr>
            </w:pPr>
          </w:p>
          <w:p w:rsidR="000A60AC" w:rsidRPr="00717BB9" w:rsidRDefault="000A60AC" w:rsidP="00B76564">
            <w:pPr>
              <w:autoSpaceDE w:val="0"/>
              <w:autoSpaceDN w:val="0"/>
              <w:adjustRightInd w:val="0"/>
              <w:jc w:val="both"/>
              <w:rPr>
                <w:rFonts w:cs="Arial"/>
                <w:b/>
              </w:rPr>
            </w:pPr>
          </w:p>
          <w:p w:rsidR="000A60AC" w:rsidRPr="00717BB9" w:rsidRDefault="000A60AC" w:rsidP="00B76564">
            <w:pPr>
              <w:autoSpaceDE w:val="0"/>
              <w:autoSpaceDN w:val="0"/>
              <w:adjustRightInd w:val="0"/>
              <w:jc w:val="both"/>
              <w:rPr>
                <w:rFonts w:cs="Arial"/>
                <w:b/>
              </w:rPr>
            </w:pPr>
          </w:p>
          <w:p w:rsidR="000A60AC" w:rsidRPr="00717BB9" w:rsidRDefault="000A60AC" w:rsidP="00640355">
            <w:pPr>
              <w:pStyle w:val="Prrafodelista"/>
              <w:numPr>
                <w:ilvl w:val="0"/>
                <w:numId w:val="43"/>
              </w:numPr>
              <w:autoSpaceDE w:val="0"/>
              <w:autoSpaceDN w:val="0"/>
              <w:adjustRightInd w:val="0"/>
              <w:jc w:val="both"/>
              <w:rPr>
                <w:rFonts w:cs="Arial"/>
                <w:b/>
              </w:rPr>
            </w:pPr>
            <w:r w:rsidRPr="00717BB9">
              <w:rPr>
                <w:rFonts w:cs="Arial"/>
                <w:b/>
                <w:color w:val="000000" w:themeColor="text1"/>
              </w:rPr>
              <w:t>Ingreso de Auto</w:t>
            </w:r>
            <w:r w:rsidR="004A481A" w:rsidRPr="00717BB9">
              <w:rPr>
                <w:rFonts w:cs="Arial"/>
                <w:b/>
                <w:color w:val="000000" w:themeColor="text1"/>
              </w:rPr>
              <w:t xml:space="preserve"> tan</w:t>
            </w:r>
            <w:r w:rsidRPr="00717BB9">
              <w:rPr>
                <w:rFonts w:cs="Arial"/>
                <w:b/>
                <w:color w:val="000000" w:themeColor="text1"/>
              </w:rPr>
              <w:t>ques</w:t>
            </w:r>
          </w:p>
        </w:tc>
        <w:tc>
          <w:tcPr>
            <w:tcW w:w="4414" w:type="dxa"/>
            <w:tcBorders>
              <w:top w:val="single" w:sz="8" w:space="0" w:color="auto"/>
              <w:left w:val="single" w:sz="8" w:space="0" w:color="auto"/>
              <w:bottom w:val="single" w:sz="4" w:space="0" w:color="000000" w:themeColor="text1"/>
              <w:right w:val="single" w:sz="8" w:space="0" w:color="auto"/>
            </w:tcBorders>
          </w:tcPr>
          <w:p w:rsidR="000A60AC" w:rsidRPr="00717BB9" w:rsidRDefault="000A60AC" w:rsidP="00B76564">
            <w:pPr>
              <w:autoSpaceDE w:val="0"/>
              <w:autoSpaceDN w:val="0"/>
              <w:adjustRightInd w:val="0"/>
              <w:jc w:val="both"/>
              <w:rPr>
                <w:rFonts w:cs="Arial"/>
              </w:rPr>
            </w:pPr>
            <w:r w:rsidRPr="00717BB9">
              <w:rPr>
                <w:rFonts w:cs="Arial"/>
              </w:rPr>
              <w:t>Para autorizar el ingreso de autotanques a la zona de carga, se clasifica las órdenes de combustible por la Garita N° 1, Orden de entrada priorizando los productos combinados de Diesel-Extra y Súper-Diesel-Extra, dando beneficio directo a los autotanques que tengan el cupo asignado y su respectiva orden y su respaldo en el banco correspondiente.</w:t>
            </w:r>
          </w:p>
          <w:p w:rsidR="004A481A" w:rsidRPr="00717BB9" w:rsidRDefault="004A481A" w:rsidP="00B76564">
            <w:pPr>
              <w:autoSpaceDE w:val="0"/>
              <w:autoSpaceDN w:val="0"/>
              <w:adjustRightInd w:val="0"/>
              <w:jc w:val="both"/>
              <w:rPr>
                <w:rFonts w:cs="Arial"/>
              </w:rPr>
            </w:pPr>
          </w:p>
          <w:p w:rsidR="000A60AC" w:rsidRPr="00717BB9" w:rsidRDefault="000A60AC" w:rsidP="00B76564">
            <w:pPr>
              <w:autoSpaceDE w:val="0"/>
              <w:autoSpaceDN w:val="0"/>
              <w:adjustRightInd w:val="0"/>
              <w:jc w:val="both"/>
              <w:rPr>
                <w:rFonts w:cs="Arial"/>
              </w:rPr>
            </w:pPr>
            <w:r w:rsidRPr="00717BB9">
              <w:rPr>
                <w:rFonts w:cs="Arial"/>
              </w:rPr>
              <w:t>La hora de inicio del despacho es aproximadamente a las 07:00 AM.</w:t>
            </w:r>
          </w:p>
          <w:p w:rsidR="004A481A" w:rsidRPr="00717BB9" w:rsidRDefault="004A481A" w:rsidP="00B76564">
            <w:pPr>
              <w:autoSpaceDE w:val="0"/>
              <w:autoSpaceDN w:val="0"/>
              <w:adjustRightInd w:val="0"/>
              <w:jc w:val="both"/>
              <w:rPr>
                <w:rFonts w:cs="Arial"/>
              </w:rPr>
            </w:pPr>
          </w:p>
          <w:p w:rsidR="004A481A" w:rsidRPr="00717BB9" w:rsidRDefault="000A60AC" w:rsidP="00B76564">
            <w:pPr>
              <w:autoSpaceDE w:val="0"/>
              <w:autoSpaceDN w:val="0"/>
              <w:adjustRightInd w:val="0"/>
              <w:jc w:val="both"/>
              <w:rPr>
                <w:rFonts w:cs="Arial"/>
              </w:rPr>
            </w:pPr>
            <w:r w:rsidRPr="00717BB9">
              <w:rPr>
                <w:rFonts w:cs="Arial"/>
              </w:rPr>
              <w:t>Si el transportista al momento del ingreso no cumple con el requisito del cupo asignado y sin el respaldo bancario, pierde su turno, y se le asignará otro de acuerdo al número de canje que se disponga al momento</w:t>
            </w:r>
            <w:r w:rsidR="004A481A" w:rsidRPr="00717BB9">
              <w:rPr>
                <w:rFonts w:cs="Arial"/>
              </w:rPr>
              <w:t>.</w:t>
            </w:r>
          </w:p>
        </w:tc>
      </w:tr>
      <w:tr w:rsidR="000A60AC" w:rsidRPr="00623A0A" w:rsidTr="00D61711">
        <w:trPr>
          <w:trHeight w:val="1975"/>
        </w:trPr>
        <w:tc>
          <w:tcPr>
            <w:tcW w:w="4243" w:type="dxa"/>
            <w:tcBorders>
              <w:top w:val="single" w:sz="8" w:space="0" w:color="auto"/>
              <w:left w:val="single" w:sz="8" w:space="0" w:color="auto"/>
              <w:bottom w:val="single" w:sz="8" w:space="0" w:color="auto"/>
              <w:right w:val="single" w:sz="8" w:space="0" w:color="auto"/>
            </w:tcBorders>
          </w:tcPr>
          <w:p w:rsidR="004A481A" w:rsidRDefault="004A481A" w:rsidP="00B76564">
            <w:pPr>
              <w:autoSpaceDE w:val="0"/>
              <w:autoSpaceDN w:val="0"/>
              <w:adjustRightInd w:val="0"/>
              <w:jc w:val="both"/>
              <w:rPr>
                <w:rFonts w:cs="Arial"/>
                <w:b/>
                <w:sz w:val="24"/>
                <w:szCs w:val="24"/>
              </w:rPr>
            </w:pPr>
          </w:p>
          <w:p w:rsidR="004A481A" w:rsidRDefault="004A481A" w:rsidP="00B76564">
            <w:pPr>
              <w:autoSpaceDE w:val="0"/>
              <w:autoSpaceDN w:val="0"/>
              <w:adjustRightInd w:val="0"/>
              <w:jc w:val="both"/>
              <w:rPr>
                <w:rFonts w:cs="Arial"/>
                <w:b/>
                <w:sz w:val="24"/>
                <w:szCs w:val="24"/>
              </w:rPr>
            </w:pPr>
          </w:p>
          <w:p w:rsidR="004A481A" w:rsidRDefault="004A481A" w:rsidP="00B76564">
            <w:pPr>
              <w:autoSpaceDE w:val="0"/>
              <w:autoSpaceDN w:val="0"/>
              <w:adjustRightInd w:val="0"/>
              <w:jc w:val="both"/>
              <w:rPr>
                <w:rFonts w:cs="Arial"/>
                <w:b/>
                <w:sz w:val="24"/>
                <w:szCs w:val="24"/>
              </w:rPr>
            </w:pPr>
          </w:p>
          <w:p w:rsidR="004A481A" w:rsidRDefault="004A481A" w:rsidP="00B76564">
            <w:pPr>
              <w:autoSpaceDE w:val="0"/>
              <w:autoSpaceDN w:val="0"/>
              <w:adjustRightInd w:val="0"/>
              <w:jc w:val="both"/>
              <w:rPr>
                <w:rFonts w:cs="Arial"/>
                <w:b/>
                <w:sz w:val="24"/>
                <w:szCs w:val="24"/>
              </w:rPr>
            </w:pPr>
          </w:p>
          <w:p w:rsidR="004A481A" w:rsidRPr="004A481A" w:rsidRDefault="004A481A" w:rsidP="00B76564">
            <w:pPr>
              <w:autoSpaceDE w:val="0"/>
              <w:autoSpaceDN w:val="0"/>
              <w:adjustRightInd w:val="0"/>
              <w:jc w:val="both"/>
              <w:rPr>
                <w:rFonts w:cs="Arial"/>
                <w:b/>
                <w:sz w:val="24"/>
                <w:szCs w:val="24"/>
              </w:rPr>
            </w:pPr>
          </w:p>
          <w:p w:rsidR="000A60AC" w:rsidRPr="000A60AC" w:rsidRDefault="000A60AC" w:rsidP="00640355">
            <w:pPr>
              <w:pStyle w:val="Prrafodelista"/>
              <w:numPr>
                <w:ilvl w:val="0"/>
                <w:numId w:val="43"/>
              </w:numPr>
              <w:autoSpaceDE w:val="0"/>
              <w:autoSpaceDN w:val="0"/>
              <w:adjustRightInd w:val="0"/>
              <w:jc w:val="both"/>
              <w:rPr>
                <w:rFonts w:cs="Arial"/>
                <w:b/>
                <w:sz w:val="24"/>
                <w:szCs w:val="24"/>
              </w:rPr>
            </w:pPr>
            <w:r w:rsidRPr="000A60AC">
              <w:rPr>
                <w:rFonts w:cs="Arial"/>
                <w:b/>
                <w:color w:val="000000" w:themeColor="text1"/>
                <w:sz w:val="24"/>
                <w:szCs w:val="24"/>
              </w:rPr>
              <w:t>Despacho de Combustible</w:t>
            </w:r>
          </w:p>
        </w:tc>
        <w:tc>
          <w:tcPr>
            <w:tcW w:w="4414" w:type="dxa"/>
            <w:tcBorders>
              <w:top w:val="single" w:sz="8" w:space="0" w:color="auto"/>
              <w:left w:val="single" w:sz="8" w:space="0" w:color="auto"/>
              <w:bottom w:val="single" w:sz="8" w:space="0" w:color="auto"/>
              <w:right w:val="single" w:sz="8" w:space="0" w:color="auto"/>
            </w:tcBorders>
          </w:tcPr>
          <w:p w:rsidR="000A60AC" w:rsidRDefault="000A60AC" w:rsidP="00B76564">
            <w:pPr>
              <w:pStyle w:val="Textoindependiente"/>
              <w:tabs>
                <w:tab w:val="num" w:pos="-5670"/>
              </w:tabs>
              <w:jc w:val="both"/>
              <w:rPr>
                <w:rFonts w:asciiTheme="minorHAnsi" w:eastAsiaTheme="minorHAnsi" w:hAnsiTheme="minorHAnsi" w:cs="Arial"/>
                <w:color w:val="auto"/>
                <w:szCs w:val="24"/>
                <w:lang w:val="es-EC" w:eastAsia="en-US"/>
              </w:rPr>
            </w:pPr>
          </w:p>
          <w:p w:rsidR="000A60AC" w:rsidRPr="00717BB9" w:rsidRDefault="000A60AC" w:rsidP="00B76564">
            <w:pPr>
              <w:pStyle w:val="Textoindependiente"/>
              <w:tabs>
                <w:tab w:val="num" w:pos="-5670"/>
              </w:tabs>
              <w:jc w:val="both"/>
              <w:rPr>
                <w:rFonts w:asciiTheme="minorHAnsi" w:hAnsiTheme="minorHAnsi" w:cs="Arial"/>
                <w:sz w:val="22"/>
                <w:szCs w:val="22"/>
              </w:rPr>
            </w:pPr>
            <w:r w:rsidRPr="00717BB9">
              <w:rPr>
                <w:rFonts w:asciiTheme="minorHAnsi" w:hAnsiTheme="minorHAnsi" w:cs="Arial"/>
                <w:sz w:val="22"/>
                <w:szCs w:val="22"/>
              </w:rPr>
              <w:t>En la ejecución del despacho el Técnico Operador  realiza las siguientes actividades:</w:t>
            </w:r>
          </w:p>
          <w:p w:rsidR="000A60AC" w:rsidRPr="00717BB9" w:rsidRDefault="000A60AC" w:rsidP="00B76564">
            <w:pPr>
              <w:pStyle w:val="Textoindependiente"/>
              <w:tabs>
                <w:tab w:val="num" w:pos="-5670"/>
              </w:tabs>
              <w:jc w:val="both"/>
              <w:rPr>
                <w:rFonts w:ascii="Arial" w:hAnsi="Arial" w:cs="Arial"/>
                <w:sz w:val="22"/>
                <w:szCs w:val="22"/>
              </w:rPr>
            </w:pPr>
          </w:p>
          <w:p w:rsidR="000A60AC" w:rsidRPr="00717BB9" w:rsidRDefault="000A60AC" w:rsidP="00640355">
            <w:pPr>
              <w:pStyle w:val="Textoindependiente"/>
              <w:numPr>
                <w:ilvl w:val="0"/>
                <w:numId w:val="24"/>
              </w:numPr>
              <w:ind w:left="688"/>
              <w:jc w:val="both"/>
              <w:rPr>
                <w:rFonts w:asciiTheme="minorHAnsi" w:hAnsiTheme="minorHAnsi" w:cs="Arial"/>
                <w:sz w:val="22"/>
                <w:szCs w:val="22"/>
              </w:rPr>
            </w:pPr>
            <w:r w:rsidRPr="00717BB9">
              <w:rPr>
                <w:rFonts w:asciiTheme="minorHAnsi" w:hAnsiTheme="minorHAnsi" w:cs="Arial"/>
                <w:sz w:val="22"/>
                <w:szCs w:val="22"/>
              </w:rPr>
              <w:t>Rec</w:t>
            </w:r>
            <w:r w:rsidR="00151A6F">
              <w:rPr>
                <w:rFonts w:asciiTheme="minorHAnsi" w:hAnsiTheme="minorHAnsi" w:cs="Arial"/>
                <w:sz w:val="22"/>
                <w:szCs w:val="22"/>
              </w:rPr>
              <w:t>ibe la papeleta de despacho (GUÍ</w:t>
            </w:r>
            <w:r w:rsidRPr="00717BB9">
              <w:rPr>
                <w:rFonts w:asciiTheme="minorHAnsi" w:hAnsiTheme="minorHAnsi" w:cs="Arial"/>
                <w:sz w:val="22"/>
                <w:szCs w:val="22"/>
              </w:rPr>
              <w:t>A DE REMISIÓN).</w:t>
            </w:r>
          </w:p>
          <w:p w:rsidR="000A60AC" w:rsidRPr="00717BB9" w:rsidRDefault="000A60AC" w:rsidP="00640355">
            <w:pPr>
              <w:pStyle w:val="Textoindependiente"/>
              <w:numPr>
                <w:ilvl w:val="0"/>
                <w:numId w:val="24"/>
              </w:numPr>
              <w:ind w:left="688"/>
              <w:jc w:val="both"/>
              <w:rPr>
                <w:rFonts w:asciiTheme="minorHAnsi" w:hAnsiTheme="minorHAnsi" w:cs="Arial"/>
                <w:sz w:val="22"/>
                <w:szCs w:val="22"/>
              </w:rPr>
            </w:pPr>
            <w:r w:rsidRPr="00717BB9">
              <w:rPr>
                <w:rFonts w:asciiTheme="minorHAnsi" w:hAnsiTheme="minorHAnsi" w:cs="Arial"/>
                <w:sz w:val="22"/>
                <w:szCs w:val="22"/>
              </w:rPr>
              <w:t>Verifica en la papeleta el producto a cargar</w:t>
            </w:r>
          </w:p>
          <w:p w:rsidR="000A60AC" w:rsidRPr="00717BB9" w:rsidRDefault="000A60AC" w:rsidP="00640355">
            <w:pPr>
              <w:pStyle w:val="Textoindependiente"/>
              <w:numPr>
                <w:ilvl w:val="0"/>
                <w:numId w:val="24"/>
              </w:numPr>
              <w:ind w:left="688"/>
              <w:jc w:val="both"/>
              <w:rPr>
                <w:rFonts w:cs="Arial"/>
                <w:sz w:val="22"/>
                <w:szCs w:val="22"/>
              </w:rPr>
            </w:pPr>
            <w:r w:rsidRPr="00717BB9">
              <w:rPr>
                <w:rFonts w:asciiTheme="minorHAnsi" w:hAnsiTheme="minorHAnsi" w:cs="Arial"/>
                <w:sz w:val="22"/>
                <w:szCs w:val="22"/>
              </w:rPr>
              <w:t>Hace insp</w:t>
            </w:r>
            <w:r w:rsidR="00151A6F">
              <w:rPr>
                <w:rFonts w:asciiTheme="minorHAnsi" w:hAnsiTheme="minorHAnsi" w:cs="Arial"/>
                <w:sz w:val="22"/>
                <w:szCs w:val="22"/>
              </w:rPr>
              <w:t>ección de uso de EPP a choferes.</w:t>
            </w:r>
          </w:p>
          <w:p w:rsidR="000A60AC" w:rsidRPr="00717BB9" w:rsidRDefault="000A60AC" w:rsidP="00640355">
            <w:pPr>
              <w:pStyle w:val="Textoindependiente"/>
              <w:numPr>
                <w:ilvl w:val="0"/>
                <w:numId w:val="24"/>
              </w:numPr>
              <w:ind w:left="688"/>
              <w:jc w:val="both"/>
              <w:rPr>
                <w:rFonts w:asciiTheme="minorHAnsi" w:hAnsiTheme="minorHAnsi" w:cs="Arial"/>
                <w:sz w:val="22"/>
                <w:szCs w:val="22"/>
              </w:rPr>
            </w:pPr>
            <w:r w:rsidRPr="00717BB9">
              <w:rPr>
                <w:rFonts w:asciiTheme="minorHAnsi" w:hAnsiTheme="minorHAnsi" w:cs="Arial"/>
                <w:sz w:val="22"/>
                <w:szCs w:val="22"/>
              </w:rPr>
              <w:t>Verifica el autotanque si esta vació para lo cual abre los compartimentos.</w:t>
            </w:r>
          </w:p>
          <w:p w:rsidR="000A60AC" w:rsidRPr="00717BB9" w:rsidRDefault="000A60AC" w:rsidP="00640355">
            <w:pPr>
              <w:pStyle w:val="Textoindependiente"/>
              <w:numPr>
                <w:ilvl w:val="0"/>
                <w:numId w:val="24"/>
              </w:numPr>
              <w:ind w:left="688"/>
              <w:jc w:val="both"/>
              <w:rPr>
                <w:rFonts w:asciiTheme="minorHAnsi" w:hAnsiTheme="minorHAnsi" w:cs="Arial"/>
                <w:bCs/>
                <w:sz w:val="22"/>
                <w:szCs w:val="22"/>
              </w:rPr>
            </w:pPr>
            <w:r w:rsidRPr="00717BB9">
              <w:rPr>
                <w:rFonts w:asciiTheme="minorHAnsi" w:hAnsiTheme="minorHAnsi" w:cs="Arial"/>
                <w:bCs/>
                <w:sz w:val="22"/>
                <w:szCs w:val="22"/>
              </w:rPr>
              <w:t>El Chofer conecta la pinza del autotanque a tierra.</w:t>
            </w:r>
          </w:p>
          <w:p w:rsidR="000A60AC" w:rsidRPr="00717BB9" w:rsidRDefault="000A60AC" w:rsidP="00640355">
            <w:pPr>
              <w:pStyle w:val="Textoindependiente"/>
              <w:numPr>
                <w:ilvl w:val="0"/>
                <w:numId w:val="24"/>
              </w:numPr>
              <w:ind w:left="688"/>
              <w:jc w:val="both"/>
              <w:rPr>
                <w:rFonts w:asciiTheme="minorHAnsi" w:hAnsiTheme="minorHAnsi" w:cs="Arial"/>
                <w:bCs/>
                <w:sz w:val="22"/>
                <w:szCs w:val="22"/>
              </w:rPr>
            </w:pPr>
            <w:r w:rsidRPr="00717BB9">
              <w:rPr>
                <w:rFonts w:asciiTheme="minorHAnsi" w:hAnsiTheme="minorHAnsi" w:cs="Arial"/>
                <w:bCs/>
                <w:sz w:val="22"/>
                <w:szCs w:val="22"/>
              </w:rPr>
              <w:t>El Técnico operador coloca la papeleta en la impresora del accuload.</w:t>
            </w:r>
          </w:p>
          <w:p w:rsidR="000A60AC" w:rsidRPr="00717BB9" w:rsidRDefault="000A60AC" w:rsidP="00640355">
            <w:pPr>
              <w:pStyle w:val="Textoindependiente"/>
              <w:numPr>
                <w:ilvl w:val="0"/>
                <w:numId w:val="24"/>
              </w:numPr>
              <w:ind w:left="688"/>
              <w:jc w:val="both"/>
              <w:rPr>
                <w:rFonts w:asciiTheme="minorHAnsi" w:hAnsiTheme="minorHAnsi" w:cs="Arial"/>
                <w:bCs/>
                <w:sz w:val="22"/>
                <w:szCs w:val="22"/>
              </w:rPr>
            </w:pPr>
            <w:r w:rsidRPr="00717BB9">
              <w:rPr>
                <w:rFonts w:asciiTheme="minorHAnsi" w:hAnsiTheme="minorHAnsi" w:cs="Arial"/>
                <w:bCs/>
                <w:sz w:val="22"/>
                <w:szCs w:val="22"/>
              </w:rPr>
              <w:t>Coordina con el Chofer la que el brazo de carga ingrese en el primer  compartimento.</w:t>
            </w:r>
          </w:p>
          <w:p w:rsidR="000A60AC" w:rsidRPr="00717BB9" w:rsidRDefault="000A60AC" w:rsidP="00640355">
            <w:pPr>
              <w:pStyle w:val="Textoindependiente"/>
              <w:numPr>
                <w:ilvl w:val="0"/>
                <w:numId w:val="24"/>
              </w:numPr>
              <w:ind w:left="688"/>
              <w:jc w:val="both"/>
              <w:rPr>
                <w:rFonts w:asciiTheme="minorHAnsi" w:hAnsiTheme="minorHAnsi" w:cs="Arial"/>
                <w:bCs/>
                <w:sz w:val="22"/>
                <w:szCs w:val="22"/>
              </w:rPr>
            </w:pPr>
            <w:r w:rsidRPr="00717BB9">
              <w:rPr>
                <w:rFonts w:asciiTheme="minorHAnsi" w:hAnsiTheme="minorHAnsi" w:cs="Arial"/>
                <w:bCs/>
                <w:sz w:val="22"/>
                <w:szCs w:val="22"/>
              </w:rPr>
              <w:t xml:space="preserve">Digita cantidad a ser despacha </w:t>
            </w:r>
          </w:p>
          <w:p w:rsidR="000A60AC" w:rsidRPr="00717BB9" w:rsidRDefault="000A60AC" w:rsidP="00640355">
            <w:pPr>
              <w:pStyle w:val="Textoindependiente"/>
              <w:numPr>
                <w:ilvl w:val="0"/>
                <w:numId w:val="24"/>
              </w:numPr>
              <w:ind w:left="688"/>
              <w:jc w:val="both"/>
              <w:rPr>
                <w:rFonts w:asciiTheme="minorHAnsi" w:hAnsiTheme="minorHAnsi" w:cs="Arial"/>
                <w:bCs/>
                <w:sz w:val="22"/>
                <w:szCs w:val="22"/>
              </w:rPr>
            </w:pPr>
            <w:r w:rsidRPr="00717BB9">
              <w:rPr>
                <w:rFonts w:asciiTheme="minorHAnsi" w:hAnsiTheme="minorHAnsi" w:cs="Arial"/>
                <w:bCs/>
                <w:sz w:val="22"/>
                <w:szCs w:val="22"/>
              </w:rPr>
              <w:t>Acciona la bomba de la isla “On” Roja.</w:t>
            </w:r>
          </w:p>
          <w:p w:rsidR="000A60AC" w:rsidRPr="00717BB9" w:rsidRDefault="000A60AC" w:rsidP="00640355">
            <w:pPr>
              <w:pStyle w:val="Textoindependiente"/>
              <w:numPr>
                <w:ilvl w:val="0"/>
                <w:numId w:val="24"/>
              </w:numPr>
              <w:ind w:left="688"/>
              <w:jc w:val="both"/>
              <w:rPr>
                <w:rFonts w:asciiTheme="minorHAnsi" w:hAnsiTheme="minorHAnsi" w:cs="Arial"/>
                <w:bCs/>
                <w:sz w:val="22"/>
                <w:szCs w:val="22"/>
              </w:rPr>
            </w:pPr>
            <w:r w:rsidRPr="00717BB9">
              <w:rPr>
                <w:rFonts w:asciiTheme="minorHAnsi" w:hAnsiTheme="minorHAnsi" w:cs="Arial"/>
                <w:bCs/>
                <w:sz w:val="22"/>
                <w:szCs w:val="22"/>
              </w:rPr>
              <w:t>Al finalizar el despacho la impresora del accuload imprime la cantidad entregada, la bomba se apaga. (El apagado de las bombas en la mayoría es manualmente y hay bombas que se apagan automáticamente.)</w:t>
            </w:r>
            <w:bookmarkStart w:id="34" w:name="_Toc304194385"/>
          </w:p>
          <w:p w:rsidR="000A60AC" w:rsidRPr="000A60AC" w:rsidRDefault="00197F86" w:rsidP="00B76564">
            <w:pPr>
              <w:pStyle w:val="Textoindependiente"/>
              <w:jc w:val="both"/>
              <w:rPr>
                <w:rFonts w:asciiTheme="minorHAnsi" w:hAnsiTheme="minorHAnsi" w:cs="Arial"/>
                <w:bCs/>
                <w:szCs w:val="24"/>
              </w:rPr>
            </w:pPr>
            <w:r w:rsidRPr="00717BB9">
              <w:rPr>
                <w:rFonts w:asciiTheme="minorHAnsi" w:hAnsiTheme="minorHAnsi" w:cs="Arial"/>
                <w:color w:val="auto"/>
                <w:sz w:val="22"/>
                <w:szCs w:val="22"/>
              </w:rPr>
              <w:t>S</w:t>
            </w:r>
            <w:r w:rsidR="000A60AC" w:rsidRPr="00717BB9">
              <w:rPr>
                <w:rFonts w:asciiTheme="minorHAnsi" w:hAnsiTheme="minorHAnsi" w:cs="Arial"/>
                <w:color w:val="auto"/>
                <w:sz w:val="22"/>
                <w:szCs w:val="22"/>
                <w:lang w:val="es-EC"/>
              </w:rPr>
              <w:t>e controlan las lecturas de cada producto, por cada tanque</w:t>
            </w:r>
            <w:r w:rsidR="00F71BC0" w:rsidRPr="00717BB9">
              <w:rPr>
                <w:rFonts w:asciiTheme="minorHAnsi" w:hAnsiTheme="minorHAnsi" w:cs="Arial"/>
                <w:color w:val="auto"/>
                <w:sz w:val="22"/>
                <w:szCs w:val="22"/>
                <w:lang w:val="es-EC"/>
              </w:rPr>
              <w:t>ro despachado y medidor de vo</w:t>
            </w:r>
            <w:bookmarkEnd w:id="34"/>
            <w:r w:rsidR="00F71BC0" w:rsidRPr="00717BB9">
              <w:rPr>
                <w:rFonts w:asciiTheme="minorHAnsi" w:hAnsiTheme="minorHAnsi" w:cs="Arial"/>
                <w:color w:val="auto"/>
                <w:sz w:val="22"/>
                <w:szCs w:val="22"/>
                <w:lang w:val="es-EC"/>
              </w:rPr>
              <w:t>lumen.</w:t>
            </w:r>
          </w:p>
        </w:tc>
      </w:tr>
      <w:tr w:rsidR="000A60AC" w:rsidRPr="00623A0A" w:rsidTr="00717BB9">
        <w:trPr>
          <w:trHeight w:val="152"/>
        </w:trPr>
        <w:tc>
          <w:tcPr>
            <w:tcW w:w="4243" w:type="dxa"/>
            <w:tcBorders>
              <w:top w:val="single" w:sz="8" w:space="0" w:color="auto"/>
              <w:left w:val="single" w:sz="8" w:space="0" w:color="auto"/>
              <w:bottom w:val="single" w:sz="8" w:space="0" w:color="auto"/>
              <w:right w:val="single" w:sz="8" w:space="0" w:color="auto"/>
            </w:tcBorders>
          </w:tcPr>
          <w:p w:rsidR="000A60AC" w:rsidRPr="00197F86" w:rsidRDefault="000A60AC" w:rsidP="00B76564">
            <w:pPr>
              <w:autoSpaceDE w:val="0"/>
              <w:autoSpaceDN w:val="0"/>
              <w:adjustRightInd w:val="0"/>
              <w:jc w:val="both"/>
              <w:rPr>
                <w:rFonts w:cs="Arial"/>
                <w:b/>
                <w:sz w:val="24"/>
                <w:szCs w:val="24"/>
              </w:rPr>
            </w:pPr>
          </w:p>
          <w:p w:rsidR="000A60AC" w:rsidRPr="002659B0" w:rsidRDefault="000A60AC" w:rsidP="00640355">
            <w:pPr>
              <w:pStyle w:val="Prrafodelista"/>
              <w:numPr>
                <w:ilvl w:val="0"/>
                <w:numId w:val="43"/>
              </w:numPr>
              <w:autoSpaceDE w:val="0"/>
              <w:autoSpaceDN w:val="0"/>
              <w:adjustRightInd w:val="0"/>
              <w:jc w:val="both"/>
              <w:rPr>
                <w:rFonts w:cs="Arial"/>
                <w:b/>
                <w:sz w:val="24"/>
                <w:szCs w:val="24"/>
              </w:rPr>
            </w:pPr>
            <w:r w:rsidRPr="000A60AC">
              <w:rPr>
                <w:rFonts w:cs="Arial"/>
                <w:b/>
                <w:sz w:val="24"/>
                <w:szCs w:val="24"/>
              </w:rPr>
              <w:t>Retirar pitón de de carga  de producto y salida del vehículo.</w:t>
            </w:r>
          </w:p>
        </w:tc>
        <w:tc>
          <w:tcPr>
            <w:tcW w:w="4414" w:type="dxa"/>
            <w:tcBorders>
              <w:top w:val="single" w:sz="8" w:space="0" w:color="auto"/>
              <w:left w:val="single" w:sz="8" w:space="0" w:color="auto"/>
              <w:bottom w:val="single" w:sz="8" w:space="0" w:color="auto"/>
              <w:right w:val="single" w:sz="8" w:space="0" w:color="auto"/>
            </w:tcBorders>
          </w:tcPr>
          <w:p w:rsidR="000A60AC" w:rsidRPr="005403B2" w:rsidRDefault="000A60AC" w:rsidP="00B76564">
            <w:pPr>
              <w:pStyle w:val="Textoindependiente2"/>
              <w:spacing w:after="0" w:line="240" w:lineRule="auto"/>
              <w:jc w:val="both"/>
              <w:rPr>
                <w:rFonts w:asciiTheme="minorHAnsi" w:hAnsiTheme="minorHAnsi" w:cs="Arial"/>
              </w:rPr>
            </w:pPr>
            <w:r w:rsidRPr="005403B2">
              <w:rPr>
                <w:rFonts w:asciiTheme="minorHAnsi" w:hAnsiTheme="minorHAnsi" w:cs="Arial"/>
              </w:rPr>
              <w:t xml:space="preserve">Concluido el llenado se retira el pitón de carga de producto evitando derrames, se cerrarán los compartimientos del auto tanque con la debida precaución y se </w:t>
            </w:r>
            <w:r>
              <w:rPr>
                <w:rFonts w:asciiTheme="minorHAnsi" w:hAnsiTheme="minorHAnsi" w:cs="Arial"/>
              </w:rPr>
              <w:t>desconectará la pinza a tierra para la  salida del vehículo.</w:t>
            </w:r>
          </w:p>
          <w:p w:rsidR="000A60AC" w:rsidRPr="002659B0" w:rsidRDefault="000A60AC" w:rsidP="00B76564">
            <w:pPr>
              <w:jc w:val="both"/>
              <w:rPr>
                <w:rFonts w:cs="Arial"/>
                <w:sz w:val="24"/>
                <w:szCs w:val="24"/>
              </w:rPr>
            </w:pPr>
          </w:p>
        </w:tc>
      </w:tr>
    </w:tbl>
    <w:p w:rsidR="004B034E" w:rsidRPr="008F4D82" w:rsidRDefault="004B034E" w:rsidP="004B034E">
      <w:pPr>
        <w:autoSpaceDE w:val="0"/>
        <w:autoSpaceDN w:val="0"/>
        <w:adjustRightInd w:val="0"/>
        <w:spacing w:after="0" w:line="240" w:lineRule="auto"/>
        <w:rPr>
          <w:rFonts w:cs="Arial"/>
          <w:b/>
          <w:sz w:val="18"/>
          <w:szCs w:val="18"/>
          <w:lang w:val="es-EC"/>
        </w:rPr>
      </w:pPr>
      <w:r w:rsidRPr="008F4D82">
        <w:rPr>
          <w:rFonts w:cs="Arial"/>
          <w:b/>
          <w:sz w:val="18"/>
          <w:szCs w:val="18"/>
          <w:lang w:val="es-EC"/>
        </w:rPr>
        <w:t>ELABORADO POR: AUTORES</w:t>
      </w:r>
    </w:p>
    <w:p w:rsidR="004B034E" w:rsidRDefault="004B034E" w:rsidP="004B034E">
      <w:pPr>
        <w:autoSpaceDE w:val="0"/>
        <w:autoSpaceDN w:val="0"/>
        <w:adjustRightInd w:val="0"/>
        <w:spacing w:after="0" w:line="240" w:lineRule="auto"/>
        <w:rPr>
          <w:rFonts w:cs="Arial"/>
          <w:sz w:val="24"/>
          <w:szCs w:val="24"/>
          <w:lang w:val="es-EC"/>
        </w:rPr>
      </w:pPr>
    </w:p>
    <w:p w:rsidR="00786EF2" w:rsidRDefault="00786EF2" w:rsidP="00B76564">
      <w:pPr>
        <w:autoSpaceDE w:val="0"/>
        <w:autoSpaceDN w:val="0"/>
        <w:adjustRightInd w:val="0"/>
        <w:spacing w:after="0" w:line="240" w:lineRule="auto"/>
        <w:rPr>
          <w:rFonts w:cs="Arial"/>
          <w:b/>
          <w:sz w:val="24"/>
          <w:szCs w:val="24"/>
          <w:lang w:val="es-EC"/>
        </w:rPr>
      </w:pPr>
    </w:p>
    <w:p w:rsidR="00D61711" w:rsidRDefault="00D61711" w:rsidP="00B76564">
      <w:pPr>
        <w:autoSpaceDE w:val="0"/>
        <w:autoSpaceDN w:val="0"/>
        <w:adjustRightInd w:val="0"/>
        <w:spacing w:after="0" w:line="240" w:lineRule="auto"/>
        <w:rPr>
          <w:rFonts w:cs="Arial"/>
          <w:b/>
          <w:sz w:val="24"/>
          <w:szCs w:val="24"/>
          <w:lang w:val="es-EC"/>
        </w:rPr>
      </w:pPr>
    </w:p>
    <w:p w:rsidR="008F4D82" w:rsidRDefault="008F4D82" w:rsidP="00B76564">
      <w:pPr>
        <w:autoSpaceDE w:val="0"/>
        <w:autoSpaceDN w:val="0"/>
        <w:adjustRightInd w:val="0"/>
        <w:spacing w:after="0" w:line="240" w:lineRule="auto"/>
        <w:rPr>
          <w:rFonts w:cs="Arial"/>
          <w:b/>
          <w:sz w:val="24"/>
          <w:szCs w:val="24"/>
          <w:lang w:val="es-EC"/>
        </w:rPr>
      </w:pPr>
    </w:p>
    <w:p w:rsidR="008F4D82" w:rsidRDefault="008F4D82" w:rsidP="00B76564">
      <w:pPr>
        <w:autoSpaceDE w:val="0"/>
        <w:autoSpaceDN w:val="0"/>
        <w:adjustRightInd w:val="0"/>
        <w:spacing w:after="0" w:line="240" w:lineRule="auto"/>
        <w:rPr>
          <w:rFonts w:cs="Arial"/>
          <w:b/>
          <w:sz w:val="24"/>
          <w:szCs w:val="24"/>
          <w:lang w:val="es-EC"/>
        </w:rPr>
      </w:pPr>
    </w:p>
    <w:p w:rsidR="008F4D82" w:rsidRDefault="008F4D82" w:rsidP="00B76564">
      <w:pPr>
        <w:autoSpaceDE w:val="0"/>
        <w:autoSpaceDN w:val="0"/>
        <w:adjustRightInd w:val="0"/>
        <w:spacing w:after="0" w:line="240" w:lineRule="auto"/>
        <w:rPr>
          <w:rFonts w:cs="Arial"/>
          <w:b/>
          <w:sz w:val="24"/>
          <w:szCs w:val="24"/>
          <w:lang w:val="es-EC"/>
        </w:rPr>
      </w:pPr>
    </w:p>
    <w:p w:rsidR="008F4D82" w:rsidRDefault="008F4D82" w:rsidP="00B76564">
      <w:pPr>
        <w:autoSpaceDE w:val="0"/>
        <w:autoSpaceDN w:val="0"/>
        <w:adjustRightInd w:val="0"/>
        <w:spacing w:after="0" w:line="240" w:lineRule="auto"/>
        <w:rPr>
          <w:rFonts w:cs="Arial"/>
          <w:b/>
          <w:sz w:val="24"/>
          <w:szCs w:val="24"/>
          <w:lang w:val="es-EC"/>
        </w:rPr>
      </w:pPr>
    </w:p>
    <w:p w:rsidR="000A60AC" w:rsidRPr="008F4D82" w:rsidRDefault="008F4D82" w:rsidP="008F4D82">
      <w:pPr>
        <w:autoSpaceDE w:val="0"/>
        <w:autoSpaceDN w:val="0"/>
        <w:adjustRightInd w:val="0"/>
        <w:spacing w:after="0" w:line="240" w:lineRule="auto"/>
        <w:jc w:val="center"/>
        <w:rPr>
          <w:rFonts w:cs="Arial"/>
          <w:b/>
          <w:lang w:val="es-EC"/>
        </w:rPr>
      </w:pPr>
      <w:r w:rsidRPr="008F4D82">
        <w:rPr>
          <w:rFonts w:cs="Arial"/>
          <w:b/>
          <w:lang w:val="es-EC"/>
        </w:rPr>
        <w:lastRenderedPageBreak/>
        <w:t xml:space="preserve">TABLA 22: </w:t>
      </w:r>
      <w:r w:rsidR="002431FB" w:rsidRPr="008F4D82">
        <w:rPr>
          <w:rFonts w:cs="Arial"/>
          <w:b/>
          <w:lang w:val="es-EC"/>
        </w:rPr>
        <w:t>SUBTAREA # 2</w:t>
      </w:r>
      <w:r w:rsidR="00F71BC0" w:rsidRPr="008F4D82">
        <w:rPr>
          <w:rFonts w:cs="Arial"/>
          <w:b/>
          <w:lang w:val="es-EC"/>
        </w:rPr>
        <w:t>: LIMPIEZA</w:t>
      </w:r>
      <w:r w:rsidR="002431FB" w:rsidRPr="008F4D82">
        <w:rPr>
          <w:rFonts w:cs="Arial"/>
          <w:b/>
          <w:lang w:val="es-EC"/>
        </w:rPr>
        <w:t xml:space="preserve"> ISLAS DE DESPACHO</w:t>
      </w:r>
    </w:p>
    <w:p w:rsidR="00D61711" w:rsidRPr="002431FB" w:rsidRDefault="00D61711" w:rsidP="00B76564">
      <w:pPr>
        <w:autoSpaceDE w:val="0"/>
        <w:autoSpaceDN w:val="0"/>
        <w:adjustRightInd w:val="0"/>
        <w:spacing w:after="0" w:line="240" w:lineRule="auto"/>
        <w:rPr>
          <w:rFonts w:cs="Arial"/>
          <w:b/>
          <w:sz w:val="24"/>
          <w:szCs w:val="24"/>
          <w:lang w:val="es-EC"/>
        </w:rPr>
      </w:pPr>
    </w:p>
    <w:p w:rsidR="000A60AC" w:rsidRDefault="000A60AC" w:rsidP="00B76564">
      <w:pPr>
        <w:autoSpaceDE w:val="0"/>
        <w:autoSpaceDN w:val="0"/>
        <w:adjustRightInd w:val="0"/>
        <w:spacing w:after="0" w:line="240" w:lineRule="auto"/>
        <w:jc w:val="center"/>
        <w:rPr>
          <w:rFonts w:cs="Arial"/>
          <w:b/>
          <w:sz w:val="24"/>
          <w:szCs w:val="24"/>
          <w:u w:val="single"/>
          <w:lang w:val="es-EC"/>
        </w:rPr>
      </w:pPr>
    </w:p>
    <w:tbl>
      <w:tblPr>
        <w:tblStyle w:val="Tablaconcuadrcula"/>
        <w:tblW w:w="0" w:type="auto"/>
        <w:tblLook w:val="04A0"/>
      </w:tblPr>
      <w:tblGrid>
        <w:gridCol w:w="4291"/>
        <w:gridCol w:w="4202"/>
      </w:tblGrid>
      <w:tr w:rsidR="002431FB" w:rsidTr="002431FB">
        <w:trPr>
          <w:trHeight w:val="421"/>
        </w:trPr>
        <w:tc>
          <w:tcPr>
            <w:tcW w:w="4535"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2431FB" w:rsidRDefault="002431FB" w:rsidP="00B76564">
            <w:pPr>
              <w:autoSpaceDE w:val="0"/>
              <w:autoSpaceDN w:val="0"/>
              <w:adjustRightInd w:val="0"/>
              <w:jc w:val="center"/>
              <w:rPr>
                <w:rFonts w:cs="Arial"/>
                <w:b/>
                <w:sz w:val="24"/>
                <w:szCs w:val="24"/>
              </w:rPr>
            </w:pPr>
            <w:r>
              <w:rPr>
                <w:rFonts w:cs="Arial"/>
                <w:b/>
                <w:sz w:val="24"/>
                <w:szCs w:val="24"/>
              </w:rPr>
              <w:t xml:space="preserve">ACTIVIDAD </w:t>
            </w:r>
          </w:p>
        </w:tc>
        <w:tc>
          <w:tcPr>
            <w:tcW w:w="4535" w:type="dxa"/>
            <w:tcBorders>
              <w:top w:val="single" w:sz="18" w:space="0" w:color="auto"/>
              <w:left w:val="single" w:sz="18" w:space="0" w:color="auto"/>
              <w:bottom w:val="single" w:sz="18" w:space="0" w:color="auto"/>
              <w:right w:val="single" w:sz="18" w:space="0" w:color="auto"/>
            </w:tcBorders>
            <w:shd w:val="clear" w:color="auto" w:fill="31849B" w:themeFill="accent5" w:themeFillShade="BF"/>
          </w:tcPr>
          <w:p w:rsidR="002431FB" w:rsidRDefault="002431FB" w:rsidP="00B76564">
            <w:pPr>
              <w:autoSpaceDE w:val="0"/>
              <w:autoSpaceDN w:val="0"/>
              <w:adjustRightInd w:val="0"/>
              <w:jc w:val="center"/>
              <w:rPr>
                <w:rFonts w:cs="Arial"/>
                <w:b/>
                <w:sz w:val="24"/>
                <w:szCs w:val="24"/>
              </w:rPr>
            </w:pPr>
            <w:r>
              <w:rPr>
                <w:rFonts w:cs="Arial"/>
                <w:b/>
                <w:sz w:val="24"/>
                <w:szCs w:val="24"/>
              </w:rPr>
              <w:t>DESCRIPCIÓN</w:t>
            </w:r>
          </w:p>
        </w:tc>
      </w:tr>
      <w:tr w:rsidR="002431FB" w:rsidRPr="00623A0A" w:rsidTr="002431FB">
        <w:tc>
          <w:tcPr>
            <w:tcW w:w="4535" w:type="dxa"/>
            <w:tcBorders>
              <w:top w:val="single" w:sz="18" w:space="0" w:color="auto"/>
            </w:tcBorders>
          </w:tcPr>
          <w:p w:rsidR="002431FB" w:rsidRPr="002659B0" w:rsidRDefault="002431FB" w:rsidP="00B76564">
            <w:pPr>
              <w:autoSpaceDE w:val="0"/>
              <w:autoSpaceDN w:val="0"/>
              <w:adjustRightInd w:val="0"/>
              <w:jc w:val="center"/>
              <w:rPr>
                <w:rFonts w:cs="Arial"/>
                <w:b/>
                <w:sz w:val="24"/>
                <w:szCs w:val="24"/>
              </w:rPr>
            </w:pPr>
          </w:p>
          <w:p w:rsidR="002431FB" w:rsidRPr="00C06454" w:rsidRDefault="002431FB" w:rsidP="00640355">
            <w:pPr>
              <w:pStyle w:val="Prrafodelista"/>
              <w:numPr>
                <w:ilvl w:val="0"/>
                <w:numId w:val="49"/>
              </w:numPr>
              <w:jc w:val="both"/>
              <w:rPr>
                <w:rFonts w:cs="Arial"/>
                <w:b/>
                <w:sz w:val="24"/>
                <w:szCs w:val="24"/>
              </w:rPr>
            </w:pPr>
            <w:r>
              <w:rPr>
                <w:rFonts w:cs="Arial"/>
                <w:b/>
                <w:sz w:val="24"/>
                <w:szCs w:val="24"/>
              </w:rPr>
              <w:t>Retirar los desechos sólidos de cada isla</w:t>
            </w:r>
            <w:r w:rsidR="00A17068">
              <w:rPr>
                <w:rFonts w:cs="Arial"/>
                <w:b/>
                <w:sz w:val="24"/>
                <w:szCs w:val="24"/>
              </w:rPr>
              <w:t>.</w:t>
            </w:r>
          </w:p>
        </w:tc>
        <w:tc>
          <w:tcPr>
            <w:tcW w:w="4535" w:type="dxa"/>
            <w:tcBorders>
              <w:top w:val="single" w:sz="18" w:space="0" w:color="auto"/>
            </w:tcBorders>
          </w:tcPr>
          <w:p w:rsidR="002431FB" w:rsidRPr="004D0D4F" w:rsidRDefault="00A17068" w:rsidP="00B76564">
            <w:pPr>
              <w:jc w:val="both"/>
              <w:rPr>
                <w:rFonts w:cs="Arial"/>
                <w:sz w:val="24"/>
                <w:szCs w:val="24"/>
              </w:rPr>
            </w:pPr>
            <w:r w:rsidRPr="004D0D4F">
              <w:rPr>
                <w:rFonts w:cs="Arial"/>
                <w:sz w:val="24"/>
                <w:szCs w:val="24"/>
              </w:rPr>
              <w:t xml:space="preserve">Se lo realiza diariamente toda vez que se haya culminado con el despacho del producto a los tanqueros. </w:t>
            </w:r>
          </w:p>
        </w:tc>
      </w:tr>
      <w:tr w:rsidR="002431FB" w:rsidRPr="00623A0A" w:rsidTr="002431FB">
        <w:tc>
          <w:tcPr>
            <w:tcW w:w="4535" w:type="dxa"/>
          </w:tcPr>
          <w:p w:rsidR="002431FB" w:rsidRPr="00A17068" w:rsidRDefault="002431FB" w:rsidP="00640355">
            <w:pPr>
              <w:pStyle w:val="Prrafodelista"/>
              <w:numPr>
                <w:ilvl w:val="0"/>
                <w:numId w:val="49"/>
              </w:numPr>
              <w:autoSpaceDE w:val="0"/>
              <w:autoSpaceDN w:val="0"/>
              <w:adjustRightInd w:val="0"/>
              <w:rPr>
                <w:rFonts w:cs="Arial"/>
                <w:b/>
                <w:sz w:val="24"/>
                <w:szCs w:val="24"/>
              </w:rPr>
            </w:pPr>
            <w:r w:rsidRPr="00A17068">
              <w:rPr>
                <w:rFonts w:cs="Arial"/>
                <w:b/>
                <w:sz w:val="24"/>
                <w:szCs w:val="24"/>
              </w:rPr>
              <w:t>Limpiar pisos</w:t>
            </w:r>
            <w:r w:rsidR="00A17068">
              <w:rPr>
                <w:rFonts w:cs="Arial"/>
                <w:b/>
                <w:sz w:val="24"/>
                <w:szCs w:val="24"/>
              </w:rPr>
              <w:t>.</w:t>
            </w:r>
          </w:p>
        </w:tc>
        <w:tc>
          <w:tcPr>
            <w:tcW w:w="4535" w:type="dxa"/>
            <w:vMerge w:val="restart"/>
          </w:tcPr>
          <w:p w:rsidR="002431FB" w:rsidRPr="004D0D4F" w:rsidRDefault="002431FB" w:rsidP="00B76564">
            <w:pPr>
              <w:jc w:val="both"/>
              <w:rPr>
                <w:rFonts w:cs="Arial"/>
                <w:sz w:val="24"/>
                <w:szCs w:val="24"/>
              </w:rPr>
            </w:pPr>
            <w:r w:rsidRPr="004D0D4F">
              <w:rPr>
                <w:rFonts w:cs="Arial"/>
                <w:sz w:val="24"/>
                <w:szCs w:val="24"/>
              </w:rPr>
              <w:t>Se realiza una limpieza diaria  profunda con agua, desengrasante (Biodegradable).</w:t>
            </w:r>
          </w:p>
        </w:tc>
      </w:tr>
      <w:tr w:rsidR="002431FB" w:rsidRPr="00623A0A" w:rsidTr="002431FB">
        <w:tc>
          <w:tcPr>
            <w:tcW w:w="4535" w:type="dxa"/>
          </w:tcPr>
          <w:p w:rsidR="002431FB" w:rsidRPr="00A17068" w:rsidRDefault="002431FB" w:rsidP="00640355">
            <w:pPr>
              <w:pStyle w:val="Prrafodelista"/>
              <w:numPr>
                <w:ilvl w:val="0"/>
                <w:numId w:val="49"/>
              </w:numPr>
              <w:autoSpaceDE w:val="0"/>
              <w:autoSpaceDN w:val="0"/>
              <w:adjustRightInd w:val="0"/>
              <w:rPr>
                <w:rFonts w:cs="Arial"/>
                <w:b/>
                <w:sz w:val="24"/>
                <w:szCs w:val="24"/>
              </w:rPr>
            </w:pPr>
            <w:r w:rsidRPr="00A17068">
              <w:rPr>
                <w:rFonts w:cs="Arial"/>
                <w:b/>
                <w:sz w:val="24"/>
                <w:szCs w:val="24"/>
              </w:rPr>
              <w:t>Limpiar parte alta de las islas</w:t>
            </w:r>
            <w:r w:rsidR="00A17068">
              <w:rPr>
                <w:rFonts w:cs="Arial"/>
                <w:b/>
                <w:sz w:val="24"/>
                <w:szCs w:val="24"/>
              </w:rPr>
              <w:t>.</w:t>
            </w:r>
          </w:p>
        </w:tc>
        <w:tc>
          <w:tcPr>
            <w:tcW w:w="4535" w:type="dxa"/>
            <w:vMerge/>
          </w:tcPr>
          <w:p w:rsidR="002431FB" w:rsidRPr="004D0D4F" w:rsidRDefault="002431FB" w:rsidP="00B76564">
            <w:pPr>
              <w:jc w:val="both"/>
              <w:rPr>
                <w:rFonts w:cs="Arial"/>
                <w:sz w:val="24"/>
                <w:szCs w:val="24"/>
              </w:rPr>
            </w:pPr>
          </w:p>
        </w:tc>
      </w:tr>
      <w:tr w:rsidR="004D0D4F" w:rsidRPr="00623A0A" w:rsidTr="006271A3">
        <w:tc>
          <w:tcPr>
            <w:tcW w:w="4535" w:type="dxa"/>
          </w:tcPr>
          <w:p w:rsidR="004D0D4F" w:rsidRPr="004D0D4F" w:rsidRDefault="004D0D4F" w:rsidP="00640355">
            <w:pPr>
              <w:pStyle w:val="Prrafodelista"/>
              <w:numPr>
                <w:ilvl w:val="0"/>
                <w:numId w:val="49"/>
              </w:numPr>
              <w:autoSpaceDE w:val="0"/>
              <w:autoSpaceDN w:val="0"/>
              <w:adjustRightInd w:val="0"/>
              <w:jc w:val="both"/>
              <w:rPr>
                <w:rFonts w:cs="Arial"/>
                <w:b/>
                <w:sz w:val="24"/>
                <w:szCs w:val="24"/>
              </w:rPr>
            </w:pPr>
            <w:r w:rsidRPr="004D0D4F">
              <w:rPr>
                <w:rFonts w:cs="Arial"/>
                <w:b/>
                <w:sz w:val="24"/>
                <w:szCs w:val="24"/>
              </w:rPr>
              <w:t>Enviar residuos de agua hacia el separador API.</w:t>
            </w:r>
          </w:p>
        </w:tc>
        <w:tc>
          <w:tcPr>
            <w:tcW w:w="4535" w:type="dxa"/>
            <w:vMerge w:val="restart"/>
          </w:tcPr>
          <w:p w:rsidR="004D0D4F" w:rsidRPr="004D0D4F" w:rsidRDefault="004D0D4F" w:rsidP="00D61711">
            <w:pPr>
              <w:pStyle w:val="Sangra3detindependiente"/>
              <w:spacing w:after="0"/>
              <w:ind w:left="0"/>
              <w:jc w:val="both"/>
              <w:rPr>
                <w:rFonts w:asciiTheme="minorHAnsi" w:hAnsiTheme="minorHAnsi" w:cs="Arial"/>
                <w:sz w:val="24"/>
                <w:szCs w:val="24"/>
              </w:rPr>
            </w:pPr>
            <w:r w:rsidRPr="004D0D4F">
              <w:rPr>
                <w:rFonts w:asciiTheme="minorHAnsi" w:hAnsiTheme="minorHAnsi" w:cs="Arial"/>
                <w:sz w:val="24"/>
                <w:szCs w:val="24"/>
              </w:rPr>
              <w:t>El agua producida se dirige hacia el separador API de las Islas de despacho, en el cual, cualquier combustible queda retenido en la cámara correspondiente, para ser recuperado mediante el Vac</w:t>
            </w:r>
            <w:r w:rsidR="00F532D0">
              <w:rPr>
                <w:rFonts w:asciiTheme="minorHAnsi" w:hAnsiTheme="minorHAnsi" w:cs="Arial"/>
                <w:sz w:val="24"/>
                <w:szCs w:val="24"/>
              </w:rPr>
              <w:t>u</w:t>
            </w:r>
            <w:r w:rsidRPr="004D0D4F">
              <w:rPr>
                <w:rFonts w:asciiTheme="minorHAnsi" w:hAnsiTheme="minorHAnsi" w:cs="Arial"/>
                <w:sz w:val="24"/>
                <w:szCs w:val="24"/>
              </w:rPr>
              <w:t xml:space="preserve">um y reincorporado al proceso a través de tanques sumidero y tanques de slop. </w:t>
            </w:r>
          </w:p>
        </w:tc>
      </w:tr>
      <w:tr w:rsidR="004D0D4F" w:rsidRPr="00623A0A" w:rsidTr="006271A3">
        <w:tc>
          <w:tcPr>
            <w:tcW w:w="4535" w:type="dxa"/>
          </w:tcPr>
          <w:p w:rsidR="004D0D4F" w:rsidRPr="004D0D4F" w:rsidRDefault="004D0D4F" w:rsidP="00640355">
            <w:pPr>
              <w:pStyle w:val="Prrafodelista"/>
              <w:numPr>
                <w:ilvl w:val="0"/>
                <w:numId w:val="49"/>
              </w:numPr>
              <w:autoSpaceDE w:val="0"/>
              <w:autoSpaceDN w:val="0"/>
              <w:adjustRightInd w:val="0"/>
              <w:jc w:val="both"/>
              <w:rPr>
                <w:rFonts w:cs="Arial"/>
                <w:b/>
                <w:sz w:val="24"/>
                <w:szCs w:val="24"/>
              </w:rPr>
            </w:pPr>
            <w:r w:rsidRPr="004D0D4F">
              <w:rPr>
                <w:rFonts w:cs="Arial"/>
                <w:b/>
                <w:sz w:val="24"/>
                <w:szCs w:val="24"/>
              </w:rPr>
              <w:t>Recuperar combustible retenido mediante el Vac</w:t>
            </w:r>
            <w:r w:rsidR="00D61711">
              <w:rPr>
                <w:rFonts w:cs="Arial"/>
                <w:b/>
                <w:sz w:val="24"/>
                <w:szCs w:val="24"/>
              </w:rPr>
              <w:t>u</w:t>
            </w:r>
            <w:r w:rsidR="00F532D0">
              <w:rPr>
                <w:rFonts w:cs="Arial"/>
                <w:b/>
                <w:sz w:val="24"/>
                <w:szCs w:val="24"/>
              </w:rPr>
              <w:t>u</w:t>
            </w:r>
            <w:r w:rsidRPr="004D0D4F">
              <w:rPr>
                <w:rFonts w:cs="Arial"/>
                <w:b/>
                <w:sz w:val="24"/>
                <w:szCs w:val="24"/>
              </w:rPr>
              <w:t>m.</w:t>
            </w:r>
          </w:p>
        </w:tc>
        <w:tc>
          <w:tcPr>
            <w:tcW w:w="4535" w:type="dxa"/>
            <w:vMerge/>
          </w:tcPr>
          <w:p w:rsidR="004D0D4F" w:rsidRPr="002659B0" w:rsidRDefault="004D0D4F" w:rsidP="00B76564">
            <w:pPr>
              <w:jc w:val="both"/>
              <w:rPr>
                <w:rFonts w:cs="Arial"/>
                <w:sz w:val="24"/>
                <w:szCs w:val="24"/>
              </w:rPr>
            </w:pPr>
          </w:p>
        </w:tc>
      </w:tr>
      <w:tr w:rsidR="004D0D4F" w:rsidRPr="00623A0A" w:rsidTr="002431FB">
        <w:tc>
          <w:tcPr>
            <w:tcW w:w="4535" w:type="dxa"/>
          </w:tcPr>
          <w:p w:rsidR="004D0D4F" w:rsidRPr="004D0D4F" w:rsidRDefault="004D0D4F" w:rsidP="00640355">
            <w:pPr>
              <w:pStyle w:val="Prrafodelista"/>
              <w:numPr>
                <w:ilvl w:val="0"/>
                <w:numId w:val="49"/>
              </w:numPr>
              <w:autoSpaceDE w:val="0"/>
              <w:autoSpaceDN w:val="0"/>
              <w:adjustRightInd w:val="0"/>
              <w:jc w:val="both"/>
              <w:rPr>
                <w:rFonts w:cs="Arial"/>
                <w:b/>
                <w:sz w:val="24"/>
                <w:szCs w:val="24"/>
              </w:rPr>
            </w:pPr>
            <w:r w:rsidRPr="004D0D4F">
              <w:rPr>
                <w:rFonts w:cs="Arial"/>
                <w:b/>
                <w:sz w:val="24"/>
                <w:szCs w:val="24"/>
              </w:rPr>
              <w:t>Reincorporar combustible al proceso a través de tanques sumidero.</w:t>
            </w:r>
          </w:p>
          <w:p w:rsidR="004D0D4F" w:rsidRPr="004D0D4F" w:rsidRDefault="004D0D4F" w:rsidP="00B76564">
            <w:pPr>
              <w:pStyle w:val="Prrafodelista"/>
              <w:autoSpaceDE w:val="0"/>
              <w:autoSpaceDN w:val="0"/>
              <w:adjustRightInd w:val="0"/>
              <w:jc w:val="both"/>
              <w:rPr>
                <w:rFonts w:cs="Arial"/>
                <w:b/>
                <w:sz w:val="24"/>
                <w:szCs w:val="24"/>
              </w:rPr>
            </w:pPr>
          </w:p>
        </w:tc>
        <w:tc>
          <w:tcPr>
            <w:tcW w:w="4535" w:type="dxa"/>
            <w:vMerge/>
          </w:tcPr>
          <w:p w:rsidR="004D0D4F" w:rsidRPr="00794FFC" w:rsidRDefault="004D0D4F" w:rsidP="00B76564">
            <w:pPr>
              <w:jc w:val="both"/>
              <w:rPr>
                <w:rFonts w:cs="Arial"/>
                <w:sz w:val="24"/>
                <w:szCs w:val="24"/>
              </w:rPr>
            </w:pPr>
          </w:p>
        </w:tc>
      </w:tr>
      <w:tr w:rsidR="002431FB" w:rsidRPr="00623A0A" w:rsidTr="002431FB">
        <w:tc>
          <w:tcPr>
            <w:tcW w:w="4535" w:type="dxa"/>
          </w:tcPr>
          <w:p w:rsidR="002431FB" w:rsidRPr="007C1C28" w:rsidRDefault="002431FB" w:rsidP="00B76564">
            <w:pPr>
              <w:pStyle w:val="Prrafodelista"/>
              <w:autoSpaceDE w:val="0"/>
              <w:autoSpaceDN w:val="0"/>
              <w:adjustRightInd w:val="0"/>
              <w:jc w:val="both"/>
              <w:rPr>
                <w:rFonts w:cs="Arial"/>
                <w:b/>
                <w:sz w:val="24"/>
                <w:szCs w:val="24"/>
              </w:rPr>
            </w:pPr>
          </w:p>
          <w:p w:rsidR="002431FB" w:rsidRPr="002659B0" w:rsidRDefault="004D0D4F" w:rsidP="00640355">
            <w:pPr>
              <w:pStyle w:val="Prrafodelista"/>
              <w:numPr>
                <w:ilvl w:val="0"/>
                <w:numId w:val="49"/>
              </w:numPr>
              <w:autoSpaceDE w:val="0"/>
              <w:autoSpaceDN w:val="0"/>
              <w:adjustRightInd w:val="0"/>
              <w:jc w:val="both"/>
              <w:rPr>
                <w:rFonts w:cs="Arial"/>
                <w:b/>
                <w:sz w:val="24"/>
                <w:szCs w:val="24"/>
              </w:rPr>
            </w:pPr>
            <w:r w:rsidRPr="004D0D4F">
              <w:rPr>
                <w:rFonts w:cs="Arial"/>
                <w:b/>
                <w:sz w:val="24"/>
                <w:szCs w:val="24"/>
              </w:rPr>
              <w:t>Tratar agua que descarga el separador AP</w:t>
            </w:r>
            <w:r w:rsidR="00F532D0">
              <w:rPr>
                <w:rFonts w:cs="Arial"/>
                <w:b/>
                <w:sz w:val="24"/>
                <w:szCs w:val="24"/>
              </w:rPr>
              <w:t>I.</w:t>
            </w:r>
          </w:p>
        </w:tc>
        <w:tc>
          <w:tcPr>
            <w:tcW w:w="4535" w:type="dxa"/>
          </w:tcPr>
          <w:p w:rsidR="002431FB" w:rsidRDefault="002431FB" w:rsidP="00B76564">
            <w:pPr>
              <w:jc w:val="both"/>
              <w:rPr>
                <w:rFonts w:cs="Arial"/>
                <w:sz w:val="24"/>
                <w:szCs w:val="24"/>
              </w:rPr>
            </w:pPr>
          </w:p>
          <w:p w:rsidR="004D0D4F" w:rsidRDefault="00A6048D" w:rsidP="00B76564">
            <w:pPr>
              <w:jc w:val="both"/>
              <w:rPr>
                <w:rFonts w:cs="Arial"/>
                <w:sz w:val="24"/>
                <w:szCs w:val="24"/>
              </w:rPr>
            </w:pPr>
            <w:r>
              <w:rPr>
                <w:rFonts w:cs="Arial"/>
                <w:sz w:val="24"/>
                <w:szCs w:val="24"/>
              </w:rPr>
              <w:t>Se realiza para su posterior descarga al ambiente.</w:t>
            </w:r>
          </w:p>
          <w:p w:rsidR="002431FB" w:rsidRPr="002659B0" w:rsidRDefault="002431FB" w:rsidP="00B76564">
            <w:pPr>
              <w:jc w:val="both"/>
              <w:rPr>
                <w:rFonts w:cs="Arial"/>
                <w:sz w:val="24"/>
                <w:szCs w:val="24"/>
              </w:rPr>
            </w:pPr>
          </w:p>
        </w:tc>
      </w:tr>
    </w:tbl>
    <w:p w:rsidR="002431FB" w:rsidRPr="00224E3A" w:rsidRDefault="00224E3A" w:rsidP="00B76564">
      <w:pPr>
        <w:spacing w:after="0" w:line="240" w:lineRule="auto"/>
        <w:jc w:val="both"/>
        <w:rPr>
          <w:b/>
          <w:sz w:val="18"/>
          <w:szCs w:val="18"/>
          <w:lang w:val="es-EC"/>
        </w:rPr>
      </w:pPr>
      <w:r w:rsidRPr="00224E3A">
        <w:rPr>
          <w:b/>
          <w:sz w:val="18"/>
          <w:szCs w:val="18"/>
          <w:lang w:val="es-EC"/>
        </w:rPr>
        <w:t>ELABORADO POR: AUTORES</w:t>
      </w:r>
    </w:p>
    <w:p w:rsidR="00C05E0B" w:rsidRDefault="00C05E0B" w:rsidP="004B034E">
      <w:pPr>
        <w:pStyle w:val="Textoindependiente"/>
        <w:spacing w:line="480" w:lineRule="auto"/>
        <w:jc w:val="both"/>
        <w:rPr>
          <w:rFonts w:asciiTheme="minorHAnsi" w:hAnsiTheme="minorHAnsi" w:cs="Arial"/>
          <w:b/>
          <w:szCs w:val="24"/>
        </w:rPr>
      </w:pPr>
    </w:p>
    <w:p w:rsidR="002431FB" w:rsidRDefault="00B91CEC" w:rsidP="004B034E">
      <w:pPr>
        <w:pStyle w:val="Textoindependiente"/>
        <w:spacing w:line="480" w:lineRule="auto"/>
        <w:jc w:val="both"/>
        <w:rPr>
          <w:rFonts w:asciiTheme="minorHAnsi" w:hAnsiTheme="minorHAnsi" w:cs="Arial"/>
          <w:b/>
          <w:szCs w:val="24"/>
        </w:rPr>
      </w:pPr>
      <w:r>
        <w:rPr>
          <w:rFonts w:asciiTheme="minorHAnsi" w:hAnsiTheme="minorHAnsi" w:cs="Arial"/>
          <w:b/>
          <w:szCs w:val="24"/>
        </w:rPr>
        <w:t>G</w:t>
      </w:r>
      <w:r w:rsidR="00A6048D">
        <w:rPr>
          <w:rFonts w:asciiTheme="minorHAnsi" w:hAnsiTheme="minorHAnsi" w:cs="Arial"/>
          <w:b/>
          <w:szCs w:val="24"/>
        </w:rPr>
        <w:t xml:space="preserve">.- </w:t>
      </w:r>
      <w:r w:rsidR="000613FD">
        <w:rPr>
          <w:rFonts w:asciiTheme="minorHAnsi" w:hAnsiTheme="minorHAnsi" w:cs="Arial"/>
          <w:b/>
          <w:szCs w:val="24"/>
        </w:rPr>
        <w:t xml:space="preserve">    ACTIVIDADES RELACIONADAS AL DESPACHO DEL PRODUCTO</w:t>
      </w:r>
    </w:p>
    <w:p w:rsidR="002431FB" w:rsidRDefault="002431FB" w:rsidP="004B034E">
      <w:pPr>
        <w:pStyle w:val="Textoindependiente"/>
        <w:tabs>
          <w:tab w:val="num" w:pos="-5670"/>
        </w:tabs>
        <w:spacing w:line="480" w:lineRule="auto"/>
        <w:ind w:left="720" w:hanging="11"/>
        <w:jc w:val="both"/>
        <w:rPr>
          <w:rFonts w:asciiTheme="minorHAnsi" w:hAnsiTheme="minorHAnsi" w:cs="Arial"/>
          <w:b/>
          <w:szCs w:val="24"/>
        </w:rPr>
      </w:pPr>
    </w:p>
    <w:p w:rsidR="00BF5CD3" w:rsidRPr="005403B2" w:rsidRDefault="000613FD" w:rsidP="008F4D82">
      <w:pPr>
        <w:pStyle w:val="Textoindependiente"/>
        <w:spacing w:line="480" w:lineRule="auto"/>
        <w:jc w:val="both"/>
        <w:rPr>
          <w:rFonts w:asciiTheme="minorHAnsi" w:hAnsiTheme="minorHAnsi" w:cs="Arial"/>
          <w:b/>
          <w:szCs w:val="24"/>
        </w:rPr>
      </w:pPr>
      <w:r w:rsidRPr="005403B2">
        <w:rPr>
          <w:rFonts w:asciiTheme="minorHAnsi" w:hAnsiTheme="minorHAnsi" w:cs="Arial"/>
          <w:b/>
          <w:szCs w:val="24"/>
        </w:rPr>
        <w:t>RESPONSABILIDAD DEL CONDUCTOR</w:t>
      </w:r>
    </w:p>
    <w:p w:rsidR="001D45DE" w:rsidRPr="008F4D82" w:rsidRDefault="001D45DE" w:rsidP="004B034E">
      <w:pPr>
        <w:pStyle w:val="Textoindependiente2"/>
        <w:spacing w:after="0"/>
        <w:jc w:val="both"/>
        <w:rPr>
          <w:rFonts w:asciiTheme="minorHAnsi" w:hAnsiTheme="minorHAnsi" w:cs="Arial"/>
        </w:rPr>
      </w:pPr>
      <w:r w:rsidRPr="008F4D82">
        <w:rPr>
          <w:rFonts w:asciiTheme="minorHAnsi" w:hAnsiTheme="minorHAnsi" w:cs="Arial"/>
        </w:rPr>
        <w:t xml:space="preserve">El conductor descenderá del vehículo dejando la llave en el switch de arranque y se abstendrá de fumar o realizar cualquier acción que pueda producir chispa o llama (incluye el no uso de teléfonos celulares). </w:t>
      </w:r>
    </w:p>
    <w:p w:rsidR="00BF5CD3" w:rsidRPr="005403B2" w:rsidRDefault="00BF5CD3" w:rsidP="004B034E">
      <w:pPr>
        <w:pStyle w:val="Textoindependiente2"/>
        <w:spacing w:after="0"/>
        <w:ind w:left="709"/>
        <w:rPr>
          <w:rFonts w:asciiTheme="minorHAnsi" w:hAnsiTheme="minorHAnsi" w:cs="Arial"/>
          <w:b/>
          <w:u w:val="single"/>
        </w:rPr>
      </w:pPr>
    </w:p>
    <w:p w:rsidR="001D45DE" w:rsidRPr="000613FD" w:rsidRDefault="001D45DE" w:rsidP="00640355">
      <w:pPr>
        <w:pStyle w:val="Textoindependiente2"/>
        <w:numPr>
          <w:ilvl w:val="0"/>
          <w:numId w:val="79"/>
        </w:numPr>
        <w:tabs>
          <w:tab w:val="left" w:pos="142"/>
        </w:tabs>
        <w:spacing w:after="0"/>
        <w:jc w:val="both"/>
        <w:rPr>
          <w:rFonts w:asciiTheme="minorHAnsi" w:hAnsiTheme="minorHAnsi" w:cs="Arial"/>
        </w:rPr>
      </w:pPr>
      <w:r w:rsidRPr="005403B2">
        <w:rPr>
          <w:rFonts w:asciiTheme="minorHAnsi" w:hAnsiTheme="minorHAnsi" w:cs="Arial"/>
        </w:rPr>
        <w:t xml:space="preserve">Obligatoriamente </w:t>
      </w:r>
      <w:r w:rsidRPr="000613FD">
        <w:rPr>
          <w:rFonts w:asciiTheme="minorHAnsi" w:hAnsiTheme="minorHAnsi" w:cs="Arial"/>
        </w:rPr>
        <w:t>se conectará a tierra el auto tanque antes del inicio de la operación</w:t>
      </w:r>
      <w:r w:rsidR="00BF5CD3" w:rsidRPr="000613FD">
        <w:rPr>
          <w:rFonts w:asciiTheme="minorHAnsi" w:hAnsiTheme="minorHAnsi" w:cs="Arial"/>
        </w:rPr>
        <w:t>.</w:t>
      </w:r>
    </w:p>
    <w:p w:rsidR="005403B2" w:rsidRPr="005403B2" w:rsidRDefault="005403B2" w:rsidP="004B034E">
      <w:pPr>
        <w:pStyle w:val="Textoindependiente2"/>
        <w:tabs>
          <w:tab w:val="left" w:pos="142"/>
        </w:tabs>
        <w:spacing w:after="0"/>
        <w:ind w:left="1440"/>
        <w:jc w:val="both"/>
        <w:rPr>
          <w:rFonts w:asciiTheme="minorHAnsi" w:hAnsiTheme="minorHAnsi" w:cs="Arial"/>
          <w:u w:val="single"/>
        </w:rPr>
      </w:pPr>
    </w:p>
    <w:p w:rsidR="005403B2" w:rsidRDefault="001D45DE" w:rsidP="00640355">
      <w:pPr>
        <w:pStyle w:val="Textoindependiente2"/>
        <w:numPr>
          <w:ilvl w:val="0"/>
          <w:numId w:val="79"/>
        </w:numPr>
        <w:spacing w:after="0"/>
        <w:jc w:val="both"/>
        <w:rPr>
          <w:rFonts w:asciiTheme="minorHAnsi" w:hAnsiTheme="minorHAnsi" w:cs="Arial"/>
        </w:rPr>
      </w:pPr>
      <w:r w:rsidRPr="005403B2">
        <w:rPr>
          <w:rFonts w:asciiTheme="minorHAnsi" w:hAnsiTheme="minorHAnsi" w:cs="Arial"/>
          <w:lang w:val="es-EC"/>
        </w:rPr>
        <w:t>El conductor del vehículo  introducirá el pitón de carga verticalmente en la boca del tanque procurando que éste toque el fondo del mismo para reducir</w:t>
      </w:r>
      <w:r w:rsidR="005403B2" w:rsidRPr="005403B2">
        <w:rPr>
          <w:rFonts w:asciiTheme="minorHAnsi" w:hAnsiTheme="minorHAnsi" w:cs="Arial"/>
        </w:rPr>
        <w:t xml:space="preserve">el movimiento del líquido, las salpicaduras, la pulverización y cualquier agitación producida por la caída del líquido. </w:t>
      </w:r>
    </w:p>
    <w:p w:rsidR="00C05E0B" w:rsidRPr="0035114C" w:rsidRDefault="00C05E0B" w:rsidP="00C05E0B">
      <w:pPr>
        <w:pStyle w:val="Prrafodelista"/>
        <w:rPr>
          <w:rFonts w:cs="Arial"/>
          <w:lang w:val="es-ES"/>
        </w:rPr>
      </w:pPr>
    </w:p>
    <w:p w:rsidR="005403B2" w:rsidRDefault="005403B2" w:rsidP="00640355">
      <w:pPr>
        <w:pStyle w:val="Textoindependiente2"/>
        <w:numPr>
          <w:ilvl w:val="0"/>
          <w:numId w:val="79"/>
        </w:numPr>
        <w:spacing w:after="0"/>
        <w:jc w:val="both"/>
        <w:rPr>
          <w:rFonts w:asciiTheme="minorHAnsi" w:hAnsiTheme="minorHAnsi" w:cs="Arial"/>
          <w:lang w:val="es-EC"/>
        </w:rPr>
      </w:pPr>
      <w:r w:rsidRPr="008F4D82">
        <w:rPr>
          <w:rFonts w:asciiTheme="minorHAnsi" w:hAnsiTheme="minorHAnsi" w:cs="Arial"/>
          <w:lang w:val="es-EC"/>
        </w:rPr>
        <w:t xml:space="preserve">La velocidad de llenado se incrementará gradualmente, hasta que el líquido sobrepase el extremo del pitón de carga. </w:t>
      </w:r>
    </w:p>
    <w:p w:rsidR="008F4D82" w:rsidRPr="008F4D82" w:rsidRDefault="008F4D82" w:rsidP="008F4D82">
      <w:pPr>
        <w:pStyle w:val="Textoindependiente2"/>
        <w:spacing w:after="0"/>
        <w:jc w:val="both"/>
        <w:rPr>
          <w:rFonts w:asciiTheme="minorHAnsi" w:hAnsiTheme="minorHAnsi" w:cs="Arial"/>
          <w:lang w:val="es-EC"/>
        </w:rPr>
      </w:pPr>
    </w:p>
    <w:p w:rsidR="005403B2" w:rsidRPr="008F4D82" w:rsidRDefault="005403B2" w:rsidP="00640355">
      <w:pPr>
        <w:pStyle w:val="Textoindependiente2"/>
        <w:numPr>
          <w:ilvl w:val="0"/>
          <w:numId w:val="79"/>
        </w:numPr>
        <w:spacing w:after="0"/>
        <w:jc w:val="both"/>
        <w:rPr>
          <w:rFonts w:asciiTheme="minorHAnsi" w:hAnsiTheme="minorHAnsi" w:cs="Arial"/>
          <w:lang w:val="es-EC"/>
        </w:rPr>
      </w:pPr>
      <w:r w:rsidRPr="008F4D82">
        <w:rPr>
          <w:rFonts w:asciiTheme="minorHAnsi" w:hAnsiTheme="minorHAnsi" w:cs="Arial"/>
          <w:lang w:val="es-EC"/>
        </w:rPr>
        <w:t>Para gasolinas o productos livianos, cuando se efectúa la carga entre 15 y 25° centígrados de temperatura ambiente, debe dejarse un espacio libre en el tanque del 2 al 3% de su capacidad. Cuando la temperatura de carga sea menor a 15° centígrados, se debe dejar un espacio libre del 4%.</w:t>
      </w:r>
    </w:p>
    <w:p w:rsidR="00C05E0B" w:rsidRDefault="00C05E0B" w:rsidP="00C05E0B">
      <w:pPr>
        <w:pStyle w:val="Textoindependiente2"/>
        <w:spacing w:after="0"/>
        <w:ind w:left="1440"/>
        <w:jc w:val="both"/>
        <w:rPr>
          <w:rFonts w:asciiTheme="minorHAnsi" w:hAnsiTheme="minorHAnsi" w:cs="Arial"/>
        </w:rPr>
      </w:pPr>
    </w:p>
    <w:p w:rsidR="005403B2" w:rsidRPr="008F4D82" w:rsidRDefault="005403B2" w:rsidP="00640355">
      <w:pPr>
        <w:pStyle w:val="Textoindependiente2"/>
        <w:numPr>
          <w:ilvl w:val="0"/>
          <w:numId w:val="79"/>
        </w:numPr>
        <w:spacing w:after="0"/>
        <w:jc w:val="both"/>
        <w:rPr>
          <w:rFonts w:asciiTheme="minorHAnsi" w:hAnsiTheme="minorHAnsi" w:cs="Arial"/>
          <w:lang w:val="es-EC"/>
        </w:rPr>
      </w:pPr>
      <w:r w:rsidRPr="008F4D82">
        <w:rPr>
          <w:rFonts w:asciiTheme="minorHAnsi" w:hAnsiTheme="minorHAnsi" w:cs="Arial"/>
          <w:lang w:val="es-EC"/>
        </w:rPr>
        <w:t xml:space="preserve">Los operadores de las islas de carga y el conductor del auto tanque, supervisarán todas las maniobras hasta su final. </w:t>
      </w:r>
    </w:p>
    <w:p w:rsidR="00C05E0B" w:rsidRPr="0035114C" w:rsidRDefault="00C05E0B" w:rsidP="00C05E0B">
      <w:pPr>
        <w:pStyle w:val="Prrafodelista"/>
        <w:rPr>
          <w:rFonts w:cs="Arial"/>
          <w:lang w:val="es-ES"/>
        </w:rPr>
      </w:pPr>
    </w:p>
    <w:p w:rsidR="005403B2" w:rsidRPr="005403B2" w:rsidRDefault="000613FD" w:rsidP="004B034E">
      <w:pPr>
        <w:pStyle w:val="Ttulo1"/>
        <w:spacing w:before="0" w:line="480" w:lineRule="auto"/>
        <w:jc w:val="both"/>
        <w:rPr>
          <w:rFonts w:asciiTheme="minorHAnsi" w:hAnsiTheme="minorHAnsi" w:cs="Arial"/>
          <w:color w:val="000000" w:themeColor="text1"/>
          <w:sz w:val="24"/>
          <w:szCs w:val="24"/>
          <w:lang w:val="es-EC"/>
        </w:rPr>
      </w:pPr>
      <w:bookmarkStart w:id="35" w:name="_Toc304194386"/>
      <w:r w:rsidRPr="005403B2">
        <w:rPr>
          <w:rFonts w:asciiTheme="minorHAnsi" w:hAnsiTheme="minorHAnsi" w:cs="Arial"/>
          <w:color w:val="000000" w:themeColor="text1"/>
          <w:sz w:val="24"/>
          <w:szCs w:val="24"/>
          <w:lang w:val="es-EC"/>
        </w:rPr>
        <w:t>USO DE LAS COPAS RECOLECTORAS DE COMBUSTIBLE</w:t>
      </w:r>
      <w:bookmarkEnd w:id="35"/>
    </w:p>
    <w:p w:rsidR="005403B2" w:rsidRPr="008F4D82" w:rsidRDefault="005403B2" w:rsidP="008F4D82">
      <w:pPr>
        <w:pStyle w:val="Textoindependiente2"/>
        <w:spacing w:after="0"/>
        <w:ind w:left="1440"/>
        <w:jc w:val="both"/>
        <w:rPr>
          <w:rFonts w:asciiTheme="minorHAnsi" w:hAnsiTheme="minorHAnsi" w:cs="Arial"/>
        </w:rPr>
      </w:pPr>
    </w:p>
    <w:p w:rsidR="005403B2" w:rsidRPr="008F4D82" w:rsidRDefault="008F4D82" w:rsidP="00640355">
      <w:pPr>
        <w:pStyle w:val="Textoindependiente2"/>
        <w:numPr>
          <w:ilvl w:val="0"/>
          <w:numId w:val="79"/>
        </w:numPr>
        <w:spacing w:after="0"/>
        <w:jc w:val="both"/>
        <w:rPr>
          <w:rFonts w:asciiTheme="minorHAnsi" w:hAnsiTheme="minorHAnsi" w:cs="Arial"/>
          <w:lang w:val="es-EC"/>
        </w:rPr>
      </w:pPr>
      <w:r>
        <w:rPr>
          <w:rFonts w:asciiTheme="minorHAnsi" w:hAnsiTheme="minorHAnsi" w:cs="Arial"/>
          <w:lang w:val="es-EC"/>
        </w:rPr>
        <w:t>Toda</w:t>
      </w:r>
      <w:r w:rsidR="005403B2" w:rsidRPr="008F4D82">
        <w:rPr>
          <w:rFonts w:asciiTheme="minorHAnsi" w:hAnsiTheme="minorHAnsi" w:cs="Arial"/>
          <w:lang w:val="es-EC"/>
        </w:rPr>
        <w:t>s las islas de carga mantienen copas recolectoras de liqueos de combustible como resultado de la finalización del despacho y remanente que queda en los brazos de carga.</w:t>
      </w:r>
    </w:p>
    <w:p w:rsidR="005403B2" w:rsidRPr="005403B2" w:rsidRDefault="005403B2" w:rsidP="004B034E">
      <w:pPr>
        <w:pStyle w:val="Prrafodelista"/>
        <w:spacing w:after="0" w:line="480" w:lineRule="auto"/>
        <w:ind w:left="1440"/>
        <w:jc w:val="both"/>
        <w:rPr>
          <w:rFonts w:cs="Arial"/>
          <w:sz w:val="24"/>
          <w:szCs w:val="24"/>
          <w:lang w:val="es-EC"/>
        </w:rPr>
      </w:pPr>
    </w:p>
    <w:p w:rsidR="005403B2" w:rsidRPr="008F4D82" w:rsidRDefault="005403B2" w:rsidP="00640355">
      <w:pPr>
        <w:pStyle w:val="Textoindependiente2"/>
        <w:numPr>
          <w:ilvl w:val="0"/>
          <w:numId w:val="79"/>
        </w:numPr>
        <w:spacing w:after="0"/>
        <w:jc w:val="both"/>
        <w:rPr>
          <w:rFonts w:asciiTheme="minorHAnsi" w:hAnsiTheme="minorHAnsi" w:cs="Arial"/>
          <w:lang w:val="es-EC"/>
        </w:rPr>
      </w:pPr>
      <w:r w:rsidRPr="008F4D82">
        <w:rPr>
          <w:rFonts w:asciiTheme="minorHAnsi" w:hAnsiTheme="minorHAnsi" w:cs="Arial"/>
          <w:lang w:val="es-EC"/>
        </w:rPr>
        <w:t xml:space="preserve">Los Técnicos Operadores de las islas de despacho coordinan con los Choferes de los autotanques, para que se minimicen las gotas de combustible de liqueo de los brazos de carga, de modo que cause el </w:t>
      </w:r>
      <w:r w:rsidR="00F71BC0" w:rsidRPr="008F4D82">
        <w:rPr>
          <w:rFonts w:asciiTheme="minorHAnsi" w:hAnsiTheme="minorHAnsi" w:cs="Arial"/>
          <w:lang w:val="es-EC"/>
        </w:rPr>
        <w:t>menor</w:t>
      </w:r>
      <w:r w:rsidRPr="008F4D82">
        <w:rPr>
          <w:rFonts w:asciiTheme="minorHAnsi" w:hAnsiTheme="minorHAnsi" w:cs="Arial"/>
          <w:lang w:val="es-EC"/>
        </w:rPr>
        <w:t xml:space="preserve"> impacto posible al ambiente.</w:t>
      </w:r>
    </w:p>
    <w:p w:rsidR="005403B2" w:rsidRPr="005403B2" w:rsidRDefault="005403B2" w:rsidP="004B034E">
      <w:pPr>
        <w:pStyle w:val="Prrafodelista"/>
        <w:spacing w:after="0" w:line="480" w:lineRule="auto"/>
        <w:ind w:left="1440"/>
        <w:jc w:val="both"/>
        <w:rPr>
          <w:rFonts w:cs="Arial"/>
          <w:sz w:val="24"/>
          <w:szCs w:val="24"/>
          <w:lang w:val="es-EC"/>
        </w:rPr>
      </w:pPr>
    </w:p>
    <w:p w:rsidR="005403B2" w:rsidRPr="008F4D82" w:rsidRDefault="005403B2" w:rsidP="00640355">
      <w:pPr>
        <w:pStyle w:val="Textoindependiente2"/>
        <w:numPr>
          <w:ilvl w:val="0"/>
          <w:numId w:val="79"/>
        </w:numPr>
        <w:spacing w:after="0"/>
        <w:jc w:val="both"/>
        <w:rPr>
          <w:rFonts w:asciiTheme="minorHAnsi" w:hAnsiTheme="minorHAnsi" w:cs="Arial"/>
          <w:lang w:val="es-EC"/>
        </w:rPr>
      </w:pPr>
      <w:r w:rsidRPr="008F4D82">
        <w:rPr>
          <w:rFonts w:asciiTheme="minorHAnsi" w:hAnsiTheme="minorHAnsi" w:cs="Arial"/>
          <w:lang w:val="es-EC"/>
        </w:rPr>
        <w:t xml:space="preserve">Es importante concienciar a los choferes de los autotanques que las gotas en su mayoría deben quedar en los compartimentos del autotanque o en las copas recolectoras y reducir la cantidad que gotea al piso o sobre el autotanque. </w:t>
      </w:r>
    </w:p>
    <w:p w:rsidR="004B034E" w:rsidRPr="004B034E" w:rsidRDefault="004B034E" w:rsidP="004B034E">
      <w:pPr>
        <w:pStyle w:val="Prrafodelista"/>
        <w:rPr>
          <w:rFonts w:cs="Arial"/>
          <w:sz w:val="24"/>
          <w:szCs w:val="24"/>
          <w:lang w:val="es-EC"/>
        </w:rPr>
      </w:pPr>
    </w:p>
    <w:p w:rsidR="005403B2" w:rsidRPr="005403B2" w:rsidRDefault="000613FD" w:rsidP="004B034E">
      <w:pPr>
        <w:pStyle w:val="Ttulo1"/>
        <w:spacing w:before="0" w:line="480" w:lineRule="auto"/>
        <w:jc w:val="both"/>
        <w:rPr>
          <w:rFonts w:asciiTheme="minorHAnsi" w:hAnsiTheme="minorHAnsi" w:cs="Arial"/>
          <w:color w:val="000000" w:themeColor="text1"/>
          <w:sz w:val="24"/>
          <w:szCs w:val="24"/>
          <w:lang w:val="es-EC"/>
        </w:rPr>
      </w:pPr>
      <w:bookmarkStart w:id="36" w:name="_Toc304194387"/>
      <w:r w:rsidRPr="005403B2">
        <w:rPr>
          <w:rFonts w:asciiTheme="minorHAnsi" w:hAnsiTheme="minorHAnsi" w:cs="Arial"/>
          <w:color w:val="000000" w:themeColor="text1"/>
          <w:sz w:val="24"/>
          <w:szCs w:val="24"/>
          <w:lang w:val="es-EC"/>
        </w:rPr>
        <w:t>DESECHOS SÓLIDOS</w:t>
      </w:r>
      <w:bookmarkEnd w:id="36"/>
      <w:r w:rsidR="002E6857">
        <w:rPr>
          <w:rFonts w:asciiTheme="minorHAnsi" w:hAnsiTheme="minorHAnsi" w:cs="Arial"/>
          <w:color w:val="000000" w:themeColor="text1"/>
          <w:sz w:val="24"/>
          <w:szCs w:val="24"/>
          <w:lang w:val="es-EC"/>
        </w:rPr>
        <w:t xml:space="preserve"> </w:t>
      </w:r>
    </w:p>
    <w:p w:rsidR="005403B2" w:rsidRPr="005403B2" w:rsidRDefault="005403B2" w:rsidP="004B034E">
      <w:pPr>
        <w:pStyle w:val="Textoindependiente"/>
        <w:spacing w:line="480" w:lineRule="auto"/>
        <w:ind w:firstLine="708"/>
        <w:jc w:val="both"/>
        <w:rPr>
          <w:rFonts w:asciiTheme="minorHAnsi" w:hAnsiTheme="minorHAnsi" w:cs="Arial"/>
          <w:szCs w:val="24"/>
        </w:rPr>
      </w:pPr>
    </w:p>
    <w:p w:rsidR="005403B2" w:rsidRPr="005403B2" w:rsidRDefault="005403B2" w:rsidP="004B034E">
      <w:pPr>
        <w:pStyle w:val="Textoindependiente"/>
        <w:spacing w:line="480" w:lineRule="auto"/>
        <w:ind w:left="708"/>
        <w:jc w:val="both"/>
        <w:rPr>
          <w:rFonts w:asciiTheme="minorHAnsi" w:hAnsiTheme="minorHAnsi" w:cs="Arial"/>
          <w:szCs w:val="24"/>
        </w:rPr>
      </w:pPr>
      <w:r w:rsidRPr="005403B2">
        <w:rPr>
          <w:rFonts w:asciiTheme="minorHAnsi" w:hAnsiTheme="minorHAnsi" w:cs="Arial"/>
          <w:szCs w:val="24"/>
        </w:rPr>
        <w:t>Los desechos sólidos que se genera en el despacho de combustibles a autotanques suelen proceder de las actividades del Técnico Operador o del Chofer, por lo que estos deben ser recolectados y depositados adecuadamente en los contenedores.</w:t>
      </w:r>
    </w:p>
    <w:p w:rsidR="005403B2" w:rsidRPr="005403B2" w:rsidRDefault="005403B2" w:rsidP="004B034E">
      <w:pPr>
        <w:pStyle w:val="Textoindependiente"/>
        <w:spacing w:line="480" w:lineRule="auto"/>
        <w:ind w:left="708"/>
        <w:jc w:val="both"/>
        <w:rPr>
          <w:rFonts w:asciiTheme="minorHAnsi" w:hAnsiTheme="minorHAnsi" w:cs="Arial"/>
          <w:szCs w:val="24"/>
        </w:rPr>
      </w:pPr>
      <w:r w:rsidRPr="005403B2">
        <w:rPr>
          <w:rFonts w:asciiTheme="minorHAnsi" w:hAnsiTheme="minorHAnsi" w:cs="Arial"/>
          <w:szCs w:val="24"/>
        </w:rPr>
        <w:t xml:space="preserve"> Los desechos sólidos que normalmente se presentan son:</w:t>
      </w:r>
    </w:p>
    <w:p w:rsidR="005403B2" w:rsidRPr="005403B2" w:rsidRDefault="005403B2" w:rsidP="004B034E">
      <w:pPr>
        <w:pStyle w:val="Textoindependiente"/>
        <w:spacing w:line="480" w:lineRule="auto"/>
        <w:ind w:left="708"/>
        <w:jc w:val="both"/>
        <w:rPr>
          <w:rFonts w:asciiTheme="minorHAnsi" w:hAnsiTheme="minorHAnsi" w:cs="Arial"/>
          <w:szCs w:val="24"/>
        </w:rPr>
      </w:pPr>
    </w:p>
    <w:p w:rsidR="005403B2" w:rsidRDefault="005403B2" w:rsidP="00640355">
      <w:pPr>
        <w:pStyle w:val="Textoindependiente"/>
        <w:numPr>
          <w:ilvl w:val="0"/>
          <w:numId w:val="25"/>
        </w:numPr>
        <w:spacing w:line="480" w:lineRule="auto"/>
        <w:jc w:val="both"/>
        <w:rPr>
          <w:rFonts w:asciiTheme="minorHAnsi" w:hAnsiTheme="minorHAnsi" w:cs="Arial"/>
          <w:szCs w:val="24"/>
        </w:rPr>
      </w:pPr>
      <w:r w:rsidRPr="005403B2">
        <w:rPr>
          <w:rFonts w:asciiTheme="minorHAnsi" w:hAnsiTheme="minorHAnsi" w:cs="Arial"/>
          <w:szCs w:val="24"/>
        </w:rPr>
        <w:lastRenderedPageBreak/>
        <w:t xml:space="preserve">Desechos no peligrosos (papel, cartón, plásticos), estos si están limpios deben ser depositados en </w:t>
      </w:r>
      <w:r w:rsidR="00F71BC0" w:rsidRPr="005403B2">
        <w:rPr>
          <w:rFonts w:asciiTheme="minorHAnsi" w:hAnsiTheme="minorHAnsi" w:cs="Arial"/>
          <w:szCs w:val="24"/>
        </w:rPr>
        <w:t>los</w:t>
      </w:r>
      <w:r w:rsidRPr="005403B2">
        <w:rPr>
          <w:rFonts w:asciiTheme="minorHAnsi" w:hAnsiTheme="minorHAnsi" w:cs="Arial"/>
          <w:szCs w:val="24"/>
        </w:rPr>
        <w:t xml:space="preserve"> contenedores, clasificados de acuerdo al tipo de color.</w:t>
      </w:r>
    </w:p>
    <w:p w:rsidR="00C05E0B" w:rsidRPr="005403B2" w:rsidRDefault="00C05E0B" w:rsidP="00C05E0B">
      <w:pPr>
        <w:pStyle w:val="Textoindependiente"/>
        <w:spacing w:line="480" w:lineRule="auto"/>
        <w:ind w:left="1440"/>
        <w:jc w:val="both"/>
        <w:rPr>
          <w:rFonts w:asciiTheme="minorHAnsi" w:hAnsiTheme="minorHAnsi" w:cs="Arial"/>
          <w:szCs w:val="24"/>
        </w:rPr>
      </w:pPr>
    </w:p>
    <w:p w:rsidR="005403B2" w:rsidRDefault="005403B2" w:rsidP="00640355">
      <w:pPr>
        <w:pStyle w:val="Textoindependiente"/>
        <w:numPr>
          <w:ilvl w:val="0"/>
          <w:numId w:val="25"/>
        </w:numPr>
        <w:spacing w:line="480" w:lineRule="auto"/>
        <w:jc w:val="both"/>
        <w:rPr>
          <w:rFonts w:asciiTheme="minorHAnsi" w:hAnsiTheme="minorHAnsi" w:cs="Arial"/>
          <w:szCs w:val="24"/>
        </w:rPr>
      </w:pPr>
      <w:r w:rsidRPr="005403B2">
        <w:rPr>
          <w:rFonts w:asciiTheme="minorHAnsi" w:hAnsiTheme="minorHAnsi" w:cs="Arial"/>
          <w:szCs w:val="24"/>
        </w:rPr>
        <w:t>Desechos orgánicos (Estos deben ser depositados en el contenedor de basura común, para que sea entregada al Municipio y su gestión).</w:t>
      </w:r>
    </w:p>
    <w:p w:rsidR="00C05E0B" w:rsidRPr="0035114C" w:rsidRDefault="00C05E0B" w:rsidP="00C05E0B">
      <w:pPr>
        <w:pStyle w:val="Prrafodelista"/>
        <w:rPr>
          <w:rFonts w:cs="Arial"/>
          <w:szCs w:val="24"/>
          <w:lang w:val="es-ES"/>
        </w:rPr>
      </w:pPr>
    </w:p>
    <w:p w:rsidR="005403B2" w:rsidRDefault="005403B2" w:rsidP="00640355">
      <w:pPr>
        <w:pStyle w:val="Textoindependiente"/>
        <w:numPr>
          <w:ilvl w:val="0"/>
          <w:numId w:val="25"/>
        </w:numPr>
        <w:spacing w:line="480" w:lineRule="auto"/>
        <w:jc w:val="both"/>
        <w:rPr>
          <w:rFonts w:asciiTheme="minorHAnsi" w:hAnsiTheme="minorHAnsi" w:cs="Arial"/>
          <w:szCs w:val="24"/>
        </w:rPr>
      </w:pPr>
      <w:r w:rsidRPr="005403B2">
        <w:rPr>
          <w:rFonts w:asciiTheme="minorHAnsi" w:hAnsiTheme="minorHAnsi" w:cs="Arial"/>
          <w:szCs w:val="24"/>
        </w:rPr>
        <w:t xml:space="preserve">Los desechos contaminados con hidrocarburos (papel y cartón impregnado con combustibles, Textiles contaminados con Hidrocarburos, envases sucios contaminados con químicos o hidrocarburos), deben ser depositados como desechos peligrosos, en los contenedores designados para el efecto, en el Procedimiento para manejo de desechos sólidos. </w:t>
      </w:r>
    </w:p>
    <w:p w:rsidR="00C05E0B" w:rsidRPr="005403B2" w:rsidRDefault="00C05E0B" w:rsidP="00C05E0B">
      <w:pPr>
        <w:pStyle w:val="Textoindependiente"/>
        <w:spacing w:line="480" w:lineRule="auto"/>
        <w:ind w:left="1440"/>
        <w:jc w:val="both"/>
        <w:rPr>
          <w:rFonts w:asciiTheme="minorHAnsi" w:hAnsiTheme="minorHAnsi" w:cs="Arial"/>
          <w:szCs w:val="24"/>
        </w:rPr>
      </w:pPr>
    </w:p>
    <w:p w:rsidR="005403B2" w:rsidRPr="005403B2" w:rsidRDefault="005403B2" w:rsidP="00640355">
      <w:pPr>
        <w:pStyle w:val="Textoindependiente"/>
        <w:numPr>
          <w:ilvl w:val="0"/>
          <w:numId w:val="25"/>
        </w:numPr>
        <w:spacing w:line="480" w:lineRule="auto"/>
        <w:jc w:val="both"/>
        <w:rPr>
          <w:rFonts w:asciiTheme="minorHAnsi" w:hAnsiTheme="minorHAnsi" w:cs="Arial"/>
          <w:szCs w:val="24"/>
        </w:rPr>
      </w:pPr>
      <w:r w:rsidRPr="005403B2">
        <w:rPr>
          <w:rFonts w:asciiTheme="minorHAnsi" w:hAnsiTheme="minorHAnsi" w:cs="Arial"/>
          <w:szCs w:val="24"/>
        </w:rPr>
        <w:t>Si se genera chatarra, esta deben ser recolectadas y depositadas en los sitios establecidos por el  Procedimiento para manejo de desechos sólidos.</w:t>
      </w:r>
    </w:p>
    <w:p w:rsidR="005403B2" w:rsidRPr="005403B2" w:rsidRDefault="005403B2" w:rsidP="004B034E">
      <w:pPr>
        <w:pStyle w:val="Textoindependiente"/>
        <w:spacing w:line="480" w:lineRule="auto"/>
        <w:ind w:left="1428"/>
        <w:jc w:val="both"/>
        <w:rPr>
          <w:rFonts w:asciiTheme="minorHAnsi" w:hAnsiTheme="minorHAnsi" w:cs="Arial"/>
          <w:szCs w:val="24"/>
        </w:rPr>
      </w:pPr>
    </w:p>
    <w:p w:rsidR="005403B2" w:rsidRDefault="005403B2" w:rsidP="004B034E">
      <w:pPr>
        <w:pStyle w:val="Textoindependiente"/>
        <w:spacing w:line="480" w:lineRule="auto"/>
        <w:ind w:left="720"/>
        <w:jc w:val="both"/>
        <w:rPr>
          <w:rFonts w:asciiTheme="minorHAnsi" w:hAnsiTheme="minorHAnsi" w:cs="Arial"/>
          <w:szCs w:val="24"/>
        </w:rPr>
      </w:pPr>
      <w:r w:rsidRPr="005403B2">
        <w:rPr>
          <w:rFonts w:asciiTheme="minorHAnsi" w:hAnsiTheme="minorHAnsi" w:cs="Arial"/>
          <w:szCs w:val="24"/>
        </w:rPr>
        <w:t>Es Importante establecer que los desechos peligrosos generados deben ser almacenados temporalmente en un área designada, para luego ser transportada al área de almacena</w:t>
      </w:r>
      <w:r w:rsidR="000A60AC">
        <w:rPr>
          <w:rFonts w:asciiTheme="minorHAnsi" w:hAnsiTheme="minorHAnsi" w:cs="Arial"/>
          <w:szCs w:val="24"/>
        </w:rPr>
        <w:t xml:space="preserve">miento temporal de desechos de la planta </w:t>
      </w:r>
      <w:r w:rsidRPr="005403B2">
        <w:rPr>
          <w:rFonts w:asciiTheme="minorHAnsi" w:hAnsiTheme="minorHAnsi" w:cs="Arial"/>
          <w:szCs w:val="24"/>
        </w:rPr>
        <w:t>Guayaquil.</w:t>
      </w:r>
    </w:p>
    <w:p w:rsidR="005403B2" w:rsidRDefault="005403B2" w:rsidP="004B034E">
      <w:pPr>
        <w:pStyle w:val="Textoindependiente"/>
        <w:spacing w:line="480" w:lineRule="auto"/>
        <w:ind w:left="720"/>
        <w:jc w:val="both"/>
        <w:rPr>
          <w:rFonts w:asciiTheme="minorHAnsi" w:hAnsiTheme="minorHAnsi" w:cs="Arial"/>
          <w:szCs w:val="24"/>
        </w:rPr>
      </w:pPr>
    </w:p>
    <w:p w:rsidR="005403B2" w:rsidRPr="005403B2" w:rsidRDefault="005403B2" w:rsidP="004B034E">
      <w:pPr>
        <w:pStyle w:val="Textoindependiente"/>
        <w:spacing w:line="480" w:lineRule="auto"/>
        <w:ind w:left="720"/>
        <w:jc w:val="both"/>
        <w:rPr>
          <w:rFonts w:asciiTheme="minorHAnsi" w:hAnsiTheme="minorHAnsi" w:cs="Arial"/>
          <w:szCs w:val="24"/>
        </w:rPr>
      </w:pPr>
      <w:r w:rsidRPr="005403B2">
        <w:rPr>
          <w:rFonts w:asciiTheme="minorHAnsi" w:hAnsiTheme="minorHAnsi" w:cs="Arial"/>
          <w:szCs w:val="24"/>
        </w:rPr>
        <w:t>Los Técnicos Operadores al final del despacho se encargan de recolectar todos los desechos sólidos en las islas a su cargo y depositarlas en los contenedores que corresponden. El Técnico Líder revisa y verifica que las actividades y manejo de desechos diariamente se hayan realizado adecuadamente en las islas de despacho.</w:t>
      </w:r>
    </w:p>
    <w:p w:rsidR="00C05E0B" w:rsidRPr="00C05E0B" w:rsidRDefault="00C05E0B" w:rsidP="00C05E0B">
      <w:pPr>
        <w:rPr>
          <w:lang w:val="es-EC"/>
        </w:rPr>
      </w:pPr>
      <w:bookmarkStart w:id="37" w:name="_Toc304194388"/>
    </w:p>
    <w:p w:rsidR="005403B2" w:rsidRPr="005403B2" w:rsidRDefault="000613FD" w:rsidP="004B034E">
      <w:pPr>
        <w:pStyle w:val="Ttulo1"/>
        <w:spacing w:before="0" w:line="480" w:lineRule="auto"/>
        <w:jc w:val="both"/>
        <w:rPr>
          <w:rFonts w:asciiTheme="minorHAnsi" w:hAnsiTheme="minorHAnsi" w:cs="Arial"/>
          <w:color w:val="000000" w:themeColor="text1"/>
          <w:sz w:val="24"/>
          <w:szCs w:val="24"/>
          <w:lang w:val="es-EC"/>
        </w:rPr>
      </w:pPr>
      <w:r>
        <w:rPr>
          <w:rFonts w:asciiTheme="minorHAnsi" w:hAnsiTheme="minorHAnsi" w:cs="Arial"/>
          <w:color w:val="000000" w:themeColor="text1"/>
          <w:sz w:val="24"/>
          <w:szCs w:val="24"/>
          <w:lang w:val="es-EC"/>
        </w:rPr>
        <w:t xml:space="preserve">DESECHOS </w:t>
      </w:r>
      <w:bookmarkEnd w:id="37"/>
      <w:r>
        <w:rPr>
          <w:rFonts w:asciiTheme="minorHAnsi" w:hAnsiTheme="minorHAnsi" w:cs="Arial"/>
          <w:color w:val="000000" w:themeColor="text1"/>
          <w:sz w:val="24"/>
          <w:szCs w:val="24"/>
          <w:lang w:val="es-EC"/>
        </w:rPr>
        <w:t>LÍ</w:t>
      </w:r>
      <w:r w:rsidRPr="005403B2">
        <w:rPr>
          <w:rFonts w:asciiTheme="minorHAnsi" w:hAnsiTheme="minorHAnsi" w:cs="Arial"/>
          <w:color w:val="000000" w:themeColor="text1"/>
          <w:sz w:val="24"/>
          <w:szCs w:val="24"/>
          <w:lang w:val="es-EC"/>
        </w:rPr>
        <w:t>QUIDOS</w:t>
      </w:r>
    </w:p>
    <w:p w:rsidR="005403B2" w:rsidRDefault="005403B2" w:rsidP="004B034E">
      <w:pPr>
        <w:pStyle w:val="Sangra3detindependiente"/>
        <w:spacing w:after="0" w:line="480" w:lineRule="auto"/>
        <w:ind w:left="720"/>
        <w:jc w:val="both"/>
        <w:rPr>
          <w:rFonts w:asciiTheme="minorHAnsi" w:hAnsiTheme="minorHAnsi" w:cs="Arial"/>
          <w:sz w:val="24"/>
          <w:szCs w:val="24"/>
        </w:rPr>
      </w:pPr>
      <w:r w:rsidRPr="005403B2">
        <w:rPr>
          <w:rFonts w:asciiTheme="minorHAnsi" w:hAnsiTheme="minorHAnsi" w:cs="Arial"/>
          <w:sz w:val="24"/>
          <w:szCs w:val="24"/>
        </w:rPr>
        <w:t>Toda el área de despachos de combustibles está rodeada de canaletas de recolección de residuos líquidos y aguas lluvias, los mismos que están dirigidos hacia los separadores API.</w:t>
      </w:r>
    </w:p>
    <w:p w:rsidR="008F4D82" w:rsidRDefault="008F4D82" w:rsidP="004B034E">
      <w:pPr>
        <w:pStyle w:val="Sangra3detindependiente"/>
        <w:spacing w:after="0" w:line="480" w:lineRule="auto"/>
        <w:ind w:left="720"/>
        <w:jc w:val="both"/>
        <w:rPr>
          <w:rFonts w:asciiTheme="minorHAnsi" w:hAnsiTheme="minorHAnsi" w:cs="Arial"/>
          <w:sz w:val="24"/>
          <w:szCs w:val="24"/>
        </w:rPr>
      </w:pPr>
    </w:p>
    <w:p w:rsidR="005403B2" w:rsidRDefault="005403B2" w:rsidP="004B034E">
      <w:pPr>
        <w:pStyle w:val="Sangra3detindependiente"/>
        <w:spacing w:after="0" w:line="480" w:lineRule="auto"/>
        <w:ind w:left="720"/>
        <w:jc w:val="both"/>
        <w:rPr>
          <w:rFonts w:asciiTheme="minorHAnsi" w:hAnsiTheme="minorHAnsi" w:cs="Arial"/>
          <w:sz w:val="24"/>
          <w:szCs w:val="24"/>
        </w:rPr>
      </w:pPr>
      <w:r w:rsidRPr="005403B2">
        <w:rPr>
          <w:rFonts w:asciiTheme="minorHAnsi" w:hAnsiTheme="minorHAnsi" w:cs="Arial"/>
          <w:sz w:val="24"/>
          <w:szCs w:val="24"/>
        </w:rPr>
        <w:t>Se recolecta en la cámara de combustible los productos que pueden ser recuperados y se reincorpora al sistema a través de los tanques sumideros y tanques de Slop.</w:t>
      </w:r>
    </w:p>
    <w:p w:rsidR="005403B2" w:rsidRPr="005403B2" w:rsidRDefault="005403B2" w:rsidP="004B034E">
      <w:pPr>
        <w:pStyle w:val="Sangra3detindependiente"/>
        <w:spacing w:after="0" w:line="480" w:lineRule="auto"/>
        <w:ind w:left="720"/>
        <w:jc w:val="both"/>
        <w:rPr>
          <w:rFonts w:asciiTheme="minorHAnsi" w:hAnsiTheme="minorHAnsi" w:cs="Arial"/>
          <w:sz w:val="24"/>
          <w:szCs w:val="24"/>
        </w:rPr>
      </w:pPr>
    </w:p>
    <w:p w:rsidR="005403B2" w:rsidRDefault="005403B2" w:rsidP="004B034E">
      <w:pPr>
        <w:pStyle w:val="Sangra3detindependiente"/>
        <w:spacing w:after="0" w:line="480" w:lineRule="auto"/>
        <w:ind w:left="720"/>
        <w:jc w:val="both"/>
        <w:rPr>
          <w:rFonts w:asciiTheme="minorHAnsi" w:hAnsiTheme="minorHAnsi" w:cs="Arial"/>
          <w:sz w:val="24"/>
          <w:szCs w:val="24"/>
        </w:rPr>
      </w:pPr>
      <w:r w:rsidRPr="005403B2">
        <w:rPr>
          <w:rFonts w:asciiTheme="minorHAnsi" w:hAnsiTheme="minorHAnsi" w:cs="Arial"/>
          <w:sz w:val="24"/>
          <w:szCs w:val="24"/>
        </w:rPr>
        <w:t>Las aguas lluvias igualmente de las áreas de despachos de combustibles, están dirigidas hacia los separadores API; los productos que pueden entrar en contacto con las aguas lluvias son separadas en los API.</w:t>
      </w:r>
    </w:p>
    <w:p w:rsidR="005403B2" w:rsidRPr="005403B2" w:rsidRDefault="005403B2" w:rsidP="004B034E">
      <w:pPr>
        <w:pStyle w:val="Sangra3detindependiente"/>
        <w:spacing w:after="0" w:line="480" w:lineRule="auto"/>
        <w:ind w:left="720"/>
        <w:jc w:val="both"/>
        <w:rPr>
          <w:rFonts w:asciiTheme="minorHAnsi" w:hAnsiTheme="minorHAnsi" w:cs="Arial"/>
          <w:sz w:val="24"/>
          <w:szCs w:val="24"/>
        </w:rPr>
      </w:pPr>
    </w:p>
    <w:p w:rsidR="005403B2" w:rsidRPr="008F4D82" w:rsidRDefault="005403B2" w:rsidP="008F4D82">
      <w:pPr>
        <w:pStyle w:val="Sangra3detindependiente"/>
        <w:spacing w:after="0" w:line="480" w:lineRule="auto"/>
        <w:ind w:left="720"/>
        <w:jc w:val="both"/>
        <w:rPr>
          <w:rFonts w:asciiTheme="minorHAnsi" w:hAnsiTheme="minorHAnsi" w:cs="Arial"/>
          <w:sz w:val="24"/>
          <w:szCs w:val="24"/>
        </w:rPr>
      </w:pPr>
      <w:r w:rsidRPr="005403B2">
        <w:rPr>
          <w:rFonts w:asciiTheme="minorHAnsi" w:hAnsiTheme="minorHAnsi" w:cs="Arial"/>
          <w:sz w:val="24"/>
          <w:szCs w:val="24"/>
        </w:rPr>
        <w:t>Los separadores API se operan de acuerdo a lo establecido en los siguientes documentos:</w:t>
      </w:r>
    </w:p>
    <w:p w:rsidR="005403B2" w:rsidRDefault="005403B2" w:rsidP="00640355">
      <w:pPr>
        <w:pStyle w:val="Sangra3detindependiente"/>
        <w:numPr>
          <w:ilvl w:val="0"/>
          <w:numId w:val="26"/>
        </w:numPr>
        <w:spacing w:after="0" w:line="480" w:lineRule="auto"/>
        <w:jc w:val="both"/>
        <w:rPr>
          <w:rFonts w:ascii="Arial" w:hAnsi="Arial" w:cs="Arial"/>
          <w:sz w:val="22"/>
          <w:szCs w:val="22"/>
        </w:rPr>
      </w:pPr>
      <w:r w:rsidRPr="00D47A77">
        <w:rPr>
          <w:rFonts w:ascii="Arial" w:hAnsi="Arial" w:cs="Arial"/>
          <w:sz w:val="22"/>
          <w:szCs w:val="22"/>
        </w:rPr>
        <w:lastRenderedPageBreak/>
        <w:t>Procedimientos para Operación de separadores API</w:t>
      </w:r>
      <w:r>
        <w:rPr>
          <w:rFonts w:ascii="Arial" w:hAnsi="Arial" w:cs="Arial"/>
          <w:sz w:val="22"/>
          <w:szCs w:val="22"/>
        </w:rPr>
        <w:t>.</w:t>
      </w:r>
    </w:p>
    <w:p w:rsidR="005403B2" w:rsidRDefault="005403B2" w:rsidP="00640355">
      <w:pPr>
        <w:pStyle w:val="Sangra3detindependiente"/>
        <w:numPr>
          <w:ilvl w:val="0"/>
          <w:numId w:val="26"/>
        </w:numPr>
        <w:spacing w:after="0" w:line="480" w:lineRule="auto"/>
        <w:jc w:val="both"/>
        <w:rPr>
          <w:rFonts w:ascii="Arial" w:hAnsi="Arial" w:cs="Arial"/>
          <w:sz w:val="22"/>
          <w:szCs w:val="22"/>
        </w:rPr>
      </w:pPr>
      <w:r w:rsidRPr="00D47A77">
        <w:rPr>
          <w:rFonts w:ascii="Arial" w:hAnsi="Arial" w:cs="Arial"/>
          <w:sz w:val="22"/>
          <w:szCs w:val="22"/>
        </w:rPr>
        <w:t>Procedimiento para limpieza de API y sumideros</w:t>
      </w:r>
      <w:r>
        <w:rPr>
          <w:rFonts w:ascii="Arial" w:hAnsi="Arial" w:cs="Arial"/>
          <w:sz w:val="22"/>
          <w:szCs w:val="22"/>
        </w:rPr>
        <w:t>.</w:t>
      </w:r>
    </w:p>
    <w:p w:rsidR="0035114C" w:rsidRDefault="0035114C" w:rsidP="0035114C">
      <w:pPr>
        <w:pStyle w:val="Sangra3detindependiente"/>
        <w:spacing w:after="0" w:line="480" w:lineRule="auto"/>
        <w:ind w:left="1440"/>
        <w:jc w:val="both"/>
        <w:rPr>
          <w:rFonts w:ascii="Arial" w:hAnsi="Arial" w:cs="Arial"/>
          <w:sz w:val="22"/>
          <w:szCs w:val="22"/>
        </w:rPr>
      </w:pPr>
    </w:p>
    <w:p w:rsidR="005403B2" w:rsidRPr="000613FD" w:rsidRDefault="000613FD" w:rsidP="004B034E">
      <w:pPr>
        <w:pStyle w:val="Ttulo1"/>
        <w:keepLines w:val="0"/>
        <w:spacing w:before="0" w:line="480" w:lineRule="auto"/>
        <w:jc w:val="both"/>
        <w:rPr>
          <w:rFonts w:asciiTheme="minorHAnsi" w:hAnsiTheme="minorHAnsi" w:cs="Arial"/>
          <w:color w:val="000000" w:themeColor="text1"/>
          <w:sz w:val="24"/>
          <w:szCs w:val="24"/>
          <w:lang w:val="es-EC"/>
        </w:rPr>
      </w:pPr>
      <w:bookmarkStart w:id="38" w:name="_Toc304194389"/>
      <w:r w:rsidRPr="000613FD">
        <w:rPr>
          <w:rFonts w:asciiTheme="minorHAnsi" w:hAnsiTheme="minorHAnsi" w:cs="Arial"/>
          <w:color w:val="000000" w:themeColor="text1"/>
          <w:sz w:val="24"/>
          <w:szCs w:val="24"/>
          <w:lang w:val="es-EC"/>
        </w:rPr>
        <w:t>PREVENCIÓN DE DERRAMES E INCENDIO</w:t>
      </w:r>
      <w:bookmarkEnd w:id="38"/>
    </w:p>
    <w:p w:rsidR="005403B2" w:rsidRDefault="005403B2" w:rsidP="004B034E">
      <w:pPr>
        <w:pStyle w:val="Sangra3detindependiente"/>
        <w:spacing w:after="0" w:line="480" w:lineRule="auto"/>
        <w:ind w:left="720"/>
        <w:jc w:val="both"/>
        <w:rPr>
          <w:rFonts w:asciiTheme="minorHAnsi" w:hAnsiTheme="minorHAnsi" w:cs="Arial"/>
          <w:sz w:val="24"/>
          <w:szCs w:val="24"/>
        </w:rPr>
      </w:pPr>
      <w:r w:rsidRPr="005403B2">
        <w:rPr>
          <w:rFonts w:asciiTheme="minorHAnsi" w:hAnsiTheme="minorHAnsi" w:cs="Arial"/>
          <w:sz w:val="24"/>
          <w:szCs w:val="24"/>
        </w:rPr>
        <w:t>En la operación de despacho de combustibles por tanqueros existe un alto riesgo de que se produzcan derrames e incendios, razón por lo cual es importante tener las siguientes precauciones:</w:t>
      </w:r>
    </w:p>
    <w:p w:rsidR="00C05E0B" w:rsidRPr="005403B2" w:rsidRDefault="00C05E0B" w:rsidP="004B034E">
      <w:pPr>
        <w:pStyle w:val="Sangra3detindependiente"/>
        <w:spacing w:after="0" w:line="480" w:lineRule="auto"/>
        <w:ind w:left="720"/>
        <w:jc w:val="both"/>
        <w:rPr>
          <w:rFonts w:asciiTheme="minorHAnsi" w:hAnsiTheme="minorHAnsi" w:cs="Arial"/>
          <w:sz w:val="24"/>
          <w:szCs w:val="24"/>
        </w:rPr>
      </w:pPr>
    </w:p>
    <w:p w:rsidR="005403B2" w:rsidRPr="005403B2" w:rsidRDefault="005403B2" w:rsidP="004B034E">
      <w:pPr>
        <w:pStyle w:val="Sangra3detindependiente"/>
        <w:spacing w:after="0" w:line="480" w:lineRule="auto"/>
        <w:ind w:left="720"/>
        <w:jc w:val="both"/>
        <w:rPr>
          <w:rFonts w:asciiTheme="minorHAnsi" w:hAnsiTheme="minorHAnsi" w:cs="Arial"/>
          <w:b/>
          <w:sz w:val="24"/>
          <w:szCs w:val="24"/>
        </w:rPr>
      </w:pPr>
      <w:r w:rsidRPr="005403B2">
        <w:rPr>
          <w:rFonts w:asciiTheme="minorHAnsi" w:hAnsiTheme="minorHAnsi" w:cs="Arial"/>
          <w:b/>
          <w:sz w:val="24"/>
          <w:szCs w:val="24"/>
        </w:rPr>
        <w:t>Ante derrame potencial:</w:t>
      </w:r>
    </w:p>
    <w:p w:rsidR="005403B2" w:rsidRPr="005403B2" w:rsidRDefault="005403B2" w:rsidP="00640355">
      <w:pPr>
        <w:pStyle w:val="Sangra3detindependiente"/>
        <w:numPr>
          <w:ilvl w:val="0"/>
          <w:numId w:val="25"/>
        </w:numPr>
        <w:spacing w:after="0" w:line="480" w:lineRule="auto"/>
        <w:jc w:val="both"/>
        <w:rPr>
          <w:rFonts w:asciiTheme="minorHAnsi" w:hAnsiTheme="minorHAnsi" w:cs="Arial"/>
          <w:sz w:val="24"/>
          <w:szCs w:val="24"/>
        </w:rPr>
      </w:pPr>
      <w:r w:rsidRPr="005403B2">
        <w:rPr>
          <w:rFonts w:asciiTheme="minorHAnsi" w:hAnsiTheme="minorHAnsi" w:cs="Arial"/>
          <w:sz w:val="24"/>
          <w:szCs w:val="24"/>
        </w:rPr>
        <w:t>El Técnico operador no debe abandonar la operación de despacho, durante la ejecución de la misma.</w:t>
      </w:r>
    </w:p>
    <w:p w:rsidR="005403B2" w:rsidRPr="005403B2" w:rsidRDefault="005403B2" w:rsidP="00640355">
      <w:pPr>
        <w:pStyle w:val="Sangra3detindependiente"/>
        <w:numPr>
          <w:ilvl w:val="0"/>
          <w:numId w:val="25"/>
        </w:numPr>
        <w:spacing w:after="0" w:line="480" w:lineRule="auto"/>
        <w:jc w:val="both"/>
        <w:rPr>
          <w:rFonts w:asciiTheme="minorHAnsi" w:hAnsiTheme="minorHAnsi" w:cs="Arial"/>
          <w:sz w:val="24"/>
          <w:szCs w:val="24"/>
        </w:rPr>
      </w:pPr>
      <w:r w:rsidRPr="005403B2">
        <w:rPr>
          <w:rFonts w:asciiTheme="minorHAnsi" w:hAnsiTheme="minorHAnsi" w:cs="Arial"/>
          <w:sz w:val="24"/>
          <w:szCs w:val="24"/>
        </w:rPr>
        <w:t>Debe mantener un permanente monitoreo del volumen despachado, para efectuar el apagado de la bomba de despacho.</w:t>
      </w:r>
    </w:p>
    <w:p w:rsidR="005403B2" w:rsidRDefault="005403B2" w:rsidP="00640355">
      <w:pPr>
        <w:pStyle w:val="Sangra3detindependiente"/>
        <w:numPr>
          <w:ilvl w:val="0"/>
          <w:numId w:val="25"/>
        </w:numPr>
        <w:spacing w:after="0" w:line="480" w:lineRule="auto"/>
        <w:jc w:val="both"/>
        <w:rPr>
          <w:rFonts w:asciiTheme="minorHAnsi" w:hAnsiTheme="minorHAnsi" w:cs="Arial"/>
          <w:sz w:val="24"/>
          <w:szCs w:val="24"/>
        </w:rPr>
      </w:pPr>
      <w:r w:rsidRPr="005403B2">
        <w:rPr>
          <w:rFonts w:asciiTheme="minorHAnsi" w:hAnsiTheme="minorHAnsi" w:cs="Arial"/>
          <w:sz w:val="24"/>
          <w:szCs w:val="24"/>
        </w:rPr>
        <w:t>Debe coordinar con el Chofer del Autotanque para que siempre este monitoreando y sosteniendo el brazo de carga dentro del compartimento del autotanque.</w:t>
      </w:r>
    </w:p>
    <w:p w:rsidR="00C05E0B" w:rsidRPr="00F13F5A" w:rsidRDefault="00C05E0B" w:rsidP="00C05E0B">
      <w:pPr>
        <w:pStyle w:val="Sangra3detindependiente"/>
        <w:spacing w:after="0" w:line="480" w:lineRule="auto"/>
        <w:ind w:left="1440"/>
        <w:jc w:val="both"/>
        <w:rPr>
          <w:rFonts w:asciiTheme="minorHAnsi" w:hAnsiTheme="minorHAnsi" w:cs="Arial"/>
          <w:sz w:val="24"/>
          <w:szCs w:val="24"/>
        </w:rPr>
      </w:pPr>
    </w:p>
    <w:p w:rsidR="005403B2" w:rsidRPr="005403B2" w:rsidRDefault="005403B2" w:rsidP="004B034E">
      <w:pPr>
        <w:pStyle w:val="Sangra3detindependiente"/>
        <w:spacing w:after="0" w:line="480" w:lineRule="auto"/>
        <w:ind w:left="720"/>
        <w:jc w:val="both"/>
        <w:rPr>
          <w:rFonts w:asciiTheme="minorHAnsi" w:hAnsiTheme="minorHAnsi" w:cs="Arial"/>
          <w:sz w:val="24"/>
          <w:szCs w:val="24"/>
        </w:rPr>
      </w:pPr>
      <w:r w:rsidRPr="005403B2">
        <w:rPr>
          <w:rFonts w:asciiTheme="minorHAnsi" w:hAnsiTheme="minorHAnsi" w:cs="Arial"/>
          <w:sz w:val="24"/>
          <w:szCs w:val="24"/>
        </w:rPr>
        <w:t>En caso de derrame o liqueo se debe poner en práctica el Plan de emergencia frente a derrames.</w:t>
      </w:r>
    </w:p>
    <w:p w:rsidR="005403B2" w:rsidRPr="005403B2" w:rsidRDefault="005403B2" w:rsidP="004B034E">
      <w:pPr>
        <w:pStyle w:val="Sangra3detindependiente"/>
        <w:spacing w:after="0" w:line="480" w:lineRule="auto"/>
        <w:ind w:left="720"/>
        <w:jc w:val="both"/>
        <w:rPr>
          <w:rFonts w:asciiTheme="minorHAnsi" w:hAnsiTheme="minorHAnsi" w:cs="Arial"/>
          <w:sz w:val="24"/>
          <w:szCs w:val="24"/>
        </w:rPr>
      </w:pPr>
      <w:r w:rsidRPr="005403B2">
        <w:rPr>
          <w:rFonts w:asciiTheme="minorHAnsi" w:hAnsiTheme="minorHAnsi" w:cs="Arial"/>
          <w:sz w:val="24"/>
          <w:szCs w:val="24"/>
        </w:rPr>
        <w:t>Las actividades</w:t>
      </w:r>
      <w:r w:rsidR="00F6458D">
        <w:rPr>
          <w:rFonts w:asciiTheme="minorHAnsi" w:hAnsiTheme="minorHAnsi" w:cs="Arial"/>
          <w:sz w:val="24"/>
          <w:szCs w:val="24"/>
        </w:rPr>
        <w:t xml:space="preserve"> inmediatas frente a un derram</w:t>
      </w:r>
      <w:r w:rsidRPr="005403B2">
        <w:rPr>
          <w:rFonts w:asciiTheme="minorHAnsi" w:hAnsiTheme="minorHAnsi" w:cs="Arial"/>
          <w:sz w:val="24"/>
          <w:szCs w:val="24"/>
        </w:rPr>
        <w:t>e</w:t>
      </w:r>
      <w:r w:rsidR="00430B3D">
        <w:rPr>
          <w:rFonts w:asciiTheme="minorHAnsi" w:hAnsiTheme="minorHAnsi" w:cs="Arial"/>
          <w:sz w:val="24"/>
          <w:szCs w:val="24"/>
        </w:rPr>
        <w:t xml:space="preserve"> e</w:t>
      </w:r>
      <w:r w:rsidRPr="005403B2">
        <w:rPr>
          <w:rFonts w:asciiTheme="minorHAnsi" w:hAnsiTheme="minorHAnsi" w:cs="Arial"/>
          <w:sz w:val="24"/>
          <w:szCs w:val="24"/>
        </w:rPr>
        <w:t>s:</w:t>
      </w:r>
    </w:p>
    <w:p w:rsidR="005403B2" w:rsidRPr="005403B2" w:rsidRDefault="005403B2" w:rsidP="00640355">
      <w:pPr>
        <w:pStyle w:val="Sangra3detindependiente"/>
        <w:numPr>
          <w:ilvl w:val="0"/>
          <w:numId w:val="27"/>
        </w:numPr>
        <w:spacing w:after="0" w:line="480" w:lineRule="auto"/>
        <w:jc w:val="both"/>
        <w:rPr>
          <w:rFonts w:asciiTheme="minorHAnsi" w:hAnsiTheme="minorHAnsi" w:cs="Arial"/>
          <w:sz w:val="24"/>
          <w:szCs w:val="24"/>
        </w:rPr>
      </w:pPr>
      <w:r w:rsidRPr="005403B2">
        <w:rPr>
          <w:rFonts w:asciiTheme="minorHAnsi" w:hAnsiTheme="minorHAnsi" w:cs="Arial"/>
          <w:sz w:val="24"/>
          <w:szCs w:val="24"/>
        </w:rPr>
        <w:t>Apagar la bomba de despacho.</w:t>
      </w:r>
    </w:p>
    <w:p w:rsidR="005403B2" w:rsidRPr="005403B2" w:rsidRDefault="005403B2" w:rsidP="00640355">
      <w:pPr>
        <w:pStyle w:val="Sangra3detindependiente"/>
        <w:numPr>
          <w:ilvl w:val="0"/>
          <w:numId w:val="27"/>
        </w:numPr>
        <w:spacing w:after="0" w:line="480" w:lineRule="auto"/>
        <w:jc w:val="both"/>
        <w:rPr>
          <w:rFonts w:asciiTheme="minorHAnsi" w:hAnsiTheme="minorHAnsi" w:cs="Arial"/>
          <w:sz w:val="24"/>
          <w:szCs w:val="24"/>
        </w:rPr>
      </w:pPr>
      <w:r w:rsidRPr="005403B2">
        <w:rPr>
          <w:rFonts w:asciiTheme="minorHAnsi" w:hAnsiTheme="minorHAnsi" w:cs="Arial"/>
          <w:sz w:val="24"/>
          <w:szCs w:val="24"/>
        </w:rPr>
        <w:lastRenderedPageBreak/>
        <w:t>Contener el derrame (si es posible) con el material absorbente, cercando el liqueo o derrame.</w:t>
      </w:r>
    </w:p>
    <w:p w:rsidR="005403B2" w:rsidRPr="005403B2" w:rsidRDefault="005403B2" w:rsidP="00640355">
      <w:pPr>
        <w:pStyle w:val="Sangra3detindependiente"/>
        <w:numPr>
          <w:ilvl w:val="0"/>
          <w:numId w:val="27"/>
        </w:numPr>
        <w:spacing w:after="0" w:line="480" w:lineRule="auto"/>
        <w:jc w:val="both"/>
        <w:rPr>
          <w:rFonts w:asciiTheme="minorHAnsi" w:hAnsiTheme="minorHAnsi" w:cs="Arial"/>
          <w:sz w:val="24"/>
          <w:szCs w:val="24"/>
        </w:rPr>
      </w:pPr>
      <w:r w:rsidRPr="005403B2">
        <w:rPr>
          <w:rFonts w:asciiTheme="minorHAnsi" w:hAnsiTheme="minorHAnsi" w:cs="Arial"/>
          <w:sz w:val="24"/>
          <w:szCs w:val="24"/>
        </w:rPr>
        <w:t>Recoger el material absorbente y depositarlo en el contenedor de desechos peligrosos contaminados con hidrocarburo.</w:t>
      </w:r>
    </w:p>
    <w:p w:rsidR="005403B2" w:rsidRDefault="005403B2" w:rsidP="00640355">
      <w:pPr>
        <w:pStyle w:val="Sangra3detindependiente"/>
        <w:numPr>
          <w:ilvl w:val="0"/>
          <w:numId w:val="27"/>
        </w:numPr>
        <w:spacing w:after="0" w:line="480" w:lineRule="auto"/>
        <w:jc w:val="both"/>
        <w:rPr>
          <w:rFonts w:asciiTheme="minorHAnsi" w:hAnsiTheme="minorHAnsi" w:cs="Arial"/>
          <w:b/>
          <w:sz w:val="24"/>
          <w:szCs w:val="24"/>
        </w:rPr>
      </w:pPr>
      <w:r w:rsidRPr="005403B2">
        <w:rPr>
          <w:rFonts w:asciiTheme="minorHAnsi" w:hAnsiTheme="minorHAnsi" w:cs="Arial"/>
          <w:sz w:val="24"/>
          <w:szCs w:val="24"/>
        </w:rPr>
        <w:t xml:space="preserve">Se debe notificar el incidente en el formato de </w:t>
      </w:r>
      <w:r w:rsidRPr="005403B2">
        <w:rPr>
          <w:rFonts w:asciiTheme="minorHAnsi" w:hAnsiTheme="minorHAnsi" w:cs="Arial"/>
          <w:b/>
          <w:sz w:val="24"/>
          <w:szCs w:val="24"/>
        </w:rPr>
        <w:t>Reporte de novedades en despacho.</w:t>
      </w:r>
    </w:p>
    <w:p w:rsidR="00C05E0B" w:rsidRDefault="00C05E0B" w:rsidP="00C05E0B">
      <w:pPr>
        <w:pStyle w:val="Sangra3detindependiente"/>
        <w:spacing w:after="0" w:line="480" w:lineRule="auto"/>
        <w:ind w:left="1080"/>
        <w:jc w:val="both"/>
        <w:rPr>
          <w:rFonts w:asciiTheme="minorHAnsi" w:hAnsiTheme="minorHAnsi" w:cs="Arial"/>
          <w:b/>
          <w:sz w:val="24"/>
          <w:szCs w:val="24"/>
        </w:rPr>
      </w:pPr>
    </w:p>
    <w:p w:rsidR="005403B2" w:rsidRPr="005403B2" w:rsidRDefault="000613FD" w:rsidP="004B034E">
      <w:pPr>
        <w:pStyle w:val="Sangra3detindependiente"/>
        <w:spacing w:after="0" w:line="480" w:lineRule="auto"/>
        <w:ind w:left="0"/>
        <w:jc w:val="both"/>
        <w:rPr>
          <w:rFonts w:asciiTheme="minorHAnsi" w:hAnsiTheme="minorHAnsi" w:cs="Arial"/>
          <w:b/>
          <w:sz w:val="24"/>
          <w:szCs w:val="24"/>
        </w:rPr>
      </w:pPr>
      <w:r>
        <w:rPr>
          <w:rFonts w:asciiTheme="minorHAnsi" w:hAnsiTheme="minorHAnsi" w:cs="Arial"/>
          <w:b/>
          <w:sz w:val="24"/>
          <w:szCs w:val="24"/>
        </w:rPr>
        <w:t>ANTE CONATO DE INCENDIO</w:t>
      </w:r>
    </w:p>
    <w:p w:rsidR="005403B2" w:rsidRPr="005403B2" w:rsidRDefault="005403B2" w:rsidP="00640355">
      <w:pPr>
        <w:pStyle w:val="Sangra3detindependiente"/>
        <w:numPr>
          <w:ilvl w:val="0"/>
          <w:numId w:val="25"/>
        </w:numPr>
        <w:spacing w:after="0" w:line="480" w:lineRule="auto"/>
        <w:jc w:val="both"/>
        <w:rPr>
          <w:rFonts w:asciiTheme="minorHAnsi" w:hAnsiTheme="minorHAnsi" w:cs="Arial"/>
          <w:sz w:val="24"/>
          <w:szCs w:val="24"/>
        </w:rPr>
      </w:pPr>
      <w:r w:rsidRPr="005403B2">
        <w:rPr>
          <w:rFonts w:asciiTheme="minorHAnsi" w:hAnsiTheme="minorHAnsi" w:cs="Arial"/>
          <w:sz w:val="24"/>
          <w:szCs w:val="24"/>
        </w:rPr>
        <w:t>El Técnico operador no debe abandonar la operación de despacho, durante la ejecución de la misma.</w:t>
      </w:r>
    </w:p>
    <w:p w:rsidR="005403B2" w:rsidRPr="005403B2" w:rsidRDefault="005403B2" w:rsidP="00640355">
      <w:pPr>
        <w:pStyle w:val="Sangra3detindependiente"/>
        <w:numPr>
          <w:ilvl w:val="0"/>
          <w:numId w:val="25"/>
        </w:numPr>
        <w:spacing w:after="0" w:line="480" w:lineRule="auto"/>
        <w:jc w:val="both"/>
        <w:rPr>
          <w:rFonts w:asciiTheme="minorHAnsi" w:hAnsiTheme="minorHAnsi" w:cs="Arial"/>
          <w:sz w:val="24"/>
          <w:szCs w:val="24"/>
        </w:rPr>
      </w:pPr>
      <w:r w:rsidRPr="005403B2">
        <w:rPr>
          <w:rFonts w:asciiTheme="minorHAnsi" w:hAnsiTheme="minorHAnsi" w:cs="Arial"/>
          <w:sz w:val="24"/>
          <w:szCs w:val="24"/>
        </w:rPr>
        <w:t>El Autotanque debe conectarse a tierra, antes del inicio de carga.</w:t>
      </w:r>
    </w:p>
    <w:p w:rsidR="005403B2" w:rsidRPr="005403B2" w:rsidRDefault="005403B2" w:rsidP="00640355">
      <w:pPr>
        <w:pStyle w:val="Sangra3detindependiente"/>
        <w:numPr>
          <w:ilvl w:val="0"/>
          <w:numId w:val="25"/>
        </w:numPr>
        <w:spacing w:after="0" w:line="480" w:lineRule="auto"/>
        <w:jc w:val="both"/>
        <w:rPr>
          <w:rFonts w:asciiTheme="minorHAnsi" w:hAnsiTheme="minorHAnsi" w:cs="Arial"/>
          <w:sz w:val="24"/>
          <w:szCs w:val="24"/>
        </w:rPr>
      </w:pPr>
      <w:r w:rsidRPr="005403B2">
        <w:rPr>
          <w:rFonts w:asciiTheme="minorHAnsi" w:hAnsiTheme="minorHAnsi" w:cs="Arial"/>
          <w:sz w:val="24"/>
          <w:szCs w:val="24"/>
        </w:rPr>
        <w:t>El Chofer y Técnico Operador no debe usar fuentes de ignición (celulares, etc.)</w:t>
      </w:r>
    </w:p>
    <w:p w:rsidR="005403B2" w:rsidRDefault="005403B2" w:rsidP="00640355">
      <w:pPr>
        <w:pStyle w:val="Sangra3detindependiente"/>
        <w:numPr>
          <w:ilvl w:val="0"/>
          <w:numId w:val="25"/>
        </w:numPr>
        <w:spacing w:after="0" w:line="480" w:lineRule="auto"/>
        <w:jc w:val="both"/>
        <w:rPr>
          <w:rFonts w:asciiTheme="minorHAnsi" w:hAnsiTheme="minorHAnsi" w:cs="Arial"/>
          <w:sz w:val="24"/>
          <w:szCs w:val="24"/>
        </w:rPr>
      </w:pPr>
      <w:r w:rsidRPr="005403B2">
        <w:rPr>
          <w:rFonts w:asciiTheme="minorHAnsi" w:hAnsiTheme="minorHAnsi" w:cs="Arial"/>
          <w:sz w:val="24"/>
          <w:szCs w:val="24"/>
        </w:rPr>
        <w:t>El Chofer y Técnico Operador no debe usar ropa de fibras sintéticas (es fuente de ignición)</w:t>
      </w:r>
    </w:p>
    <w:p w:rsidR="00C05E0B" w:rsidRPr="005403B2" w:rsidRDefault="00C05E0B" w:rsidP="00C05E0B">
      <w:pPr>
        <w:pStyle w:val="Sangra3detindependiente"/>
        <w:spacing w:after="0" w:line="480" w:lineRule="auto"/>
        <w:ind w:left="1440"/>
        <w:jc w:val="both"/>
        <w:rPr>
          <w:rFonts w:asciiTheme="minorHAnsi" w:hAnsiTheme="minorHAnsi" w:cs="Arial"/>
          <w:sz w:val="24"/>
          <w:szCs w:val="24"/>
        </w:rPr>
      </w:pPr>
    </w:p>
    <w:p w:rsidR="005403B2" w:rsidRPr="000613FD" w:rsidRDefault="005403B2" w:rsidP="004B034E">
      <w:pPr>
        <w:pStyle w:val="Sangra3detindependiente"/>
        <w:spacing w:after="0" w:line="480" w:lineRule="auto"/>
        <w:ind w:left="720"/>
        <w:jc w:val="both"/>
        <w:rPr>
          <w:rFonts w:asciiTheme="minorHAnsi" w:hAnsiTheme="minorHAnsi" w:cs="Arial"/>
          <w:sz w:val="24"/>
          <w:szCs w:val="24"/>
        </w:rPr>
      </w:pPr>
      <w:r w:rsidRPr="005403B2">
        <w:rPr>
          <w:rFonts w:asciiTheme="minorHAnsi" w:hAnsiTheme="minorHAnsi" w:cs="Arial"/>
          <w:sz w:val="24"/>
          <w:szCs w:val="24"/>
        </w:rPr>
        <w:t>En caso de conato de incendio se debe poner en práctica el Plan de emergencia frente a incendios.</w:t>
      </w:r>
    </w:p>
    <w:p w:rsidR="005403B2" w:rsidRPr="00906FEA" w:rsidRDefault="005403B2" w:rsidP="004B034E">
      <w:pPr>
        <w:pStyle w:val="Sangra3detindependiente"/>
        <w:spacing w:after="0" w:line="480" w:lineRule="auto"/>
        <w:ind w:left="720"/>
        <w:jc w:val="both"/>
        <w:rPr>
          <w:rFonts w:asciiTheme="minorHAnsi" w:hAnsiTheme="minorHAnsi" w:cstheme="minorHAnsi"/>
          <w:sz w:val="24"/>
          <w:szCs w:val="24"/>
        </w:rPr>
      </w:pPr>
      <w:r w:rsidRPr="00906FEA">
        <w:rPr>
          <w:rFonts w:asciiTheme="minorHAnsi" w:hAnsiTheme="minorHAnsi" w:cstheme="minorHAnsi"/>
          <w:sz w:val="24"/>
          <w:szCs w:val="24"/>
        </w:rPr>
        <w:t>Las actividades</w:t>
      </w:r>
      <w:r w:rsidR="000A60AC" w:rsidRPr="00906FEA">
        <w:rPr>
          <w:rFonts w:asciiTheme="minorHAnsi" w:hAnsiTheme="minorHAnsi" w:cstheme="minorHAnsi"/>
          <w:sz w:val="24"/>
          <w:szCs w:val="24"/>
        </w:rPr>
        <w:t xml:space="preserve"> inmediatas frente a un derrame</w:t>
      </w:r>
      <w:r w:rsidR="00430B3D">
        <w:rPr>
          <w:rFonts w:asciiTheme="minorHAnsi" w:hAnsiTheme="minorHAnsi" w:cstheme="minorHAnsi"/>
          <w:sz w:val="24"/>
          <w:szCs w:val="24"/>
        </w:rPr>
        <w:t xml:space="preserve"> </w:t>
      </w:r>
      <w:r w:rsidR="00C624E9" w:rsidRPr="00906FEA">
        <w:rPr>
          <w:rFonts w:asciiTheme="minorHAnsi" w:hAnsiTheme="minorHAnsi" w:cstheme="minorHAnsi"/>
          <w:sz w:val="24"/>
          <w:szCs w:val="24"/>
        </w:rPr>
        <w:t>son</w:t>
      </w:r>
      <w:r w:rsidRPr="00906FEA">
        <w:rPr>
          <w:rFonts w:asciiTheme="minorHAnsi" w:hAnsiTheme="minorHAnsi" w:cstheme="minorHAnsi"/>
          <w:sz w:val="24"/>
          <w:szCs w:val="24"/>
        </w:rPr>
        <w:t>:</w:t>
      </w:r>
    </w:p>
    <w:p w:rsidR="005403B2" w:rsidRPr="00906FEA" w:rsidRDefault="005403B2" w:rsidP="00640355">
      <w:pPr>
        <w:pStyle w:val="Sangra3detindependiente"/>
        <w:numPr>
          <w:ilvl w:val="0"/>
          <w:numId w:val="28"/>
        </w:numPr>
        <w:spacing w:after="0" w:line="480" w:lineRule="auto"/>
        <w:ind w:left="993"/>
        <w:jc w:val="both"/>
        <w:rPr>
          <w:rFonts w:asciiTheme="minorHAnsi" w:hAnsiTheme="minorHAnsi" w:cstheme="minorHAnsi"/>
          <w:sz w:val="24"/>
          <w:szCs w:val="24"/>
        </w:rPr>
      </w:pPr>
      <w:r w:rsidRPr="00906FEA">
        <w:rPr>
          <w:rFonts w:asciiTheme="minorHAnsi" w:hAnsiTheme="minorHAnsi" w:cstheme="minorHAnsi"/>
          <w:sz w:val="24"/>
          <w:szCs w:val="24"/>
        </w:rPr>
        <w:t>Apagar la bomba de despacho.</w:t>
      </w:r>
    </w:p>
    <w:p w:rsidR="005403B2" w:rsidRPr="00906FEA" w:rsidRDefault="005403B2" w:rsidP="00640355">
      <w:pPr>
        <w:pStyle w:val="Sangra3detindependiente"/>
        <w:numPr>
          <w:ilvl w:val="0"/>
          <w:numId w:val="28"/>
        </w:numPr>
        <w:spacing w:after="0" w:line="480" w:lineRule="auto"/>
        <w:ind w:left="993"/>
        <w:jc w:val="both"/>
        <w:rPr>
          <w:rFonts w:asciiTheme="minorHAnsi" w:hAnsiTheme="minorHAnsi" w:cstheme="minorHAnsi"/>
          <w:sz w:val="24"/>
          <w:szCs w:val="24"/>
        </w:rPr>
      </w:pPr>
      <w:r w:rsidRPr="00906FEA">
        <w:rPr>
          <w:rFonts w:asciiTheme="minorHAnsi" w:hAnsiTheme="minorHAnsi" w:cstheme="minorHAnsi"/>
          <w:sz w:val="24"/>
          <w:szCs w:val="24"/>
        </w:rPr>
        <w:lastRenderedPageBreak/>
        <w:t>Si cree que puede controlar el conato de incendio, actúe operando el extintor disponible.</w:t>
      </w:r>
    </w:p>
    <w:p w:rsidR="005403B2" w:rsidRPr="00906FEA" w:rsidRDefault="005403B2" w:rsidP="00640355">
      <w:pPr>
        <w:pStyle w:val="Sangra3detindependiente"/>
        <w:numPr>
          <w:ilvl w:val="0"/>
          <w:numId w:val="28"/>
        </w:numPr>
        <w:spacing w:after="0" w:line="480" w:lineRule="auto"/>
        <w:ind w:left="993"/>
        <w:jc w:val="both"/>
        <w:rPr>
          <w:rFonts w:asciiTheme="minorHAnsi" w:hAnsiTheme="minorHAnsi" w:cstheme="minorHAnsi"/>
          <w:sz w:val="24"/>
          <w:szCs w:val="24"/>
        </w:rPr>
      </w:pPr>
      <w:r w:rsidRPr="00906FEA">
        <w:rPr>
          <w:rFonts w:asciiTheme="minorHAnsi" w:hAnsiTheme="minorHAnsi" w:cstheme="minorHAnsi"/>
          <w:sz w:val="24"/>
          <w:szCs w:val="24"/>
        </w:rPr>
        <w:t>Si es un incendio de mayor proporción, evacúe y active el plan de emergencia.</w:t>
      </w:r>
    </w:p>
    <w:p w:rsidR="004D21BC" w:rsidRDefault="004D21BC" w:rsidP="00B76564">
      <w:pPr>
        <w:spacing w:after="0" w:line="240" w:lineRule="auto"/>
        <w:rPr>
          <w:lang w:val="es-EC"/>
        </w:rPr>
      </w:pPr>
    </w:p>
    <w:p w:rsidR="004D21BC" w:rsidRPr="00F71BC0" w:rsidRDefault="004D21BC" w:rsidP="00B76564">
      <w:pPr>
        <w:spacing w:after="0" w:line="240" w:lineRule="auto"/>
        <w:rPr>
          <w:lang w:val="es-EC"/>
        </w:rPr>
      </w:pPr>
    </w:p>
    <w:p w:rsidR="00CE09C3" w:rsidRDefault="00B91CEC" w:rsidP="00B76564">
      <w:pPr>
        <w:spacing w:after="0" w:line="240" w:lineRule="auto"/>
        <w:jc w:val="both"/>
        <w:rPr>
          <w:rFonts w:cs="Arial"/>
          <w:b/>
          <w:sz w:val="24"/>
          <w:lang w:val="es-ES"/>
        </w:rPr>
      </w:pPr>
      <w:r>
        <w:rPr>
          <w:rFonts w:cs="Arial"/>
          <w:b/>
          <w:sz w:val="24"/>
          <w:lang w:val="es-ES"/>
        </w:rPr>
        <w:t>H</w:t>
      </w:r>
      <w:r w:rsidR="00CE09C3" w:rsidRPr="002E153F">
        <w:rPr>
          <w:rFonts w:cs="Arial"/>
          <w:b/>
          <w:sz w:val="24"/>
          <w:lang w:val="es-ES"/>
        </w:rPr>
        <w:t>.- DOCUMENTOS RELACIONADOS</w:t>
      </w:r>
    </w:p>
    <w:p w:rsidR="00C05E0B" w:rsidRPr="002E153F" w:rsidRDefault="00C05E0B" w:rsidP="00B76564">
      <w:pPr>
        <w:spacing w:after="0" w:line="240" w:lineRule="auto"/>
        <w:jc w:val="both"/>
        <w:rPr>
          <w:rFonts w:cs="Arial"/>
          <w:sz w:val="24"/>
          <w:lang w:val="es-ES"/>
        </w:rPr>
      </w:pPr>
    </w:p>
    <w:tbl>
      <w:tblPr>
        <w:tblW w:w="8290" w:type="dxa"/>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73"/>
        <w:gridCol w:w="6917"/>
      </w:tblGrid>
      <w:tr w:rsidR="00CE09C3" w:rsidRPr="002E153F" w:rsidTr="006271A3">
        <w:trPr>
          <w:trHeight w:val="317"/>
          <w:tblHeader/>
        </w:trPr>
        <w:tc>
          <w:tcPr>
            <w:tcW w:w="1373" w:type="dxa"/>
            <w:tcBorders>
              <w:left w:val="single" w:sz="18" w:space="0" w:color="auto"/>
              <w:bottom w:val="single" w:sz="18" w:space="0" w:color="auto"/>
              <w:right w:val="single" w:sz="18" w:space="0" w:color="auto"/>
            </w:tcBorders>
            <w:shd w:val="clear" w:color="auto" w:fill="31849B" w:themeFill="accent5" w:themeFillShade="BF"/>
            <w:vAlign w:val="center"/>
          </w:tcPr>
          <w:p w:rsidR="00CE09C3" w:rsidRPr="002E153F" w:rsidRDefault="00CE09C3" w:rsidP="00B76564">
            <w:pPr>
              <w:spacing w:after="0" w:line="240" w:lineRule="auto"/>
              <w:jc w:val="center"/>
              <w:rPr>
                <w:rFonts w:cs="Arial"/>
                <w:b/>
                <w:bCs/>
                <w:sz w:val="24"/>
                <w:lang w:val="es-MX"/>
              </w:rPr>
            </w:pPr>
            <w:r w:rsidRPr="002E153F">
              <w:rPr>
                <w:rFonts w:cs="Arial"/>
                <w:b/>
                <w:bCs/>
                <w:sz w:val="24"/>
                <w:lang w:val="es-MX"/>
              </w:rPr>
              <w:t>CÓDIGO</w:t>
            </w:r>
          </w:p>
        </w:tc>
        <w:tc>
          <w:tcPr>
            <w:tcW w:w="6917" w:type="dxa"/>
            <w:tcBorders>
              <w:top w:val="single" w:sz="18" w:space="0" w:color="auto"/>
              <w:left w:val="single" w:sz="18" w:space="0" w:color="auto"/>
              <w:bottom w:val="single" w:sz="18" w:space="0" w:color="auto"/>
              <w:right w:val="single" w:sz="18" w:space="0" w:color="auto"/>
            </w:tcBorders>
            <w:shd w:val="clear" w:color="auto" w:fill="31849B" w:themeFill="accent5" w:themeFillShade="BF"/>
            <w:vAlign w:val="center"/>
          </w:tcPr>
          <w:p w:rsidR="00CE09C3" w:rsidRPr="002E153F" w:rsidRDefault="00CE09C3" w:rsidP="00B76564">
            <w:pPr>
              <w:spacing w:after="0" w:line="240" w:lineRule="auto"/>
              <w:jc w:val="center"/>
              <w:rPr>
                <w:rFonts w:cs="Arial"/>
                <w:b/>
                <w:bCs/>
                <w:sz w:val="24"/>
                <w:lang w:val="es-MX"/>
              </w:rPr>
            </w:pPr>
            <w:r w:rsidRPr="002E153F">
              <w:rPr>
                <w:rFonts w:cs="Arial"/>
                <w:b/>
                <w:bCs/>
                <w:sz w:val="24"/>
                <w:lang w:val="es-MX"/>
              </w:rPr>
              <w:t>NOMBRE DEL DOCUMENTO</w:t>
            </w:r>
          </w:p>
        </w:tc>
      </w:tr>
      <w:tr w:rsidR="00CE09C3" w:rsidRPr="00623A0A" w:rsidTr="006271A3">
        <w:tc>
          <w:tcPr>
            <w:tcW w:w="1373" w:type="dxa"/>
            <w:tcBorders>
              <w:top w:val="single" w:sz="18" w:space="0" w:color="auto"/>
            </w:tcBorders>
          </w:tcPr>
          <w:p w:rsidR="00CE09C3" w:rsidRPr="002E153F" w:rsidRDefault="00CE09C3" w:rsidP="00B76564">
            <w:pPr>
              <w:spacing w:after="0" w:line="240" w:lineRule="auto"/>
              <w:jc w:val="center"/>
              <w:rPr>
                <w:rFonts w:cs="Arial"/>
                <w:sz w:val="24"/>
                <w:lang w:val="es-MX"/>
              </w:rPr>
            </w:pPr>
            <w:r w:rsidRPr="002E153F">
              <w:rPr>
                <w:rFonts w:cs="Arial"/>
                <w:sz w:val="24"/>
                <w:lang w:val="es-MX"/>
              </w:rPr>
              <w:t>1 - PO</w:t>
            </w:r>
          </w:p>
        </w:tc>
        <w:tc>
          <w:tcPr>
            <w:tcW w:w="6917" w:type="dxa"/>
            <w:tcBorders>
              <w:top w:val="single" w:sz="18" w:space="0" w:color="auto"/>
            </w:tcBorders>
          </w:tcPr>
          <w:p w:rsidR="00CE09C3" w:rsidRPr="002E153F" w:rsidRDefault="00CE09C3" w:rsidP="00B76564">
            <w:pPr>
              <w:spacing w:after="0" w:line="240" w:lineRule="auto"/>
              <w:jc w:val="both"/>
              <w:rPr>
                <w:rFonts w:cs="Arial"/>
                <w:sz w:val="24"/>
                <w:lang w:val="es-ES"/>
              </w:rPr>
            </w:pPr>
            <w:r w:rsidRPr="002E153F">
              <w:rPr>
                <w:rFonts w:cs="Arial"/>
                <w:sz w:val="24"/>
                <w:lang w:val="es-ES"/>
              </w:rPr>
              <w:t>Plan de anual de mantenimiento</w:t>
            </w:r>
            <w:r w:rsidR="00906FEA">
              <w:rPr>
                <w:rFonts w:cs="Arial"/>
                <w:sz w:val="24"/>
                <w:lang w:val="es-ES"/>
              </w:rPr>
              <w:t xml:space="preserve"> </w:t>
            </w:r>
            <w:r w:rsidR="00717BB9" w:rsidRPr="00906FEA">
              <w:rPr>
                <w:rFonts w:cs="Arial"/>
                <w:b/>
                <w:sz w:val="24"/>
                <w:lang w:val="es-ES"/>
              </w:rPr>
              <w:t xml:space="preserve">(Ver Anexo </w:t>
            </w:r>
            <w:r w:rsidR="00A67073">
              <w:rPr>
                <w:rFonts w:cs="Arial"/>
                <w:b/>
                <w:sz w:val="24"/>
                <w:lang w:val="es-ES"/>
              </w:rPr>
              <w:t xml:space="preserve"> M</w:t>
            </w:r>
            <w:r w:rsidR="00717BB9" w:rsidRPr="00906FEA">
              <w:rPr>
                <w:rFonts w:cs="Arial"/>
                <w:b/>
                <w:sz w:val="24"/>
                <w:lang w:val="es-ES"/>
              </w:rPr>
              <w:t>)</w:t>
            </w:r>
          </w:p>
        </w:tc>
      </w:tr>
      <w:tr w:rsidR="00CE09C3" w:rsidRPr="00623A0A" w:rsidTr="006271A3">
        <w:tc>
          <w:tcPr>
            <w:tcW w:w="1373" w:type="dxa"/>
          </w:tcPr>
          <w:p w:rsidR="00CE09C3" w:rsidRPr="002E153F" w:rsidRDefault="00CE09C3" w:rsidP="00B76564">
            <w:pPr>
              <w:spacing w:after="0" w:line="240" w:lineRule="auto"/>
              <w:jc w:val="center"/>
              <w:rPr>
                <w:rFonts w:cs="Arial"/>
                <w:sz w:val="24"/>
              </w:rPr>
            </w:pPr>
            <w:r w:rsidRPr="002E153F">
              <w:rPr>
                <w:rFonts w:cs="Arial"/>
                <w:sz w:val="24"/>
              </w:rPr>
              <w:t>2 - PO</w:t>
            </w:r>
          </w:p>
        </w:tc>
        <w:tc>
          <w:tcPr>
            <w:tcW w:w="6917" w:type="dxa"/>
          </w:tcPr>
          <w:p w:rsidR="00CE09C3" w:rsidRPr="002E153F" w:rsidRDefault="00CE09C3" w:rsidP="00B76564">
            <w:pPr>
              <w:spacing w:after="0" w:line="240" w:lineRule="auto"/>
              <w:jc w:val="both"/>
              <w:rPr>
                <w:rFonts w:cs="Arial"/>
                <w:sz w:val="24"/>
                <w:lang w:val="es-ES"/>
              </w:rPr>
            </w:pPr>
            <w:r w:rsidRPr="002E153F">
              <w:rPr>
                <w:rFonts w:cs="Arial"/>
                <w:sz w:val="24"/>
                <w:lang w:val="es-ES"/>
              </w:rPr>
              <w:t xml:space="preserve">Solicitud de trabajo </w:t>
            </w:r>
            <w:r w:rsidR="00717BB9" w:rsidRPr="00906FEA">
              <w:rPr>
                <w:rFonts w:cs="Arial"/>
                <w:b/>
                <w:sz w:val="24"/>
                <w:lang w:val="es-ES"/>
              </w:rPr>
              <w:t xml:space="preserve">(Ver Anexo </w:t>
            </w:r>
            <w:r w:rsidR="00A67073">
              <w:rPr>
                <w:rFonts w:cs="Arial"/>
                <w:b/>
                <w:sz w:val="24"/>
                <w:lang w:val="es-ES"/>
              </w:rPr>
              <w:t xml:space="preserve"> N</w:t>
            </w:r>
            <w:r w:rsidR="00717BB9" w:rsidRPr="00906FEA">
              <w:rPr>
                <w:rFonts w:cs="Arial"/>
                <w:b/>
                <w:sz w:val="24"/>
                <w:lang w:val="es-ES"/>
              </w:rPr>
              <w:t>)</w:t>
            </w:r>
          </w:p>
        </w:tc>
      </w:tr>
      <w:tr w:rsidR="00CE09C3" w:rsidRPr="00623A0A" w:rsidTr="006271A3">
        <w:tc>
          <w:tcPr>
            <w:tcW w:w="1373" w:type="dxa"/>
          </w:tcPr>
          <w:p w:rsidR="00CE09C3" w:rsidRPr="002E153F" w:rsidRDefault="00CE09C3" w:rsidP="00B76564">
            <w:pPr>
              <w:spacing w:after="0" w:line="240" w:lineRule="auto"/>
              <w:jc w:val="center"/>
              <w:rPr>
                <w:rFonts w:cs="Arial"/>
                <w:sz w:val="24"/>
                <w:lang w:val="es-MX"/>
              </w:rPr>
            </w:pPr>
            <w:r w:rsidRPr="002E153F">
              <w:rPr>
                <w:rFonts w:cs="Arial"/>
                <w:sz w:val="24"/>
                <w:lang w:val="es-MX"/>
              </w:rPr>
              <w:t xml:space="preserve">3 - PO </w:t>
            </w:r>
          </w:p>
        </w:tc>
        <w:tc>
          <w:tcPr>
            <w:tcW w:w="6917" w:type="dxa"/>
          </w:tcPr>
          <w:p w:rsidR="00CE09C3" w:rsidRPr="002E153F" w:rsidRDefault="00CE09C3" w:rsidP="00B76564">
            <w:pPr>
              <w:spacing w:after="0" w:line="240" w:lineRule="auto"/>
              <w:jc w:val="both"/>
              <w:rPr>
                <w:rFonts w:cs="Arial"/>
                <w:sz w:val="24"/>
                <w:lang w:val="es-ES"/>
              </w:rPr>
            </w:pPr>
            <w:r w:rsidRPr="002E153F">
              <w:rPr>
                <w:rFonts w:cs="Arial"/>
                <w:sz w:val="24"/>
                <w:lang w:val="es-ES"/>
              </w:rPr>
              <w:t>Permiso de trabajo de seguridad industrial</w:t>
            </w:r>
            <w:r w:rsidR="00717BB9">
              <w:rPr>
                <w:rFonts w:cs="Arial"/>
                <w:sz w:val="24"/>
                <w:lang w:val="es-ES"/>
              </w:rPr>
              <w:t xml:space="preserve"> </w:t>
            </w:r>
            <w:r w:rsidR="00717BB9" w:rsidRPr="00906FEA">
              <w:rPr>
                <w:rFonts w:cs="Arial"/>
                <w:b/>
                <w:sz w:val="24"/>
                <w:lang w:val="es-ES"/>
              </w:rPr>
              <w:t>(Ver Anexo</w:t>
            </w:r>
            <w:r w:rsidR="00A67073">
              <w:rPr>
                <w:rFonts w:cs="Arial"/>
                <w:b/>
                <w:sz w:val="24"/>
                <w:lang w:val="es-ES"/>
              </w:rPr>
              <w:t xml:space="preserve"> 0</w:t>
            </w:r>
            <w:r w:rsidR="00717BB9" w:rsidRPr="00906FEA">
              <w:rPr>
                <w:rFonts w:cs="Arial"/>
                <w:b/>
                <w:sz w:val="24"/>
                <w:lang w:val="es-ES"/>
              </w:rPr>
              <w:t xml:space="preserve"> )</w:t>
            </w:r>
          </w:p>
        </w:tc>
      </w:tr>
      <w:tr w:rsidR="00CE09C3" w:rsidRPr="00623A0A" w:rsidTr="006271A3">
        <w:tc>
          <w:tcPr>
            <w:tcW w:w="1373" w:type="dxa"/>
          </w:tcPr>
          <w:p w:rsidR="00CE09C3" w:rsidRPr="002E153F" w:rsidRDefault="00CE09C3" w:rsidP="00B76564">
            <w:pPr>
              <w:spacing w:after="0" w:line="240" w:lineRule="auto"/>
              <w:jc w:val="center"/>
              <w:rPr>
                <w:rFonts w:cs="Arial"/>
                <w:sz w:val="24"/>
              </w:rPr>
            </w:pPr>
            <w:r w:rsidRPr="002E153F">
              <w:rPr>
                <w:rFonts w:cs="Arial"/>
                <w:sz w:val="24"/>
              </w:rPr>
              <w:t>4 - PO</w:t>
            </w:r>
          </w:p>
        </w:tc>
        <w:tc>
          <w:tcPr>
            <w:tcW w:w="6917" w:type="dxa"/>
          </w:tcPr>
          <w:p w:rsidR="00CE09C3" w:rsidRPr="002E153F" w:rsidRDefault="00CE09C3" w:rsidP="00B76564">
            <w:pPr>
              <w:spacing w:after="0" w:line="240" w:lineRule="auto"/>
              <w:jc w:val="both"/>
              <w:rPr>
                <w:rFonts w:cs="Arial"/>
                <w:sz w:val="24"/>
                <w:lang w:val="es-ES"/>
              </w:rPr>
            </w:pPr>
            <w:r w:rsidRPr="002E153F">
              <w:rPr>
                <w:rFonts w:cs="Arial"/>
                <w:sz w:val="24"/>
                <w:lang w:val="es-EC"/>
              </w:rPr>
              <w:t>Orden de trabajo</w:t>
            </w:r>
            <w:r w:rsidR="00906FEA">
              <w:rPr>
                <w:rFonts w:cs="Arial"/>
                <w:sz w:val="24"/>
                <w:lang w:val="es-EC"/>
              </w:rPr>
              <w:t xml:space="preserve"> </w:t>
            </w:r>
            <w:r w:rsidR="00717BB9" w:rsidRPr="00906FEA">
              <w:rPr>
                <w:rFonts w:cs="Arial"/>
                <w:b/>
                <w:sz w:val="24"/>
                <w:lang w:val="es-ES"/>
              </w:rPr>
              <w:t xml:space="preserve">(Ver Anexo </w:t>
            </w:r>
            <w:r w:rsidR="00A67073">
              <w:rPr>
                <w:rFonts w:cs="Arial"/>
                <w:b/>
                <w:sz w:val="24"/>
                <w:lang w:val="es-ES"/>
              </w:rPr>
              <w:t>P</w:t>
            </w:r>
            <w:r w:rsidR="00717BB9" w:rsidRPr="00906FEA">
              <w:rPr>
                <w:rFonts w:cs="Arial"/>
                <w:b/>
                <w:sz w:val="24"/>
                <w:lang w:val="es-ES"/>
              </w:rPr>
              <w:t>)</w:t>
            </w:r>
          </w:p>
        </w:tc>
      </w:tr>
    </w:tbl>
    <w:p w:rsidR="00CE09C3" w:rsidRDefault="00CE09C3" w:rsidP="00B76564">
      <w:pPr>
        <w:spacing w:after="0" w:line="240" w:lineRule="auto"/>
        <w:rPr>
          <w:rFonts w:cs="Arial"/>
          <w:b/>
          <w:color w:val="000000" w:themeColor="text1"/>
          <w:sz w:val="56"/>
          <w:szCs w:val="52"/>
          <w:lang w:val="es-EC"/>
        </w:rPr>
      </w:pPr>
    </w:p>
    <w:p w:rsidR="00A56EBD" w:rsidRDefault="00A56EBD" w:rsidP="00B76564">
      <w:pPr>
        <w:pStyle w:val="Sangra3detindependiente"/>
        <w:spacing w:after="0"/>
        <w:ind w:left="0"/>
        <w:jc w:val="both"/>
        <w:rPr>
          <w:rFonts w:ascii="Arial" w:hAnsi="Arial" w:cs="Arial"/>
          <w:sz w:val="22"/>
          <w:szCs w:val="22"/>
        </w:rPr>
      </w:pPr>
    </w:p>
    <w:p w:rsidR="00717BB9" w:rsidRDefault="00717BB9" w:rsidP="00B76564">
      <w:pPr>
        <w:pStyle w:val="Sangra3detindependiente"/>
        <w:spacing w:after="0"/>
        <w:ind w:left="0"/>
        <w:rPr>
          <w:rFonts w:asciiTheme="minorHAnsi" w:hAnsiTheme="minorHAnsi" w:cs="Arial"/>
          <w:b/>
          <w:sz w:val="44"/>
          <w:szCs w:val="44"/>
        </w:rPr>
      </w:pPr>
    </w:p>
    <w:p w:rsidR="00C624E9" w:rsidRDefault="00C624E9" w:rsidP="00B76564">
      <w:pPr>
        <w:pStyle w:val="Sangra3detindependiente"/>
        <w:spacing w:after="0"/>
        <w:ind w:left="0"/>
        <w:rPr>
          <w:rFonts w:asciiTheme="minorHAnsi" w:hAnsiTheme="minorHAnsi" w:cs="Arial"/>
          <w:b/>
          <w:sz w:val="44"/>
          <w:szCs w:val="44"/>
        </w:rPr>
      </w:pPr>
    </w:p>
    <w:p w:rsidR="00D61711" w:rsidRDefault="00D61711" w:rsidP="00B76564">
      <w:pPr>
        <w:pStyle w:val="Sangra3detindependiente"/>
        <w:spacing w:after="0"/>
        <w:ind w:left="0"/>
        <w:rPr>
          <w:rFonts w:asciiTheme="minorHAnsi" w:hAnsiTheme="minorHAnsi" w:cs="Arial"/>
          <w:b/>
          <w:sz w:val="44"/>
          <w:szCs w:val="44"/>
        </w:rPr>
      </w:pPr>
    </w:p>
    <w:p w:rsidR="00C624E9" w:rsidRDefault="00C624E9" w:rsidP="00B76564">
      <w:pPr>
        <w:pStyle w:val="Sangra3detindependiente"/>
        <w:spacing w:after="0"/>
        <w:ind w:left="0"/>
        <w:rPr>
          <w:rFonts w:asciiTheme="minorHAnsi" w:hAnsiTheme="minorHAnsi" w:cs="Arial"/>
          <w:b/>
          <w:sz w:val="44"/>
          <w:szCs w:val="44"/>
        </w:rPr>
      </w:pPr>
    </w:p>
    <w:p w:rsidR="008F4D82" w:rsidRDefault="008F4D82" w:rsidP="00B76564">
      <w:pPr>
        <w:pStyle w:val="Sangra3detindependiente"/>
        <w:spacing w:after="0"/>
        <w:ind w:left="0"/>
        <w:rPr>
          <w:rFonts w:asciiTheme="minorHAnsi" w:hAnsiTheme="minorHAnsi" w:cs="Arial"/>
          <w:b/>
          <w:sz w:val="44"/>
          <w:szCs w:val="44"/>
        </w:rPr>
      </w:pPr>
    </w:p>
    <w:p w:rsidR="008F4D82" w:rsidRDefault="008F4D82" w:rsidP="00B76564">
      <w:pPr>
        <w:pStyle w:val="Sangra3detindependiente"/>
        <w:spacing w:after="0"/>
        <w:ind w:left="0"/>
        <w:rPr>
          <w:rFonts w:asciiTheme="minorHAnsi" w:hAnsiTheme="minorHAnsi" w:cs="Arial"/>
          <w:b/>
          <w:sz w:val="44"/>
          <w:szCs w:val="44"/>
        </w:rPr>
      </w:pPr>
    </w:p>
    <w:p w:rsidR="008F4D82" w:rsidRDefault="008F4D82" w:rsidP="00B76564">
      <w:pPr>
        <w:pStyle w:val="Sangra3detindependiente"/>
        <w:spacing w:after="0"/>
        <w:ind w:left="0"/>
        <w:rPr>
          <w:rFonts w:asciiTheme="minorHAnsi" w:hAnsiTheme="minorHAnsi" w:cs="Arial"/>
          <w:b/>
          <w:sz w:val="44"/>
          <w:szCs w:val="44"/>
        </w:rPr>
      </w:pPr>
    </w:p>
    <w:p w:rsidR="008F4D82" w:rsidRDefault="008F4D82" w:rsidP="00B76564">
      <w:pPr>
        <w:pStyle w:val="Sangra3detindependiente"/>
        <w:spacing w:after="0"/>
        <w:ind w:left="0"/>
        <w:rPr>
          <w:rFonts w:asciiTheme="minorHAnsi" w:hAnsiTheme="minorHAnsi" w:cs="Arial"/>
          <w:b/>
          <w:sz w:val="44"/>
          <w:szCs w:val="44"/>
        </w:rPr>
      </w:pPr>
    </w:p>
    <w:p w:rsidR="008F4D82" w:rsidRDefault="008F4D82" w:rsidP="00B76564">
      <w:pPr>
        <w:pStyle w:val="Sangra3detindependiente"/>
        <w:spacing w:after="0"/>
        <w:ind w:left="0"/>
        <w:rPr>
          <w:rFonts w:asciiTheme="minorHAnsi" w:hAnsiTheme="minorHAnsi" w:cs="Arial"/>
          <w:b/>
          <w:sz w:val="44"/>
          <w:szCs w:val="44"/>
        </w:rPr>
      </w:pPr>
    </w:p>
    <w:p w:rsidR="008F4D82" w:rsidRDefault="008F4D82" w:rsidP="00B76564">
      <w:pPr>
        <w:pStyle w:val="Sangra3detindependiente"/>
        <w:spacing w:after="0"/>
        <w:ind w:left="0"/>
        <w:rPr>
          <w:rFonts w:asciiTheme="minorHAnsi" w:hAnsiTheme="minorHAnsi" w:cs="Arial"/>
          <w:b/>
          <w:sz w:val="44"/>
          <w:szCs w:val="44"/>
        </w:rPr>
      </w:pPr>
    </w:p>
    <w:p w:rsidR="008F4D82" w:rsidRDefault="008F4D82" w:rsidP="00B76564">
      <w:pPr>
        <w:pStyle w:val="Sangra3detindependiente"/>
        <w:spacing w:after="0"/>
        <w:ind w:left="0"/>
        <w:rPr>
          <w:rFonts w:asciiTheme="minorHAnsi" w:hAnsiTheme="minorHAnsi" w:cs="Arial"/>
          <w:b/>
          <w:sz w:val="44"/>
          <w:szCs w:val="44"/>
        </w:rPr>
      </w:pPr>
    </w:p>
    <w:p w:rsidR="008F4D82" w:rsidRDefault="008F4D82" w:rsidP="00B76564">
      <w:pPr>
        <w:pStyle w:val="Sangra3detindependiente"/>
        <w:spacing w:after="0"/>
        <w:ind w:left="0"/>
        <w:rPr>
          <w:rFonts w:asciiTheme="minorHAnsi" w:hAnsiTheme="minorHAnsi" w:cs="Arial"/>
          <w:b/>
          <w:sz w:val="44"/>
          <w:szCs w:val="44"/>
        </w:rPr>
      </w:pPr>
    </w:p>
    <w:p w:rsidR="0029051E" w:rsidRDefault="0029051E" w:rsidP="00B76564">
      <w:pPr>
        <w:pStyle w:val="Sangra3detindependiente"/>
        <w:spacing w:after="0"/>
        <w:ind w:left="0"/>
        <w:rPr>
          <w:rFonts w:asciiTheme="minorHAnsi" w:hAnsiTheme="minorHAnsi" w:cs="Arial"/>
          <w:b/>
          <w:sz w:val="44"/>
          <w:szCs w:val="44"/>
        </w:rPr>
      </w:pPr>
    </w:p>
    <w:p w:rsidR="00826D4F" w:rsidRDefault="00826D4F" w:rsidP="00B76564">
      <w:pPr>
        <w:pStyle w:val="Sangra3detindependiente"/>
        <w:spacing w:after="0"/>
        <w:ind w:left="0"/>
        <w:rPr>
          <w:rFonts w:asciiTheme="minorHAnsi" w:hAnsiTheme="minorHAnsi" w:cs="Arial"/>
          <w:b/>
          <w:sz w:val="44"/>
          <w:szCs w:val="44"/>
        </w:rPr>
      </w:pPr>
    </w:p>
    <w:p w:rsidR="007F1434" w:rsidRPr="008F4D82" w:rsidRDefault="00D661EA" w:rsidP="00B76564">
      <w:pPr>
        <w:pStyle w:val="Sangra3detindependiente"/>
        <w:spacing w:after="0"/>
        <w:ind w:left="0"/>
        <w:rPr>
          <w:rFonts w:asciiTheme="minorHAnsi" w:hAnsiTheme="minorHAnsi" w:cs="Arial"/>
          <w:b/>
          <w:sz w:val="32"/>
          <w:szCs w:val="32"/>
        </w:rPr>
      </w:pPr>
      <w:r w:rsidRPr="008F4D82">
        <w:rPr>
          <w:rFonts w:asciiTheme="minorHAnsi" w:hAnsiTheme="minorHAnsi" w:cs="Arial"/>
          <w:b/>
          <w:sz w:val="32"/>
          <w:szCs w:val="32"/>
        </w:rPr>
        <w:t>4.5</w:t>
      </w:r>
      <w:r w:rsidR="00826D4F">
        <w:rPr>
          <w:rFonts w:asciiTheme="minorHAnsi" w:hAnsiTheme="minorHAnsi" w:cs="Arial"/>
          <w:b/>
          <w:sz w:val="32"/>
          <w:szCs w:val="32"/>
        </w:rPr>
        <w:t xml:space="preserve">   </w:t>
      </w:r>
      <w:r w:rsidRPr="008F4D82">
        <w:rPr>
          <w:rFonts w:asciiTheme="minorHAnsi" w:hAnsiTheme="minorHAnsi" w:cs="Arial"/>
          <w:b/>
          <w:sz w:val="32"/>
          <w:szCs w:val="32"/>
        </w:rPr>
        <w:t xml:space="preserve"> </w:t>
      </w:r>
      <w:r w:rsidR="007F1434" w:rsidRPr="008F4D82">
        <w:rPr>
          <w:rFonts w:asciiTheme="minorHAnsi" w:hAnsiTheme="minorHAnsi" w:cs="Arial"/>
          <w:b/>
          <w:sz w:val="32"/>
          <w:szCs w:val="32"/>
        </w:rPr>
        <w:t>GUÍAS</w:t>
      </w:r>
      <w:r w:rsidR="00BB1B01">
        <w:rPr>
          <w:rFonts w:asciiTheme="minorHAnsi" w:hAnsiTheme="minorHAnsi" w:cs="Arial"/>
          <w:b/>
          <w:sz w:val="32"/>
          <w:szCs w:val="32"/>
        </w:rPr>
        <w:t xml:space="preserve">  </w:t>
      </w:r>
      <w:r w:rsidR="007F1434" w:rsidRPr="008F4D82">
        <w:rPr>
          <w:rFonts w:asciiTheme="minorHAnsi" w:hAnsiTheme="minorHAnsi" w:cs="Arial"/>
          <w:b/>
          <w:sz w:val="32"/>
          <w:szCs w:val="32"/>
        </w:rPr>
        <w:t>OPERATIVAS</w:t>
      </w:r>
    </w:p>
    <w:p w:rsidR="00C05E0B" w:rsidRPr="00C05E0B" w:rsidRDefault="00C05E0B" w:rsidP="00B76564">
      <w:pPr>
        <w:pStyle w:val="Sangra3detindependiente"/>
        <w:spacing w:after="0"/>
        <w:ind w:left="0"/>
        <w:rPr>
          <w:rFonts w:asciiTheme="minorHAnsi" w:hAnsiTheme="minorHAnsi" w:cs="Arial"/>
          <w:b/>
          <w:sz w:val="44"/>
          <w:szCs w:val="44"/>
        </w:rPr>
      </w:pPr>
    </w:p>
    <w:p w:rsidR="007F1434" w:rsidRPr="00C65425" w:rsidRDefault="007F1434" w:rsidP="00B76564">
      <w:pPr>
        <w:pStyle w:val="Sangra3detindependiente"/>
        <w:spacing w:after="0"/>
        <w:ind w:left="720"/>
        <w:jc w:val="both"/>
        <w:rPr>
          <w:rFonts w:asciiTheme="minorHAnsi" w:hAnsiTheme="minorHAnsi" w:cs="Arial"/>
          <w:sz w:val="24"/>
          <w:szCs w:val="24"/>
        </w:rPr>
      </w:pPr>
    </w:p>
    <w:p w:rsidR="008452AD" w:rsidRDefault="00C65425" w:rsidP="00D61711">
      <w:pPr>
        <w:pStyle w:val="Sangra3detindependiente"/>
        <w:spacing w:after="0" w:line="480" w:lineRule="auto"/>
        <w:ind w:left="709"/>
        <w:jc w:val="both"/>
        <w:rPr>
          <w:rFonts w:asciiTheme="minorHAnsi" w:hAnsiTheme="minorHAnsi" w:cs="Arial"/>
          <w:sz w:val="24"/>
          <w:szCs w:val="24"/>
        </w:rPr>
      </w:pPr>
      <w:r w:rsidRPr="00C65425">
        <w:rPr>
          <w:rFonts w:asciiTheme="minorHAnsi" w:hAnsiTheme="minorHAnsi" w:cs="Arial"/>
          <w:sz w:val="24"/>
          <w:szCs w:val="24"/>
        </w:rPr>
        <w:t>La guía operativa</w:t>
      </w:r>
      <w:r w:rsidR="006271A3">
        <w:rPr>
          <w:rFonts w:asciiTheme="minorHAnsi" w:hAnsiTheme="minorHAnsi" w:cs="Arial"/>
          <w:sz w:val="24"/>
          <w:szCs w:val="24"/>
        </w:rPr>
        <w:t xml:space="preserve"> es un instructivo que muestra los pasos de cómo realizar las tareas de cada actividad en las respectivas áreas de la empresa, a fin de que cada trabajador realice sus </w:t>
      </w:r>
      <w:r w:rsidR="00111ECA">
        <w:rPr>
          <w:rFonts w:asciiTheme="minorHAnsi" w:hAnsiTheme="minorHAnsi" w:cs="Arial"/>
          <w:sz w:val="24"/>
          <w:szCs w:val="24"/>
        </w:rPr>
        <w:t>labores de una manera eficiente.</w:t>
      </w:r>
    </w:p>
    <w:p w:rsidR="00111ECA" w:rsidRDefault="00111ECA" w:rsidP="00D61711">
      <w:pPr>
        <w:pStyle w:val="Sangra3detindependiente"/>
        <w:spacing w:after="0" w:line="480" w:lineRule="auto"/>
        <w:ind w:left="709"/>
        <w:jc w:val="both"/>
        <w:rPr>
          <w:rFonts w:asciiTheme="minorHAnsi" w:hAnsiTheme="minorHAnsi" w:cs="Arial"/>
          <w:sz w:val="24"/>
          <w:szCs w:val="24"/>
        </w:rPr>
      </w:pPr>
    </w:p>
    <w:p w:rsidR="00BB1B01" w:rsidRPr="00BB1B01" w:rsidRDefault="00D661EA" w:rsidP="00BB1B01">
      <w:pPr>
        <w:pStyle w:val="Sangra3detindependiente"/>
        <w:spacing w:after="0" w:line="480" w:lineRule="auto"/>
        <w:ind w:left="709"/>
        <w:jc w:val="both"/>
        <w:rPr>
          <w:rFonts w:asciiTheme="minorHAnsi" w:hAnsiTheme="minorHAnsi" w:cs="Arial"/>
          <w:sz w:val="24"/>
          <w:szCs w:val="24"/>
        </w:rPr>
      </w:pPr>
      <w:r w:rsidRPr="00BB1B01">
        <w:rPr>
          <w:rFonts w:asciiTheme="minorHAnsi" w:hAnsiTheme="minorHAnsi" w:cs="Arial"/>
          <w:sz w:val="24"/>
          <w:szCs w:val="24"/>
        </w:rPr>
        <w:t>A continuación se detallan las</w:t>
      </w:r>
      <w:r w:rsidR="00111ECA" w:rsidRPr="00BB1B01">
        <w:rPr>
          <w:rFonts w:asciiTheme="minorHAnsi" w:hAnsiTheme="minorHAnsi" w:cs="Arial"/>
          <w:sz w:val="24"/>
          <w:szCs w:val="24"/>
        </w:rPr>
        <w:t xml:space="preserve"> guías operativas</w:t>
      </w:r>
      <w:r w:rsidRPr="00BB1B01">
        <w:rPr>
          <w:rFonts w:asciiTheme="minorHAnsi" w:hAnsiTheme="minorHAnsi" w:cs="Arial"/>
          <w:sz w:val="24"/>
          <w:szCs w:val="24"/>
        </w:rPr>
        <w:t xml:space="preserve"> que se elaboraron para cada tarea de las áreas seleccionada</w:t>
      </w:r>
      <w:r w:rsidR="00111ECA" w:rsidRPr="00BB1B01">
        <w:rPr>
          <w:rFonts w:asciiTheme="minorHAnsi" w:hAnsiTheme="minorHAnsi" w:cs="Arial"/>
          <w:sz w:val="24"/>
          <w:szCs w:val="24"/>
        </w:rPr>
        <w:t>s</w:t>
      </w:r>
      <w:r w:rsidRPr="00BB1B01">
        <w:rPr>
          <w:rFonts w:asciiTheme="minorHAnsi" w:hAnsiTheme="minorHAnsi" w:cs="Arial"/>
          <w:sz w:val="24"/>
          <w:szCs w:val="24"/>
        </w:rPr>
        <w:t>,</w:t>
      </w:r>
      <w:r w:rsidR="00111ECA" w:rsidRPr="00BB1B01">
        <w:rPr>
          <w:rFonts w:asciiTheme="minorHAnsi" w:hAnsiTheme="minorHAnsi" w:cs="Arial"/>
          <w:sz w:val="24"/>
          <w:szCs w:val="24"/>
        </w:rPr>
        <w:t xml:space="preserve"> donde se especifican los EPP a usar y los responsables</w:t>
      </w:r>
      <w:r w:rsidRPr="00BB1B01">
        <w:rPr>
          <w:rFonts w:asciiTheme="minorHAnsi" w:hAnsiTheme="minorHAnsi" w:cs="Arial"/>
          <w:sz w:val="24"/>
          <w:szCs w:val="24"/>
        </w:rPr>
        <w:t xml:space="preserve"> </w:t>
      </w:r>
      <w:r w:rsidR="00BB1B01" w:rsidRPr="00BB1B01">
        <w:rPr>
          <w:rFonts w:asciiTheme="minorHAnsi" w:hAnsiTheme="minorHAnsi" w:cs="Arial"/>
          <w:sz w:val="24"/>
          <w:szCs w:val="24"/>
        </w:rPr>
        <w:t xml:space="preserve">con la finalidad de mitigar los riesgos que cada uno de los trabajadores están expuestos. </w:t>
      </w:r>
    </w:p>
    <w:p w:rsidR="00111ECA" w:rsidRPr="00111ECA" w:rsidRDefault="00111ECA" w:rsidP="00D61711">
      <w:pPr>
        <w:spacing w:after="0" w:line="480" w:lineRule="auto"/>
        <w:ind w:left="709"/>
        <w:jc w:val="both"/>
        <w:rPr>
          <w:sz w:val="24"/>
          <w:szCs w:val="24"/>
          <w:lang w:val="es-EC"/>
        </w:rPr>
      </w:pPr>
    </w:p>
    <w:p w:rsidR="00111ECA" w:rsidRPr="00C65425" w:rsidRDefault="00111ECA" w:rsidP="00C05E0B">
      <w:pPr>
        <w:pStyle w:val="Sangra3detindependiente"/>
        <w:spacing w:after="0" w:line="480" w:lineRule="auto"/>
        <w:ind w:left="0"/>
        <w:jc w:val="both"/>
        <w:rPr>
          <w:rFonts w:asciiTheme="minorHAnsi" w:hAnsiTheme="minorHAnsi" w:cs="Arial"/>
          <w:sz w:val="24"/>
          <w:szCs w:val="24"/>
        </w:rPr>
      </w:pPr>
    </w:p>
    <w:p w:rsidR="007F1434" w:rsidRPr="007F1434" w:rsidRDefault="007F1434" w:rsidP="00B76564">
      <w:pPr>
        <w:pStyle w:val="Sangra3detindependiente"/>
        <w:spacing w:after="0"/>
        <w:ind w:left="720"/>
        <w:rPr>
          <w:rFonts w:asciiTheme="minorHAnsi" w:hAnsiTheme="minorHAnsi" w:cs="Arial"/>
          <w:b/>
          <w:sz w:val="36"/>
          <w:szCs w:val="36"/>
        </w:rPr>
      </w:pPr>
    </w:p>
    <w:p w:rsidR="00F13F5A" w:rsidRPr="007F1434" w:rsidRDefault="00F13F5A" w:rsidP="00B76564">
      <w:pPr>
        <w:pStyle w:val="Sangra3detindependiente"/>
        <w:spacing w:after="0"/>
        <w:ind w:left="720"/>
        <w:jc w:val="center"/>
        <w:rPr>
          <w:rFonts w:asciiTheme="minorHAnsi" w:hAnsiTheme="minorHAnsi" w:cs="Arial"/>
          <w:b/>
          <w:sz w:val="36"/>
          <w:szCs w:val="36"/>
        </w:rPr>
      </w:pPr>
    </w:p>
    <w:p w:rsidR="005403B2" w:rsidRDefault="005403B2" w:rsidP="00B76564">
      <w:pPr>
        <w:pStyle w:val="Sangra3detindependiente"/>
        <w:spacing w:after="0"/>
        <w:ind w:left="1440"/>
        <w:jc w:val="both"/>
        <w:rPr>
          <w:rFonts w:ascii="Arial" w:hAnsi="Arial" w:cs="Arial"/>
          <w:sz w:val="22"/>
          <w:szCs w:val="22"/>
        </w:rPr>
      </w:pPr>
    </w:p>
    <w:p w:rsidR="00A56EBD" w:rsidRDefault="00A56EBD" w:rsidP="00B76564">
      <w:pPr>
        <w:pStyle w:val="Sangra3detindependiente"/>
        <w:spacing w:after="0"/>
        <w:ind w:left="1440"/>
        <w:jc w:val="both"/>
        <w:rPr>
          <w:rFonts w:ascii="Arial" w:hAnsi="Arial" w:cs="Arial"/>
          <w:sz w:val="22"/>
          <w:szCs w:val="22"/>
        </w:rPr>
      </w:pPr>
    </w:p>
    <w:p w:rsidR="00C624E9" w:rsidRDefault="00C624E9" w:rsidP="00B76564">
      <w:pPr>
        <w:pStyle w:val="Sangra3detindependiente"/>
        <w:spacing w:after="0"/>
        <w:ind w:left="1440"/>
        <w:jc w:val="both"/>
        <w:rPr>
          <w:rFonts w:ascii="Arial" w:hAnsi="Arial" w:cs="Arial"/>
          <w:sz w:val="22"/>
          <w:szCs w:val="22"/>
        </w:rPr>
      </w:pPr>
    </w:p>
    <w:p w:rsidR="00C624E9" w:rsidRDefault="00C624E9" w:rsidP="00B76564">
      <w:pPr>
        <w:pStyle w:val="Sangra3detindependiente"/>
        <w:spacing w:after="0"/>
        <w:ind w:left="1440"/>
        <w:jc w:val="both"/>
        <w:rPr>
          <w:rFonts w:ascii="Arial" w:hAnsi="Arial" w:cs="Arial"/>
          <w:sz w:val="22"/>
          <w:szCs w:val="22"/>
        </w:rPr>
      </w:pPr>
    </w:p>
    <w:p w:rsidR="00C624E9" w:rsidRDefault="00C624E9" w:rsidP="00B76564">
      <w:pPr>
        <w:pStyle w:val="Sangra3detindependiente"/>
        <w:spacing w:after="0"/>
        <w:ind w:left="1440"/>
        <w:jc w:val="both"/>
        <w:rPr>
          <w:rFonts w:ascii="Arial" w:hAnsi="Arial" w:cs="Arial"/>
          <w:sz w:val="22"/>
          <w:szCs w:val="22"/>
        </w:rPr>
      </w:pPr>
    </w:p>
    <w:p w:rsidR="00D61711" w:rsidRDefault="00D61711" w:rsidP="00B76564">
      <w:pPr>
        <w:pStyle w:val="Sangra3detindependiente"/>
        <w:spacing w:after="0"/>
        <w:ind w:left="1440"/>
        <w:jc w:val="both"/>
        <w:rPr>
          <w:rFonts w:ascii="Arial" w:hAnsi="Arial" w:cs="Arial"/>
          <w:sz w:val="22"/>
          <w:szCs w:val="22"/>
        </w:rPr>
      </w:pPr>
    </w:p>
    <w:p w:rsidR="00D61711" w:rsidRDefault="00D61711" w:rsidP="00B76564">
      <w:pPr>
        <w:pStyle w:val="Sangra3detindependiente"/>
        <w:spacing w:after="0"/>
        <w:ind w:left="1440"/>
        <w:jc w:val="both"/>
        <w:rPr>
          <w:rFonts w:ascii="Arial" w:hAnsi="Arial" w:cs="Arial"/>
          <w:sz w:val="22"/>
          <w:szCs w:val="22"/>
        </w:rPr>
      </w:pPr>
    </w:p>
    <w:p w:rsidR="00C624E9" w:rsidRDefault="00C624E9" w:rsidP="00B76564">
      <w:pPr>
        <w:pStyle w:val="Sangra3detindependiente"/>
        <w:spacing w:after="0"/>
        <w:ind w:left="1440"/>
        <w:jc w:val="both"/>
        <w:rPr>
          <w:rFonts w:ascii="Arial" w:hAnsi="Arial" w:cs="Arial"/>
          <w:sz w:val="22"/>
          <w:szCs w:val="22"/>
        </w:rPr>
      </w:pPr>
    </w:p>
    <w:p w:rsidR="00C624E9" w:rsidRDefault="00C624E9" w:rsidP="00B76564">
      <w:pPr>
        <w:pStyle w:val="Sangra3detindependiente"/>
        <w:spacing w:after="0"/>
        <w:ind w:left="1440"/>
        <w:jc w:val="both"/>
        <w:rPr>
          <w:rFonts w:ascii="Arial" w:hAnsi="Arial" w:cs="Arial"/>
          <w:sz w:val="22"/>
          <w:szCs w:val="22"/>
        </w:rPr>
      </w:pPr>
    </w:p>
    <w:p w:rsidR="0035114C" w:rsidRDefault="0035114C" w:rsidP="00B76564">
      <w:pPr>
        <w:pStyle w:val="Sangra3detindependiente"/>
        <w:spacing w:after="0"/>
        <w:ind w:left="1440"/>
        <w:jc w:val="both"/>
        <w:rPr>
          <w:rFonts w:ascii="Arial" w:hAnsi="Arial" w:cs="Arial"/>
          <w:sz w:val="22"/>
          <w:szCs w:val="22"/>
        </w:rPr>
      </w:pPr>
    </w:p>
    <w:p w:rsidR="00C624E9" w:rsidRDefault="00C624E9" w:rsidP="00BB1B01">
      <w:pPr>
        <w:pStyle w:val="Sangra3detindependiente"/>
        <w:spacing w:after="0"/>
        <w:ind w:left="0"/>
        <w:jc w:val="both"/>
        <w:rPr>
          <w:rFonts w:ascii="Arial" w:hAnsi="Arial" w:cs="Arial"/>
          <w:sz w:val="22"/>
          <w:szCs w:val="22"/>
        </w:rPr>
      </w:pPr>
    </w:p>
    <w:p w:rsidR="00C624E9" w:rsidRDefault="00C624E9" w:rsidP="00B76564">
      <w:pPr>
        <w:pStyle w:val="Sangra3detindependiente"/>
        <w:spacing w:after="0"/>
        <w:ind w:left="1440"/>
        <w:jc w:val="both"/>
        <w:rPr>
          <w:rFonts w:ascii="Arial" w:hAnsi="Arial" w:cs="Arial"/>
          <w:sz w:val="22"/>
          <w:szCs w:val="22"/>
        </w:rPr>
      </w:pPr>
    </w:p>
    <w:p w:rsidR="00A56EBD" w:rsidRDefault="00A56EBD" w:rsidP="001311FB">
      <w:pPr>
        <w:pStyle w:val="Sangra3detindependiente"/>
        <w:spacing w:after="0"/>
        <w:ind w:left="0"/>
        <w:jc w:val="both"/>
        <w:rPr>
          <w:rFonts w:ascii="Arial" w:hAnsi="Arial" w:cs="Arial"/>
          <w:sz w:val="22"/>
          <w:szCs w:val="22"/>
        </w:rPr>
      </w:pPr>
    </w:p>
    <w:p w:rsidR="005403B2" w:rsidRPr="00A56EBD" w:rsidRDefault="00A56EBD" w:rsidP="00B76564">
      <w:pPr>
        <w:spacing w:after="0" w:line="240" w:lineRule="auto"/>
        <w:jc w:val="center"/>
        <w:rPr>
          <w:rFonts w:cs="Arial"/>
          <w:b/>
          <w:color w:val="000000" w:themeColor="text1"/>
          <w:sz w:val="28"/>
          <w:szCs w:val="28"/>
          <w:lang w:val="es-EC"/>
        </w:rPr>
      </w:pPr>
      <w:r w:rsidRPr="00111ECA">
        <w:rPr>
          <w:rFonts w:cs="Arial"/>
          <w:b/>
          <w:color w:val="000000" w:themeColor="text1"/>
          <w:sz w:val="28"/>
          <w:szCs w:val="28"/>
          <w:lang w:val="es-EC"/>
        </w:rPr>
        <w:lastRenderedPageBreak/>
        <w:t>GUÍA OPERATIVA # 1</w:t>
      </w:r>
    </w:p>
    <w:tbl>
      <w:tblPr>
        <w:tblpPr w:leftFromText="141" w:rightFromText="141" w:vertAnchor="text" w:horzAnchor="margin" w:tblpXSpec="center" w:tblpY="506"/>
        <w:tblW w:w="9759" w:type="dxa"/>
        <w:tblLayout w:type="fixed"/>
        <w:tblCellMar>
          <w:left w:w="153" w:type="dxa"/>
          <w:right w:w="153" w:type="dxa"/>
        </w:tblCellMar>
        <w:tblLook w:val="0000"/>
      </w:tblPr>
      <w:tblGrid>
        <w:gridCol w:w="1218"/>
        <w:gridCol w:w="360"/>
        <w:gridCol w:w="1534"/>
        <w:gridCol w:w="1987"/>
        <w:gridCol w:w="2368"/>
        <w:gridCol w:w="2292"/>
      </w:tblGrid>
      <w:tr w:rsidR="00F71BC0" w:rsidTr="00A86CF8">
        <w:trPr>
          <w:cantSplit/>
          <w:trHeight w:val="441"/>
        </w:trPr>
        <w:tc>
          <w:tcPr>
            <w:tcW w:w="1218" w:type="dxa"/>
            <w:vMerge w:val="restart"/>
            <w:tcBorders>
              <w:top w:val="double" w:sz="7" w:space="0" w:color="000000"/>
              <w:left w:val="double" w:sz="7" w:space="0" w:color="000000"/>
              <w:bottom w:val="nil"/>
            </w:tcBorders>
          </w:tcPr>
          <w:p w:rsidR="00F71BC0" w:rsidRDefault="001919B1" w:rsidP="00B76564">
            <w:pPr>
              <w:spacing w:after="0" w:line="240" w:lineRule="auto"/>
              <w:ind w:right="360"/>
              <w:rPr>
                <w:lang w:val="es-ES_tradnl"/>
              </w:rPr>
            </w:pPr>
            <w:r w:rsidRPr="001919B1">
              <w:rPr>
                <w:noProof/>
                <w:lang w:eastAsia="es-EC"/>
              </w:rPr>
              <w:pict>
                <v:shape id="_x0000_s1292" type="#_x0000_t202" style="position:absolute;margin-left:-5.55pt;margin-top:11.05pt;width:139.15pt;height:85.05pt;z-index:251765248;mso-width-relative:margin;mso-height-relative:margin" stroked="f">
                  <v:textbox style="mso-next-textbox:#_x0000_s1292">
                    <w:txbxContent>
                      <w:p w:rsidR="00CB0C7B" w:rsidRDefault="00CB0C7B" w:rsidP="00F71BC0">
                        <w:pPr>
                          <w:rPr>
                            <w:lang w:val="es-ES"/>
                          </w:rPr>
                        </w:pPr>
                        <w:r w:rsidRPr="001A70C5">
                          <w:rPr>
                            <w:noProof/>
                            <w:lang w:val="es-CO" w:eastAsia="es-CO"/>
                          </w:rPr>
                          <w:drawing>
                            <wp:inline distT="0" distB="0" distL="0" distR="0">
                              <wp:extent cx="1767220" cy="1052624"/>
                              <wp:effectExtent l="19050" t="0" r="4430" b="0"/>
                              <wp:docPr id="1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1.gstatic.com/images?q=tbn:ANd9GcTV_02CvrPKV2wCweNNoKkW8wpP0e8runbj5_yJD-sibPzHbsjE">
                                        <a:hlinkClick r:id="rId61"/>
                                      </pic:cNvPr>
                                      <pic:cNvPicPr>
                                        <a:picLocks noChangeAspect="1" noChangeArrowheads="1"/>
                                      </pic:cNvPicPr>
                                    </pic:nvPicPr>
                                    <pic:blipFill>
                                      <a:blip r:embed="rId62"/>
                                      <a:srcRect/>
                                      <a:stretch>
                                        <a:fillRect/>
                                      </a:stretch>
                                    </pic:blipFill>
                                    <pic:spPr bwMode="auto">
                                      <a:xfrm>
                                        <a:off x="0" y="0"/>
                                        <a:ext cx="1786331" cy="1064007"/>
                                      </a:xfrm>
                                      <a:prstGeom prst="rect">
                                        <a:avLst/>
                                      </a:prstGeom>
                                      <a:noFill/>
                                      <a:ln w="9525">
                                        <a:noFill/>
                                        <a:miter lim="800000"/>
                                        <a:headEnd/>
                                        <a:tailEnd/>
                                      </a:ln>
                                    </pic:spPr>
                                  </pic:pic>
                                </a:graphicData>
                              </a:graphic>
                            </wp:inline>
                          </w:drawing>
                        </w:r>
                      </w:p>
                    </w:txbxContent>
                  </v:textbox>
                </v:shape>
              </w:pict>
            </w:r>
          </w:p>
          <w:p w:rsidR="00F71BC0" w:rsidRDefault="00F71BC0"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360" w:type="dxa"/>
            <w:vMerge w:val="restart"/>
            <w:tcBorders>
              <w:top w:val="double" w:sz="7" w:space="0" w:color="000000"/>
              <w:left w:val="nil"/>
              <w:bottom w:val="nil"/>
            </w:tcBorders>
          </w:tcPr>
          <w:p w:rsidR="00F71BC0" w:rsidRDefault="00F71BC0"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lang w:val="es-ES_tradnl"/>
              </w:rPr>
            </w:pPr>
          </w:p>
        </w:tc>
        <w:tc>
          <w:tcPr>
            <w:tcW w:w="1534" w:type="dxa"/>
            <w:vMerge w:val="restart"/>
            <w:tcBorders>
              <w:top w:val="double" w:sz="4" w:space="0" w:color="auto"/>
              <w:bottom w:val="single" w:sz="6" w:space="0" w:color="FFFFFF"/>
              <w:right w:val="single" w:sz="4" w:space="0" w:color="auto"/>
            </w:tcBorders>
          </w:tcPr>
          <w:p w:rsidR="00F71BC0" w:rsidRDefault="00F71BC0"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F71BC0" w:rsidRDefault="00F71BC0"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F71BC0" w:rsidRDefault="00F71BC0"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F71BC0" w:rsidRDefault="00F71BC0"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hAnsi="Arial" w:cs="Arial"/>
                <w:sz w:val="16"/>
                <w:lang w:val="es-ES_tradnl"/>
              </w:rPr>
            </w:pPr>
          </w:p>
          <w:p w:rsidR="00F71BC0" w:rsidRDefault="00F71BC0"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Arial" w:hAnsi="Arial" w:cs="Arial"/>
                <w:lang w:val="es-ES_tradnl"/>
              </w:rPr>
            </w:pPr>
          </w:p>
          <w:p w:rsidR="00F71BC0" w:rsidRDefault="00F71BC0"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lang w:val="es-ES_tradnl"/>
              </w:rPr>
            </w:pPr>
          </w:p>
        </w:tc>
        <w:tc>
          <w:tcPr>
            <w:tcW w:w="4354" w:type="dxa"/>
            <w:gridSpan w:val="2"/>
            <w:tcBorders>
              <w:top w:val="double" w:sz="7" w:space="0" w:color="000000"/>
              <w:left w:val="single" w:sz="4" w:space="0" w:color="auto"/>
              <w:bottom w:val="double" w:sz="7" w:space="0" w:color="000000"/>
              <w:right w:val="single" w:sz="6" w:space="0" w:color="FFFFFF"/>
            </w:tcBorders>
          </w:tcPr>
          <w:p w:rsidR="00F71BC0" w:rsidRDefault="00F71BC0"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Arial" w:hAnsi="Arial" w:cs="Arial"/>
                <w:shadow/>
                <w:lang w:val="es-ES_tradnl"/>
              </w:rPr>
            </w:pPr>
            <w:r>
              <w:rPr>
                <w:rFonts w:ascii="Arial" w:hAnsi="Arial" w:cs="Arial"/>
                <w:b/>
                <w:lang w:val="es-ES_tradnl"/>
              </w:rPr>
              <w:t>ÁREA: MANTENIMIENTO MECÁNICO</w:t>
            </w:r>
          </w:p>
        </w:tc>
        <w:tc>
          <w:tcPr>
            <w:tcW w:w="2292" w:type="dxa"/>
            <w:tcBorders>
              <w:top w:val="double" w:sz="7" w:space="0" w:color="000000"/>
              <w:left w:val="double" w:sz="7" w:space="0" w:color="000000"/>
              <w:bottom w:val="double" w:sz="7" w:space="0" w:color="000000"/>
              <w:right w:val="double" w:sz="7" w:space="0" w:color="000000"/>
            </w:tcBorders>
            <w:vAlign w:val="center"/>
          </w:tcPr>
          <w:p w:rsidR="00F71BC0" w:rsidRPr="0029051E" w:rsidRDefault="00F71BC0"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hAnsi="Arial" w:cs="Arial"/>
                <w:sz w:val="20"/>
                <w:szCs w:val="20"/>
                <w:lang w:val="es-ES_tradnl"/>
              </w:rPr>
            </w:pPr>
            <w:r w:rsidRPr="0029051E">
              <w:rPr>
                <w:rFonts w:ascii="Arial" w:hAnsi="Arial" w:cs="Arial"/>
                <w:b/>
                <w:sz w:val="20"/>
                <w:szCs w:val="20"/>
                <w:lang w:val="es-ES_tradnl"/>
              </w:rPr>
              <w:t>ID: GO-MM-VGB-001</w:t>
            </w:r>
          </w:p>
        </w:tc>
      </w:tr>
      <w:tr w:rsidR="00F71BC0" w:rsidTr="0029051E">
        <w:trPr>
          <w:cantSplit/>
          <w:trHeight w:val="31"/>
        </w:trPr>
        <w:tc>
          <w:tcPr>
            <w:tcW w:w="1218" w:type="dxa"/>
            <w:vMerge/>
            <w:tcBorders>
              <w:top w:val="nil"/>
              <w:left w:val="double" w:sz="7" w:space="0" w:color="000000"/>
              <w:bottom w:val="single" w:sz="6" w:space="0" w:color="FFFFFF"/>
            </w:tcBorders>
          </w:tcPr>
          <w:p w:rsidR="00F71BC0" w:rsidRDefault="00F71BC0"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360" w:type="dxa"/>
            <w:vMerge/>
            <w:tcBorders>
              <w:top w:val="nil"/>
              <w:left w:val="nil"/>
              <w:bottom w:val="single" w:sz="6" w:space="0" w:color="FFFFFF"/>
            </w:tcBorders>
          </w:tcPr>
          <w:p w:rsidR="00F71BC0" w:rsidRDefault="00F71BC0"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1534" w:type="dxa"/>
            <w:vMerge/>
            <w:tcBorders>
              <w:top w:val="single" w:sz="6" w:space="0" w:color="FFFFFF"/>
              <w:bottom w:val="single" w:sz="6" w:space="0" w:color="FFFFFF"/>
              <w:right w:val="single" w:sz="4" w:space="0" w:color="auto"/>
            </w:tcBorders>
          </w:tcPr>
          <w:p w:rsidR="00F71BC0" w:rsidRDefault="00F71BC0"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1987" w:type="dxa"/>
            <w:tcBorders>
              <w:top w:val="single" w:sz="7" w:space="0" w:color="000000"/>
              <w:left w:val="single" w:sz="4" w:space="0" w:color="auto"/>
              <w:bottom w:val="single" w:sz="6" w:space="0" w:color="FFFFFF"/>
              <w:right w:val="single" w:sz="6" w:space="0" w:color="FFFFFF"/>
            </w:tcBorders>
          </w:tcPr>
          <w:p w:rsidR="00F71BC0" w:rsidRDefault="00F71BC0"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p w:rsidR="00F71BC0" w:rsidRDefault="003867EF"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r>
              <w:rPr>
                <w:rFonts w:cs="Arial"/>
                <w:b/>
                <w:sz w:val="20"/>
                <w:szCs w:val="20"/>
                <w:lang w:val="es-ES_tradnl"/>
              </w:rPr>
              <w:t>SISTEMA DE GEST</w:t>
            </w:r>
            <w:r w:rsidR="00F71BC0">
              <w:rPr>
                <w:rFonts w:cs="Arial"/>
                <w:b/>
                <w:sz w:val="20"/>
                <w:szCs w:val="20"/>
                <w:lang w:val="es-ES_tradnl"/>
              </w:rPr>
              <w:t>IÓN EN SEGURIDAD Y SALUD</w:t>
            </w:r>
          </w:p>
          <w:p w:rsidR="008A607A" w:rsidRDefault="008A607A"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p w:rsidR="008A607A" w:rsidRPr="00D661EA" w:rsidRDefault="008A607A"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tc>
        <w:tc>
          <w:tcPr>
            <w:tcW w:w="2368" w:type="dxa"/>
            <w:tcBorders>
              <w:top w:val="single" w:sz="7" w:space="0" w:color="000000"/>
              <w:left w:val="single" w:sz="7" w:space="0" w:color="000000"/>
              <w:bottom w:val="single" w:sz="6" w:space="0" w:color="FFFFFF"/>
              <w:right w:val="single" w:sz="6" w:space="0" w:color="FFFFFF"/>
            </w:tcBorders>
          </w:tcPr>
          <w:p w:rsidR="00F71BC0" w:rsidRDefault="00F71BC0" w:rsidP="00B76564">
            <w:pPr>
              <w:spacing w:after="0" w:line="240" w:lineRule="auto"/>
              <w:rPr>
                <w:rFonts w:cs="Arial"/>
                <w:b/>
                <w:sz w:val="20"/>
                <w:szCs w:val="20"/>
                <w:lang w:val="es-ES_tradnl"/>
              </w:rPr>
            </w:pPr>
          </w:p>
          <w:p w:rsidR="003867EF" w:rsidRPr="00D661EA" w:rsidRDefault="003867EF" w:rsidP="00B76564">
            <w:pPr>
              <w:spacing w:after="0" w:line="240" w:lineRule="auto"/>
              <w:jc w:val="center"/>
              <w:rPr>
                <w:rFonts w:cs="Arial"/>
                <w:b/>
                <w:sz w:val="20"/>
                <w:szCs w:val="20"/>
                <w:lang w:val="es-ES_tradnl"/>
              </w:rPr>
            </w:pPr>
            <w:r>
              <w:rPr>
                <w:rFonts w:cs="Arial"/>
                <w:b/>
                <w:sz w:val="20"/>
                <w:szCs w:val="20"/>
                <w:lang w:val="es-ES_tradnl"/>
              </w:rPr>
              <w:t>APLICADO EN:</w:t>
            </w:r>
          </w:p>
          <w:p w:rsidR="003867EF" w:rsidRDefault="003867EF" w:rsidP="00B76564">
            <w:pPr>
              <w:spacing w:after="0" w:line="240" w:lineRule="auto"/>
              <w:jc w:val="center"/>
              <w:rPr>
                <w:rFonts w:cs="Arial"/>
                <w:b/>
                <w:sz w:val="20"/>
                <w:szCs w:val="20"/>
                <w:lang w:val="es-ES_tradnl"/>
              </w:rPr>
            </w:pPr>
          </w:p>
          <w:p w:rsidR="003867EF" w:rsidRDefault="00717BB9" w:rsidP="00B76564">
            <w:pPr>
              <w:spacing w:after="0" w:line="240" w:lineRule="auto"/>
              <w:jc w:val="center"/>
              <w:rPr>
                <w:rFonts w:cs="Arial"/>
                <w:b/>
                <w:sz w:val="20"/>
                <w:szCs w:val="20"/>
                <w:lang w:val="es-ES_tradnl"/>
              </w:rPr>
            </w:pPr>
            <w:r w:rsidRPr="00D661EA">
              <w:rPr>
                <w:rFonts w:cs="Arial"/>
                <w:b/>
                <w:sz w:val="20"/>
                <w:szCs w:val="20"/>
                <w:lang w:val="es-ES_tradnl"/>
              </w:rPr>
              <w:t xml:space="preserve">PLANTA </w:t>
            </w:r>
          </w:p>
          <w:p w:rsidR="00F71BC0" w:rsidRPr="00D661EA" w:rsidRDefault="00717BB9" w:rsidP="00B76564">
            <w:pPr>
              <w:spacing w:after="0" w:line="240" w:lineRule="auto"/>
              <w:jc w:val="center"/>
              <w:rPr>
                <w:rFonts w:cs="Arial"/>
                <w:b/>
                <w:sz w:val="20"/>
                <w:szCs w:val="20"/>
                <w:lang w:val="es-ES_tradnl"/>
              </w:rPr>
            </w:pPr>
            <w:r w:rsidRPr="00D661EA">
              <w:rPr>
                <w:rFonts w:cs="Arial"/>
                <w:b/>
                <w:sz w:val="20"/>
                <w:szCs w:val="20"/>
                <w:lang w:val="es-ES_tradnl"/>
              </w:rPr>
              <w:t>GUAYAQUIL</w:t>
            </w:r>
          </w:p>
        </w:tc>
        <w:tc>
          <w:tcPr>
            <w:tcW w:w="2292" w:type="dxa"/>
            <w:tcBorders>
              <w:top w:val="single" w:sz="7" w:space="0" w:color="000000"/>
              <w:left w:val="single" w:sz="7" w:space="0" w:color="000000"/>
              <w:bottom w:val="single" w:sz="6" w:space="0" w:color="FFFFFF"/>
              <w:right w:val="double" w:sz="7" w:space="0" w:color="000000"/>
            </w:tcBorders>
          </w:tcPr>
          <w:p w:rsidR="00F71BC0" w:rsidRPr="00D661EA" w:rsidRDefault="00F71BC0" w:rsidP="00B76564">
            <w:pPr>
              <w:spacing w:after="0" w:line="240" w:lineRule="auto"/>
              <w:rPr>
                <w:b/>
                <w:sz w:val="20"/>
                <w:szCs w:val="20"/>
                <w:lang w:val="es-ES_tradnl"/>
              </w:rPr>
            </w:pPr>
          </w:p>
          <w:p w:rsidR="00F71BC0" w:rsidRDefault="00F71BC0"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p w:rsidR="00F71BC0" w:rsidRPr="00D661EA" w:rsidRDefault="00717BB9"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r>
              <w:rPr>
                <w:rFonts w:cs="Arial"/>
                <w:b/>
                <w:sz w:val="20"/>
                <w:szCs w:val="20"/>
                <w:lang w:val="es-ES_tradnl"/>
              </w:rPr>
              <w:t>SUBT</w:t>
            </w:r>
            <w:r w:rsidRPr="00D661EA">
              <w:rPr>
                <w:rFonts w:cs="Arial"/>
                <w:b/>
                <w:sz w:val="20"/>
                <w:szCs w:val="20"/>
                <w:lang w:val="es-ES_tradnl"/>
              </w:rPr>
              <w:t xml:space="preserve">AREA: </w:t>
            </w:r>
            <w:r>
              <w:rPr>
                <w:rFonts w:cs="Arial"/>
                <w:b/>
                <w:sz w:val="20"/>
                <w:szCs w:val="20"/>
                <w:lang w:val="es-ES_tradnl"/>
              </w:rPr>
              <w:t>1</w:t>
            </w:r>
          </w:p>
        </w:tc>
      </w:tr>
      <w:tr w:rsidR="00F71BC0" w:rsidRPr="00623A0A" w:rsidTr="0029051E">
        <w:trPr>
          <w:trHeight w:val="37"/>
        </w:trPr>
        <w:tc>
          <w:tcPr>
            <w:tcW w:w="9759" w:type="dxa"/>
            <w:gridSpan w:val="6"/>
            <w:tcBorders>
              <w:top w:val="double" w:sz="7" w:space="0" w:color="000000"/>
              <w:left w:val="double" w:sz="7" w:space="0" w:color="000000"/>
              <w:bottom w:val="double" w:sz="7" w:space="0" w:color="000000"/>
              <w:right w:val="double" w:sz="7" w:space="0" w:color="000000"/>
            </w:tcBorders>
            <w:vAlign w:val="center"/>
          </w:tcPr>
          <w:p w:rsidR="00F71BC0" w:rsidRPr="00CE6E57" w:rsidRDefault="00F71BC0" w:rsidP="00B76564">
            <w:pPr>
              <w:autoSpaceDE w:val="0"/>
              <w:autoSpaceDN w:val="0"/>
              <w:adjustRightInd w:val="0"/>
              <w:spacing w:after="0" w:line="240" w:lineRule="auto"/>
              <w:jc w:val="center"/>
              <w:rPr>
                <w:rFonts w:ascii="Arial" w:eastAsia="Calibri" w:hAnsi="Arial" w:cs="Arial"/>
                <w:b/>
                <w:bCs/>
                <w:sz w:val="20"/>
                <w:szCs w:val="20"/>
                <w:lang w:val="es-EC"/>
              </w:rPr>
            </w:pPr>
            <w:r w:rsidRPr="000B0548">
              <w:rPr>
                <w:b/>
                <w:lang w:val="es-ES_tradnl"/>
              </w:rPr>
              <w:t>TITULO:</w:t>
            </w:r>
            <w:r w:rsidRPr="00CE6E57">
              <w:rPr>
                <w:rFonts w:ascii="Arial" w:eastAsia="Calibri" w:hAnsi="Arial" w:cs="Arial"/>
                <w:b/>
                <w:bCs/>
                <w:sz w:val="20"/>
                <w:szCs w:val="20"/>
                <w:lang w:val="es-EC"/>
              </w:rPr>
              <w:t xml:space="preserve">   GUÍA OPERATIVA PARA TRABAJOS DE MANTENIMIENTO MECÁNICO  EN LAS ISLAS DE CARGA/ CAMBIO DE LA UNIDAD DE MEDIDA</w:t>
            </w:r>
          </w:p>
        </w:tc>
      </w:tr>
    </w:tbl>
    <w:p w:rsidR="007F1434" w:rsidRPr="00F3002B" w:rsidRDefault="007F1434" w:rsidP="00B76564">
      <w:pPr>
        <w:spacing w:after="0" w:line="240" w:lineRule="auto"/>
        <w:rPr>
          <w:rFonts w:cs="Arial"/>
          <w:sz w:val="24"/>
          <w:szCs w:val="24"/>
          <w:lang w:val="es-EC"/>
        </w:rPr>
      </w:pPr>
    </w:p>
    <w:p w:rsidR="00CE6E57" w:rsidRPr="00374341" w:rsidRDefault="00CE6E57" w:rsidP="00B76564">
      <w:pPr>
        <w:spacing w:after="0" w:line="240" w:lineRule="auto"/>
        <w:rPr>
          <w:rFonts w:ascii="Arial" w:hAnsi="Arial" w:cs="Arial"/>
          <w:b/>
          <w:sz w:val="32"/>
          <w:szCs w:val="32"/>
          <w:lang w:val="es-EC"/>
        </w:rPr>
      </w:pPr>
    </w:p>
    <w:p w:rsidR="00CE6E57" w:rsidRPr="00586830" w:rsidRDefault="001551E7" w:rsidP="00C05E0B">
      <w:pPr>
        <w:spacing w:after="0" w:line="480" w:lineRule="auto"/>
        <w:rPr>
          <w:rFonts w:cs="Arial"/>
          <w:sz w:val="26"/>
          <w:szCs w:val="26"/>
          <w:lang w:val="es-ES"/>
        </w:rPr>
      </w:pPr>
      <w:r w:rsidRPr="00586830">
        <w:rPr>
          <w:rFonts w:cs="Arial"/>
          <w:b/>
          <w:noProof/>
          <w:sz w:val="26"/>
          <w:szCs w:val="26"/>
          <w:lang w:val="es-CO" w:eastAsia="es-CO"/>
        </w:rPr>
        <w:drawing>
          <wp:anchor distT="0" distB="0" distL="114300" distR="114300" simplePos="0" relativeHeight="251580928" behindDoc="0" locked="0" layoutInCell="1" allowOverlap="1">
            <wp:simplePos x="0" y="0"/>
            <wp:positionH relativeFrom="column">
              <wp:posOffset>2226945</wp:posOffset>
            </wp:positionH>
            <wp:positionV relativeFrom="paragraph">
              <wp:posOffset>200025</wp:posOffset>
            </wp:positionV>
            <wp:extent cx="1314450" cy="704850"/>
            <wp:effectExtent l="0" t="0" r="0" b="0"/>
            <wp:wrapSquare wrapText="bothSides"/>
            <wp:docPr id="25" name="Imagen 4" descr="gafas transparentes.jpg"/>
            <wp:cNvGraphicFramePr/>
            <a:graphic xmlns:a="http://schemas.openxmlformats.org/drawingml/2006/main">
              <a:graphicData uri="http://schemas.openxmlformats.org/drawingml/2006/picture">
                <pic:pic xmlns:pic="http://schemas.openxmlformats.org/drawingml/2006/picture">
                  <pic:nvPicPr>
                    <pic:cNvPr id="12293" name="5 Imagen" descr="gafas transparentes.jpg"/>
                    <pic:cNvPicPr>
                      <a:picLocks noChangeAspect="1"/>
                    </pic:cNvPicPr>
                  </pic:nvPicPr>
                  <pic:blipFill>
                    <a:blip r:embed="rId65" cstate="print"/>
                    <a:srcRect/>
                    <a:stretch>
                      <a:fillRect/>
                    </a:stretch>
                  </pic:blipFill>
                  <pic:spPr bwMode="auto">
                    <a:xfrm>
                      <a:off x="0" y="0"/>
                      <a:ext cx="1314450" cy="704850"/>
                    </a:xfrm>
                    <a:prstGeom prst="rect">
                      <a:avLst/>
                    </a:prstGeom>
                    <a:noFill/>
                    <a:ln w="9525">
                      <a:noFill/>
                      <a:miter lim="800000"/>
                      <a:headEnd/>
                      <a:tailEnd/>
                    </a:ln>
                  </pic:spPr>
                </pic:pic>
              </a:graphicData>
            </a:graphic>
          </wp:anchor>
        </w:drawing>
      </w:r>
      <w:r>
        <w:rPr>
          <w:rFonts w:cs="Arial"/>
          <w:noProof/>
          <w:sz w:val="24"/>
          <w:szCs w:val="24"/>
          <w:lang w:val="es-CO" w:eastAsia="es-CO"/>
        </w:rPr>
        <w:drawing>
          <wp:anchor distT="0" distB="0" distL="114300" distR="114300" simplePos="0" relativeHeight="251599360" behindDoc="0" locked="0" layoutInCell="1" allowOverlap="1">
            <wp:simplePos x="0" y="0"/>
            <wp:positionH relativeFrom="column">
              <wp:posOffset>3941445</wp:posOffset>
            </wp:positionH>
            <wp:positionV relativeFrom="paragraph">
              <wp:posOffset>151765</wp:posOffset>
            </wp:positionV>
            <wp:extent cx="1361440" cy="790575"/>
            <wp:effectExtent l="0" t="0" r="0" b="0"/>
            <wp:wrapNone/>
            <wp:docPr id="1" name="Imagen 1" descr="F:\Terminal Pascuales\SGA TERMINAL PASCUALES Actual Agosto 2011\P Operativos Diapositivas\fotos para diapositivas Petroecuador\guantes y ca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erminal Pascuales\SGA TERMINAL PASCUALES Actual Agosto 2011\P Operativos Diapositivas\fotos para diapositivas Petroecuador\guantes y casco.jpg"/>
                    <pic:cNvPicPr>
                      <a:picLocks noChangeAspect="1" noChangeArrowheads="1"/>
                    </pic:cNvPicPr>
                  </pic:nvPicPr>
                  <pic:blipFill>
                    <a:blip r:embed="rId66" cstate="print"/>
                    <a:srcRect/>
                    <a:stretch>
                      <a:fillRect/>
                    </a:stretch>
                  </pic:blipFill>
                  <pic:spPr bwMode="auto">
                    <a:xfrm>
                      <a:off x="0" y="0"/>
                      <a:ext cx="1361440" cy="790575"/>
                    </a:xfrm>
                    <a:prstGeom prst="rect">
                      <a:avLst/>
                    </a:prstGeom>
                    <a:noFill/>
                    <a:ln w="9525">
                      <a:noFill/>
                      <a:miter lim="800000"/>
                      <a:headEnd/>
                      <a:tailEnd/>
                    </a:ln>
                  </pic:spPr>
                </pic:pic>
              </a:graphicData>
            </a:graphic>
          </wp:anchor>
        </w:drawing>
      </w:r>
      <w:r w:rsidR="00CE6E57" w:rsidRPr="00586830">
        <w:rPr>
          <w:rFonts w:cs="Arial"/>
          <w:b/>
          <w:sz w:val="26"/>
          <w:szCs w:val="26"/>
        </w:rPr>
        <w:t>Equipos</w:t>
      </w:r>
      <w:r w:rsidR="001311FB">
        <w:rPr>
          <w:rFonts w:cs="Arial"/>
          <w:b/>
          <w:sz w:val="26"/>
          <w:szCs w:val="26"/>
        </w:rPr>
        <w:t xml:space="preserve"> </w:t>
      </w:r>
      <w:r w:rsidR="00CE6E57" w:rsidRPr="00586830">
        <w:rPr>
          <w:rFonts w:cs="Arial"/>
          <w:b/>
          <w:sz w:val="26"/>
          <w:szCs w:val="26"/>
        </w:rPr>
        <w:t>Básicos:</w:t>
      </w:r>
    </w:p>
    <w:p w:rsidR="00CE6E57" w:rsidRPr="00BF2F5B" w:rsidRDefault="00CE6E57" w:rsidP="00640355">
      <w:pPr>
        <w:pStyle w:val="Prrafodelista"/>
        <w:numPr>
          <w:ilvl w:val="0"/>
          <w:numId w:val="29"/>
        </w:numPr>
        <w:spacing w:after="0" w:line="480" w:lineRule="auto"/>
        <w:rPr>
          <w:rFonts w:cs="Arial"/>
          <w:sz w:val="24"/>
          <w:szCs w:val="24"/>
        </w:rPr>
      </w:pPr>
      <w:r w:rsidRPr="00BF2F5B">
        <w:rPr>
          <w:rFonts w:cs="Arial"/>
          <w:sz w:val="24"/>
          <w:szCs w:val="24"/>
        </w:rPr>
        <w:t>Casco</w:t>
      </w:r>
      <w:r w:rsidR="001311FB">
        <w:rPr>
          <w:rFonts w:cs="Arial"/>
          <w:sz w:val="24"/>
          <w:szCs w:val="24"/>
        </w:rPr>
        <w:t xml:space="preserve"> </w:t>
      </w:r>
      <w:r w:rsidRPr="00BF2F5B">
        <w:rPr>
          <w:rFonts w:cs="Arial"/>
          <w:sz w:val="24"/>
          <w:szCs w:val="24"/>
        </w:rPr>
        <w:t>protector</w:t>
      </w:r>
    </w:p>
    <w:p w:rsidR="00CE6E57" w:rsidRPr="00BF2F5B" w:rsidRDefault="00CE6E57" w:rsidP="00640355">
      <w:pPr>
        <w:pStyle w:val="Prrafodelista"/>
        <w:numPr>
          <w:ilvl w:val="0"/>
          <w:numId w:val="29"/>
        </w:numPr>
        <w:spacing w:after="0" w:line="480" w:lineRule="auto"/>
        <w:rPr>
          <w:rFonts w:cs="Arial"/>
          <w:sz w:val="24"/>
          <w:szCs w:val="24"/>
        </w:rPr>
      </w:pPr>
      <w:r w:rsidRPr="00BF2F5B">
        <w:rPr>
          <w:rFonts w:cs="Arial"/>
          <w:sz w:val="24"/>
          <w:szCs w:val="24"/>
        </w:rPr>
        <w:t>Guantes</w:t>
      </w:r>
    </w:p>
    <w:p w:rsidR="00CE6E57" w:rsidRPr="00BF2F5B" w:rsidRDefault="001551E7" w:rsidP="00640355">
      <w:pPr>
        <w:pStyle w:val="Prrafodelista"/>
        <w:numPr>
          <w:ilvl w:val="0"/>
          <w:numId w:val="29"/>
        </w:numPr>
        <w:spacing w:after="0" w:line="480" w:lineRule="auto"/>
        <w:rPr>
          <w:rFonts w:cs="Arial"/>
          <w:sz w:val="24"/>
          <w:szCs w:val="24"/>
        </w:rPr>
      </w:pPr>
      <w:r>
        <w:rPr>
          <w:rFonts w:cs="Arial"/>
          <w:noProof/>
          <w:sz w:val="24"/>
          <w:szCs w:val="24"/>
          <w:lang w:val="es-CO" w:eastAsia="es-CO"/>
        </w:rPr>
        <w:drawing>
          <wp:anchor distT="0" distB="0" distL="114300" distR="114300" simplePos="0" relativeHeight="251600384" behindDoc="0" locked="0" layoutInCell="1" allowOverlap="1">
            <wp:simplePos x="0" y="0"/>
            <wp:positionH relativeFrom="column">
              <wp:posOffset>2350770</wp:posOffset>
            </wp:positionH>
            <wp:positionV relativeFrom="paragraph">
              <wp:posOffset>204470</wp:posOffset>
            </wp:positionV>
            <wp:extent cx="1266825" cy="778510"/>
            <wp:effectExtent l="0" t="0" r="0" b="0"/>
            <wp:wrapNone/>
            <wp:docPr id="5" name="Imagen 2" descr="botas.jpg"/>
            <wp:cNvGraphicFramePr/>
            <a:graphic xmlns:a="http://schemas.openxmlformats.org/drawingml/2006/main">
              <a:graphicData uri="http://schemas.openxmlformats.org/drawingml/2006/picture">
                <pic:pic xmlns:pic="http://schemas.openxmlformats.org/drawingml/2006/picture">
                  <pic:nvPicPr>
                    <pic:cNvPr id="9225" name="9 Imagen" descr="botas.jpg"/>
                    <pic:cNvPicPr>
                      <a:picLocks noChangeAspect="1"/>
                    </pic:cNvPicPr>
                  </pic:nvPicPr>
                  <pic:blipFill>
                    <a:blip r:embed="rId67" cstate="print"/>
                    <a:srcRect/>
                    <a:stretch>
                      <a:fillRect/>
                    </a:stretch>
                  </pic:blipFill>
                  <pic:spPr bwMode="auto">
                    <a:xfrm>
                      <a:off x="0" y="0"/>
                      <a:ext cx="1266825" cy="778510"/>
                    </a:xfrm>
                    <a:prstGeom prst="rect">
                      <a:avLst/>
                    </a:prstGeom>
                    <a:noFill/>
                    <a:ln w="9525">
                      <a:noFill/>
                      <a:miter lim="800000"/>
                      <a:headEnd/>
                      <a:tailEnd/>
                    </a:ln>
                  </pic:spPr>
                </pic:pic>
              </a:graphicData>
            </a:graphic>
          </wp:anchor>
        </w:drawing>
      </w:r>
      <w:r>
        <w:rPr>
          <w:rFonts w:cs="Arial"/>
          <w:noProof/>
          <w:sz w:val="24"/>
          <w:szCs w:val="24"/>
          <w:lang w:val="es-CO" w:eastAsia="es-CO"/>
        </w:rPr>
        <w:drawing>
          <wp:anchor distT="0" distB="0" distL="114300" distR="114300" simplePos="0" relativeHeight="252097024" behindDoc="0" locked="0" layoutInCell="1" allowOverlap="1">
            <wp:simplePos x="0" y="0"/>
            <wp:positionH relativeFrom="column">
              <wp:posOffset>4265295</wp:posOffset>
            </wp:positionH>
            <wp:positionV relativeFrom="paragraph">
              <wp:posOffset>71120</wp:posOffset>
            </wp:positionV>
            <wp:extent cx="733425" cy="1275080"/>
            <wp:effectExtent l="0" t="0" r="0" b="0"/>
            <wp:wrapSquare wrapText="bothSides"/>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733425" cy="1275080"/>
                    </a:xfrm>
                    <a:prstGeom prst="rect">
                      <a:avLst/>
                    </a:prstGeom>
                    <a:noFill/>
                  </pic:spPr>
                </pic:pic>
              </a:graphicData>
            </a:graphic>
          </wp:anchor>
        </w:drawing>
      </w:r>
      <w:r w:rsidR="00CE6E57" w:rsidRPr="00BF2F5B">
        <w:rPr>
          <w:rFonts w:cs="Arial"/>
          <w:sz w:val="24"/>
          <w:szCs w:val="24"/>
        </w:rPr>
        <w:t>Gafas</w:t>
      </w:r>
    </w:p>
    <w:p w:rsidR="00CE6E57" w:rsidRPr="00BF2F5B" w:rsidRDefault="00CE6E57" w:rsidP="00640355">
      <w:pPr>
        <w:pStyle w:val="Prrafodelista"/>
        <w:numPr>
          <w:ilvl w:val="0"/>
          <w:numId w:val="29"/>
        </w:numPr>
        <w:spacing w:after="0" w:line="480" w:lineRule="auto"/>
        <w:rPr>
          <w:rFonts w:cs="Arial"/>
          <w:sz w:val="24"/>
          <w:szCs w:val="24"/>
        </w:rPr>
      </w:pPr>
      <w:r w:rsidRPr="00BF2F5B">
        <w:rPr>
          <w:rFonts w:cs="Arial"/>
          <w:sz w:val="24"/>
          <w:szCs w:val="24"/>
        </w:rPr>
        <w:t>Zapatos</w:t>
      </w:r>
      <w:r w:rsidR="001311FB">
        <w:rPr>
          <w:rFonts w:cs="Arial"/>
          <w:sz w:val="24"/>
          <w:szCs w:val="24"/>
        </w:rPr>
        <w:t xml:space="preserve"> </w:t>
      </w:r>
      <w:r w:rsidRPr="00BF2F5B">
        <w:rPr>
          <w:rFonts w:cs="Arial"/>
          <w:sz w:val="24"/>
          <w:szCs w:val="24"/>
        </w:rPr>
        <w:t>punta de acero.</w:t>
      </w:r>
    </w:p>
    <w:p w:rsidR="00CE6E57" w:rsidRDefault="00CE6E57" w:rsidP="00640355">
      <w:pPr>
        <w:pStyle w:val="Prrafodelista"/>
        <w:numPr>
          <w:ilvl w:val="0"/>
          <w:numId w:val="29"/>
        </w:numPr>
        <w:spacing w:after="0" w:line="480" w:lineRule="auto"/>
        <w:rPr>
          <w:rFonts w:cs="Arial"/>
          <w:sz w:val="24"/>
          <w:szCs w:val="24"/>
        </w:rPr>
      </w:pPr>
      <w:r w:rsidRPr="00BF2F5B">
        <w:rPr>
          <w:rFonts w:cs="Arial"/>
          <w:sz w:val="24"/>
          <w:szCs w:val="24"/>
        </w:rPr>
        <w:t>Ropa</w:t>
      </w:r>
      <w:r w:rsidR="001311FB">
        <w:rPr>
          <w:rFonts w:cs="Arial"/>
          <w:sz w:val="24"/>
          <w:szCs w:val="24"/>
        </w:rPr>
        <w:t xml:space="preserve"> operativa</w:t>
      </w:r>
    </w:p>
    <w:p w:rsidR="00A56EBD" w:rsidRPr="00586830" w:rsidRDefault="00A56EBD" w:rsidP="00C05E0B">
      <w:pPr>
        <w:spacing w:after="0" w:line="480" w:lineRule="auto"/>
        <w:rPr>
          <w:b/>
          <w:sz w:val="26"/>
          <w:szCs w:val="26"/>
        </w:rPr>
      </w:pPr>
      <w:r w:rsidRPr="00586830">
        <w:rPr>
          <w:b/>
          <w:sz w:val="26"/>
          <w:szCs w:val="26"/>
        </w:rPr>
        <w:t>Generalidades</w:t>
      </w:r>
    </w:p>
    <w:p w:rsidR="003D368C" w:rsidRDefault="00A56EBD" w:rsidP="00640355">
      <w:pPr>
        <w:pStyle w:val="Prrafodelista"/>
        <w:numPr>
          <w:ilvl w:val="0"/>
          <w:numId w:val="29"/>
        </w:numPr>
        <w:spacing w:after="0" w:line="480" w:lineRule="auto"/>
        <w:jc w:val="both"/>
        <w:rPr>
          <w:rFonts w:cs="Arial"/>
          <w:sz w:val="24"/>
          <w:szCs w:val="24"/>
          <w:lang w:val="es-EC"/>
        </w:rPr>
      </w:pPr>
      <w:r w:rsidRPr="00BF2F5B">
        <w:rPr>
          <w:rFonts w:cs="Arial"/>
          <w:sz w:val="24"/>
          <w:szCs w:val="24"/>
          <w:lang w:val="es-EC"/>
        </w:rPr>
        <w:t xml:space="preserve">Este tipo de trabajo lo realiza el personal debidamente capacitado, como los Técnicos </w:t>
      </w:r>
      <w:r>
        <w:rPr>
          <w:rFonts w:cs="Arial"/>
          <w:sz w:val="24"/>
          <w:szCs w:val="24"/>
          <w:lang w:val="es-EC"/>
        </w:rPr>
        <w:t xml:space="preserve">y Técnicos </w:t>
      </w:r>
      <w:r w:rsidRPr="00BF2F5B">
        <w:rPr>
          <w:rFonts w:cs="Arial"/>
          <w:sz w:val="24"/>
          <w:szCs w:val="24"/>
          <w:lang w:val="es-EC"/>
        </w:rPr>
        <w:t>Líderes de Mantenimiento.</w:t>
      </w:r>
    </w:p>
    <w:p w:rsidR="001311FB" w:rsidRPr="001311FB" w:rsidRDefault="001311FB" w:rsidP="001311FB">
      <w:pPr>
        <w:pStyle w:val="Prrafodelista"/>
        <w:spacing w:after="0" w:line="480" w:lineRule="auto"/>
        <w:jc w:val="both"/>
        <w:rPr>
          <w:rFonts w:cs="Arial"/>
          <w:sz w:val="24"/>
          <w:szCs w:val="24"/>
          <w:lang w:val="es-EC"/>
        </w:rPr>
      </w:pPr>
    </w:p>
    <w:tbl>
      <w:tblPr>
        <w:tblpPr w:leftFromText="141" w:rightFromText="141" w:vertAnchor="text" w:horzAnchor="margin" w:tblpXSpec="center" w:tblpY="130"/>
        <w:tblW w:w="9618" w:type="dxa"/>
        <w:tblBorders>
          <w:top w:val="double" w:sz="4" w:space="0" w:color="auto"/>
          <w:left w:val="double" w:sz="4" w:space="0" w:color="auto"/>
          <w:bottom w:val="double" w:sz="4" w:space="0" w:color="auto"/>
          <w:right w:val="double" w:sz="4" w:space="0" w:color="auto"/>
          <w:insideV w:val="double" w:sz="4" w:space="0" w:color="auto"/>
        </w:tblBorders>
        <w:tblLayout w:type="fixed"/>
        <w:tblCellMar>
          <w:left w:w="70" w:type="dxa"/>
          <w:right w:w="70" w:type="dxa"/>
        </w:tblCellMar>
        <w:tblLook w:val="0000"/>
      </w:tblPr>
      <w:tblGrid>
        <w:gridCol w:w="3306"/>
        <w:gridCol w:w="3222"/>
        <w:gridCol w:w="3090"/>
      </w:tblGrid>
      <w:tr w:rsidR="00D61711" w:rsidRPr="00623A0A" w:rsidTr="00707F37">
        <w:trPr>
          <w:trHeight w:val="511"/>
        </w:trPr>
        <w:tc>
          <w:tcPr>
            <w:tcW w:w="3306" w:type="dxa"/>
          </w:tcPr>
          <w:p w:rsidR="00D61711" w:rsidRPr="0029051E" w:rsidRDefault="00D61711" w:rsidP="00D61711">
            <w:pPr>
              <w:spacing w:after="0" w:line="240" w:lineRule="auto"/>
              <w:ind w:left="426" w:hanging="426"/>
              <w:jc w:val="both"/>
              <w:rPr>
                <w:rFonts w:cs="Arial"/>
                <w:sz w:val="20"/>
                <w:szCs w:val="20"/>
                <w:lang w:val="es-EC"/>
              </w:rPr>
            </w:pPr>
            <w:r w:rsidRPr="0029051E">
              <w:rPr>
                <w:rFonts w:cs="Arial"/>
                <w:b/>
                <w:sz w:val="20"/>
                <w:szCs w:val="20"/>
                <w:lang w:val="es-EC"/>
              </w:rPr>
              <w:t>ELABORADO POR:</w:t>
            </w:r>
            <w:r w:rsidR="001311FB">
              <w:rPr>
                <w:rFonts w:cs="Arial"/>
                <w:b/>
                <w:sz w:val="20"/>
                <w:szCs w:val="20"/>
                <w:lang w:val="es-EC"/>
              </w:rPr>
              <w:t xml:space="preserve"> </w:t>
            </w:r>
            <w:r w:rsidRPr="0029051E">
              <w:rPr>
                <w:rFonts w:cs="Arial"/>
                <w:sz w:val="20"/>
                <w:szCs w:val="20"/>
                <w:lang w:val="es-EC"/>
              </w:rPr>
              <w:t>VERÓNICA CASTRO</w:t>
            </w:r>
          </w:p>
        </w:tc>
        <w:tc>
          <w:tcPr>
            <w:tcW w:w="3222" w:type="dxa"/>
          </w:tcPr>
          <w:p w:rsidR="00D61711" w:rsidRPr="0029051E" w:rsidRDefault="00D61711" w:rsidP="00D61711">
            <w:pPr>
              <w:spacing w:after="0" w:line="240" w:lineRule="auto"/>
              <w:jc w:val="both"/>
              <w:rPr>
                <w:rFonts w:cs="Arial"/>
                <w:sz w:val="20"/>
                <w:szCs w:val="20"/>
                <w:lang w:val="es-EC"/>
              </w:rPr>
            </w:pPr>
            <w:r w:rsidRPr="0029051E">
              <w:rPr>
                <w:rFonts w:cs="Arial"/>
                <w:b/>
                <w:sz w:val="20"/>
                <w:szCs w:val="20"/>
                <w:lang w:val="es-EC"/>
              </w:rPr>
              <w:t>REVISADO POR:</w:t>
            </w:r>
            <w:r w:rsidRPr="0029051E">
              <w:rPr>
                <w:rFonts w:cs="Arial"/>
                <w:sz w:val="20"/>
                <w:szCs w:val="20"/>
                <w:lang w:val="es-EC"/>
              </w:rPr>
              <w:t>GIANNELLA CHÁVEZ</w:t>
            </w:r>
          </w:p>
          <w:p w:rsidR="00D61711" w:rsidRPr="0029051E" w:rsidRDefault="00D61711" w:rsidP="00D61711">
            <w:pPr>
              <w:spacing w:after="0" w:line="240" w:lineRule="auto"/>
              <w:jc w:val="both"/>
              <w:rPr>
                <w:rFonts w:cs="Arial"/>
                <w:sz w:val="20"/>
                <w:szCs w:val="20"/>
                <w:lang w:val="es-EC"/>
              </w:rPr>
            </w:pPr>
            <w:r w:rsidRPr="0029051E">
              <w:rPr>
                <w:rFonts w:cs="Arial"/>
                <w:sz w:val="20"/>
                <w:szCs w:val="20"/>
                <w:lang w:val="es-EC"/>
              </w:rPr>
              <w:t xml:space="preserve">  </w:t>
            </w:r>
            <w:r w:rsidR="00DC42AD">
              <w:rPr>
                <w:rFonts w:cs="Arial"/>
                <w:sz w:val="20"/>
                <w:szCs w:val="20"/>
                <w:lang w:val="es-EC"/>
              </w:rPr>
              <w:t xml:space="preserve">                        </w:t>
            </w:r>
            <w:r w:rsidRPr="0029051E">
              <w:rPr>
                <w:rFonts w:cs="Arial"/>
                <w:sz w:val="20"/>
                <w:szCs w:val="20"/>
                <w:lang w:val="es-EC"/>
              </w:rPr>
              <w:t>BRIAM SOLÓRZANO</w:t>
            </w:r>
          </w:p>
        </w:tc>
        <w:tc>
          <w:tcPr>
            <w:tcW w:w="3090" w:type="dxa"/>
          </w:tcPr>
          <w:p w:rsidR="00D61711" w:rsidRPr="0029051E" w:rsidRDefault="00D61711" w:rsidP="00D61711">
            <w:pPr>
              <w:spacing w:after="0" w:line="240" w:lineRule="auto"/>
              <w:jc w:val="both"/>
              <w:rPr>
                <w:rFonts w:cs="Arial"/>
                <w:sz w:val="20"/>
                <w:szCs w:val="20"/>
                <w:lang w:val="es-EC"/>
              </w:rPr>
            </w:pPr>
            <w:r w:rsidRPr="0029051E">
              <w:rPr>
                <w:rFonts w:cs="Arial"/>
                <w:b/>
                <w:sz w:val="20"/>
                <w:szCs w:val="20"/>
                <w:lang w:val="es-EC"/>
              </w:rPr>
              <w:t>APROBADO POR:</w:t>
            </w:r>
            <w:r w:rsidRPr="0029051E">
              <w:rPr>
                <w:rFonts w:cs="Arial"/>
                <w:sz w:val="20"/>
                <w:szCs w:val="20"/>
                <w:lang w:val="es-EC"/>
              </w:rPr>
              <w:t xml:space="preserve"> TÉCNICO LIDER DE MANTENIMIENTO</w:t>
            </w:r>
          </w:p>
        </w:tc>
      </w:tr>
      <w:tr w:rsidR="00D61711" w:rsidRPr="00BF2F5B" w:rsidTr="00707F37">
        <w:trPr>
          <w:trHeight w:val="436"/>
        </w:trPr>
        <w:tc>
          <w:tcPr>
            <w:tcW w:w="3306" w:type="dxa"/>
            <w:tcBorders>
              <w:bottom w:val="single" w:sz="4" w:space="0" w:color="auto"/>
            </w:tcBorders>
          </w:tcPr>
          <w:p w:rsidR="0029051E" w:rsidRPr="0046324A" w:rsidRDefault="0029051E" w:rsidP="00D61711">
            <w:pPr>
              <w:spacing w:after="0" w:line="240" w:lineRule="auto"/>
              <w:jc w:val="both"/>
              <w:rPr>
                <w:rFonts w:cs="Arial"/>
                <w:b/>
                <w:sz w:val="20"/>
                <w:szCs w:val="20"/>
                <w:lang w:val="es-EC"/>
              </w:rPr>
            </w:pPr>
          </w:p>
          <w:p w:rsidR="00D61711" w:rsidRPr="0029051E" w:rsidRDefault="00D61711" w:rsidP="00D61711">
            <w:pPr>
              <w:spacing w:after="0" w:line="240" w:lineRule="auto"/>
              <w:jc w:val="both"/>
              <w:rPr>
                <w:rFonts w:cs="Arial"/>
                <w:sz w:val="20"/>
                <w:szCs w:val="20"/>
              </w:rPr>
            </w:pPr>
            <w:r w:rsidRPr="0029051E">
              <w:rPr>
                <w:rFonts w:cs="Arial"/>
                <w:b/>
                <w:sz w:val="20"/>
                <w:szCs w:val="20"/>
              </w:rPr>
              <w:t>FECHA:</w:t>
            </w:r>
            <w:r w:rsidRPr="0029051E">
              <w:rPr>
                <w:rFonts w:cs="Arial"/>
                <w:sz w:val="20"/>
                <w:szCs w:val="20"/>
              </w:rPr>
              <w:t xml:space="preserve"> 17-03-2012 </w:t>
            </w:r>
          </w:p>
        </w:tc>
        <w:tc>
          <w:tcPr>
            <w:tcW w:w="3222" w:type="dxa"/>
            <w:tcBorders>
              <w:bottom w:val="single" w:sz="4" w:space="0" w:color="auto"/>
            </w:tcBorders>
          </w:tcPr>
          <w:p w:rsidR="0029051E" w:rsidRDefault="0029051E" w:rsidP="00D61711">
            <w:pPr>
              <w:spacing w:after="0" w:line="240" w:lineRule="auto"/>
              <w:jc w:val="both"/>
              <w:rPr>
                <w:rFonts w:cs="Arial"/>
                <w:b/>
                <w:sz w:val="20"/>
                <w:szCs w:val="20"/>
              </w:rPr>
            </w:pPr>
          </w:p>
          <w:p w:rsidR="00D61711" w:rsidRPr="0029051E" w:rsidRDefault="00D61711" w:rsidP="00D61711">
            <w:pPr>
              <w:spacing w:after="0" w:line="240" w:lineRule="auto"/>
              <w:jc w:val="both"/>
              <w:rPr>
                <w:rFonts w:cs="Arial"/>
                <w:sz w:val="20"/>
                <w:szCs w:val="20"/>
              </w:rPr>
            </w:pPr>
            <w:r w:rsidRPr="0029051E">
              <w:rPr>
                <w:rFonts w:cs="Arial"/>
                <w:b/>
                <w:sz w:val="20"/>
                <w:szCs w:val="20"/>
              </w:rPr>
              <w:t>FECHA</w:t>
            </w:r>
            <w:r w:rsidRPr="0029051E">
              <w:rPr>
                <w:rFonts w:cs="Arial"/>
                <w:sz w:val="20"/>
                <w:szCs w:val="20"/>
              </w:rPr>
              <w:t>: 17-03-2012</w:t>
            </w:r>
          </w:p>
        </w:tc>
        <w:tc>
          <w:tcPr>
            <w:tcW w:w="3090" w:type="dxa"/>
            <w:tcBorders>
              <w:bottom w:val="single" w:sz="4" w:space="0" w:color="auto"/>
            </w:tcBorders>
          </w:tcPr>
          <w:p w:rsidR="0029051E" w:rsidRDefault="0029051E" w:rsidP="00D61711">
            <w:pPr>
              <w:spacing w:after="0" w:line="240" w:lineRule="auto"/>
              <w:jc w:val="both"/>
              <w:rPr>
                <w:rFonts w:cs="Arial"/>
                <w:b/>
                <w:sz w:val="20"/>
                <w:szCs w:val="20"/>
              </w:rPr>
            </w:pPr>
          </w:p>
          <w:p w:rsidR="00D61711" w:rsidRPr="0029051E" w:rsidRDefault="00D61711" w:rsidP="00D61711">
            <w:pPr>
              <w:spacing w:after="0" w:line="240" w:lineRule="auto"/>
              <w:jc w:val="both"/>
              <w:rPr>
                <w:rFonts w:cs="Arial"/>
                <w:sz w:val="20"/>
                <w:szCs w:val="20"/>
              </w:rPr>
            </w:pPr>
            <w:r w:rsidRPr="0029051E">
              <w:rPr>
                <w:rFonts w:cs="Arial"/>
                <w:b/>
                <w:sz w:val="20"/>
                <w:szCs w:val="20"/>
              </w:rPr>
              <w:t>FECHA:</w:t>
            </w:r>
            <w:r w:rsidRPr="0029051E">
              <w:rPr>
                <w:rFonts w:cs="Arial"/>
                <w:sz w:val="20"/>
                <w:szCs w:val="20"/>
              </w:rPr>
              <w:t xml:space="preserve"> 25-03-2012</w:t>
            </w:r>
          </w:p>
        </w:tc>
      </w:tr>
      <w:tr w:rsidR="00D61711" w:rsidRPr="00BF2F5B" w:rsidTr="00707F37">
        <w:trPr>
          <w:trHeight w:val="292"/>
        </w:trPr>
        <w:tc>
          <w:tcPr>
            <w:tcW w:w="3306" w:type="dxa"/>
            <w:tcBorders>
              <w:top w:val="single" w:sz="4" w:space="0" w:color="auto"/>
              <w:bottom w:val="double" w:sz="4" w:space="0" w:color="auto"/>
              <w:right w:val="nil"/>
            </w:tcBorders>
          </w:tcPr>
          <w:p w:rsidR="00D61711" w:rsidRPr="00BF2F5B" w:rsidRDefault="00D61711" w:rsidP="00D61711">
            <w:pPr>
              <w:spacing w:after="0" w:line="240" w:lineRule="auto"/>
              <w:jc w:val="both"/>
            </w:pPr>
            <w:r w:rsidRPr="00717BB9">
              <w:rPr>
                <w:b/>
              </w:rPr>
              <w:t>REVISIÓN:</w:t>
            </w:r>
            <w:r w:rsidRPr="00BF2F5B">
              <w:t xml:space="preserve"> 0</w:t>
            </w:r>
          </w:p>
        </w:tc>
        <w:tc>
          <w:tcPr>
            <w:tcW w:w="3222" w:type="dxa"/>
            <w:tcBorders>
              <w:top w:val="single" w:sz="4" w:space="0" w:color="auto"/>
              <w:left w:val="nil"/>
              <w:bottom w:val="double" w:sz="4" w:space="0" w:color="auto"/>
              <w:right w:val="nil"/>
            </w:tcBorders>
          </w:tcPr>
          <w:p w:rsidR="00D61711" w:rsidRPr="00BF2F5B" w:rsidRDefault="00D61711" w:rsidP="00D61711">
            <w:pPr>
              <w:spacing w:after="0" w:line="240" w:lineRule="auto"/>
              <w:jc w:val="both"/>
            </w:pPr>
          </w:p>
        </w:tc>
        <w:tc>
          <w:tcPr>
            <w:tcW w:w="3090" w:type="dxa"/>
            <w:tcBorders>
              <w:top w:val="single" w:sz="4" w:space="0" w:color="auto"/>
              <w:left w:val="nil"/>
            </w:tcBorders>
          </w:tcPr>
          <w:p w:rsidR="00D61711" w:rsidRPr="00BF2F5B" w:rsidRDefault="00D61711" w:rsidP="00D61711">
            <w:pPr>
              <w:spacing w:after="0" w:line="240" w:lineRule="auto"/>
              <w:jc w:val="both"/>
            </w:pPr>
          </w:p>
        </w:tc>
      </w:tr>
    </w:tbl>
    <w:p w:rsidR="00586830" w:rsidRDefault="00586830" w:rsidP="00B76564">
      <w:pPr>
        <w:spacing w:after="0" w:line="240" w:lineRule="auto"/>
        <w:jc w:val="both"/>
        <w:rPr>
          <w:rFonts w:cs="Arial"/>
          <w:b/>
          <w:color w:val="000000" w:themeColor="text1"/>
          <w:sz w:val="24"/>
          <w:szCs w:val="24"/>
          <w:lang w:val="es-EC"/>
        </w:rPr>
      </w:pPr>
    </w:p>
    <w:p w:rsidR="00906FEA" w:rsidRDefault="00906FEA" w:rsidP="00B76564">
      <w:pPr>
        <w:spacing w:after="0" w:line="240" w:lineRule="auto"/>
        <w:jc w:val="both"/>
        <w:rPr>
          <w:rFonts w:cs="Arial"/>
          <w:b/>
          <w:color w:val="000000" w:themeColor="text1"/>
          <w:sz w:val="24"/>
          <w:szCs w:val="24"/>
          <w:lang w:val="es-EC"/>
        </w:rPr>
      </w:pPr>
    </w:p>
    <w:p w:rsidR="00D661EA" w:rsidRDefault="00D661EA" w:rsidP="00B76564">
      <w:pPr>
        <w:spacing w:after="0" w:line="240" w:lineRule="auto"/>
        <w:jc w:val="both"/>
        <w:rPr>
          <w:rFonts w:cs="Arial"/>
          <w:b/>
          <w:color w:val="000000" w:themeColor="text1"/>
          <w:sz w:val="24"/>
          <w:szCs w:val="24"/>
          <w:lang w:val="es-EC"/>
        </w:rPr>
      </w:pPr>
      <w:r>
        <w:rPr>
          <w:rFonts w:cs="Arial"/>
          <w:b/>
          <w:color w:val="000000" w:themeColor="text1"/>
          <w:sz w:val="24"/>
          <w:szCs w:val="24"/>
          <w:lang w:val="es-EC"/>
        </w:rPr>
        <w:lastRenderedPageBreak/>
        <w:t>DESARROLLO:</w:t>
      </w:r>
    </w:p>
    <w:p w:rsidR="00466E0F" w:rsidRDefault="00466E0F" w:rsidP="00B76564">
      <w:pPr>
        <w:spacing w:after="0" w:line="240" w:lineRule="auto"/>
        <w:jc w:val="both"/>
        <w:rPr>
          <w:rFonts w:cs="Arial"/>
          <w:b/>
          <w:color w:val="000000" w:themeColor="text1"/>
          <w:sz w:val="24"/>
          <w:szCs w:val="24"/>
          <w:lang w:val="es-EC"/>
        </w:rPr>
      </w:pPr>
    </w:p>
    <w:tbl>
      <w:tblPr>
        <w:tblStyle w:val="Tablaconcuadrcula"/>
        <w:tblW w:w="9039" w:type="dxa"/>
        <w:tblLook w:val="04A0"/>
      </w:tblPr>
      <w:tblGrid>
        <w:gridCol w:w="4567"/>
        <w:gridCol w:w="286"/>
        <w:gridCol w:w="3835"/>
        <w:gridCol w:w="351"/>
      </w:tblGrid>
      <w:tr w:rsidR="00D661EA" w:rsidRPr="00623A0A" w:rsidTr="00D61711">
        <w:trPr>
          <w:gridAfter w:val="1"/>
          <w:wAfter w:w="546" w:type="dxa"/>
        </w:trPr>
        <w:tc>
          <w:tcPr>
            <w:tcW w:w="4372" w:type="dxa"/>
          </w:tcPr>
          <w:p w:rsidR="00D661EA" w:rsidRDefault="00D661EA" w:rsidP="00B76564">
            <w:pPr>
              <w:jc w:val="both"/>
              <w:rPr>
                <w:noProof/>
                <w:lang w:eastAsia="es-EC"/>
              </w:rPr>
            </w:pPr>
            <w:r w:rsidRPr="0057786F">
              <w:t xml:space="preserve">1.-  </w:t>
            </w:r>
            <w:r w:rsidRPr="0057786F">
              <w:rPr>
                <w:noProof/>
                <w:lang w:eastAsia="es-EC"/>
              </w:rPr>
              <w:t>Colocar el equipo de protección.</w:t>
            </w:r>
          </w:p>
          <w:p w:rsidR="00466E0F" w:rsidRDefault="009C709F" w:rsidP="00B76564">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581952" behindDoc="0" locked="0" layoutInCell="1" allowOverlap="1">
                  <wp:simplePos x="0" y="0"/>
                  <wp:positionH relativeFrom="column">
                    <wp:posOffset>152400</wp:posOffset>
                  </wp:positionH>
                  <wp:positionV relativeFrom="paragraph">
                    <wp:posOffset>168910</wp:posOffset>
                  </wp:positionV>
                  <wp:extent cx="2362200" cy="2583180"/>
                  <wp:effectExtent l="19050" t="0" r="0" b="0"/>
                  <wp:wrapSquare wrapText="bothSides"/>
                  <wp:docPr id="745" name="Imagen 1" descr="G:\SEMINARIO SART\Fotos Segunda Visita\CIMG4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EMINARIO SART\Fotos Segunda Visita\CIMG4184.JPG"/>
                          <pic:cNvPicPr>
                            <a:picLocks noChangeAspect="1" noChangeArrowheads="1"/>
                          </pic:cNvPicPr>
                        </pic:nvPicPr>
                        <pic:blipFill>
                          <a:blip r:embed="rId69" cstate="print"/>
                          <a:srcRect l="7290" t="26818" r="13198" b="11364"/>
                          <a:stretch>
                            <a:fillRect/>
                          </a:stretch>
                        </pic:blipFill>
                        <pic:spPr bwMode="auto">
                          <a:xfrm>
                            <a:off x="0" y="0"/>
                            <a:ext cx="2362200" cy="2583180"/>
                          </a:xfrm>
                          <a:prstGeom prst="rect">
                            <a:avLst/>
                          </a:prstGeom>
                          <a:noFill/>
                          <a:ln w="9525">
                            <a:noFill/>
                            <a:miter lim="800000"/>
                            <a:headEnd/>
                            <a:tailEnd/>
                          </a:ln>
                        </pic:spPr>
                      </pic:pic>
                    </a:graphicData>
                  </a:graphic>
                </wp:anchor>
              </w:drawing>
            </w:r>
          </w:p>
          <w:p w:rsidR="009C709F" w:rsidRDefault="009C709F" w:rsidP="00B76564">
            <w:pPr>
              <w:jc w:val="both"/>
              <w:rPr>
                <w:rFonts w:cs="Arial"/>
                <w:b/>
                <w:color w:val="000000" w:themeColor="text1"/>
                <w:sz w:val="24"/>
                <w:szCs w:val="24"/>
              </w:rPr>
            </w:pPr>
          </w:p>
        </w:tc>
        <w:tc>
          <w:tcPr>
            <w:tcW w:w="4121" w:type="dxa"/>
            <w:gridSpan w:val="2"/>
          </w:tcPr>
          <w:p w:rsidR="00250A18" w:rsidRPr="0057786F" w:rsidRDefault="00250A18" w:rsidP="00B76564">
            <w:pPr>
              <w:shd w:val="clear" w:color="auto" w:fill="FFFFFF" w:themeFill="background1"/>
              <w:jc w:val="center"/>
            </w:pPr>
            <w:r w:rsidRPr="0057786F">
              <w:t>2.- Receptar solicitud de trabajo con permiso de seguridad.</w:t>
            </w:r>
          </w:p>
          <w:p w:rsidR="00D661EA" w:rsidRDefault="00D661EA" w:rsidP="00B76564">
            <w:pPr>
              <w:jc w:val="both"/>
              <w:rPr>
                <w:rFonts w:cs="Arial"/>
                <w:b/>
                <w:color w:val="000000" w:themeColor="text1"/>
                <w:sz w:val="24"/>
                <w:szCs w:val="24"/>
              </w:rPr>
            </w:pPr>
          </w:p>
          <w:p w:rsidR="00250A18" w:rsidRDefault="009C709F" w:rsidP="00B76564">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582976" behindDoc="0" locked="0" layoutInCell="1" allowOverlap="1">
                  <wp:simplePos x="0" y="0"/>
                  <wp:positionH relativeFrom="column">
                    <wp:posOffset>658495</wp:posOffset>
                  </wp:positionH>
                  <wp:positionV relativeFrom="paragraph">
                    <wp:posOffset>1332865</wp:posOffset>
                  </wp:positionV>
                  <wp:extent cx="1209675" cy="1445895"/>
                  <wp:effectExtent l="133350" t="0" r="123825" b="0"/>
                  <wp:wrapSquare wrapText="bothSides"/>
                  <wp:docPr id="746" name="Imagen 3" descr="G:\SEMINARIO SART\Fotos\DSC00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SEMINARIO SART\Fotos\DSC00192.JPG"/>
                          <pic:cNvPicPr>
                            <a:picLocks noChangeAspect="1" noChangeArrowheads="1"/>
                          </pic:cNvPicPr>
                        </pic:nvPicPr>
                        <pic:blipFill>
                          <a:blip r:embed="rId70" cstate="print"/>
                          <a:srcRect/>
                          <a:stretch>
                            <a:fillRect/>
                          </a:stretch>
                        </pic:blipFill>
                        <pic:spPr bwMode="auto">
                          <a:xfrm rot="5400000">
                            <a:off x="0" y="0"/>
                            <a:ext cx="1209675" cy="1445895"/>
                          </a:xfrm>
                          <a:prstGeom prst="rect">
                            <a:avLst/>
                          </a:prstGeom>
                          <a:noFill/>
                          <a:ln w="9525">
                            <a:noFill/>
                            <a:miter lim="800000"/>
                            <a:headEnd/>
                            <a:tailEnd/>
                          </a:ln>
                        </pic:spPr>
                      </pic:pic>
                    </a:graphicData>
                  </a:graphic>
                </wp:anchor>
              </w:drawing>
            </w:r>
            <w:r>
              <w:rPr>
                <w:rFonts w:cs="Arial"/>
                <w:b/>
                <w:noProof/>
                <w:color w:val="000000" w:themeColor="text1"/>
                <w:sz w:val="24"/>
                <w:szCs w:val="24"/>
                <w:lang w:val="es-CO" w:eastAsia="es-CO"/>
              </w:rPr>
              <w:drawing>
                <wp:anchor distT="0" distB="0" distL="114300" distR="114300" simplePos="0" relativeHeight="251584000" behindDoc="0" locked="0" layoutInCell="1" allowOverlap="1">
                  <wp:simplePos x="0" y="0"/>
                  <wp:positionH relativeFrom="column">
                    <wp:posOffset>202565</wp:posOffset>
                  </wp:positionH>
                  <wp:positionV relativeFrom="paragraph">
                    <wp:posOffset>12700</wp:posOffset>
                  </wp:positionV>
                  <wp:extent cx="2162810" cy="1270635"/>
                  <wp:effectExtent l="19050" t="0" r="8890" b="0"/>
                  <wp:wrapSquare wrapText="bothSides"/>
                  <wp:docPr id="750" name="Imagen 2" descr="G:\SEMINARIO SART\Fotos\DSC00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SEMINARIO SART\Fotos\DSC00191.JPG"/>
                          <pic:cNvPicPr>
                            <a:picLocks noChangeAspect="1" noChangeArrowheads="1"/>
                          </pic:cNvPicPr>
                        </pic:nvPicPr>
                        <pic:blipFill>
                          <a:blip r:embed="rId71" cstate="print"/>
                          <a:srcRect/>
                          <a:stretch>
                            <a:fillRect/>
                          </a:stretch>
                        </pic:blipFill>
                        <pic:spPr bwMode="auto">
                          <a:xfrm>
                            <a:off x="0" y="0"/>
                            <a:ext cx="2162810" cy="1270635"/>
                          </a:xfrm>
                          <a:prstGeom prst="rect">
                            <a:avLst/>
                          </a:prstGeom>
                          <a:noFill/>
                          <a:ln w="9525">
                            <a:noFill/>
                            <a:miter lim="800000"/>
                            <a:headEnd/>
                            <a:tailEnd/>
                          </a:ln>
                        </pic:spPr>
                      </pic:pic>
                    </a:graphicData>
                  </a:graphic>
                </wp:anchor>
              </w:drawing>
            </w:r>
          </w:p>
        </w:tc>
      </w:tr>
      <w:tr w:rsidR="00D661EA" w:rsidRPr="00623A0A" w:rsidTr="00D61711">
        <w:trPr>
          <w:gridAfter w:val="1"/>
          <w:wAfter w:w="546" w:type="dxa"/>
        </w:trPr>
        <w:tc>
          <w:tcPr>
            <w:tcW w:w="4372" w:type="dxa"/>
          </w:tcPr>
          <w:p w:rsidR="00466E0F" w:rsidRDefault="00466E0F" w:rsidP="00B76564">
            <w:pPr>
              <w:rPr>
                <w:noProof/>
                <w:lang w:eastAsia="es-EC"/>
              </w:rPr>
            </w:pPr>
          </w:p>
          <w:p w:rsidR="00250A18" w:rsidRDefault="00250A18" w:rsidP="00B76564">
            <w:r w:rsidRPr="0057786F">
              <w:rPr>
                <w:noProof/>
                <w:lang w:eastAsia="es-EC"/>
              </w:rPr>
              <w:t xml:space="preserve">3.- </w:t>
            </w:r>
            <w:r w:rsidRPr="0057786F">
              <w:t>Inspeccionar el trabajo a realizar.</w:t>
            </w:r>
          </w:p>
          <w:p w:rsidR="00250A18" w:rsidRDefault="00250A18" w:rsidP="00B76564"/>
          <w:p w:rsidR="00D661EA" w:rsidRDefault="00250A18" w:rsidP="00B76564">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586048" behindDoc="0" locked="0" layoutInCell="1" allowOverlap="1">
                  <wp:simplePos x="0" y="0"/>
                  <wp:positionH relativeFrom="column">
                    <wp:posOffset>30480</wp:posOffset>
                  </wp:positionH>
                  <wp:positionV relativeFrom="paragraph">
                    <wp:posOffset>136525</wp:posOffset>
                  </wp:positionV>
                  <wp:extent cx="2584450" cy="3357245"/>
                  <wp:effectExtent l="19050" t="0" r="6350" b="0"/>
                  <wp:wrapSquare wrapText="bothSides"/>
                  <wp:docPr id="182" name="Imagen 2" descr="C:\Users\Compaq\Desktop\DESARROLLO TESINA\Fotos Subtarea Unidad de medida\CIMG3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aq\Desktop\DESARROLLO TESINA\Fotos Subtarea Unidad de medida\CIMG3971.JPG"/>
                          <pic:cNvPicPr>
                            <a:picLocks noChangeAspect="1" noChangeArrowheads="1"/>
                          </pic:cNvPicPr>
                        </pic:nvPicPr>
                        <pic:blipFill>
                          <a:blip r:embed="rId72" cstate="print"/>
                          <a:srcRect/>
                          <a:stretch>
                            <a:fillRect/>
                          </a:stretch>
                        </pic:blipFill>
                        <pic:spPr bwMode="auto">
                          <a:xfrm>
                            <a:off x="0" y="0"/>
                            <a:ext cx="2584450" cy="3357245"/>
                          </a:xfrm>
                          <a:prstGeom prst="rect">
                            <a:avLst/>
                          </a:prstGeom>
                          <a:noFill/>
                          <a:ln w="9525">
                            <a:noFill/>
                            <a:miter lim="800000"/>
                            <a:headEnd/>
                            <a:tailEnd/>
                          </a:ln>
                        </pic:spPr>
                      </pic:pic>
                    </a:graphicData>
                  </a:graphic>
                </wp:anchor>
              </w:drawing>
            </w:r>
          </w:p>
        </w:tc>
        <w:tc>
          <w:tcPr>
            <w:tcW w:w="4121" w:type="dxa"/>
            <w:gridSpan w:val="2"/>
          </w:tcPr>
          <w:p w:rsidR="00466E0F" w:rsidRDefault="00466E0F" w:rsidP="00B76564">
            <w:pPr>
              <w:jc w:val="both"/>
              <w:rPr>
                <w:noProof/>
                <w:lang w:eastAsia="es-EC"/>
              </w:rPr>
            </w:pPr>
          </w:p>
          <w:p w:rsidR="00250A18" w:rsidRDefault="00250A18" w:rsidP="00B76564">
            <w:pPr>
              <w:jc w:val="both"/>
              <w:rPr>
                <w:rFonts w:cs="Arial"/>
                <w:sz w:val="20"/>
                <w:szCs w:val="20"/>
                <w:lang w:val="es-ES"/>
              </w:rPr>
            </w:pPr>
            <w:r w:rsidRPr="00DF036F">
              <w:rPr>
                <w:noProof/>
                <w:lang w:eastAsia="es-EC"/>
              </w:rPr>
              <w:t xml:space="preserve">4.- </w:t>
            </w:r>
            <w:r w:rsidRPr="00191915">
              <w:rPr>
                <w:rFonts w:cs="Arial"/>
                <w:sz w:val="20"/>
                <w:szCs w:val="20"/>
                <w:lang w:val="es-ES"/>
              </w:rPr>
              <w:t>Colocar bloqueos y advertencias mientras se realiza todo el procedimiento de desmontaje</w:t>
            </w:r>
            <w:r>
              <w:rPr>
                <w:rFonts w:cs="Arial"/>
                <w:sz w:val="20"/>
                <w:szCs w:val="20"/>
                <w:lang w:val="es-ES"/>
              </w:rPr>
              <w:t>.</w:t>
            </w:r>
          </w:p>
          <w:p w:rsidR="00D661EA" w:rsidRDefault="00F71BC0" w:rsidP="00B76564">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585024" behindDoc="0" locked="0" layoutInCell="1" allowOverlap="1">
                  <wp:simplePos x="0" y="0"/>
                  <wp:positionH relativeFrom="column">
                    <wp:posOffset>69215</wp:posOffset>
                  </wp:positionH>
                  <wp:positionV relativeFrom="paragraph">
                    <wp:posOffset>154305</wp:posOffset>
                  </wp:positionV>
                  <wp:extent cx="2392680" cy="3357880"/>
                  <wp:effectExtent l="19050" t="0" r="7620" b="0"/>
                  <wp:wrapSquare wrapText="bothSides"/>
                  <wp:docPr id="1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print"/>
                          <a:srcRect/>
                          <a:stretch>
                            <a:fillRect/>
                          </a:stretch>
                        </pic:blipFill>
                        <pic:spPr bwMode="auto">
                          <a:xfrm>
                            <a:off x="0" y="0"/>
                            <a:ext cx="2392680" cy="3357880"/>
                          </a:xfrm>
                          <a:prstGeom prst="rect">
                            <a:avLst/>
                          </a:prstGeom>
                          <a:noFill/>
                          <a:ln w="9525">
                            <a:noFill/>
                            <a:miter lim="800000"/>
                            <a:headEnd/>
                            <a:tailEnd/>
                          </a:ln>
                        </pic:spPr>
                      </pic:pic>
                    </a:graphicData>
                  </a:graphic>
                </wp:anchor>
              </w:drawing>
            </w:r>
          </w:p>
        </w:tc>
      </w:tr>
      <w:tr w:rsidR="000F4419" w:rsidTr="00D61711">
        <w:tblPrEx>
          <w:jc w:val="center"/>
        </w:tblPrEx>
        <w:trPr>
          <w:jc w:val="center"/>
        </w:trPr>
        <w:tc>
          <w:tcPr>
            <w:tcW w:w="4644" w:type="dxa"/>
            <w:gridSpan w:val="2"/>
          </w:tcPr>
          <w:p w:rsidR="00466E0F" w:rsidRDefault="00466E0F" w:rsidP="00B76564">
            <w:pPr>
              <w:jc w:val="both"/>
            </w:pPr>
          </w:p>
          <w:p w:rsidR="00D97C5E" w:rsidRDefault="00CB525D" w:rsidP="00B76564">
            <w:pPr>
              <w:jc w:val="both"/>
              <w:rPr>
                <w:noProof/>
                <w:lang w:eastAsia="es-EC"/>
              </w:rPr>
            </w:pPr>
            <w:r w:rsidRPr="00DF036F">
              <w:t>5.- Cerrar la válvula (Despresuriza</w:t>
            </w:r>
            <w:r>
              <w:t>r la línea - Aliviar la presión</w:t>
            </w:r>
            <w:r w:rsidRPr="00DF036F">
              <w:t>)</w:t>
            </w:r>
          </w:p>
          <w:p w:rsidR="00D97C5E" w:rsidRDefault="00D97C5E" w:rsidP="00B76564">
            <w:pPr>
              <w:jc w:val="both"/>
              <w:rPr>
                <w:noProof/>
                <w:lang w:eastAsia="es-EC"/>
              </w:rPr>
            </w:pPr>
          </w:p>
          <w:p w:rsidR="00CB525D" w:rsidRDefault="00CB525D" w:rsidP="00B76564">
            <w:pPr>
              <w:jc w:val="both"/>
              <w:rPr>
                <w:noProof/>
                <w:lang w:eastAsia="es-EC"/>
              </w:rPr>
            </w:pPr>
          </w:p>
          <w:p w:rsidR="00D97C5E" w:rsidRDefault="000F4419" w:rsidP="002F5E9F">
            <w:pPr>
              <w:jc w:val="both"/>
              <w:rPr>
                <w:rFonts w:cs="Arial"/>
                <w:b/>
                <w:color w:val="000000" w:themeColor="text1"/>
                <w:sz w:val="24"/>
                <w:szCs w:val="24"/>
              </w:rPr>
            </w:pPr>
            <w:r>
              <w:rPr>
                <w:noProof/>
                <w:lang w:val="es-CO" w:eastAsia="es-CO"/>
              </w:rPr>
              <w:drawing>
                <wp:anchor distT="0" distB="0" distL="114300" distR="114300" simplePos="0" relativeHeight="251587072" behindDoc="0" locked="0" layoutInCell="1" allowOverlap="1">
                  <wp:simplePos x="0" y="0"/>
                  <wp:positionH relativeFrom="column">
                    <wp:posOffset>-122555</wp:posOffset>
                  </wp:positionH>
                  <wp:positionV relativeFrom="paragraph">
                    <wp:posOffset>364490</wp:posOffset>
                  </wp:positionV>
                  <wp:extent cx="2944495" cy="2105660"/>
                  <wp:effectExtent l="0" t="419100" r="0" b="408940"/>
                  <wp:wrapSquare wrapText="bothSides"/>
                  <wp:docPr id="276" name="Imagen 4" descr="C:\Users\Compaq\Desktop\DESARROLLO TESINA\Fotos Subtarea Unidad de medida\DSC00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aq\Desktop\DESARROLLO TESINA\Fotos Subtarea Unidad de medida\DSC00203.JPG"/>
                          <pic:cNvPicPr>
                            <a:picLocks noChangeAspect="1" noChangeArrowheads="1"/>
                          </pic:cNvPicPr>
                        </pic:nvPicPr>
                        <pic:blipFill>
                          <a:blip r:embed="rId74" cstate="print"/>
                          <a:srcRect/>
                          <a:stretch>
                            <a:fillRect/>
                          </a:stretch>
                        </pic:blipFill>
                        <pic:spPr bwMode="auto">
                          <a:xfrm rot="5400000">
                            <a:off x="0" y="0"/>
                            <a:ext cx="2944495" cy="2105660"/>
                          </a:xfrm>
                          <a:prstGeom prst="rect">
                            <a:avLst/>
                          </a:prstGeom>
                          <a:noFill/>
                          <a:ln w="9525">
                            <a:noFill/>
                            <a:miter lim="800000"/>
                            <a:headEnd/>
                            <a:tailEnd/>
                          </a:ln>
                        </pic:spPr>
                      </pic:pic>
                    </a:graphicData>
                  </a:graphic>
                </wp:anchor>
              </w:drawing>
            </w:r>
          </w:p>
        </w:tc>
        <w:tc>
          <w:tcPr>
            <w:tcW w:w="4395" w:type="dxa"/>
            <w:gridSpan w:val="2"/>
          </w:tcPr>
          <w:p w:rsidR="00466E0F" w:rsidRDefault="00466E0F" w:rsidP="00B76564">
            <w:pPr>
              <w:shd w:val="clear" w:color="auto" w:fill="FFFFFF" w:themeFill="background1"/>
              <w:jc w:val="center"/>
            </w:pPr>
          </w:p>
          <w:p w:rsidR="00D97C5E" w:rsidRDefault="00CB525D" w:rsidP="00B76564">
            <w:pPr>
              <w:shd w:val="clear" w:color="auto" w:fill="FFFFFF" w:themeFill="background1"/>
              <w:jc w:val="center"/>
              <w:rPr>
                <w:rFonts w:cs="Arial"/>
                <w:b/>
                <w:color w:val="000000" w:themeColor="text1"/>
                <w:sz w:val="24"/>
                <w:szCs w:val="24"/>
              </w:rPr>
            </w:pPr>
            <w:r>
              <w:t>6.- Evacuar el producto. (Succionar)</w:t>
            </w:r>
          </w:p>
          <w:p w:rsidR="00D97C5E" w:rsidRDefault="00D97C5E" w:rsidP="00B76564">
            <w:pPr>
              <w:jc w:val="both"/>
              <w:rPr>
                <w:rFonts w:cs="Arial"/>
                <w:b/>
                <w:color w:val="000000" w:themeColor="text1"/>
                <w:sz w:val="24"/>
                <w:szCs w:val="24"/>
              </w:rPr>
            </w:pPr>
          </w:p>
          <w:p w:rsidR="000F4419" w:rsidRDefault="00571A75" w:rsidP="00B76564">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591168" behindDoc="0" locked="0" layoutInCell="1" allowOverlap="1">
                  <wp:simplePos x="0" y="0"/>
                  <wp:positionH relativeFrom="column">
                    <wp:posOffset>133350</wp:posOffset>
                  </wp:positionH>
                  <wp:positionV relativeFrom="paragraph">
                    <wp:posOffset>154940</wp:posOffset>
                  </wp:positionV>
                  <wp:extent cx="2259965" cy="3152140"/>
                  <wp:effectExtent l="19050" t="0" r="6985" b="0"/>
                  <wp:wrapSquare wrapText="bothSides"/>
                  <wp:docPr id="60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cstate="print"/>
                          <a:srcRect/>
                          <a:stretch>
                            <a:fillRect/>
                          </a:stretch>
                        </pic:blipFill>
                        <pic:spPr bwMode="auto">
                          <a:xfrm>
                            <a:off x="0" y="0"/>
                            <a:ext cx="2259965" cy="3152140"/>
                          </a:xfrm>
                          <a:prstGeom prst="rect">
                            <a:avLst/>
                          </a:prstGeom>
                          <a:noFill/>
                          <a:ln w="9525">
                            <a:noFill/>
                            <a:miter lim="800000"/>
                            <a:headEnd/>
                            <a:tailEnd/>
                          </a:ln>
                        </pic:spPr>
                      </pic:pic>
                    </a:graphicData>
                  </a:graphic>
                </wp:anchor>
              </w:drawing>
            </w:r>
          </w:p>
        </w:tc>
      </w:tr>
      <w:tr w:rsidR="000F4419" w:rsidTr="00D61711">
        <w:tblPrEx>
          <w:jc w:val="center"/>
        </w:tblPrEx>
        <w:trPr>
          <w:jc w:val="center"/>
        </w:trPr>
        <w:tc>
          <w:tcPr>
            <w:tcW w:w="4644" w:type="dxa"/>
            <w:gridSpan w:val="2"/>
          </w:tcPr>
          <w:p w:rsidR="00D97C5E" w:rsidRDefault="00CB525D" w:rsidP="00B76564">
            <w:pPr>
              <w:rPr>
                <w:noProof/>
                <w:lang w:eastAsia="es-EC"/>
              </w:rPr>
            </w:pPr>
            <w:r>
              <w:rPr>
                <w:noProof/>
                <w:lang w:eastAsia="es-EC"/>
              </w:rPr>
              <w:t>7</w:t>
            </w:r>
            <w:r w:rsidR="00D97C5E" w:rsidRPr="0057786F">
              <w:rPr>
                <w:noProof/>
                <w:lang w:eastAsia="es-EC"/>
              </w:rPr>
              <w:t xml:space="preserve">.- </w:t>
            </w:r>
            <w:r w:rsidR="000F4419" w:rsidRPr="00946736">
              <w:rPr>
                <w:noProof/>
                <w:lang w:eastAsia="es-EC"/>
              </w:rPr>
              <w:t>Destapar la unidad de medida.</w:t>
            </w:r>
          </w:p>
          <w:p w:rsidR="000F4419" w:rsidRDefault="002F5E9F" w:rsidP="00B76564">
            <w:pPr>
              <w:rPr>
                <w:noProof/>
                <w:lang w:eastAsia="es-EC"/>
              </w:rPr>
            </w:pPr>
            <w:r>
              <w:rPr>
                <w:noProof/>
                <w:lang w:val="es-CO" w:eastAsia="es-CO"/>
              </w:rPr>
              <w:drawing>
                <wp:anchor distT="0" distB="0" distL="114300" distR="114300" simplePos="0" relativeHeight="251588096" behindDoc="0" locked="0" layoutInCell="1" allowOverlap="1">
                  <wp:simplePos x="0" y="0"/>
                  <wp:positionH relativeFrom="column">
                    <wp:posOffset>395605</wp:posOffset>
                  </wp:positionH>
                  <wp:positionV relativeFrom="paragraph">
                    <wp:posOffset>118110</wp:posOffset>
                  </wp:positionV>
                  <wp:extent cx="1975485" cy="2790190"/>
                  <wp:effectExtent l="19050" t="0" r="5715" b="0"/>
                  <wp:wrapSquare wrapText="bothSides"/>
                  <wp:docPr id="542" name="Imagen 1" descr="G:\DESARROLLO TESINA\UNIDAD  DE MEDIDA\IMG_0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ESARROLLO TESINA\UNIDAD  DE MEDIDA\IMG_0514.jpg"/>
                          <pic:cNvPicPr>
                            <a:picLocks noChangeAspect="1" noChangeArrowheads="1"/>
                          </pic:cNvPicPr>
                        </pic:nvPicPr>
                        <pic:blipFill>
                          <a:blip r:embed="rId76" cstate="print"/>
                          <a:srcRect/>
                          <a:stretch>
                            <a:fillRect/>
                          </a:stretch>
                        </pic:blipFill>
                        <pic:spPr bwMode="auto">
                          <a:xfrm>
                            <a:off x="0" y="0"/>
                            <a:ext cx="1975485" cy="2790190"/>
                          </a:xfrm>
                          <a:prstGeom prst="rect">
                            <a:avLst/>
                          </a:prstGeom>
                          <a:noFill/>
                          <a:ln w="9525">
                            <a:noFill/>
                            <a:miter lim="800000"/>
                            <a:headEnd/>
                            <a:tailEnd/>
                          </a:ln>
                        </pic:spPr>
                      </pic:pic>
                    </a:graphicData>
                  </a:graphic>
                </wp:anchor>
              </w:drawing>
            </w:r>
          </w:p>
          <w:p w:rsidR="000F4419" w:rsidRDefault="000F4419" w:rsidP="00B76564">
            <w:pPr>
              <w:rPr>
                <w:noProof/>
                <w:lang w:eastAsia="es-EC"/>
              </w:rPr>
            </w:pPr>
          </w:p>
          <w:p w:rsidR="000F4419" w:rsidRDefault="000F4419" w:rsidP="00B76564">
            <w:pPr>
              <w:rPr>
                <w:noProof/>
                <w:lang w:eastAsia="es-EC"/>
              </w:rPr>
            </w:pPr>
          </w:p>
          <w:p w:rsidR="000F4419" w:rsidRDefault="000F4419" w:rsidP="00B76564">
            <w:pPr>
              <w:rPr>
                <w:noProof/>
                <w:lang w:eastAsia="es-EC"/>
              </w:rPr>
            </w:pPr>
          </w:p>
          <w:p w:rsidR="000F4419" w:rsidRDefault="000F4419" w:rsidP="00B76564">
            <w:pPr>
              <w:rPr>
                <w:noProof/>
                <w:lang w:eastAsia="es-EC"/>
              </w:rPr>
            </w:pPr>
          </w:p>
          <w:p w:rsidR="000F4419" w:rsidRDefault="000F4419" w:rsidP="00B76564">
            <w:pPr>
              <w:rPr>
                <w:noProof/>
                <w:lang w:eastAsia="es-EC"/>
              </w:rPr>
            </w:pPr>
          </w:p>
          <w:p w:rsidR="000F4419" w:rsidRDefault="000F4419" w:rsidP="00B76564">
            <w:pPr>
              <w:rPr>
                <w:noProof/>
                <w:lang w:eastAsia="es-EC"/>
              </w:rPr>
            </w:pPr>
          </w:p>
          <w:p w:rsidR="000F4419" w:rsidRDefault="000F4419" w:rsidP="00B76564">
            <w:pPr>
              <w:rPr>
                <w:noProof/>
                <w:lang w:eastAsia="es-EC"/>
              </w:rPr>
            </w:pPr>
          </w:p>
          <w:p w:rsidR="000F4419" w:rsidRDefault="000F4419" w:rsidP="00B76564">
            <w:pPr>
              <w:rPr>
                <w:noProof/>
                <w:lang w:eastAsia="es-EC"/>
              </w:rPr>
            </w:pPr>
          </w:p>
          <w:p w:rsidR="000F4419" w:rsidRDefault="000F4419" w:rsidP="00B76564">
            <w:pPr>
              <w:rPr>
                <w:noProof/>
                <w:lang w:eastAsia="es-EC"/>
              </w:rPr>
            </w:pPr>
          </w:p>
          <w:p w:rsidR="000F4419" w:rsidRDefault="000F4419" w:rsidP="00B76564">
            <w:pPr>
              <w:rPr>
                <w:noProof/>
                <w:lang w:eastAsia="es-EC"/>
              </w:rPr>
            </w:pPr>
          </w:p>
          <w:p w:rsidR="000F4419" w:rsidRDefault="000F4419" w:rsidP="00B76564">
            <w:pPr>
              <w:rPr>
                <w:noProof/>
                <w:lang w:eastAsia="es-EC"/>
              </w:rPr>
            </w:pPr>
          </w:p>
          <w:p w:rsidR="000F4419" w:rsidRDefault="000F4419" w:rsidP="00B76564">
            <w:pPr>
              <w:rPr>
                <w:noProof/>
                <w:lang w:eastAsia="es-EC"/>
              </w:rPr>
            </w:pPr>
          </w:p>
          <w:p w:rsidR="000F4419" w:rsidRDefault="000F4419" w:rsidP="00B76564">
            <w:pPr>
              <w:rPr>
                <w:noProof/>
                <w:lang w:eastAsia="es-EC"/>
              </w:rPr>
            </w:pPr>
          </w:p>
          <w:p w:rsidR="000F4419" w:rsidRDefault="000F4419" w:rsidP="00B76564">
            <w:pPr>
              <w:rPr>
                <w:noProof/>
                <w:lang w:eastAsia="es-EC"/>
              </w:rPr>
            </w:pPr>
          </w:p>
          <w:p w:rsidR="000F4419" w:rsidRDefault="000F4419" w:rsidP="00B76564"/>
          <w:p w:rsidR="00D97C5E" w:rsidRDefault="00D97C5E" w:rsidP="00B76564"/>
          <w:p w:rsidR="000F4419" w:rsidRDefault="000F4419" w:rsidP="00B76564"/>
          <w:p w:rsidR="00571A75" w:rsidRDefault="00571A75" w:rsidP="00B76564">
            <w:pPr>
              <w:jc w:val="both"/>
              <w:rPr>
                <w:rFonts w:cs="Arial"/>
                <w:b/>
                <w:color w:val="000000" w:themeColor="text1"/>
                <w:sz w:val="24"/>
                <w:szCs w:val="24"/>
              </w:rPr>
            </w:pPr>
          </w:p>
        </w:tc>
        <w:tc>
          <w:tcPr>
            <w:tcW w:w="4395" w:type="dxa"/>
            <w:gridSpan w:val="2"/>
          </w:tcPr>
          <w:p w:rsidR="000F4419" w:rsidRDefault="000F4419" w:rsidP="00B76564">
            <w:pPr>
              <w:rPr>
                <w:lang w:val="es-ES"/>
              </w:rPr>
            </w:pPr>
            <w:r>
              <w:rPr>
                <w:lang w:val="es-ES"/>
              </w:rPr>
              <w:t>8.- Revisar el filtro</w:t>
            </w:r>
          </w:p>
          <w:p w:rsidR="00EA5A7A" w:rsidRDefault="00EA5A7A" w:rsidP="00B76564">
            <w:pPr>
              <w:rPr>
                <w:lang w:val="es-ES"/>
              </w:rPr>
            </w:pPr>
            <w:r>
              <w:rPr>
                <w:noProof/>
                <w:lang w:val="es-CO" w:eastAsia="es-CO"/>
              </w:rPr>
              <w:drawing>
                <wp:anchor distT="0" distB="0" distL="114300" distR="114300" simplePos="0" relativeHeight="251590144" behindDoc="0" locked="0" layoutInCell="1" allowOverlap="1">
                  <wp:simplePos x="0" y="0"/>
                  <wp:positionH relativeFrom="column">
                    <wp:posOffset>340360</wp:posOffset>
                  </wp:positionH>
                  <wp:positionV relativeFrom="paragraph">
                    <wp:posOffset>1560195</wp:posOffset>
                  </wp:positionV>
                  <wp:extent cx="1969135" cy="1488440"/>
                  <wp:effectExtent l="19050" t="0" r="0" b="0"/>
                  <wp:wrapSquare wrapText="bothSides"/>
                  <wp:docPr id="60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cstate="print"/>
                          <a:srcRect/>
                          <a:stretch>
                            <a:fillRect/>
                          </a:stretch>
                        </pic:blipFill>
                        <pic:spPr bwMode="auto">
                          <a:xfrm>
                            <a:off x="0" y="0"/>
                            <a:ext cx="1969135" cy="1488440"/>
                          </a:xfrm>
                          <a:prstGeom prst="rect">
                            <a:avLst/>
                          </a:prstGeom>
                          <a:noFill/>
                          <a:ln w="9525">
                            <a:noFill/>
                            <a:miter lim="800000"/>
                            <a:headEnd/>
                            <a:tailEnd/>
                          </a:ln>
                        </pic:spPr>
                      </pic:pic>
                    </a:graphicData>
                  </a:graphic>
                </wp:anchor>
              </w:drawing>
            </w:r>
            <w:r>
              <w:rPr>
                <w:noProof/>
                <w:lang w:val="es-CO" w:eastAsia="es-CO"/>
              </w:rPr>
              <w:drawing>
                <wp:anchor distT="0" distB="0" distL="114300" distR="114300" simplePos="0" relativeHeight="251589120" behindDoc="0" locked="0" layoutInCell="1" allowOverlap="1">
                  <wp:simplePos x="0" y="0"/>
                  <wp:positionH relativeFrom="column">
                    <wp:posOffset>316865</wp:posOffset>
                  </wp:positionH>
                  <wp:positionV relativeFrom="paragraph">
                    <wp:posOffset>113665</wp:posOffset>
                  </wp:positionV>
                  <wp:extent cx="1973580" cy="1318260"/>
                  <wp:effectExtent l="19050" t="0" r="7620" b="0"/>
                  <wp:wrapSquare wrapText="bothSides"/>
                  <wp:docPr id="543" name="Imagen 2" descr="C:\Users\Compaq\Desktop\DESARROLLO TESINA\fotos de unidades de medida\CIMG3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aq\Desktop\DESARROLLO TESINA\fotos de unidades de medida\CIMG3974.JPG"/>
                          <pic:cNvPicPr>
                            <a:picLocks noChangeAspect="1" noChangeArrowheads="1"/>
                          </pic:cNvPicPr>
                        </pic:nvPicPr>
                        <pic:blipFill>
                          <a:blip r:embed="rId78" cstate="print"/>
                          <a:srcRect/>
                          <a:stretch>
                            <a:fillRect/>
                          </a:stretch>
                        </pic:blipFill>
                        <pic:spPr bwMode="auto">
                          <a:xfrm>
                            <a:off x="0" y="0"/>
                            <a:ext cx="1973580" cy="1318260"/>
                          </a:xfrm>
                          <a:prstGeom prst="rect">
                            <a:avLst/>
                          </a:prstGeom>
                          <a:noFill/>
                          <a:ln w="9525">
                            <a:noFill/>
                            <a:miter lim="800000"/>
                            <a:headEnd/>
                            <a:tailEnd/>
                          </a:ln>
                        </pic:spPr>
                      </pic:pic>
                    </a:graphicData>
                  </a:graphic>
                </wp:anchor>
              </w:drawing>
            </w:r>
          </w:p>
          <w:p w:rsidR="002F5E9F" w:rsidRDefault="002F5E9F" w:rsidP="00B76564">
            <w:pPr>
              <w:jc w:val="both"/>
              <w:rPr>
                <w:rFonts w:cs="Arial"/>
                <w:b/>
                <w:color w:val="000000" w:themeColor="text1"/>
                <w:sz w:val="24"/>
                <w:szCs w:val="24"/>
              </w:rPr>
            </w:pPr>
          </w:p>
          <w:p w:rsidR="002F5E9F" w:rsidRDefault="002F5E9F" w:rsidP="00B76564">
            <w:pPr>
              <w:jc w:val="both"/>
              <w:rPr>
                <w:rFonts w:cs="Arial"/>
                <w:b/>
                <w:color w:val="000000" w:themeColor="text1"/>
                <w:sz w:val="24"/>
                <w:szCs w:val="24"/>
              </w:rPr>
            </w:pPr>
          </w:p>
        </w:tc>
      </w:tr>
    </w:tbl>
    <w:tbl>
      <w:tblPr>
        <w:tblStyle w:val="Tablaconcuadrcula"/>
        <w:tblpPr w:leftFromText="141" w:rightFromText="141" w:vertAnchor="text" w:horzAnchor="margin" w:tblpXSpec="center" w:tblpY="98"/>
        <w:tblW w:w="9288" w:type="dxa"/>
        <w:tblLayout w:type="fixed"/>
        <w:tblLook w:val="04A0"/>
      </w:tblPr>
      <w:tblGrid>
        <w:gridCol w:w="4928"/>
        <w:gridCol w:w="4360"/>
      </w:tblGrid>
      <w:tr w:rsidR="00EE45C7" w:rsidRPr="00623A0A" w:rsidTr="00707F37">
        <w:tc>
          <w:tcPr>
            <w:tcW w:w="4928" w:type="dxa"/>
          </w:tcPr>
          <w:p w:rsidR="00EE45C7" w:rsidRDefault="00EE45C7" w:rsidP="00707F37">
            <w:pPr>
              <w:jc w:val="both"/>
            </w:pPr>
            <w:r>
              <w:lastRenderedPageBreak/>
              <w:t>9</w:t>
            </w:r>
            <w:r w:rsidRPr="00DF036F">
              <w:t xml:space="preserve">.- </w:t>
            </w:r>
            <w:r w:rsidRPr="00946736">
              <w:t>Revisar el diafragma de la electroválvula.</w:t>
            </w:r>
          </w:p>
          <w:p w:rsidR="00EE45C7" w:rsidRDefault="00EE45C7" w:rsidP="00707F37">
            <w:pPr>
              <w:jc w:val="both"/>
              <w:rPr>
                <w:noProof/>
                <w:lang w:eastAsia="es-EC"/>
              </w:rPr>
            </w:pPr>
          </w:p>
          <w:p w:rsidR="00EE45C7" w:rsidRDefault="002F5E9F" w:rsidP="00707F37">
            <w:pPr>
              <w:jc w:val="both"/>
              <w:rPr>
                <w:noProof/>
                <w:lang w:eastAsia="es-EC"/>
              </w:rPr>
            </w:pPr>
            <w:r>
              <w:rPr>
                <w:noProof/>
                <w:lang w:val="es-CO" w:eastAsia="es-CO"/>
              </w:rPr>
              <w:drawing>
                <wp:anchor distT="0" distB="0" distL="114300" distR="114300" simplePos="0" relativeHeight="251664896" behindDoc="0" locked="0" layoutInCell="1" allowOverlap="1">
                  <wp:simplePos x="0" y="0"/>
                  <wp:positionH relativeFrom="column">
                    <wp:posOffset>158115</wp:posOffset>
                  </wp:positionH>
                  <wp:positionV relativeFrom="paragraph">
                    <wp:posOffset>2540</wp:posOffset>
                  </wp:positionV>
                  <wp:extent cx="2712085" cy="1567180"/>
                  <wp:effectExtent l="19050" t="0" r="0" b="0"/>
                  <wp:wrapSquare wrapText="bothSides"/>
                  <wp:docPr id="822" name="Imagen 5" descr="G:\DESARROLLO TESINA\UNIDAD  DE MEDIDA\IMG_0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DESARROLLO TESINA\UNIDAD  DE MEDIDA\IMG_0516.jpg"/>
                          <pic:cNvPicPr>
                            <a:picLocks noChangeAspect="1" noChangeArrowheads="1"/>
                          </pic:cNvPicPr>
                        </pic:nvPicPr>
                        <pic:blipFill>
                          <a:blip r:embed="rId79" cstate="print"/>
                          <a:srcRect/>
                          <a:stretch>
                            <a:fillRect/>
                          </a:stretch>
                        </pic:blipFill>
                        <pic:spPr bwMode="auto">
                          <a:xfrm>
                            <a:off x="0" y="0"/>
                            <a:ext cx="2712085" cy="1567180"/>
                          </a:xfrm>
                          <a:prstGeom prst="rect">
                            <a:avLst/>
                          </a:prstGeom>
                          <a:noFill/>
                          <a:ln w="9525">
                            <a:noFill/>
                            <a:miter lim="800000"/>
                            <a:headEnd/>
                            <a:tailEnd/>
                          </a:ln>
                        </pic:spPr>
                      </pic:pic>
                    </a:graphicData>
                  </a:graphic>
                </wp:anchor>
              </w:drawing>
            </w:r>
          </w:p>
          <w:p w:rsidR="00EE45C7" w:rsidRPr="00374341" w:rsidRDefault="007D1719" w:rsidP="00707F37">
            <w:pPr>
              <w:rPr>
                <w:lang w:eastAsia="es-EC"/>
              </w:rPr>
            </w:pPr>
            <w:r>
              <w:rPr>
                <w:noProof/>
                <w:lang w:val="es-CO" w:eastAsia="es-CO"/>
              </w:rPr>
              <w:drawing>
                <wp:anchor distT="0" distB="0" distL="114300" distR="114300" simplePos="0" relativeHeight="251665920" behindDoc="0" locked="0" layoutInCell="1" allowOverlap="1">
                  <wp:simplePos x="0" y="0"/>
                  <wp:positionH relativeFrom="column">
                    <wp:posOffset>2943162</wp:posOffset>
                  </wp:positionH>
                  <wp:positionV relativeFrom="paragraph">
                    <wp:posOffset>-1017267</wp:posOffset>
                  </wp:positionV>
                  <wp:extent cx="3139659" cy="1857759"/>
                  <wp:effectExtent l="0" t="647700" r="0" b="618741"/>
                  <wp:wrapNone/>
                  <wp:docPr id="821" name="Imagen 7" descr="C:\Users\Compaq\Desktop\DESARROLLO TESINA\fotos de unidades de medida\DSC00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mpaq\Desktop\DESARROLLO TESINA\fotos de unidades de medida\DSC00151.JPG"/>
                          <pic:cNvPicPr>
                            <a:picLocks noChangeAspect="1" noChangeArrowheads="1"/>
                          </pic:cNvPicPr>
                        </pic:nvPicPr>
                        <pic:blipFill>
                          <a:blip r:embed="rId80" cstate="print"/>
                          <a:srcRect/>
                          <a:stretch>
                            <a:fillRect/>
                          </a:stretch>
                        </pic:blipFill>
                        <pic:spPr bwMode="auto">
                          <a:xfrm rot="5400000">
                            <a:off x="0" y="0"/>
                            <a:ext cx="3141156" cy="1858645"/>
                          </a:xfrm>
                          <a:prstGeom prst="rect">
                            <a:avLst/>
                          </a:prstGeom>
                          <a:noFill/>
                          <a:ln w="9525">
                            <a:noFill/>
                            <a:miter lim="800000"/>
                            <a:headEnd/>
                            <a:tailEnd/>
                          </a:ln>
                        </pic:spPr>
                      </pic:pic>
                    </a:graphicData>
                  </a:graphic>
                </wp:anchor>
              </w:drawing>
            </w:r>
            <w:r w:rsidR="00EE45C7">
              <w:rPr>
                <w:noProof/>
                <w:lang w:val="es-CO" w:eastAsia="es-CO"/>
              </w:rPr>
              <w:drawing>
                <wp:anchor distT="0" distB="0" distL="114300" distR="114300" simplePos="0" relativeHeight="251663872" behindDoc="0" locked="0" layoutInCell="1" allowOverlap="1">
                  <wp:simplePos x="0" y="0"/>
                  <wp:positionH relativeFrom="column">
                    <wp:posOffset>158115</wp:posOffset>
                  </wp:positionH>
                  <wp:positionV relativeFrom="paragraph">
                    <wp:posOffset>19685</wp:posOffset>
                  </wp:positionV>
                  <wp:extent cx="2700020" cy="1579245"/>
                  <wp:effectExtent l="19050" t="0" r="5080" b="0"/>
                  <wp:wrapSquare wrapText="bothSides"/>
                  <wp:docPr id="820" name="Imagen 4" descr="C:\Users\Compaq\Desktop\DESARROLLO TESINA\fotos de unidades de medida\DSC00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aq\Desktop\DESARROLLO TESINA\fotos de unidades de medida\DSC00202.JPG"/>
                          <pic:cNvPicPr>
                            <a:picLocks noChangeAspect="1" noChangeArrowheads="1"/>
                          </pic:cNvPicPr>
                        </pic:nvPicPr>
                        <pic:blipFill>
                          <a:blip r:embed="rId81" cstate="print"/>
                          <a:srcRect/>
                          <a:stretch>
                            <a:fillRect/>
                          </a:stretch>
                        </pic:blipFill>
                        <pic:spPr bwMode="auto">
                          <a:xfrm>
                            <a:off x="0" y="0"/>
                            <a:ext cx="2700020" cy="1579245"/>
                          </a:xfrm>
                          <a:prstGeom prst="rect">
                            <a:avLst/>
                          </a:prstGeom>
                          <a:noFill/>
                          <a:ln w="9525">
                            <a:noFill/>
                            <a:miter lim="800000"/>
                            <a:headEnd/>
                            <a:tailEnd/>
                          </a:ln>
                        </pic:spPr>
                      </pic:pic>
                    </a:graphicData>
                  </a:graphic>
                </wp:anchor>
              </w:drawing>
            </w:r>
          </w:p>
          <w:p w:rsidR="00EE45C7" w:rsidRDefault="00EE45C7" w:rsidP="00707F37">
            <w:pPr>
              <w:jc w:val="both"/>
              <w:rPr>
                <w:rFonts w:cs="Arial"/>
                <w:b/>
                <w:color w:val="000000" w:themeColor="text1"/>
                <w:sz w:val="24"/>
                <w:szCs w:val="24"/>
              </w:rPr>
            </w:pPr>
          </w:p>
        </w:tc>
        <w:tc>
          <w:tcPr>
            <w:tcW w:w="4360" w:type="dxa"/>
          </w:tcPr>
          <w:p w:rsidR="00EE45C7" w:rsidRDefault="00EE45C7" w:rsidP="00707F37">
            <w:pPr>
              <w:shd w:val="clear" w:color="auto" w:fill="FFFFFF" w:themeFill="background1"/>
              <w:jc w:val="center"/>
              <w:rPr>
                <w:rFonts w:cs="Arial"/>
                <w:b/>
                <w:color w:val="000000" w:themeColor="text1"/>
                <w:sz w:val="24"/>
                <w:szCs w:val="24"/>
              </w:rPr>
            </w:pPr>
            <w:r>
              <w:t xml:space="preserve">10.- </w:t>
            </w:r>
            <w:r w:rsidRPr="00946736">
              <w:rPr>
                <w:noProof/>
                <w:lang w:eastAsia="es-EC"/>
              </w:rPr>
              <w:t xml:space="preserve"> Retirar o trasladar el equipo al taller (de ser necesario) para realizar el mantenimiento</w:t>
            </w:r>
            <w:r>
              <w:rPr>
                <w:noProof/>
                <w:lang w:eastAsia="es-EC"/>
              </w:rPr>
              <w:t>.</w:t>
            </w:r>
          </w:p>
          <w:p w:rsidR="00EE45C7" w:rsidRDefault="00EE45C7" w:rsidP="00707F37">
            <w:pPr>
              <w:jc w:val="both"/>
              <w:rPr>
                <w:rFonts w:cs="Arial"/>
                <w:b/>
                <w:color w:val="000000" w:themeColor="text1"/>
                <w:sz w:val="24"/>
                <w:szCs w:val="24"/>
              </w:rPr>
            </w:pPr>
          </w:p>
          <w:p w:rsidR="00EE45C7" w:rsidRDefault="00EE45C7" w:rsidP="00707F37">
            <w:pPr>
              <w:jc w:val="both"/>
              <w:rPr>
                <w:rFonts w:cs="Arial"/>
                <w:b/>
                <w:color w:val="000000" w:themeColor="text1"/>
                <w:sz w:val="24"/>
                <w:szCs w:val="24"/>
              </w:rPr>
            </w:pPr>
          </w:p>
        </w:tc>
      </w:tr>
      <w:tr w:rsidR="00EE45C7" w:rsidRPr="00623A0A" w:rsidTr="00707F37">
        <w:tc>
          <w:tcPr>
            <w:tcW w:w="4928" w:type="dxa"/>
          </w:tcPr>
          <w:p w:rsidR="00EE45C7" w:rsidRDefault="00EE45C7" w:rsidP="00707F37">
            <w:r>
              <w:rPr>
                <w:noProof/>
                <w:lang w:eastAsia="es-EC"/>
              </w:rPr>
              <w:t>11</w:t>
            </w:r>
            <w:r w:rsidRPr="0057786F">
              <w:rPr>
                <w:noProof/>
                <w:lang w:eastAsia="es-EC"/>
              </w:rPr>
              <w:t xml:space="preserve">.- </w:t>
            </w:r>
            <w:r w:rsidRPr="00946736">
              <w:t>Reparar en el taller la unidad de medida dañada.</w:t>
            </w:r>
          </w:p>
          <w:p w:rsidR="00EE45C7" w:rsidRDefault="00EE45C7" w:rsidP="00707F37">
            <w:pPr>
              <w:rPr>
                <w:noProof/>
                <w:lang w:eastAsia="es-EC"/>
              </w:rPr>
            </w:pPr>
          </w:p>
          <w:p w:rsidR="00EE45C7" w:rsidRDefault="002F5E9F" w:rsidP="00707F37">
            <w:pPr>
              <w:jc w:val="center"/>
              <w:rPr>
                <w:rFonts w:cs="Arial"/>
                <w:b/>
                <w:color w:val="000000" w:themeColor="text1"/>
                <w:sz w:val="24"/>
                <w:szCs w:val="24"/>
              </w:rPr>
            </w:pPr>
            <w:r>
              <w:rPr>
                <w:noProof/>
                <w:lang w:val="es-CO" w:eastAsia="es-CO"/>
              </w:rPr>
              <w:drawing>
                <wp:anchor distT="0" distB="0" distL="114300" distR="114300" simplePos="0" relativeHeight="251666944" behindDoc="0" locked="0" layoutInCell="1" allowOverlap="1">
                  <wp:simplePos x="0" y="0"/>
                  <wp:positionH relativeFrom="column">
                    <wp:posOffset>280670</wp:posOffset>
                  </wp:positionH>
                  <wp:positionV relativeFrom="paragraph">
                    <wp:posOffset>1589405</wp:posOffset>
                  </wp:positionV>
                  <wp:extent cx="2440305" cy="1544955"/>
                  <wp:effectExtent l="19050" t="0" r="0" b="0"/>
                  <wp:wrapSquare wrapText="bothSides"/>
                  <wp:docPr id="829" name="Imagen 2" descr="C:\Users\Compaq\Desktop\DESARROLLO TESINA\fotos de unidades de medida\DSC00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aq\Desktop\DESARROLLO TESINA\fotos de unidades de medida\DSC00194.JPG"/>
                          <pic:cNvPicPr>
                            <a:picLocks noChangeAspect="1" noChangeArrowheads="1"/>
                          </pic:cNvPicPr>
                        </pic:nvPicPr>
                        <pic:blipFill>
                          <a:blip r:embed="rId82" cstate="print"/>
                          <a:srcRect/>
                          <a:stretch>
                            <a:fillRect/>
                          </a:stretch>
                        </pic:blipFill>
                        <pic:spPr bwMode="auto">
                          <a:xfrm>
                            <a:off x="0" y="0"/>
                            <a:ext cx="2440305" cy="1544955"/>
                          </a:xfrm>
                          <a:prstGeom prst="rect">
                            <a:avLst/>
                          </a:prstGeom>
                          <a:noFill/>
                          <a:ln w="9525">
                            <a:noFill/>
                            <a:miter lim="800000"/>
                            <a:headEnd/>
                            <a:tailEnd/>
                          </a:ln>
                        </pic:spPr>
                      </pic:pic>
                    </a:graphicData>
                  </a:graphic>
                </wp:anchor>
              </w:drawing>
            </w:r>
            <w:r w:rsidR="00EE45C7">
              <w:rPr>
                <w:noProof/>
                <w:lang w:val="es-CO" w:eastAsia="es-CO"/>
              </w:rPr>
              <w:drawing>
                <wp:inline distT="0" distB="0" distL="0" distR="0">
                  <wp:extent cx="2438400" cy="1485900"/>
                  <wp:effectExtent l="19050" t="0" r="0" b="0"/>
                  <wp:docPr id="826"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3" cstate="print"/>
                          <a:srcRect/>
                          <a:stretch>
                            <a:fillRect/>
                          </a:stretch>
                        </pic:blipFill>
                        <pic:spPr bwMode="auto">
                          <a:xfrm>
                            <a:off x="0" y="0"/>
                            <a:ext cx="2438400" cy="1485900"/>
                          </a:xfrm>
                          <a:prstGeom prst="rect">
                            <a:avLst/>
                          </a:prstGeom>
                          <a:noFill/>
                          <a:ln w="9525">
                            <a:noFill/>
                            <a:miter lim="800000"/>
                            <a:headEnd/>
                            <a:tailEnd/>
                          </a:ln>
                        </pic:spPr>
                      </pic:pic>
                    </a:graphicData>
                  </a:graphic>
                </wp:inline>
              </w:drawing>
            </w:r>
          </w:p>
        </w:tc>
        <w:tc>
          <w:tcPr>
            <w:tcW w:w="4360" w:type="dxa"/>
          </w:tcPr>
          <w:p w:rsidR="00EE45C7" w:rsidRPr="00374341" w:rsidRDefault="00EE45C7" w:rsidP="00707F37">
            <w:pPr>
              <w:rPr>
                <w:rFonts w:cs="Arial"/>
                <w:sz w:val="20"/>
                <w:szCs w:val="20"/>
                <w:lang w:val="es-ES"/>
              </w:rPr>
            </w:pPr>
            <w:r>
              <w:rPr>
                <w:lang w:val="es-ES"/>
              </w:rPr>
              <w:t xml:space="preserve">12.-  </w:t>
            </w:r>
            <w:r w:rsidRPr="00946736">
              <w:rPr>
                <w:noProof/>
                <w:lang w:eastAsia="es-EC"/>
              </w:rPr>
              <w:t>Verificación  de la unidad de medida  lista para su funcionamiento.</w:t>
            </w:r>
          </w:p>
          <w:p w:rsidR="00EE45C7" w:rsidRPr="000F4419" w:rsidRDefault="00EE45C7" w:rsidP="00707F37">
            <w:pPr>
              <w:jc w:val="both"/>
              <w:rPr>
                <w:rFonts w:cs="Arial"/>
                <w:sz w:val="20"/>
                <w:szCs w:val="20"/>
                <w:lang w:val="es-ES"/>
              </w:rPr>
            </w:pPr>
          </w:p>
          <w:p w:rsidR="00EE45C7" w:rsidRPr="00374341" w:rsidRDefault="002F5E9F" w:rsidP="00707F37">
            <w:pPr>
              <w:jc w:val="both"/>
              <w:rPr>
                <w:rFonts w:cs="Arial"/>
                <w:b/>
                <w:color w:val="000000" w:themeColor="text1"/>
                <w:sz w:val="24"/>
                <w:szCs w:val="24"/>
                <w:lang w:val="es-ES"/>
              </w:rPr>
            </w:pPr>
            <w:r>
              <w:rPr>
                <w:rFonts w:cs="Arial"/>
                <w:b/>
                <w:noProof/>
                <w:color w:val="000000" w:themeColor="text1"/>
                <w:sz w:val="24"/>
                <w:szCs w:val="24"/>
                <w:lang w:val="es-CO" w:eastAsia="es-CO"/>
              </w:rPr>
              <w:drawing>
                <wp:anchor distT="0" distB="0" distL="114300" distR="114300" simplePos="0" relativeHeight="251667968" behindDoc="0" locked="0" layoutInCell="1" allowOverlap="1">
                  <wp:simplePos x="0" y="0"/>
                  <wp:positionH relativeFrom="column">
                    <wp:posOffset>276860</wp:posOffset>
                  </wp:positionH>
                  <wp:positionV relativeFrom="paragraph">
                    <wp:posOffset>28575</wp:posOffset>
                  </wp:positionV>
                  <wp:extent cx="2058670" cy="3058160"/>
                  <wp:effectExtent l="19050" t="0" r="0" b="0"/>
                  <wp:wrapSquare wrapText="bothSides"/>
                  <wp:docPr id="830" name="Imagen 3" descr="C:\Users\Compaq\Desktop\DESARROLLO TESINA\fotos de unidades de medida\CIMG3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mpaq\Desktop\DESARROLLO TESINA\fotos de unidades de medida\CIMG3834.JPG"/>
                          <pic:cNvPicPr>
                            <a:picLocks noChangeAspect="1" noChangeArrowheads="1"/>
                          </pic:cNvPicPr>
                        </pic:nvPicPr>
                        <pic:blipFill>
                          <a:blip r:embed="rId84" cstate="print"/>
                          <a:srcRect r="20085"/>
                          <a:stretch>
                            <a:fillRect/>
                          </a:stretch>
                        </pic:blipFill>
                        <pic:spPr bwMode="auto">
                          <a:xfrm>
                            <a:off x="0" y="0"/>
                            <a:ext cx="2058670" cy="3058160"/>
                          </a:xfrm>
                          <a:prstGeom prst="rect">
                            <a:avLst/>
                          </a:prstGeom>
                          <a:noFill/>
                          <a:ln w="9525">
                            <a:noFill/>
                            <a:miter lim="800000"/>
                            <a:headEnd/>
                            <a:tailEnd/>
                          </a:ln>
                        </pic:spPr>
                      </pic:pic>
                    </a:graphicData>
                  </a:graphic>
                </wp:anchor>
              </w:drawing>
            </w:r>
          </w:p>
        </w:tc>
      </w:tr>
    </w:tbl>
    <w:p w:rsidR="00CE6E57" w:rsidRDefault="00CE6E57" w:rsidP="00B76564">
      <w:pPr>
        <w:spacing w:after="0" w:line="240" w:lineRule="auto"/>
        <w:rPr>
          <w:rFonts w:cs="Arial"/>
          <w:b/>
          <w:color w:val="000000" w:themeColor="text1"/>
          <w:sz w:val="24"/>
          <w:szCs w:val="24"/>
          <w:lang w:val="es-EC"/>
        </w:rPr>
      </w:pPr>
    </w:p>
    <w:p w:rsidR="00374341" w:rsidRDefault="00374341" w:rsidP="00B76564">
      <w:pPr>
        <w:spacing w:after="0" w:line="240" w:lineRule="auto"/>
        <w:rPr>
          <w:rFonts w:cs="Arial"/>
          <w:b/>
          <w:color w:val="000000" w:themeColor="text1"/>
          <w:sz w:val="24"/>
          <w:szCs w:val="24"/>
          <w:lang w:val="es-EC"/>
        </w:rPr>
      </w:pPr>
    </w:p>
    <w:p w:rsidR="00000D0F" w:rsidRDefault="00000D0F" w:rsidP="00B76564">
      <w:pPr>
        <w:spacing w:after="0" w:line="240" w:lineRule="auto"/>
        <w:rPr>
          <w:rFonts w:cs="Arial"/>
          <w:b/>
          <w:color w:val="000000" w:themeColor="text1"/>
          <w:sz w:val="24"/>
          <w:szCs w:val="24"/>
          <w:lang w:val="es-EC"/>
        </w:rPr>
      </w:pPr>
    </w:p>
    <w:p w:rsidR="00374341" w:rsidRDefault="00374341" w:rsidP="00B76564">
      <w:pPr>
        <w:spacing w:after="0" w:line="240" w:lineRule="auto"/>
        <w:rPr>
          <w:rFonts w:cs="Arial"/>
          <w:b/>
          <w:color w:val="000000" w:themeColor="text1"/>
          <w:sz w:val="24"/>
          <w:szCs w:val="24"/>
          <w:lang w:val="es-EC"/>
        </w:rPr>
      </w:pPr>
    </w:p>
    <w:tbl>
      <w:tblPr>
        <w:tblStyle w:val="Tablaconcuadrcula"/>
        <w:tblpPr w:leftFromText="141" w:rightFromText="141" w:vertAnchor="text" w:horzAnchor="margin" w:tblpXSpec="center" w:tblpY="311"/>
        <w:tblW w:w="0" w:type="auto"/>
        <w:tblLayout w:type="fixed"/>
        <w:tblLook w:val="04A0"/>
      </w:tblPr>
      <w:tblGrid>
        <w:gridCol w:w="5946"/>
      </w:tblGrid>
      <w:tr w:rsidR="00EE45C7" w:rsidRPr="00374341" w:rsidTr="00EE45C7">
        <w:trPr>
          <w:trHeight w:val="4307"/>
        </w:trPr>
        <w:tc>
          <w:tcPr>
            <w:tcW w:w="5946" w:type="dxa"/>
          </w:tcPr>
          <w:p w:rsidR="00EE45C7" w:rsidRPr="00946736" w:rsidRDefault="00EE45C7" w:rsidP="00B76564">
            <w:pPr>
              <w:jc w:val="center"/>
              <w:rPr>
                <w:noProof/>
                <w:lang w:eastAsia="es-EC"/>
              </w:rPr>
            </w:pPr>
            <w:r w:rsidRPr="00000D0F">
              <w:t xml:space="preserve">13.- </w:t>
            </w:r>
            <w:r w:rsidRPr="00946736">
              <w:rPr>
                <w:noProof/>
                <w:lang w:eastAsia="es-EC"/>
              </w:rPr>
              <w:t xml:space="preserve"> Registrar en el Sistema Main Tracker las actividades realizadas.</w:t>
            </w:r>
          </w:p>
          <w:p w:rsidR="00EE45C7" w:rsidRDefault="00EE45C7" w:rsidP="00B76564">
            <w:pPr>
              <w:jc w:val="center"/>
            </w:pPr>
            <w:r w:rsidRPr="00000D0F">
              <w:rPr>
                <w:noProof/>
                <w:lang w:val="es-CO" w:eastAsia="es-CO"/>
              </w:rPr>
              <w:drawing>
                <wp:inline distT="0" distB="0" distL="0" distR="0">
                  <wp:extent cx="3446008" cy="2268187"/>
                  <wp:effectExtent l="19050" t="0" r="2042" b="0"/>
                  <wp:docPr id="83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cstate="print"/>
                          <a:srcRect/>
                          <a:stretch>
                            <a:fillRect/>
                          </a:stretch>
                        </pic:blipFill>
                        <pic:spPr bwMode="auto">
                          <a:xfrm>
                            <a:off x="0" y="0"/>
                            <a:ext cx="3445510" cy="2267859"/>
                          </a:xfrm>
                          <a:prstGeom prst="rect">
                            <a:avLst/>
                          </a:prstGeom>
                          <a:noFill/>
                          <a:ln w="9525">
                            <a:noFill/>
                            <a:miter lim="800000"/>
                            <a:headEnd/>
                            <a:tailEnd/>
                          </a:ln>
                        </pic:spPr>
                      </pic:pic>
                    </a:graphicData>
                  </a:graphic>
                </wp:inline>
              </w:drawing>
            </w:r>
          </w:p>
          <w:p w:rsidR="00EE45C7" w:rsidRDefault="00EE45C7" w:rsidP="00B76564">
            <w:pPr>
              <w:jc w:val="center"/>
            </w:pPr>
            <w:r w:rsidRPr="00000D0F">
              <w:rPr>
                <w:noProof/>
                <w:lang w:val="es-CO" w:eastAsia="es-CO"/>
              </w:rPr>
              <w:drawing>
                <wp:inline distT="0" distB="0" distL="0" distR="0">
                  <wp:extent cx="3446005" cy="2173184"/>
                  <wp:effectExtent l="19050" t="0" r="2045" b="0"/>
                  <wp:docPr id="1772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 cstate="print"/>
                          <a:srcRect b="14449"/>
                          <a:stretch>
                            <a:fillRect/>
                          </a:stretch>
                        </pic:blipFill>
                        <pic:spPr bwMode="auto">
                          <a:xfrm>
                            <a:off x="0" y="0"/>
                            <a:ext cx="3445510" cy="2172872"/>
                          </a:xfrm>
                          <a:prstGeom prst="rect">
                            <a:avLst/>
                          </a:prstGeom>
                          <a:noFill/>
                          <a:ln w="9525">
                            <a:noFill/>
                            <a:miter lim="800000"/>
                            <a:headEnd/>
                            <a:tailEnd/>
                          </a:ln>
                        </pic:spPr>
                      </pic:pic>
                    </a:graphicData>
                  </a:graphic>
                </wp:inline>
              </w:drawing>
            </w:r>
          </w:p>
          <w:p w:rsidR="00EE45C7" w:rsidRDefault="00EE45C7" w:rsidP="00B76564">
            <w:pPr>
              <w:jc w:val="center"/>
            </w:pPr>
          </w:p>
          <w:p w:rsidR="00EE45C7" w:rsidRPr="00000D0F" w:rsidRDefault="00EE45C7" w:rsidP="00B76564">
            <w:pPr>
              <w:rPr>
                <w:rFonts w:cs="Arial"/>
                <w:sz w:val="20"/>
                <w:szCs w:val="20"/>
                <w:lang w:val="es-ES"/>
              </w:rPr>
            </w:pPr>
          </w:p>
        </w:tc>
      </w:tr>
    </w:tbl>
    <w:p w:rsidR="00000D0F" w:rsidRDefault="00000D0F" w:rsidP="00B76564">
      <w:pPr>
        <w:spacing w:after="0" w:line="240" w:lineRule="auto"/>
        <w:rPr>
          <w:rFonts w:cs="Arial"/>
          <w:b/>
          <w:color w:val="000000" w:themeColor="text1"/>
          <w:sz w:val="24"/>
          <w:szCs w:val="24"/>
          <w:lang w:val="es-EC"/>
        </w:rPr>
      </w:pPr>
    </w:p>
    <w:p w:rsidR="000902A3" w:rsidRDefault="000902A3" w:rsidP="00B76564">
      <w:pPr>
        <w:spacing w:after="0" w:line="240" w:lineRule="auto"/>
        <w:rPr>
          <w:rFonts w:cs="Arial"/>
          <w:b/>
          <w:color w:val="000000" w:themeColor="text1"/>
          <w:sz w:val="24"/>
          <w:szCs w:val="24"/>
          <w:lang w:val="es-EC"/>
        </w:rPr>
      </w:pPr>
    </w:p>
    <w:p w:rsidR="000902A3" w:rsidRDefault="000902A3" w:rsidP="00B76564">
      <w:pPr>
        <w:spacing w:after="0" w:line="240" w:lineRule="auto"/>
        <w:rPr>
          <w:rFonts w:cs="Arial"/>
          <w:b/>
          <w:color w:val="000000" w:themeColor="text1"/>
          <w:sz w:val="24"/>
          <w:szCs w:val="24"/>
          <w:lang w:val="es-EC"/>
        </w:rPr>
      </w:pPr>
    </w:p>
    <w:p w:rsidR="000902A3" w:rsidRDefault="000902A3" w:rsidP="00B76564">
      <w:pPr>
        <w:spacing w:after="0" w:line="240" w:lineRule="auto"/>
        <w:rPr>
          <w:rFonts w:cs="Arial"/>
          <w:b/>
          <w:color w:val="000000" w:themeColor="text1"/>
          <w:sz w:val="24"/>
          <w:szCs w:val="24"/>
          <w:lang w:val="es-EC"/>
        </w:rPr>
      </w:pPr>
    </w:p>
    <w:p w:rsidR="00E140A8" w:rsidRDefault="00E140A8" w:rsidP="00B76564">
      <w:pPr>
        <w:framePr w:w="8662" w:wrap="auto" w:hAnchor="text" w:x="1418"/>
        <w:spacing w:after="0" w:line="240" w:lineRule="auto"/>
        <w:rPr>
          <w:rFonts w:cs="Arial"/>
          <w:b/>
          <w:color w:val="000000" w:themeColor="text1"/>
          <w:sz w:val="24"/>
          <w:szCs w:val="24"/>
          <w:lang w:val="es-EC"/>
        </w:rPr>
        <w:sectPr w:rsidR="00E140A8" w:rsidSect="001E3725">
          <w:pgSz w:w="11906" w:h="16838"/>
          <w:pgMar w:top="2268" w:right="1361" w:bottom="1985" w:left="2268" w:header="720" w:footer="720" w:gutter="0"/>
          <w:cols w:space="720"/>
          <w:docGrid w:linePitch="360"/>
        </w:sectPr>
      </w:pPr>
    </w:p>
    <w:tbl>
      <w:tblPr>
        <w:tblpPr w:leftFromText="141" w:rightFromText="141" w:vertAnchor="text" w:horzAnchor="margin" w:tblpXSpec="center" w:tblpY="785"/>
        <w:tblW w:w="9917" w:type="dxa"/>
        <w:tblLayout w:type="fixed"/>
        <w:tblCellMar>
          <w:left w:w="153" w:type="dxa"/>
          <w:right w:w="153" w:type="dxa"/>
        </w:tblCellMar>
        <w:tblLook w:val="0000"/>
      </w:tblPr>
      <w:tblGrid>
        <w:gridCol w:w="1237"/>
        <w:gridCol w:w="367"/>
        <w:gridCol w:w="1380"/>
        <w:gridCol w:w="2595"/>
        <w:gridCol w:w="2087"/>
        <w:gridCol w:w="2251"/>
      </w:tblGrid>
      <w:tr w:rsidR="00E140A8" w:rsidTr="00A86CF8">
        <w:trPr>
          <w:cantSplit/>
          <w:trHeight w:val="21"/>
        </w:trPr>
        <w:tc>
          <w:tcPr>
            <w:tcW w:w="1237" w:type="dxa"/>
            <w:vMerge w:val="restart"/>
            <w:tcBorders>
              <w:top w:val="double" w:sz="7" w:space="0" w:color="000000"/>
              <w:left w:val="double" w:sz="7" w:space="0" w:color="000000"/>
              <w:bottom w:val="nil"/>
            </w:tcBorders>
          </w:tcPr>
          <w:p w:rsidR="00E140A8" w:rsidRDefault="001919B1" w:rsidP="00B76564">
            <w:pPr>
              <w:spacing w:after="0" w:line="240" w:lineRule="auto"/>
              <w:ind w:right="360"/>
              <w:rPr>
                <w:lang w:val="es-ES_tradnl"/>
              </w:rPr>
            </w:pPr>
            <w:r w:rsidRPr="001919B1">
              <w:rPr>
                <w:noProof/>
                <w:lang w:eastAsia="es-EC"/>
              </w:rPr>
              <w:lastRenderedPageBreak/>
              <w:pict>
                <v:shape id="_x0000_s1197" type="#_x0000_t202" style="position:absolute;margin-left:4.55pt;margin-top:2.65pt;width:132.65pt;height:78.2pt;z-index:251717120;mso-width-relative:margin;mso-height-relative:margin" stroked="f">
                  <v:textbox style="mso-next-textbox:#_x0000_s1197">
                    <w:txbxContent>
                      <w:p w:rsidR="00CB0C7B" w:rsidRDefault="00CB0C7B" w:rsidP="00E140A8">
                        <w:pPr>
                          <w:rPr>
                            <w:lang w:val="es-ES"/>
                          </w:rPr>
                        </w:pPr>
                        <w:r w:rsidRPr="001A70C5">
                          <w:rPr>
                            <w:noProof/>
                            <w:lang w:val="es-CO" w:eastAsia="es-CO"/>
                          </w:rPr>
                          <w:drawing>
                            <wp:inline distT="0" distB="0" distL="0" distR="0">
                              <wp:extent cx="1480141" cy="1084521"/>
                              <wp:effectExtent l="19050" t="0" r="5759" b="0"/>
                              <wp:docPr id="823"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1.gstatic.com/images?q=tbn:ANd9GcTV_02CvrPKV2wCweNNoKkW8wpP0e8runbj5_yJD-sibPzHbsjE">
                                        <a:hlinkClick r:id="rId61"/>
                                      </pic:cNvPr>
                                      <pic:cNvPicPr>
                                        <a:picLocks noChangeAspect="1" noChangeArrowheads="1"/>
                                      </pic:cNvPicPr>
                                    </pic:nvPicPr>
                                    <pic:blipFill>
                                      <a:blip r:embed="rId62"/>
                                      <a:srcRect/>
                                      <a:stretch>
                                        <a:fillRect/>
                                      </a:stretch>
                                    </pic:blipFill>
                                    <pic:spPr bwMode="auto">
                                      <a:xfrm>
                                        <a:off x="0" y="0"/>
                                        <a:ext cx="1485322" cy="1088317"/>
                                      </a:xfrm>
                                      <a:prstGeom prst="rect">
                                        <a:avLst/>
                                      </a:prstGeom>
                                      <a:noFill/>
                                      <a:ln w="9525">
                                        <a:noFill/>
                                        <a:miter lim="800000"/>
                                        <a:headEnd/>
                                        <a:tailEnd/>
                                      </a:ln>
                                    </pic:spPr>
                                  </pic:pic>
                                </a:graphicData>
                              </a:graphic>
                            </wp:inline>
                          </w:drawing>
                        </w:r>
                      </w:p>
                    </w:txbxContent>
                  </v:textbox>
                </v:shape>
              </w:pict>
            </w:r>
          </w:p>
          <w:p w:rsidR="00E140A8" w:rsidRDefault="00E140A8"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367" w:type="dxa"/>
            <w:vMerge w:val="restart"/>
            <w:tcBorders>
              <w:top w:val="double" w:sz="7" w:space="0" w:color="000000"/>
              <w:left w:val="nil"/>
              <w:bottom w:val="nil"/>
            </w:tcBorders>
          </w:tcPr>
          <w:p w:rsidR="00E140A8" w:rsidRDefault="00E140A8"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lang w:val="es-ES_tradnl"/>
              </w:rPr>
            </w:pPr>
          </w:p>
        </w:tc>
        <w:tc>
          <w:tcPr>
            <w:tcW w:w="1380" w:type="dxa"/>
            <w:vMerge w:val="restart"/>
            <w:tcBorders>
              <w:top w:val="double" w:sz="4" w:space="0" w:color="auto"/>
              <w:bottom w:val="single" w:sz="6" w:space="0" w:color="FFFFFF"/>
              <w:right w:val="single" w:sz="4" w:space="0" w:color="auto"/>
            </w:tcBorders>
          </w:tcPr>
          <w:p w:rsidR="00E140A8" w:rsidRDefault="00E140A8"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E140A8" w:rsidRDefault="00E140A8"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E140A8" w:rsidRDefault="00E140A8"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E140A8" w:rsidRDefault="00E140A8"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hAnsi="Arial" w:cs="Arial"/>
                <w:sz w:val="16"/>
                <w:lang w:val="es-ES_tradnl"/>
              </w:rPr>
            </w:pPr>
          </w:p>
          <w:p w:rsidR="00E140A8" w:rsidRDefault="00E140A8"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Arial" w:hAnsi="Arial" w:cs="Arial"/>
                <w:lang w:val="es-ES_tradnl"/>
              </w:rPr>
            </w:pPr>
          </w:p>
          <w:p w:rsidR="00E140A8" w:rsidRDefault="00E140A8"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lang w:val="es-ES_tradnl"/>
              </w:rPr>
            </w:pPr>
          </w:p>
        </w:tc>
        <w:tc>
          <w:tcPr>
            <w:tcW w:w="4682" w:type="dxa"/>
            <w:gridSpan w:val="2"/>
            <w:tcBorders>
              <w:top w:val="double" w:sz="7" w:space="0" w:color="000000"/>
              <w:left w:val="single" w:sz="4" w:space="0" w:color="auto"/>
              <w:bottom w:val="double" w:sz="7" w:space="0" w:color="000000"/>
              <w:right w:val="single" w:sz="6" w:space="0" w:color="FFFFFF"/>
            </w:tcBorders>
          </w:tcPr>
          <w:p w:rsidR="00E140A8" w:rsidRPr="00BF2F5B" w:rsidRDefault="00E140A8"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4"/>
                <w:szCs w:val="24"/>
                <w:lang w:val="es-ES_tradnl"/>
              </w:rPr>
            </w:pPr>
            <w:r w:rsidRPr="00BF2F5B">
              <w:rPr>
                <w:rFonts w:cs="Arial"/>
                <w:b/>
                <w:sz w:val="24"/>
                <w:szCs w:val="24"/>
                <w:lang w:val="es-ES_tradnl"/>
              </w:rPr>
              <w:t xml:space="preserve">ÁREA: MANTENIMIENTO MECÁNICO </w:t>
            </w:r>
          </w:p>
        </w:tc>
        <w:tc>
          <w:tcPr>
            <w:tcW w:w="2251" w:type="dxa"/>
            <w:tcBorders>
              <w:top w:val="double" w:sz="7" w:space="0" w:color="000000"/>
              <w:left w:val="double" w:sz="7" w:space="0" w:color="000000"/>
              <w:bottom w:val="double" w:sz="7" w:space="0" w:color="000000"/>
              <w:right w:val="double" w:sz="7" w:space="0" w:color="000000"/>
            </w:tcBorders>
            <w:vAlign w:val="center"/>
          </w:tcPr>
          <w:p w:rsidR="00E140A8" w:rsidRPr="00F57639" w:rsidRDefault="00E140A8"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cs="Arial"/>
                <w:lang w:val="es-ES_tradnl"/>
              </w:rPr>
            </w:pPr>
            <w:r w:rsidRPr="00F57639">
              <w:rPr>
                <w:rFonts w:cs="Arial"/>
                <w:b/>
                <w:lang w:val="es-ES_tradnl"/>
              </w:rPr>
              <w:t>ID: GO-MM-VGB-002</w:t>
            </w:r>
          </w:p>
        </w:tc>
      </w:tr>
      <w:tr w:rsidR="00E140A8" w:rsidTr="00E140A8">
        <w:trPr>
          <w:cantSplit/>
          <w:trHeight w:val="18"/>
        </w:trPr>
        <w:tc>
          <w:tcPr>
            <w:tcW w:w="1237" w:type="dxa"/>
            <w:vMerge/>
            <w:tcBorders>
              <w:top w:val="nil"/>
              <w:left w:val="double" w:sz="7" w:space="0" w:color="000000"/>
              <w:bottom w:val="single" w:sz="6" w:space="0" w:color="FFFFFF"/>
            </w:tcBorders>
          </w:tcPr>
          <w:p w:rsidR="00E140A8" w:rsidRDefault="00E140A8"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367" w:type="dxa"/>
            <w:vMerge/>
            <w:tcBorders>
              <w:top w:val="nil"/>
              <w:left w:val="nil"/>
              <w:bottom w:val="single" w:sz="6" w:space="0" w:color="FFFFFF"/>
            </w:tcBorders>
          </w:tcPr>
          <w:p w:rsidR="00E140A8" w:rsidRDefault="00E140A8"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1380" w:type="dxa"/>
            <w:vMerge/>
            <w:tcBorders>
              <w:top w:val="single" w:sz="6" w:space="0" w:color="FFFFFF"/>
              <w:bottom w:val="single" w:sz="6" w:space="0" w:color="FFFFFF"/>
              <w:right w:val="single" w:sz="4" w:space="0" w:color="auto"/>
            </w:tcBorders>
          </w:tcPr>
          <w:p w:rsidR="00E140A8" w:rsidRDefault="00E140A8"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2595" w:type="dxa"/>
            <w:tcBorders>
              <w:top w:val="single" w:sz="7" w:space="0" w:color="000000"/>
              <w:left w:val="single" w:sz="4" w:space="0" w:color="auto"/>
              <w:bottom w:val="single" w:sz="6" w:space="0" w:color="FFFFFF"/>
              <w:right w:val="single" w:sz="6" w:space="0" w:color="FFFFFF"/>
            </w:tcBorders>
          </w:tcPr>
          <w:p w:rsidR="005C4FC4" w:rsidRDefault="005C4FC4"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p w:rsidR="00E140A8" w:rsidRDefault="00717BB9"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r>
              <w:rPr>
                <w:rFonts w:cs="Arial"/>
                <w:b/>
                <w:sz w:val="20"/>
                <w:szCs w:val="20"/>
                <w:lang w:val="es-ES_tradnl"/>
              </w:rPr>
              <w:t>SISTEMA DE GEST</w:t>
            </w:r>
            <w:r w:rsidR="005C4FC4">
              <w:rPr>
                <w:rFonts w:cs="Arial"/>
                <w:b/>
                <w:sz w:val="20"/>
                <w:szCs w:val="20"/>
                <w:lang w:val="es-ES_tradnl"/>
              </w:rPr>
              <w:t>IÓN EN SEGURIDAD Y SALUD</w:t>
            </w:r>
          </w:p>
          <w:p w:rsidR="002F5E9F" w:rsidRDefault="002F5E9F"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p w:rsidR="002F5E9F" w:rsidRDefault="002F5E9F"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p w:rsidR="002F5E9F" w:rsidRPr="005C4FC4" w:rsidRDefault="002F5E9F"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tc>
        <w:tc>
          <w:tcPr>
            <w:tcW w:w="2087" w:type="dxa"/>
            <w:tcBorders>
              <w:top w:val="single" w:sz="7" w:space="0" w:color="000000"/>
              <w:left w:val="single" w:sz="7" w:space="0" w:color="000000"/>
              <w:bottom w:val="single" w:sz="6" w:space="0" w:color="FFFFFF"/>
              <w:right w:val="single" w:sz="6" w:space="0" w:color="FFFFFF"/>
            </w:tcBorders>
          </w:tcPr>
          <w:p w:rsidR="00E140A8" w:rsidRDefault="00E140A8" w:rsidP="00B76564">
            <w:pPr>
              <w:spacing w:after="0" w:line="240" w:lineRule="auto"/>
              <w:rPr>
                <w:rFonts w:ascii="Arial" w:hAnsi="Arial" w:cs="Arial"/>
                <w:b/>
                <w:sz w:val="18"/>
                <w:szCs w:val="18"/>
                <w:lang w:val="es-ES_tradnl"/>
              </w:rPr>
            </w:pPr>
          </w:p>
          <w:p w:rsidR="00E140A8" w:rsidRPr="00A33CDC" w:rsidRDefault="00717BB9" w:rsidP="00B76564">
            <w:pPr>
              <w:spacing w:after="0" w:line="240" w:lineRule="auto"/>
              <w:jc w:val="center"/>
              <w:rPr>
                <w:rFonts w:cstheme="minorHAnsi"/>
                <w:b/>
                <w:sz w:val="18"/>
                <w:szCs w:val="18"/>
                <w:lang w:val="es-ES_tradnl"/>
              </w:rPr>
            </w:pPr>
            <w:r w:rsidRPr="00A33CDC">
              <w:rPr>
                <w:rFonts w:cstheme="minorHAnsi"/>
                <w:b/>
                <w:sz w:val="18"/>
                <w:szCs w:val="18"/>
                <w:lang w:val="es-ES_tradnl"/>
              </w:rPr>
              <w:t>APLICADO EN :</w:t>
            </w:r>
          </w:p>
          <w:p w:rsidR="00E140A8" w:rsidRPr="000B0548" w:rsidRDefault="00717BB9" w:rsidP="00B76564">
            <w:pPr>
              <w:spacing w:after="0" w:line="240" w:lineRule="auto"/>
              <w:jc w:val="center"/>
              <w:rPr>
                <w:rFonts w:ascii="Arial" w:hAnsi="Arial" w:cs="Arial"/>
                <w:b/>
                <w:sz w:val="18"/>
                <w:szCs w:val="18"/>
                <w:lang w:val="es-ES_tradnl"/>
              </w:rPr>
            </w:pPr>
            <w:r w:rsidRPr="00A33CDC">
              <w:rPr>
                <w:rFonts w:cstheme="minorHAnsi"/>
                <w:b/>
                <w:sz w:val="18"/>
                <w:szCs w:val="18"/>
                <w:lang w:val="es-ES_tradnl"/>
              </w:rPr>
              <w:t>PLANTA GUAYAQUIL</w:t>
            </w:r>
          </w:p>
        </w:tc>
        <w:tc>
          <w:tcPr>
            <w:tcW w:w="2251" w:type="dxa"/>
            <w:tcBorders>
              <w:top w:val="single" w:sz="7" w:space="0" w:color="000000"/>
              <w:left w:val="single" w:sz="7" w:space="0" w:color="000000"/>
              <w:bottom w:val="single" w:sz="6" w:space="0" w:color="FFFFFF"/>
              <w:right w:val="double" w:sz="7" w:space="0" w:color="000000"/>
            </w:tcBorders>
          </w:tcPr>
          <w:p w:rsidR="00E140A8" w:rsidRPr="00EB7CB4" w:rsidRDefault="00E140A8" w:rsidP="00B76564">
            <w:pPr>
              <w:spacing w:after="0" w:line="240" w:lineRule="auto"/>
              <w:rPr>
                <w:b/>
                <w:sz w:val="18"/>
                <w:szCs w:val="18"/>
                <w:lang w:val="es-ES_tradnl"/>
              </w:rPr>
            </w:pPr>
          </w:p>
          <w:p w:rsidR="00E140A8" w:rsidRPr="00A33CDC" w:rsidRDefault="00717BB9"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theme="minorHAnsi"/>
                <w:b/>
                <w:sz w:val="18"/>
                <w:szCs w:val="18"/>
                <w:lang w:val="es-ES_tradnl"/>
              </w:rPr>
            </w:pPr>
            <w:r w:rsidRPr="00A33CDC">
              <w:rPr>
                <w:rFonts w:cstheme="minorHAnsi"/>
                <w:b/>
                <w:sz w:val="18"/>
                <w:szCs w:val="18"/>
                <w:lang w:val="es-ES_tradnl"/>
              </w:rPr>
              <w:t>SUBTAREA  #  2</w:t>
            </w:r>
          </w:p>
          <w:p w:rsidR="00E140A8" w:rsidRDefault="00E140A8"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hAnsi="Arial" w:cs="Arial"/>
                <w:lang w:val="es-ES_tradnl"/>
              </w:rPr>
            </w:pPr>
          </w:p>
        </w:tc>
      </w:tr>
      <w:tr w:rsidR="00E140A8" w:rsidRPr="00623A0A" w:rsidTr="00E140A8">
        <w:trPr>
          <w:trHeight w:val="22"/>
        </w:trPr>
        <w:tc>
          <w:tcPr>
            <w:tcW w:w="9917" w:type="dxa"/>
            <w:gridSpan w:val="6"/>
            <w:tcBorders>
              <w:top w:val="double" w:sz="7" w:space="0" w:color="000000"/>
              <w:left w:val="double" w:sz="7" w:space="0" w:color="000000"/>
              <w:bottom w:val="double" w:sz="7" w:space="0" w:color="000000"/>
              <w:right w:val="double" w:sz="7" w:space="0" w:color="000000"/>
            </w:tcBorders>
            <w:vAlign w:val="center"/>
          </w:tcPr>
          <w:p w:rsidR="00E140A8" w:rsidRPr="00F57639" w:rsidRDefault="00E140A8" w:rsidP="00B76564">
            <w:pPr>
              <w:autoSpaceDE w:val="0"/>
              <w:autoSpaceDN w:val="0"/>
              <w:adjustRightInd w:val="0"/>
              <w:spacing w:after="0" w:line="240" w:lineRule="auto"/>
              <w:jc w:val="center"/>
              <w:rPr>
                <w:rFonts w:eastAsia="Calibri" w:cs="Arial"/>
                <w:b/>
                <w:bCs/>
                <w:lang w:val="es-EC"/>
              </w:rPr>
            </w:pPr>
            <w:r w:rsidRPr="00F57639">
              <w:rPr>
                <w:rFonts w:cs="Arial"/>
                <w:b/>
                <w:lang w:val="es-ES_tradnl"/>
              </w:rPr>
              <w:t>TÍTULO:</w:t>
            </w:r>
            <w:r w:rsidRPr="00F57639">
              <w:rPr>
                <w:rFonts w:eastAsia="Calibri" w:cs="Arial"/>
                <w:b/>
                <w:bCs/>
                <w:lang w:val="es-EC"/>
              </w:rPr>
              <w:t xml:space="preserve">   GUÍA OPERATIVA PARA TRABAJOS DE MANTENIMIENTO MECÁNICO  EN LAS ISLAS DE CARGA / CAMBIO DEL  RESORTE DE BALANCÍN DEL BRAZO DE CARGA.</w:t>
            </w:r>
          </w:p>
        </w:tc>
      </w:tr>
    </w:tbl>
    <w:p w:rsidR="00000D0F" w:rsidRPr="00E140A8" w:rsidRDefault="00E140A8" w:rsidP="00B76564">
      <w:pPr>
        <w:spacing w:after="0" w:line="240" w:lineRule="auto"/>
        <w:jc w:val="center"/>
        <w:rPr>
          <w:b/>
          <w:sz w:val="28"/>
          <w:szCs w:val="28"/>
          <w:lang w:val="es-EC"/>
        </w:rPr>
      </w:pPr>
      <w:r w:rsidRPr="00E140A8">
        <w:rPr>
          <w:b/>
          <w:sz w:val="28"/>
          <w:szCs w:val="28"/>
          <w:lang w:val="es-EC"/>
        </w:rPr>
        <w:t>GUÍA OPERATIVA # 2</w:t>
      </w:r>
    </w:p>
    <w:p w:rsidR="00E140A8" w:rsidRDefault="00E140A8" w:rsidP="00B76564">
      <w:pPr>
        <w:spacing w:after="0" w:line="240" w:lineRule="auto"/>
        <w:rPr>
          <w:rFonts w:cs="Arial"/>
          <w:b/>
          <w:sz w:val="32"/>
          <w:szCs w:val="32"/>
        </w:rPr>
      </w:pPr>
    </w:p>
    <w:p w:rsidR="002F5E9F" w:rsidRDefault="001551E7" w:rsidP="002F5E9F">
      <w:pPr>
        <w:tabs>
          <w:tab w:val="left" w:pos="284"/>
        </w:tabs>
        <w:spacing w:after="0" w:line="480" w:lineRule="auto"/>
        <w:rPr>
          <w:rFonts w:cs="Arial"/>
          <w:b/>
          <w:sz w:val="32"/>
          <w:szCs w:val="32"/>
        </w:rPr>
      </w:pPr>
      <w:r>
        <w:rPr>
          <w:rFonts w:cs="Arial"/>
          <w:b/>
          <w:noProof/>
          <w:sz w:val="32"/>
          <w:szCs w:val="32"/>
          <w:lang w:val="es-CO" w:eastAsia="es-CO"/>
        </w:rPr>
        <w:drawing>
          <wp:anchor distT="0" distB="0" distL="114300" distR="114300" simplePos="0" relativeHeight="251594240" behindDoc="0" locked="0" layoutInCell="1" allowOverlap="1">
            <wp:simplePos x="0" y="0"/>
            <wp:positionH relativeFrom="column">
              <wp:posOffset>2646045</wp:posOffset>
            </wp:positionH>
            <wp:positionV relativeFrom="paragraph">
              <wp:posOffset>2047875</wp:posOffset>
            </wp:positionV>
            <wp:extent cx="1104900" cy="877570"/>
            <wp:effectExtent l="0" t="0" r="0" b="0"/>
            <wp:wrapNone/>
            <wp:docPr id="17455" name="Imagen 1" descr="F:\Terminal Pascuales\SGA TERMINAL PASCUALES Actual Agosto 2011\P Operativos Diapositivas\fotos para diapositivas Petroecuador\guantes y ca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erminal Pascuales\SGA TERMINAL PASCUALES Actual Agosto 2011\P Operativos Diapositivas\fotos para diapositivas Petroecuador\guantes y casco.jpg"/>
                    <pic:cNvPicPr>
                      <a:picLocks noChangeAspect="1" noChangeArrowheads="1"/>
                    </pic:cNvPicPr>
                  </pic:nvPicPr>
                  <pic:blipFill>
                    <a:blip r:embed="rId66" cstate="print"/>
                    <a:srcRect/>
                    <a:stretch>
                      <a:fillRect/>
                    </a:stretch>
                  </pic:blipFill>
                  <pic:spPr bwMode="auto">
                    <a:xfrm>
                      <a:off x="0" y="0"/>
                      <a:ext cx="1104900" cy="877570"/>
                    </a:xfrm>
                    <a:prstGeom prst="rect">
                      <a:avLst/>
                    </a:prstGeom>
                    <a:noFill/>
                    <a:ln w="9525">
                      <a:noFill/>
                      <a:miter lim="800000"/>
                      <a:headEnd/>
                      <a:tailEnd/>
                    </a:ln>
                  </pic:spPr>
                </pic:pic>
              </a:graphicData>
            </a:graphic>
          </wp:anchor>
        </w:drawing>
      </w:r>
      <w:r w:rsidR="002F5E9F">
        <w:rPr>
          <w:rFonts w:cs="Arial"/>
          <w:b/>
          <w:noProof/>
          <w:sz w:val="32"/>
          <w:szCs w:val="32"/>
          <w:lang w:val="es-CO" w:eastAsia="es-CO"/>
        </w:rPr>
        <w:drawing>
          <wp:anchor distT="0" distB="0" distL="114300" distR="114300" simplePos="0" relativeHeight="251593216" behindDoc="0" locked="0" layoutInCell="1" allowOverlap="1">
            <wp:simplePos x="0" y="0"/>
            <wp:positionH relativeFrom="column">
              <wp:posOffset>4108450</wp:posOffset>
            </wp:positionH>
            <wp:positionV relativeFrom="paragraph">
              <wp:posOffset>2115185</wp:posOffset>
            </wp:positionV>
            <wp:extent cx="1178560" cy="740410"/>
            <wp:effectExtent l="19050" t="0" r="2540" b="0"/>
            <wp:wrapNone/>
            <wp:docPr id="17456" name="Imagen 2" descr="botas.jpg"/>
            <wp:cNvGraphicFramePr/>
            <a:graphic xmlns:a="http://schemas.openxmlformats.org/drawingml/2006/main">
              <a:graphicData uri="http://schemas.openxmlformats.org/drawingml/2006/picture">
                <pic:pic xmlns:pic="http://schemas.openxmlformats.org/drawingml/2006/picture">
                  <pic:nvPicPr>
                    <pic:cNvPr id="9225" name="9 Imagen" descr="botas.jpg"/>
                    <pic:cNvPicPr>
                      <a:picLocks noChangeAspect="1"/>
                    </pic:cNvPicPr>
                  </pic:nvPicPr>
                  <pic:blipFill>
                    <a:blip r:embed="rId67" cstate="print"/>
                    <a:srcRect/>
                    <a:stretch>
                      <a:fillRect/>
                    </a:stretch>
                  </pic:blipFill>
                  <pic:spPr bwMode="auto">
                    <a:xfrm>
                      <a:off x="0" y="0"/>
                      <a:ext cx="1178560" cy="740410"/>
                    </a:xfrm>
                    <a:prstGeom prst="rect">
                      <a:avLst/>
                    </a:prstGeom>
                    <a:noFill/>
                    <a:ln w="9525">
                      <a:noFill/>
                      <a:miter lim="800000"/>
                      <a:headEnd/>
                      <a:tailEnd/>
                    </a:ln>
                  </pic:spPr>
                </pic:pic>
              </a:graphicData>
            </a:graphic>
          </wp:anchor>
        </w:drawing>
      </w:r>
    </w:p>
    <w:p w:rsidR="00000D0F" w:rsidRPr="00586830" w:rsidRDefault="00000D0F" w:rsidP="002F5E9F">
      <w:pPr>
        <w:tabs>
          <w:tab w:val="left" w:pos="284"/>
        </w:tabs>
        <w:spacing w:after="0" w:line="480" w:lineRule="auto"/>
        <w:rPr>
          <w:rFonts w:cs="Arial"/>
          <w:sz w:val="26"/>
          <w:szCs w:val="26"/>
          <w:lang w:val="es-ES"/>
        </w:rPr>
      </w:pPr>
      <w:r w:rsidRPr="00586830">
        <w:rPr>
          <w:rFonts w:cs="Arial"/>
          <w:b/>
          <w:sz w:val="26"/>
          <w:szCs w:val="26"/>
        </w:rPr>
        <w:t>Equipos</w:t>
      </w:r>
      <w:r w:rsidR="001311FB">
        <w:rPr>
          <w:rFonts w:cs="Arial"/>
          <w:b/>
          <w:sz w:val="26"/>
          <w:szCs w:val="26"/>
        </w:rPr>
        <w:t xml:space="preserve"> </w:t>
      </w:r>
      <w:r w:rsidRPr="00586830">
        <w:rPr>
          <w:rFonts w:cs="Arial"/>
          <w:b/>
          <w:sz w:val="26"/>
          <w:szCs w:val="26"/>
        </w:rPr>
        <w:t>Básicos:</w:t>
      </w:r>
    </w:p>
    <w:p w:rsidR="00000D0F" w:rsidRPr="005C4FC4" w:rsidRDefault="00000D0F" w:rsidP="00640355">
      <w:pPr>
        <w:pStyle w:val="Prrafodelista"/>
        <w:numPr>
          <w:ilvl w:val="0"/>
          <w:numId w:val="53"/>
        </w:numPr>
        <w:spacing w:after="0" w:line="480" w:lineRule="auto"/>
        <w:rPr>
          <w:rFonts w:cs="Arial"/>
          <w:sz w:val="24"/>
          <w:szCs w:val="24"/>
        </w:rPr>
      </w:pPr>
      <w:r w:rsidRPr="005C4FC4">
        <w:rPr>
          <w:rFonts w:cs="Arial"/>
          <w:sz w:val="24"/>
          <w:szCs w:val="24"/>
        </w:rPr>
        <w:t>Casco</w:t>
      </w:r>
      <w:r w:rsidR="004349DC">
        <w:rPr>
          <w:rFonts w:cs="Arial"/>
          <w:sz w:val="24"/>
          <w:szCs w:val="24"/>
        </w:rPr>
        <w:t xml:space="preserve"> </w:t>
      </w:r>
      <w:r w:rsidRPr="005C4FC4">
        <w:rPr>
          <w:rFonts w:cs="Arial"/>
          <w:sz w:val="24"/>
          <w:szCs w:val="24"/>
        </w:rPr>
        <w:t>protector</w:t>
      </w:r>
    </w:p>
    <w:p w:rsidR="00000D0F" w:rsidRPr="005C4FC4" w:rsidRDefault="001551E7" w:rsidP="00640355">
      <w:pPr>
        <w:pStyle w:val="Prrafodelista"/>
        <w:numPr>
          <w:ilvl w:val="0"/>
          <w:numId w:val="53"/>
        </w:numPr>
        <w:spacing w:after="0" w:line="480" w:lineRule="auto"/>
        <w:rPr>
          <w:rFonts w:cs="Arial"/>
          <w:sz w:val="24"/>
          <w:szCs w:val="24"/>
        </w:rPr>
      </w:pPr>
      <w:r>
        <w:rPr>
          <w:rFonts w:cs="Arial"/>
          <w:noProof/>
          <w:sz w:val="24"/>
          <w:szCs w:val="24"/>
          <w:lang w:val="es-CO" w:eastAsia="es-CO"/>
        </w:rPr>
        <w:drawing>
          <wp:anchor distT="0" distB="0" distL="114300" distR="114300" simplePos="0" relativeHeight="252098048" behindDoc="0" locked="0" layoutInCell="1" allowOverlap="1">
            <wp:simplePos x="0" y="0"/>
            <wp:positionH relativeFrom="column">
              <wp:posOffset>3674745</wp:posOffset>
            </wp:positionH>
            <wp:positionV relativeFrom="paragraph">
              <wp:posOffset>247015</wp:posOffset>
            </wp:positionV>
            <wp:extent cx="721995" cy="1257300"/>
            <wp:effectExtent l="0" t="0" r="0" b="0"/>
            <wp:wrapSquare wrapText="bothSides"/>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721995" cy="1257300"/>
                    </a:xfrm>
                    <a:prstGeom prst="rect">
                      <a:avLst/>
                    </a:prstGeom>
                    <a:noFill/>
                  </pic:spPr>
                </pic:pic>
              </a:graphicData>
            </a:graphic>
          </wp:anchor>
        </w:drawing>
      </w:r>
      <w:r w:rsidR="00000D0F" w:rsidRPr="005C4FC4">
        <w:rPr>
          <w:rFonts w:cs="Arial"/>
          <w:sz w:val="24"/>
          <w:szCs w:val="24"/>
        </w:rPr>
        <w:t>Guantes</w:t>
      </w:r>
    </w:p>
    <w:p w:rsidR="00000D0F" w:rsidRPr="005C4FC4" w:rsidRDefault="00000D0F" w:rsidP="00640355">
      <w:pPr>
        <w:pStyle w:val="Prrafodelista"/>
        <w:numPr>
          <w:ilvl w:val="0"/>
          <w:numId w:val="53"/>
        </w:numPr>
        <w:spacing w:after="0" w:line="480" w:lineRule="auto"/>
        <w:rPr>
          <w:rFonts w:cs="Arial"/>
          <w:sz w:val="24"/>
          <w:szCs w:val="24"/>
        </w:rPr>
      </w:pPr>
      <w:r w:rsidRPr="005C4FC4">
        <w:rPr>
          <w:rFonts w:cs="Arial"/>
          <w:sz w:val="24"/>
          <w:szCs w:val="24"/>
        </w:rPr>
        <w:t>Zapatos</w:t>
      </w:r>
      <w:r w:rsidR="004349DC">
        <w:rPr>
          <w:rFonts w:cs="Arial"/>
          <w:sz w:val="24"/>
          <w:szCs w:val="24"/>
        </w:rPr>
        <w:t xml:space="preserve"> </w:t>
      </w:r>
      <w:r w:rsidRPr="005C4FC4">
        <w:rPr>
          <w:rFonts w:cs="Arial"/>
          <w:sz w:val="24"/>
          <w:szCs w:val="24"/>
        </w:rPr>
        <w:t>punta de acero.</w:t>
      </w:r>
    </w:p>
    <w:p w:rsidR="00E140A8" w:rsidRPr="005C4FC4" w:rsidRDefault="00000D0F" w:rsidP="00640355">
      <w:pPr>
        <w:pStyle w:val="Prrafodelista"/>
        <w:numPr>
          <w:ilvl w:val="0"/>
          <w:numId w:val="53"/>
        </w:numPr>
        <w:spacing w:after="0" w:line="480" w:lineRule="auto"/>
        <w:rPr>
          <w:rFonts w:cs="Arial"/>
          <w:sz w:val="24"/>
          <w:szCs w:val="24"/>
        </w:rPr>
      </w:pPr>
      <w:r w:rsidRPr="005C4FC4">
        <w:rPr>
          <w:rFonts w:cs="Arial"/>
          <w:sz w:val="24"/>
          <w:szCs w:val="24"/>
        </w:rPr>
        <w:t>Ropa</w:t>
      </w:r>
      <w:r w:rsidR="001311FB">
        <w:rPr>
          <w:rFonts w:cs="Arial"/>
          <w:sz w:val="24"/>
          <w:szCs w:val="24"/>
        </w:rPr>
        <w:t xml:space="preserve"> </w:t>
      </w:r>
      <w:r w:rsidRPr="005C4FC4">
        <w:rPr>
          <w:rFonts w:cs="Arial"/>
          <w:sz w:val="24"/>
          <w:szCs w:val="24"/>
        </w:rPr>
        <w:t>Operativa</w:t>
      </w:r>
    </w:p>
    <w:p w:rsidR="00000D0F" w:rsidRPr="00586830" w:rsidRDefault="00000D0F" w:rsidP="002F5E9F">
      <w:pPr>
        <w:spacing w:after="0" w:line="480" w:lineRule="auto"/>
        <w:rPr>
          <w:b/>
          <w:sz w:val="26"/>
          <w:szCs w:val="26"/>
        </w:rPr>
      </w:pPr>
      <w:r w:rsidRPr="00586830">
        <w:rPr>
          <w:b/>
          <w:sz w:val="26"/>
          <w:szCs w:val="26"/>
        </w:rPr>
        <w:t>Generalidades</w:t>
      </w:r>
      <w:r w:rsidR="00F71BC0" w:rsidRPr="00586830">
        <w:rPr>
          <w:b/>
          <w:sz w:val="26"/>
          <w:szCs w:val="26"/>
        </w:rPr>
        <w:t>:</w:t>
      </w:r>
    </w:p>
    <w:p w:rsidR="005C4FC4" w:rsidRPr="00717BB9" w:rsidRDefault="00000D0F" w:rsidP="002F5E9F">
      <w:pPr>
        <w:spacing w:after="0" w:line="480" w:lineRule="auto"/>
        <w:jc w:val="both"/>
        <w:rPr>
          <w:rFonts w:cs="Arial"/>
          <w:sz w:val="24"/>
          <w:szCs w:val="24"/>
          <w:lang w:val="es-EC"/>
        </w:rPr>
      </w:pPr>
      <w:r w:rsidRPr="00717BB9">
        <w:rPr>
          <w:rFonts w:cs="Arial"/>
          <w:sz w:val="24"/>
          <w:szCs w:val="24"/>
          <w:lang w:val="es-EC"/>
        </w:rPr>
        <w:t xml:space="preserve">Este tipo de trabajo lo realiza el personal debidamente capacitado, </w:t>
      </w:r>
      <w:r w:rsidR="005C4FC4" w:rsidRPr="00717BB9">
        <w:rPr>
          <w:rFonts w:cs="Arial"/>
          <w:sz w:val="24"/>
          <w:szCs w:val="24"/>
          <w:lang w:val="es-EC"/>
        </w:rPr>
        <w:t xml:space="preserve">tales </w:t>
      </w:r>
      <w:r w:rsidRPr="00717BB9">
        <w:rPr>
          <w:rFonts w:cs="Arial"/>
          <w:sz w:val="24"/>
          <w:szCs w:val="24"/>
          <w:lang w:val="es-EC"/>
        </w:rPr>
        <w:t>como</w:t>
      </w:r>
      <w:r w:rsidR="005C4FC4" w:rsidRPr="00717BB9">
        <w:rPr>
          <w:rFonts w:cs="Arial"/>
          <w:sz w:val="24"/>
          <w:szCs w:val="24"/>
          <w:lang w:val="es-EC"/>
        </w:rPr>
        <w:t>:</w:t>
      </w:r>
    </w:p>
    <w:p w:rsidR="00000D0F" w:rsidRPr="00717BB9" w:rsidRDefault="00000D0F" w:rsidP="00640355">
      <w:pPr>
        <w:pStyle w:val="Prrafodelista"/>
        <w:numPr>
          <w:ilvl w:val="0"/>
          <w:numId w:val="54"/>
        </w:numPr>
        <w:spacing w:after="0" w:line="480" w:lineRule="auto"/>
        <w:jc w:val="both"/>
        <w:rPr>
          <w:rFonts w:cs="Arial"/>
          <w:sz w:val="24"/>
          <w:szCs w:val="24"/>
          <w:lang w:val="es-EC"/>
        </w:rPr>
      </w:pPr>
      <w:r w:rsidRPr="00717BB9">
        <w:rPr>
          <w:rFonts w:cs="Arial"/>
          <w:sz w:val="24"/>
          <w:szCs w:val="24"/>
          <w:lang w:val="es-EC"/>
        </w:rPr>
        <w:t>Técnicos</w:t>
      </w:r>
      <w:r w:rsidR="00F57639" w:rsidRPr="00717BB9">
        <w:rPr>
          <w:rFonts w:cs="Arial"/>
          <w:sz w:val="24"/>
          <w:szCs w:val="24"/>
          <w:lang w:val="es-EC"/>
        </w:rPr>
        <w:t xml:space="preserve"> y Técnicos </w:t>
      </w:r>
      <w:r w:rsidRPr="00717BB9">
        <w:rPr>
          <w:rFonts w:cs="Arial"/>
          <w:sz w:val="24"/>
          <w:szCs w:val="24"/>
          <w:lang w:val="es-EC"/>
        </w:rPr>
        <w:t xml:space="preserve"> Líderes de Mantenimiento.</w:t>
      </w:r>
    </w:p>
    <w:p w:rsidR="00717BB9" w:rsidRDefault="00717BB9" w:rsidP="00B76564">
      <w:pPr>
        <w:spacing w:after="0" w:line="240" w:lineRule="auto"/>
        <w:rPr>
          <w:rFonts w:cs="Arial"/>
          <w:b/>
          <w:color w:val="000000" w:themeColor="text1"/>
          <w:sz w:val="24"/>
          <w:szCs w:val="24"/>
          <w:lang w:val="es-EC"/>
        </w:rPr>
      </w:pPr>
    </w:p>
    <w:tbl>
      <w:tblPr>
        <w:tblpPr w:leftFromText="141" w:rightFromText="141" w:vertAnchor="text" w:horzAnchor="margin" w:tblpXSpec="center" w:tblpY="16"/>
        <w:tblW w:w="10062" w:type="dxa"/>
        <w:tblBorders>
          <w:top w:val="double" w:sz="4" w:space="0" w:color="auto"/>
          <w:left w:val="double" w:sz="4" w:space="0" w:color="auto"/>
          <w:bottom w:val="double" w:sz="4" w:space="0" w:color="auto"/>
          <w:right w:val="double" w:sz="4" w:space="0" w:color="auto"/>
          <w:insideV w:val="double" w:sz="4" w:space="0" w:color="auto"/>
        </w:tblBorders>
        <w:tblLayout w:type="fixed"/>
        <w:tblCellMar>
          <w:left w:w="70" w:type="dxa"/>
          <w:right w:w="70" w:type="dxa"/>
        </w:tblCellMar>
        <w:tblLook w:val="0000"/>
      </w:tblPr>
      <w:tblGrid>
        <w:gridCol w:w="3510"/>
        <w:gridCol w:w="3345"/>
        <w:gridCol w:w="3207"/>
      </w:tblGrid>
      <w:tr w:rsidR="0075358A" w:rsidRPr="003A69FA" w:rsidTr="00A33CDC">
        <w:trPr>
          <w:trHeight w:val="1562"/>
        </w:trPr>
        <w:tc>
          <w:tcPr>
            <w:tcW w:w="3510" w:type="dxa"/>
          </w:tcPr>
          <w:p w:rsidR="0075358A" w:rsidRPr="001A12C2" w:rsidRDefault="0075358A" w:rsidP="0075358A">
            <w:pPr>
              <w:spacing w:after="0" w:line="240" w:lineRule="auto"/>
              <w:jc w:val="both"/>
              <w:rPr>
                <w:rFonts w:cs="Arial"/>
                <w:b/>
                <w:sz w:val="20"/>
                <w:szCs w:val="20"/>
                <w:lang w:val="es-EC"/>
              </w:rPr>
            </w:pPr>
          </w:p>
          <w:p w:rsidR="0075358A" w:rsidRPr="001A12C2" w:rsidRDefault="0075358A" w:rsidP="0075358A">
            <w:pPr>
              <w:spacing w:after="0" w:line="240" w:lineRule="auto"/>
              <w:rPr>
                <w:rFonts w:cs="Arial"/>
                <w:sz w:val="20"/>
                <w:szCs w:val="20"/>
                <w:lang w:val="es-EC"/>
              </w:rPr>
            </w:pPr>
            <w:r w:rsidRPr="001A12C2">
              <w:rPr>
                <w:rFonts w:cs="Arial"/>
                <w:b/>
                <w:sz w:val="20"/>
                <w:szCs w:val="20"/>
                <w:lang w:val="es-EC"/>
              </w:rPr>
              <w:t>ELABORADO POR:</w:t>
            </w:r>
            <w:r w:rsidRPr="001A12C2">
              <w:rPr>
                <w:rFonts w:cs="Arial"/>
                <w:sz w:val="20"/>
                <w:szCs w:val="20"/>
                <w:lang w:val="es-EC"/>
              </w:rPr>
              <w:t xml:space="preserve"> VERÓNICA CASTRO</w:t>
            </w:r>
          </w:p>
          <w:p w:rsidR="0075358A" w:rsidRDefault="0075358A" w:rsidP="0075358A">
            <w:pPr>
              <w:spacing w:after="0" w:line="240" w:lineRule="auto"/>
              <w:jc w:val="both"/>
              <w:rPr>
                <w:rFonts w:cs="Arial"/>
                <w:sz w:val="20"/>
                <w:szCs w:val="20"/>
                <w:lang w:val="es-EC"/>
              </w:rPr>
            </w:pPr>
          </w:p>
          <w:p w:rsidR="0075358A" w:rsidRPr="001A12C2" w:rsidRDefault="0075358A" w:rsidP="0075358A">
            <w:pPr>
              <w:spacing w:after="0" w:line="240" w:lineRule="auto"/>
              <w:jc w:val="both"/>
              <w:rPr>
                <w:rFonts w:cs="Arial"/>
                <w:sz w:val="20"/>
                <w:szCs w:val="20"/>
                <w:lang w:val="es-EC"/>
              </w:rPr>
            </w:pPr>
          </w:p>
          <w:p w:rsidR="0075358A" w:rsidRPr="001A12C2" w:rsidRDefault="0075358A" w:rsidP="0075358A">
            <w:pPr>
              <w:spacing w:after="0" w:line="240" w:lineRule="auto"/>
              <w:jc w:val="both"/>
              <w:rPr>
                <w:rFonts w:cs="Arial"/>
                <w:sz w:val="20"/>
                <w:szCs w:val="20"/>
                <w:lang w:val="es-EC"/>
              </w:rPr>
            </w:pPr>
            <w:r w:rsidRPr="001A12C2">
              <w:rPr>
                <w:rFonts w:cs="Arial"/>
                <w:sz w:val="20"/>
                <w:szCs w:val="20"/>
                <w:lang w:val="es-EC"/>
              </w:rPr>
              <w:t xml:space="preserve">FECHA: 17-03-2012 </w:t>
            </w:r>
          </w:p>
        </w:tc>
        <w:tc>
          <w:tcPr>
            <w:tcW w:w="3345" w:type="dxa"/>
          </w:tcPr>
          <w:p w:rsidR="0075358A" w:rsidRPr="001A12C2" w:rsidRDefault="0075358A" w:rsidP="0075358A">
            <w:pPr>
              <w:spacing w:after="0" w:line="240" w:lineRule="auto"/>
              <w:jc w:val="both"/>
              <w:rPr>
                <w:rFonts w:cs="Arial"/>
                <w:sz w:val="20"/>
                <w:szCs w:val="20"/>
                <w:lang w:val="es-EC"/>
              </w:rPr>
            </w:pPr>
          </w:p>
          <w:p w:rsidR="0075358A" w:rsidRDefault="0075358A" w:rsidP="0075358A">
            <w:pPr>
              <w:spacing w:after="0" w:line="240" w:lineRule="auto"/>
              <w:jc w:val="both"/>
              <w:rPr>
                <w:rFonts w:cs="Arial"/>
                <w:sz w:val="20"/>
                <w:szCs w:val="20"/>
                <w:lang w:val="es-EC"/>
              </w:rPr>
            </w:pPr>
            <w:r w:rsidRPr="001A12C2">
              <w:rPr>
                <w:rFonts w:cs="Arial"/>
                <w:b/>
                <w:sz w:val="20"/>
                <w:szCs w:val="20"/>
                <w:lang w:val="es-EC"/>
              </w:rPr>
              <w:t>REVISADO POR</w:t>
            </w:r>
            <w:r w:rsidRPr="001A12C2">
              <w:rPr>
                <w:rFonts w:cs="Arial"/>
                <w:sz w:val="20"/>
                <w:szCs w:val="20"/>
                <w:lang w:val="es-EC"/>
              </w:rPr>
              <w:t>:</w:t>
            </w:r>
            <w:r w:rsidR="004349DC">
              <w:rPr>
                <w:rFonts w:cs="Arial"/>
                <w:sz w:val="20"/>
                <w:szCs w:val="20"/>
                <w:lang w:val="es-EC"/>
              </w:rPr>
              <w:t xml:space="preserve"> </w:t>
            </w:r>
            <w:r w:rsidRPr="001A12C2">
              <w:rPr>
                <w:rFonts w:cs="Arial"/>
                <w:sz w:val="20"/>
                <w:szCs w:val="20"/>
                <w:lang w:val="es-EC"/>
              </w:rPr>
              <w:t xml:space="preserve"> GIANNELLA CHÁVEZ</w:t>
            </w:r>
          </w:p>
          <w:p w:rsidR="0075358A" w:rsidRPr="001A12C2" w:rsidRDefault="0075358A" w:rsidP="0075358A">
            <w:pPr>
              <w:spacing w:after="0" w:line="240" w:lineRule="auto"/>
              <w:jc w:val="both"/>
              <w:rPr>
                <w:rFonts w:cs="Arial"/>
                <w:sz w:val="20"/>
                <w:szCs w:val="20"/>
                <w:lang w:val="es-EC"/>
              </w:rPr>
            </w:pPr>
            <w:r>
              <w:rPr>
                <w:rFonts w:cs="Arial"/>
                <w:sz w:val="20"/>
                <w:szCs w:val="20"/>
                <w:lang w:val="es-EC"/>
              </w:rPr>
              <w:t xml:space="preserve">                             BRIAM SOLÓRZANO</w:t>
            </w:r>
          </w:p>
          <w:p w:rsidR="0075358A" w:rsidRPr="001A12C2" w:rsidRDefault="0075358A" w:rsidP="0075358A">
            <w:pPr>
              <w:spacing w:after="0" w:line="240" w:lineRule="auto"/>
              <w:jc w:val="both"/>
              <w:rPr>
                <w:rFonts w:cs="Arial"/>
                <w:sz w:val="20"/>
                <w:szCs w:val="20"/>
                <w:lang w:val="es-EC"/>
              </w:rPr>
            </w:pPr>
          </w:p>
          <w:p w:rsidR="0075358A" w:rsidRPr="001A12C2" w:rsidRDefault="0075358A" w:rsidP="0075358A">
            <w:pPr>
              <w:spacing w:after="0" w:line="240" w:lineRule="auto"/>
              <w:jc w:val="both"/>
              <w:rPr>
                <w:rFonts w:cs="Arial"/>
                <w:sz w:val="20"/>
                <w:szCs w:val="20"/>
                <w:lang w:val="es-EC"/>
              </w:rPr>
            </w:pPr>
            <w:r w:rsidRPr="001A12C2">
              <w:rPr>
                <w:rFonts w:cs="Arial"/>
                <w:sz w:val="20"/>
                <w:szCs w:val="20"/>
                <w:lang w:val="es-EC"/>
              </w:rPr>
              <w:t>FECHA: 17-03-2012</w:t>
            </w:r>
          </w:p>
        </w:tc>
        <w:tc>
          <w:tcPr>
            <w:tcW w:w="3207" w:type="dxa"/>
          </w:tcPr>
          <w:p w:rsidR="0075358A" w:rsidRPr="001A12C2" w:rsidRDefault="0075358A" w:rsidP="0075358A">
            <w:pPr>
              <w:spacing w:after="0" w:line="240" w:lineRule="auto"/>
              <w:jc w:val="both"/>
              <w:rPr>
                <w:rFonts w:cs="Arial"/>
                <w:sz w:val="20"/>
                <w:szCs w:val="20"/>
                <w:lang w:val="es-EC"/>
              </w:rPr>
            </w:pPr>
          </w:p>
          <w:p w:rsidR="0075358A" w:rsidRDefault="0075358A" w:rsidP="0075358A">
            <w:pPr>
              <w:spacing w:after="0" w:line="240" w:lineRule="auto"/>
              <w:jc w:val="both"/>
              <w:rPr>
                <w:rFonts w:cs="Arial"/>
                <w:sz w:val="20"/>
                <w:szCs w:val="20"/>
                <w:lang w:val="es-EC"/>
              </w:rPr>
            </w:pPr>
            <w:r w:rsidRPr="001A12C2">
              <w:rPr>
                <w:rFonts w:cs="Arial"/>
                <w:b/>
                <w:sz w:val="20"/>
                <w:szCs w:val="20"/>
                <w:lang w:val="es-EC"/>
              </w:rPr>
              <w:t>APROBADO POR:</w:t>
            </w:r>
            <w:r w:rsidRPr="001A12C2">
              <w:rPr>
                <w:rFonts w:cs="Arial"/>
                <w:sz w:val="20"/>
                <w:szCs w:val="20"/>
                <w:lang w:val="es-EC"/>
              </w:rPr>
              <w:t xml:space="preserve"> TÉCNICO LÍDER DE MANTENIMIENTO</w:t>
            </w:r>
          </w:p>
          <w:p w:rsidR="0075358A" w:rsidRPr="001A12C2" w:rsidRDefault="0075358A" w:rsidP="0075358A">
            <w:pPr>
              <w:spacing w:after="0" w:line="240" w:lineRule="auto"/>
              <w:jc w:val="both"/>
              <w:rPr>
                <w:rFonts w:cs="Arial"/>
                <w:sz w:val="20"/>
                <w:szCs w:val="20"/>
                <w:lang w:val="es-EC"/>
              </w:rPr>
            </w:pPr>
          </w:p>
          <w:p w:rsidR="0075358A" w:rsidRPr="001A12C2" w:rsidRDefault="0075358A" w:rsidP="0075358A">
            <w:pPr>
              <w:spacing w:after="0" w:line="240" w:lineRule="auto"/>
              <w:jc w:val="both"/>
              <w:rPr>
                <w:rFonts w:cs="Arial"/>
                <w:sz w:val="20"/>
                <w:szCs w:val="20"/>
                <w:lang w:val="es-EC"/>
              </w:rPr>
            </w:pPr>
            <w:r w:rsidRPr="001A12C2">
              <w:rPr>
                <w:rFonts w:cs="Arial"/>
                <w:sz w:val="20"/>
                <w:szCs w:val="20"/>
                <w:lang w:val="es-EC"/>
              </w:rPr>
              <w:t>FECHA: 25-03-2012</w:t>
            </w:r>
          </w:p>
        </w:tc>
      </w:tr>
      <w:tr w:rsidR="0075358A" w:rsidRPr="00626EE9" w:rsidTr="00A33CDC">
        <w:trPr>
          <w:trHeight w:val="226"/>
        </w:trPr>
        <w:tc>
          <w:tcPr>
            <w:tcW w:w="3510" w:type="dxa"/>
            <w:tcBorders>
              <w:top w:val="single" w:sz="4" w:space="0" w:color="auto"/>
              <w:bottom w:val="double" w:sz="4" w:space="0" w:color="auto"/>
              <w:right w:val="nil"/>
            </w:tcBorders>
          </w:tcPr>
          <w:p w:rsidR="0075358A" w:rsidRDefault="0075358A" w:rsidP="0075358A">
            <w:pPr>
              <w:spacing w:after="0" w:line="240" w:lineRule="auto"/>
              <w:jc w:val="both"/>
            </w:pPr>
            <w:r w:rsidRPr="001A12C2">
              <w:rPr>
                <w:b/>
              </w:rPr>
              <w:t>REVISIÓN</w:t>
            </w:r>
            <w:r w:rsidRPr="00717BB9">
              <w:t>: 0</w:t>
            </w:r>
          </w:p>
          <w:p w:rsidR="0075358A" w:rsidRPr="00717BB9" w:rsidRDefault="0075358A" w:rsidP="0075358A">
            <w:pPr>
              <w:spacing w:after="0" w:line="240" w:lineRule="auto"/>
              <w:jc w:val="both"/>
            </w:pPr>
          </w:p>
        </w:tc>
        <w:tc>
          <w:tcPr>
            <w:tcW w:w="3345" w:type="dxa"/>
            <w:tcBorders>
              <w:top w:val="single" w:sz="4" w:space="0" w:color="auto"/>
              <w:left w:val="nil"/>
              <w:bottom w:val="double" w:sz="4" w:space="0" w:color="auto"/>
              <w:right w:val="nil"/>
            </w:tcBorders>
          </w:tcPr>
          <w:p w:rsidR="0075358A" w:rsidRPr="00717BB9" w:rsidRDefault="0075358A" w:rsidP="0075358A">
            <w:pPr>
              <w:spacing w:after="0" w:line="240" w:lineRule="auto"/>
              <w:jc w:val="both"/>
            </w:pPr>
          </w:p>
        </w:tc>
        <w:tc>
          <w:tcPr>
            <w:tcW w:w="3207" w:type="dxa"/>
            <w:tcBorders>
              <w:top w:val="single" w:sz="4" w:space="0" w:color="auto"/>
              <w:left w:val="nil"/>
            </w:tcBorders>
          </w:tcPr>
          <w:p w:rsidR="0075358A" w:rsidRPr="00717BB9" w:rsidRDefault="0075358A" w:rsidP="0075358A">
            <w:pPr>
              <w:spacing w:after="0" w:line="240" w:lineRule="auto"/>
              <w:jc w:val="both"/>
            </w:pPr>
          </w:p>
        </w:tc>
      </w:tr>
    </w:tbl>
    <w:tbl>
      <w:tblPr>
        <w:tblStyle w:val="Tablaconcuadrcula"/>
        <w:tblpPr w:leftFromText="141" w:rightFromText="141" w:vertAnchor="text" w:horzAnchor="margin" w:tblpXSpec="center" w:tblpY="-286"/>
        <w:tblW w:w="0" w:type="auto"/>
        <w:tblLook w:val="04A0"/>
      </w:tblPr>
      <w:tblGrid>
        <w:gridCol w:w="4318"/>
        <w:gridCol w:w="4175"/>
      </w:tblGrid>
      <w:tr w:rsidR="0075358A" w:rsidRPr="00623A0A" w:rsidTr="0075358A">
        <w:tc>
          <w:tcPr>
            <w:tcW w:w="4318" w:type="dxa"/>
          </w:tcPr>
          <w:p w:rsidR="0075358A" w:rsidRDefault="0075358A" w:rsidP="0075358A">
            <w:pPr>
              <w:jc w:val="center"/>
              <w:rPr>
                <w:noProof/>
                <w:lang w:eastAsia="es-EC"/>
              </w:rPr>
            </w:pPr>
            <w:r w:rsidRPr="0057786F">
              <w:lastRenderedPageBreak/>
              <w:t xml:space="preserve">1.-  </w:t>
            </w:r>
            <w:r w:rsidRPr="0057786F">
              <w:rPr>
                <w:noProof/>
                <w:lang w:eastAsia="es-EC"/>
              </w:rPr>
              <w:t>Colocar el equipo de protección.</w:t>
            </w:r>
          </w:p>
          <w:p w:rsidR="0075358A" w:rsidRDefault="001919B1" w:rsidP="0075358A">
            <w:pPr>
              <w:jc w:val="both"/>
              <w:rPr>
                <w:noProof/>
                <w:lang w:eastAsia="es-EC"/>
              </w:rPr>
            </w:pPr>
            <w:r w:rsidRPr="001919B1">
              <w:rPr>
                <w:noProof/>
                <w:lang w:val="es-ES" w:eastAsia="es-ES"/>
              </w:rPr>
              <w:pict>
                <v:shape id="_x0000_s1437" type="#_x0000_t202" style="position:absolute;left:0;text-align:left;margin-left:-.9pt;margin-top:-50.05pt;width:249pt;height:30pt;z-index:251953664" filled="f" stroked="f">
                  <v:textbox style="mso-next-textbox:#_x0000_s1437">
                    <w:txbxContent>
                      <w:p w:rsidR="00CB0C7B" w:rsidRPr="0075358A" w:rsidRDefault="00CB0C7B">
                        <w:pPr>
                          <w:rPr>
                            <w:b/>
                            <w:lang w:val="es-ES"/>
                          </w:rPr>
                        </w:pPr>
                        <w:r w:rsidRPr="0075358A">
                          <w:rPr>
                            <w:b/>
                            <w:lang w:val="es-ES"/>
                          </w:rPr>
                          <w:t>DESARROLLO:</w:t>
                        </w:r>
                      </w:p>
                    </w:txbxContent>
                  </v:textbox>
                </v:shape>
              </w:pict>
            </w:r>
          </w:p>
          <w:p w:rsidR="0075358A" w:rsidRDefault="0075358A" w:rsidP="0075358A">
            <w:pPr>
              <w:jc w:val="both"/>
              <w:rPr>
                <w:noProof/>
                <w:lang w:eastAsia="es-EC"/>
              </w:rPr>
            </w:pPr>
            <w:r>
              <w:rPr>
                <w:noProof/>
                <w:lang w:val="es-CO" w:eastAsia="es-CO"/>
              </w:rPr>
              <w:drawing>
                <wp:anchor distT="0" distB="0" distL="114300" distR="114300" simplePos="0" relativeHeight="251948544" behindDoc="0" locked="0" layoutInCell="1" allowOverlap="1">
                  <wp:simplePos x="0" y="0"/>
                  <wp:positionH relativeFrom="column">
                    <wp:posOffset>160020</wp:posOffset>
                  </wp:positionH>
                  <wp:positionV relativeFrom="paragraph">
                    <wp:posOffset>-5715</wp:posOffset>
                  </wp:positionV>
                  <wp:extent cx="2282825" cy="2876550"/>
                  <wp:effectExtent l="19050" t="0" r="3175" b="0"/>
                  <wp:wrapSquare wrapText="bothSides"/>
                  <wp:docPr id="117" name="Imagen 1" descr="G:\SEMINARIO SART\Fotos Segunda Visita\CIMG4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EMINARIO SART\Fotos Segunda Visita\CIMG4184.JPG"/>
                          <pic:cNvPicPr>
                            <a:picLocks noChangeAspect="1" noChangeArrowheads="1"/>
                          </pic:cNvPicPr>
                        </pic:nvPicPr>
                        <pic:blipFill>
                          <a:blip r:embed="rId87" cstate="print"/>
                          <a:srcRect l="7290" t="26818" r="13198" b="11364"/>
                          <a:stretch>
                            <a:fillRect/>
                          </a:stretch>
                        </pic:blipFill>
                        <pic:spPr bwMode="auto">
                          <a:xfrm>
                            <a:off x="0" y="0"/>
                            <a:ext cx="2282825" cy="2876550"/>
                          </a:xfrm>
                          <a:prstGeom prst="rect">
                            <a:avLst/>
                          </a:prstGeom>
                          <a:noFill/>
                          <a:ln w="9525">
                            <a:noFill/>
                            <a:miter lim="800000"/>
                            <a:headEnd/>
                            <a:tailEnd/>
                          </a:ln>
                        </pic:spPr>
                      </pic:pic>
                    </a:graphicData>
                  </a:graphic>
                </wp:anchor>
              </w:drawing>
            </w:r>
          </w:p>
          <w:p w:rsidR="0075358A" w:rsidRDefault="0075358A" w:rsidP="0075358A">
            <w:pPr>
              <w:jc w:val="both"/>
              <w:rPr>
                <w:rFonts w:cs="Arial"/>
                <w:b/>
                <w:color w:val="000000" w:themeColor="text1"/>
                <w:sz w:val="24"/>
                <w:szCs w:val="24"/>
              </w:rPr>
            </w:pPr>
          </w:p>
        </w:tc>
        <w:tc>
          <w:tcPr>
            <w:tcW w:w="4175" w:type="dxa"/>
          </w:tcPr>
          <w:p w:rsidR="0075358A" w:rsidRPr="0057786F" w:rsidRDefault="0075358A" w:rsidP="0075358A">
            <w:pPr>
              <w:shd w:val="clear" w:color="auto" w:fill="FFFFFF" w:themeFill="background1"/>
              <w:jc w:val="center"/>
            </w:pPr>
            <w:r w:rsidRPr="0057786F">
              <w:t>2.- Receptar solicitud de trabajo con permiso de seguridad.</w:t>
            </w:r>
          </w:p>
          <w:p w:rsidR="0075358A" w:rsidRDefault="0075358A" w:rsidP="0075358A">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949568" behindDoc="0" locked="0" layoutInCell="1" allowOverlap="1">
                  <wp:simplePos x="0" y="0"/>
                  <wp:positionH relativeFrom="column">
                    <wp:posOffset>756920</wp:posOffset>
                  </wp:positionH>
                  <wp:positionV relativeFrom="paragraph">
                    <wp:posOffset>145415</wp:posOffset>
                  </wp:positionV>
                  <wp:extent cx="1204595" cy="1445895"/>
                  <wp:effectExtent l="133350" t="0" r="128905" b="0"/>
                  <wp:wrapSquare wrapText="bothSides"/>
                  <wp:docPr id="118" name="Imagen 3" descr="G:\SEMINARIO SART\Fotos\DSC00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SEMINARIO SART\Fotos\DSC00192.JPG"/>
                          <pic:cNvPicPr>
                            <a:picLocks noChangeAspect="1" noChangeArrowheads="1"/>
                          </pic:cNvPicPr>
                        </pic:nvPicPr>
                        <pic:blipFill>
                          <a:blip r:embed="rId70" cstate="print"/>
                          <a:srcRect/>
                          <a:stretch>
                            <a:fillRect/>
                          </a:stretch>
                        </pic:blipFill>
                        <pic:spPr bwMode="auto">
                          <a:xfrm rot="5400000">
                            <a:off x="0" y="0"/>
                            <a:ext cx="1204595" cy="1445895"/>
                          </a:xfrm>
                          <a:prstGeom prst="rect">
                            <a:avLst/>
                          </a:prstGeom>
                          <a:noFill/>
                          <a:ln w="9525">
                            <a:noFill/>
                            <a:miter lim="800000"/>
                            <a:headEnd/>
                            <a:tailEnd/>
                          </a:ln>
                        </pic:spPr>
                      </pic:pic>
                    </a:graphicData>
                  </a:graphic>
                </wp:anchor>
              </w:drawing>
            </w:r>
          </w:p>
          <w:p w:rsidR="0075358A" w:rsidRDefault="0075358A" w:rsidP="0075358A">
            <w:pPr>
              <w:jc w:val="both"/>
              <w:rPr>
                <w:rFonts w:cs="Arial"/>
                <w:b/>
                <w:color w:val="000000" w:themeColor="text1"/>
                <w:sz w:val="24"/>
                <w:szCs w:val="24"/>
              </w:rPr>
            </w:pPr>
          </w:p>
          <w:p w:rsidR="0075358A" w:rsidRDefault="0075358A" w:rsidP="0075358A">
            <w:pPr>
              <w:jc w:val="both"/>
              <w:rPr>
                <w:rFonts w:cs="Arial"/>
                <w:b/>
                <w:color w:val="000000" w:themeColor="text1"/>
                <w:sz w:val="24"/>
                <w:szCs w:val="24"/>
              </w:rPr>
            </w:pPr>
          </w:p>
          <w:p w:rsidR="0075358A" w:rsidRDefault="0075358A" w:rsidP="0075358A">
            <w:pPr>
              <w:jc w:val="both"/>
              <w:rPr>
                <w:rFonts w:cs="Arial"/>
                <w:b/>
                <w:color w:val="000000" w:themeColor="text1"/>
                <w:sz w:val="24"/>
                <w:szCs w:val="24"/>
              </w:rPr>
            </w:pPr>
          </w:p>
          <w:p w:rsidR="0075358A" w:rsidRDefault="0075358A" w:rsidP="0075358A">
            <w:pPr>
              <w:jc w:val="both"/>
              <w:rPr>
                <w:rFonts w:cs="Arial"/>
                <w:b/>
                <w:color w:val="000000" w:themeColor="text1"/>
                <w:sz w:val="24"/>
                <w:szCs w:val="24"/>
              </w:rPr>
            </w:pPr>
          </w:p>
          <w:p w:rsidR="0075358A" w:rsidRDefault="0075358A" w:rsidP="0075358A">
            <w:pPr>
              <w:jc w:val="both"/>
              <w:rPr>
                <w:rFonts w:cs="Arial"/>
                <w:b/>
                <w:color w:val="000000" w:themeColor="text1"/>
                <w:sz w:val="24"/>
                <w:szCs w:val="24"/>
              </w:rPr>
            </w:pPr>
          </w:p>
          <w:p w:rsidR="0075358A" w:rsidRDefault="0075358A" w:rsidP="0075358A">
            <w:pPr>
              <w:jc w:val="both"/>
              <w:rPr>
                <w:rFonts w:cs="Arial"/>
                <w:b/>
                <w:color w:val="000000" w:themeColor="text1"/>
                <w:sz w:val="24"/>
                <w:szCs w:val="24"/>
              </w:rPr>
            </w:pPr>
          </w:p>
          <w:p w:rsidR="0075358A" w:rsidRDefault="0075358A" w:rsidP="0075358A">
            <w:pPr>
              <w:jc w:val="both"/>
              <w:rPr>
                <w:rFonts w:cs="Arial"/>
                <w:b/>
                <w:color w:val="000000" w:themeColor="text1"/>
                <w:sz w:val="24"/>
                <w:szCs w:val="24"/>
              </w:rPr>
            </w:pPr>
          </w:p>
          <w:p w:rsidR="0075358A" w:rsidRDefault="0075358A" w:rsidP="0075358A">
            <w:pPr>
              <w:jc w:val="both"/>
              <w:rPr>
                <w:rFonts w:cs="Arial"/>
                <w:b/>
                <w:color w:val="000000" w:themeColor="text1"/>
                <w:sz w:val="24"/>
                <w:szCs w:val="24"/>
              </w:rPr>
            </w:pPr>
          </w:p>
          <w:p w:rsidR="0075358A" w:rsidRDefault="0075358A" w:rsidP="0075358A">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950592" behindDoc="0" locked="0" layoutInCell="1" allowOverlap="1">
                  <wp:simplePos x="0" y="0"/>
                  <wp:positionH relativeFrom="column">
                    <wp:posOffset>227965</wp:posOffset>
                  </wp:positionH>
                  <wp:positionV relativeFrom="paragraph">
                    <wp:posOffset>58420</wp:posOffset>
                  </wp:positionV>
                  <wp:extent cx="2167255" cy="1264920"/>
                  <wp:effectExtent l="19050" t="0" r="4445" b="0"/>
                  <wp:wrapSquare wrapText="bothSides"/>
                  <wp:docPr id="119" name="Imagen 2" descr="G:\SEMINARIO SART\Fotos\DSC00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SEMINARIO SART\Fotos\DSC00191.JPG"/>
                          <pic:cNvPicPr>
                            <a:picLocks noChangeAspect="1" noChangeArrowheads="1"/>
                          </pic:cNvPicPr>
                        </pic:nvPicPr>
                        <pic:blipFill>
                          <a:blip r:embed="rId88" cstate="print"/>
                          <a:srcRect/>
                          <a:stretch>
                            <a:fillRect/>
                          </a:stretch>
                        </pic:blipFill>
                        <pic:spPr bwMode="auto">
                          <a:xfrm>
                            <a:off x="0" y="0"/>
                            <a:ext cx="2167255" cy="1264920"/>
                          </a:xfrm>
                          <a:prstGeom prst="rect">
                            <a:avLst/>
                          </a:prstGeom>
                          <a:noFill/>
                          <a:ln w="9525">
                            <a:noFill/>
                            <a:miter lim="800000"/>
                            <a:headEnd/>
                            <a:tailEnd/>
                          </a:ln>
                        </pic:spPr>
                      </pic:pic>
                    </a:graphicData>
                  </a:graphic>
                </wp:anchor>
              </w:drawing>
            </w:r>
          </w:p>
          <w:p w:rsidR="0075358A" w:rsidRDefault="0075358A" w:rsidP="0075358A">
            <w:pPr>
              <w:jc w:val="both"/>
              <w:rPr>
                <w:rFonts w:cs="Arial"/>
                <w:b/>
                <w:color w:val="000000" w:themeColor="text1"/>
                <w:sz w:val="24"/>
                <w:szCs w:val="24"/>
              </w:rPr>
            </w:pPr>
          </w:p>
          <w:p w:rsidR="0075358A" w:rsidRDefault="0075358A" w:rsidP="0075358A">
            <w:pPr>
              <w:jc w:val="both"/>
              <w:rPr>
                <w:rFonts w:cs="Arial"/>
                <w:b/>
                <w:color w:val="000000" w:themeColor="text1"/>
                <w:sz w:val="24"/>
                <w:szCs w:val="24"/>
              </w:rPr>
            </w:pPr>
          </w:p>
        </w:tc>
      </w:tr>
      <w:tr w:rsidR="0075358A" w:rsidRPr="00623A0A" w:rsidTr="0075358A">
        <w:tc>
          <w:tcPr>
            <w:tcW w:w="4318" w:type="dxa"/>
          </w:tcPr>
          <w:p w:rsidR="0075358A" w:rsidRDefault="0075358A" w:rsidP="0075358A">
            <w:pPr>
              <w:jc w:val="both"/>
            </w:pPr>
            <w:r w:rsidRPr="0057786F">
              <w:rPr>
                <w:noProof/>
                <w:lang w:eastAsia="es-EC"/>
              </w:rPr>
              <w:t xml:space="preserve">3.- </w:t>
            </w:r>
            <w:r>
              <w:rPr>
                <w:noProof/>
                <w:lang w:eastAsia="es-EC"/>
              </w:rPr>
              <w:t>Trasladar las herramientas a utilizar</w:t>
            </w:r>
            <w:r w:rsidRPr="003805C9">
              <w:rPr>
                <w:noProof/>
                <w:lang w:eastAsia="es-EC"/>
              </w:rPr>
              <w:t>.</w:t>
            </w:r>
          </w:p>
          <w:p w:rsidR="0075358A" w:rsidRDefault="0075358A" w:rsidP="0075358A"/>
          <w:p w:rsidR="0075358A" w:rsidRPr="0057786F" w:rsidRDefault="0075358A" w:rsidP="0075358A">
            <w:r>
              <w:rPr>
                <w:noProof/>
                <w:lang w:val="es-CO" w:eastAsia="es-CO"/>
              </w:rPr>
              <w:drawing>
                <wp:anchor distT="0" distB="0" distL="114300" distR="114300" simplePos="0" relativeHeight="251952640" behindDoc="0" locked="0" layoutInCell="1" allowOverlap="1">
                  <wp:simplePos x="0" y="0"/>
                  <wp:positionH relativeFrom="column">
                    <wp:posOffset>51435</wp:posOffset>
                  </wp:positionH>
                  <wp:positionV relativeFrom="paragraph">
                    <wp:posOffset>53340</wp:posOffset>
                  </wp:positionV>
                  <wp:extent cx="2489835" cy="3124200"/>
                  <wp:effectExtent l="19050" t="0" r="5715" b="0"/>
                  <wp:wrapSquare wrapText="bothSides"/>
                  <wp:docPr id="1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srcRect/>
                          <a:stretch>
                            <a:fillRect/>
                          </a:stretch>
                        </pic:blipFill>
                        <pic:spPr bwMode="auto">
                          <a:xfrm>
                            <a:off x="0" y="0"/>
                            <a:ext cx="2489835" cy="3124200"/>
                          </a:xfrm>
                          <a:prstGeom prst="rect">
                            <a:avLst/>
                          </a:prstGeom>
                          <a:noFill/>
                          <a:ln w="9525">
                            <a:noFill/>
                            <a:miter lim="800000"/>
                            <a:headEnd/>
                            <a:tailEnd/>
                          </a:ln>
                        </pic:spPr>
                      </pic:pic>
                    </a:graphicData>
                  </a:graphic>
                </wp:anchor>
              </w:drawing>
            </w:r>
          </w:p>
          <w:p w:rsidR="0075358A" w:rsidRDefault="0075358A" w:rsidP="0075358A">
            <w:pPr>
              <w:jc w:val="both"/>
              <w:rPr>
                <w:rFonts w:cs="Arial"/>
                <w:b/>
                <w:color w:val="000000" w:themeColor="text1"/>
                <w:sz w:val="24"/>
                <w:szCs w:val="24"/>
              </w:rPr>
            </w:pPr>
          </w:p>
        </w:tc>
        <w:tc>
          <w:tcPr>
            <w:tcW w:w="4175" w:type="dxa"/>
          </w:tcPr>
          <w:p w:rsidR="0075358A" w:rsidRDefault="0075358A" w:rsidP="0075358A">
            <w:pPr>
              <w:jc w:val="both"/>
            </w:pPr>
            <w:r w:rsidRPr="00DF036F">
              <w:rPr>
                <w:noProof/>
                <w:lang w:eastAsia="es-EC"/>
              </w:rPr>
              <w:t xml:space="preserve">4.- </w:t>
            </w:r>
            <w:r w:rsidRPr="003805C9">
              <w:t>Inspeccionar el trabajo a realizar.</w:t>
            </w:r>
          </w:p>
          <w:p w:rsidR="0075358A" w:rsidRDefault="0075358A" w:rsidP="0075358A">
            <w:pPr>
              <w:jc w:val="both"/>
            </w:pPr>
          </w:p>
          <w:p w:rsidR="0075358A" w:rsidRDefault="0075358A" w:rsidP="0075358A">
            <w:pPr>
              <w:jc w:val="both"/>
              <w:rPr>
                <w:rFonts w:cs="Arial"/>
                <w:sz w:val="20"/>
                <w:szCs w:val="20"/>
                <w:lang w:val="es-ES"/>
              </w:rPr>
            </w:pPr>
            <w:r>
              <w:rPr>
                <w:rFonts w:cs="Arial"/>
                <w:noProof/>
                <w:sz w:val="20"/>
                <w:szCs w:val="20"/>
                <w:lang w:val="es-CO" w:eastAsia="es-CO"/>
              </w:rPr>
              <w:drawing>
                <wp:anchor distT="0" distB="0" distL="114300" distR="114300" simplePos="0" relativeHeight="251951616" behindDoc="0" locked="0" layoutInCell="1" allowOverlap="1">
                  <wp:simplePos x="0" y="0"/>
                  <wp:positionH relativeFrom="column">
                    <wp:posOffset>-10160</wp:posOffset>
                  </wp:positionH>
                  <wp:positionV relativeFrom="paragraph">
                    <wp:posOffset>53340</wp:posOffset>
                  </wp:positionV>
                  <wp:extent cx="2432685" cy="3162300"/>
                  <wp:effectExtent l="19050" t="0" r="5715" b="0"/>
                  <wp:wrapSquare wrapText="bothSides"/>
                  <wp:docPr id="121" name="Imagen 22" descr="E:\DESARROLLO TESINA\Fotos de Subtarea Cambio de Balancin\CIMG3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SARROLLO TESINA\Fotos de Subtarea Cambio de Balancin\CIMG3859.JPG"/>
                          <pic:cNvPicPr>
                            <a:picLocks noChangeAspect="1" noChangeArrowheads="1"/>
                          </pic:cNvPicPr>
                        </pic:nvPicPr>
                        <pic:blipFill>
                          <a:blip r:embed="rId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432685" cy="3162300"/>
                          </a:xfrm>
                          <a:prstGeom prst="rect">
                            <a:avLst/>
                          </a:prstGeom>
                          <a:noFill/>
                          <a:ln>
                            <a:noFill/>
                          </a:ln>
                        </pic:spPr>
                      </pic:pic>
                    </a:graphicData>
                  </a:graphic>
                </wp:anchor>
              </w:drawing>
            </w:r>
          </w:p>
          <w:p w:rsidR="0075358A" w:rsidRPr="00DF036F" w:rsidRDefault="0075358A" w:rsidP="0075358A">
            <w:pPr>
              <w:jc w:val="both"/>
              <w:rPr>
                <w:noProof/>
                <w:lang w:eastAsia="es-EC"/>
              </w:rPr>
            </w:pPr>
          </w:p>
          <w:p w:rsidR="0075358A" w:rsidRDefault="0075358A" w:rsidP="0075358A">
            <w:pPr>
              <w:jc w:val="both"/>
              <w:rPr>
                <w:rFonts w:cs="Arial"/>
                <w:b/>
                <w:color w:val="000000" w:themeColor="text1"/>
                <w:sz w:val="24"/>
                <w:szCs w:val="24"/>
              </w:rPr>
            </w:pPr>
          </w:p>
        </w:tc>
      </w:tr>
    </w:tbl>
    <w:p w:rsidR="00563A35" w:rsidRDefault="00563A35" w:rsidP="00B76564">
      <w:pPr>
        <w:spacing w:after="0" w:line="240" w:lineRule="auto"/>
        <w:rPr>
          <w:rFonts w:cs="Arial"/>
          <w:b/>
          <w:color w:val="000000" w:themeColor="text1"/>
          <w:sz w:val="24"/>
          <w:szCs w:val="24"/>
          <w:lang w:val="es-EC"/>
        </w:rPr>
        <w:sectPr w:rsidR="00563A35" w:rsidSect="001E3725">
          <w:pgSz w:w="11906" w:h="16838"/>
          <w:pgMar w:top="2268" w:right="1361" w:bottom="2268" w:left="2268" w:header="720" w:footer="720" w:gutter="0"/>
          <w:cols w:space="720"/>
          <w:docGrid w:linePitch="360"/>
        </w:sectPr>
      </w:pPr>
    </w:p>
    <w:tbl>
      <w:tblPr>
        <w:tblStyle w:val="Tablaconcuadrcula"/>
        <w:tblpPr w:leftFromText="141" w:rightFromText="141" w:vertAnchor="text" w:horzAnchor="margin" w:tblpXSpec="center" w:tblpY="611"/>
        <w:tblOverlap w:val="never"/>
        <w:tblW w:w="0" w:type="auto"/>
        <w:tblLook w:val="04A0"/>
      </w:tblPr>
      <w:tblGrid>
        <w:gridCol w:w="4281"/>
        <w:gridCol w:w="4212"/>
      </w:tblGrid>
      <w:tr w:rsidR="003D368C" w:rsidRPr="00623A0A" w:rsidTr="003D368C">
        <w:tc>
          <w:tcPr>
            <w:tcW w:w="4606" w:type="dxa"/>
          </w:tcPr>
          <w:p w:rsidR="003D368C" w:rsidRDefault="003D368C" w:rsidP="00B76564">
            <w:pPr>
              <w:jc w:val="center"/>
              <w:rPr>
                <w:noProof/>
                <w:lang w:eastAsia="es-EC"/>
              </w:rPr>
            </w:pPr>
            <w:r>
              <w:lastRenderedPageBreak/>
              <w:t>5</w:t>
            </w:r>
            <w:r w:rsidRPr="0057786F">
              <w:t xml:space="preserve">.- </w:t>
            </w:r>
            <w:r w:rsidRPr="003805C9">
              <w:rPr>
                <w:noProof/>
                <w:lang w:eastAsia="es-EC"/>
              </w:rPr>
              <w:t xml:space="preserve"> Revisar y aflojar la palanca sostenedora del brazo de llenado o carga.</w:t>
            </w:r>
          </w:p>
          <w:p w:rsidR="003D368C" w:rsidRDefault="003D368C" w:rsidP="00B76564">
            <w:pPr>
              <w:jc w:val="center"/>
              <w:rPr>
                <w:noProof/>
                <w:lang w:eastAsia="es-EC"/>
              </w:rPr>
            </w:pPr>
          </w:p>
          <w:p w:rsidR="003D368C" w:rsidRDefault="003D368C" w:rsidP="00B76564">
            <w:pPr>
              <w:jc w:val="center"/>
              <w:rPr>
                <w:lang w:val="es-ES"/>
              </w:rPr>
            </w:pPr>
            <w:r w:rsidRPr="00F1786F">
              <w:rPr>
                <w:noProof/>
                <w:lang w:val="es-CO" w:eastAsia="es-CO"/>
              </w:rPr>
              <w:drawing>
                <wp:inline distT="0" distB="0" distL="0" distR="0">
                  <wp:extent cx="2436490" cy="1434662"/>
                  <wp:effectExtent l="19050" t="0" r="1910" b="0"/>
                  <wp:docPr id="17734" name="Imagen 87" descr="E:\DESARROLLO TESINA\Fotos de Subtarea Cambio de Balancin\CIMG3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ESARROLLO TESINA\Fotos de Subtarea Cambio de Balancin\CIMG3872.JPG"/>
                          <pic:cNvPicPr>
                            <a:picLocks noChangeAspect="1" noChangeArrowheads="1"/>
                          </pic:cNvPicPr>
                        </pic:nvPicPr>
                        <pic:blipFill>
                          <a:blip r:embed="rId9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453289" cy="1444554"/>
                          </a:xfrm>
                          <a:prstGeom prst="rect">
                            <a:avLst/>
                          </a:prstGeom>
                          <a:noFill/>
                          <a:ln>
                            <a:noFill/>
                          </a:ln>
                        </pic:spPr>
                      </pic:pic>
                    </a:graphicData>
                  </a:graphic>
                </wp:inline>
              </w:drawing>
            </w:r>
          </w:p>
          <w:p w:rsidR="003D368C" w:rsidRPr="00571A75" w:rsidRDefault="003D368C" w:rsidP="00B76564">
            <w:pPr>
              <w:jc w:val="both"/>
            </w:pPr>
            <w:r>
              <w:rPr>
                <w:noProof/>
                <w:lang w:val="es-CO" w:eastAsia="es-CO"/>
              </w:rPr>
              <w:drawing>
                <wp:anchor distT="0" distB="0" distL="114300" distR="114300" simplePos="0" relativeHeight="251674112" behindDoc="0" locked="0" layoutInCell="1" allowOverlap="1">
                  <wp:simplePos x="0" y="0"/>
                  <wp:positionH relativeFrom="column">
                    <wp:posOffset>80010</wp:posOffset>
                  </wp:positionH>
                  <wp:positionV relativeFrom="paragraph">
                    <wp:posOffset>62865</wp:posOffset>
                  </wp:positionV>
                  <wp:extent cx="2437130" cy="1787525"/>
                  <wp:effectExtent l="19050" t="0" r="1270" b="0"/>
                  <wp:wrapSquare wrapText="bothSides"/>
                  <wp:docPr id="17735" name="Imagen 88" descr="E:\DESARROLLO TESINA\Fotos de Subtarea Cambio de Balancin\CIMG3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ESARROLLO TESINA\Fotos de Subtarea Cambio de Balancin\CIMG3869.JPG"/>
                          <pic:cNvPicPr>
                            <a:picLocks noChangeAspect="1" noChangeArrowheads="1"/>
                          </pic:cNvPicPr>
                        </pic:nvPicPr>
                        <pic:blipFill>
                          <a:blip r:embed="rId9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437130" cy="1787525"/>
                          </a:xfrm>
                          <a:prstGeom prst="rect">
                            <a:avLst/>
                          </a:prstGeom>
                          <a:noFill/>
                          <a:ln>
                            <a:noFill/>
                          </a:ln>
                        </pic:spPr>
                      </pic:pic>
                    </a:graphicData>
                  </a:graphic>
                </wp:anchor>
              </w:drawing>
            </w:r>
          </w:p>
        </w:tc>
        <w:tc>
          <w:tcPr>
            <w:tcW w:w="4606" w:type="dxa"/>
          </w:tcPr>
          <w:p w:rsidR="003D368C" w:rsidRDefault="003D368C" w:rsidP="00B76564">
            <w:pPr>
              <w:shd w:val="clear" w:color="auto" w:fill="FFFFFF" w:themeFill="background1"/>
              <w:jc w:val="center"/>
              <w:rPr>
                <w:noProof/>
                <w:lang w:eastAsia="es-EC"/>
              </w:rPr>
            </w:pPr>
            <w:r>
              <w:t>6</w:t>
            </w:r>
            <w:r w:rsidRPr="0057786F">
              <w:t xml:space="preserve">.- </w:t>
            </w:r>
            <w:r w:rsidRPr="003805C9">
              <w:rPr>
                <w:noProof/>
                <w:lang w:eastAsia="es-EC"/>
              </w:rPr>
              <w:t>Sostener y amarrar a la baranda el brazo de carga.</w:t>
            </w:r>
          </w:p>
          <w:p w:rsidR="003D368C" w:rsidRPr="0057786F" w:rsidRDefault="003D368C" w:rsidP="00B76564">
            <w:pPr>
              <w:shd w:val="clear" w:color="auto" w:fill="FFFFFF" w:themeFill="background1"/>
              <w:jc w:val="center"/>
            </w:pPr>
            <w:r>
              <w:rPr>
                <w:noProof/>
                <w:lang w:val="es-CO" w:eastAsia="es-CO"/>
              </w:rPr>
              <w:drawing>
                <wp:anchor distT="0" distB="0" distL="114300" distR="114300" simplePos="0" relativeHeight="251675136" behindDoc="0" locked="0" layoutInCell="1" allowOverlap="1">
                  <wp:simplePos x="0" y="0"/>
                  <wp:positionH relativeFrom="column">
                    <wp:posOffset>62865</wp:posOffset>
                  </wp:positionH>
                  <wp:positionV relativeFrom="paragraph">
                    <wp:posOffset>116840</wp:posOffset>
                  </wp:positionV>
                  <wp:extent cx="2369185" cy="3193415"/>
                  <wp:effectExtent l="19050" t="0" r="0" b="0"/>
                  <wp:wrapSquare wrapText="bothSides"/>
                  <wp:docPr id="17736" name="Imagen 86" descr="E:\DESARROLLO TESINA\Fotos de Subtarea Cambio de Balancin\CIMG3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ESARROLLO TESINA\Fotos de Subtarea Cambio de Balancin\CIMG3877.JPG"/>
                          <pic:cNvPicPr>
                            <a:picLocks noChangeAspect="1" noChangeArrowheads="1"/>
                          </pic:cNvPicPr>
                        </pic:nvPicPr>
                        <pic:blipFill>
                          <a:blip r:embed="rId9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r="20099" b="17838"/>
                          <a:stretch>
                            <a:fillRect/>
                          </a:stretch>
                        </pic:blipFill>
                        <pic:spPr bwMode="auto">
                          <a:xfrm>
                            <a:off x="0" y="0"/>
                            <a:ext cx="2369185" cy="3193415"/>
                          </a:xfrm>
                          <a:prstGeom prst="rect">
                            <a:avLst/>
                          </a:prstGeom>
                          <a:noFill/>
                          <a:ln>
                            <a:noFill/>
                          </a:ln>
                        </pic:spPr>
                      </pic:pic>
                    </a:graphicData>
                  </a:graphic>
                </wp:anchor>
              </w:drawing>
            </w:r>
          </w:p>
          <w:p w:rsidR="003D368C" w:rsidRDefault="003D368C" w:rsidP="00B76564">
            <w:pPr>
              <w:jc w:val="both"/>
              <w:rPr>
                <w:rFonts w:cs="Arial"/>
                <w:b/>
                <w:color w:val="000000" w:themeColor="text1"/>
                <w:sz w:val="24"/>
                <w:szCs w:val="24"/>
              </w:rPr>
            </w:pPr>
          </w:p>
        </w:tc>
      </w:tr>
      <w:tr w:rsidR="003D368C" w:rsidRPr="00623A0A" w:rsidTr="003D368C">
        <w:tc>
          <w:tcPr>
            <w:tcW w:w="4606" w:type="dxa"/>
          </w:tcPr>
          <w:p w:rsidR="003D368C" w:rsidRPr="00571A75" w:rsidRDefault="003D368C" w:rsidP="00B76564">
            <w:pPr>
              <w:jc w:val="both"/>
              <w:rPr>
                <w:noProof/>
                <w:lang w:eastAsia="es-EC"/>
              </w:rPr>
            </w:pPr>
            <w:r>
              <w:rPr>
                <w:noProof/>
                <w:lang w:val="es-CO" w:eastAsia="es-CO"/>
              </w:rPr>
              <w:drawing>
                <wp:anchor distT="0" distB="0" distL="114300" distR="114300" simplePos="0" relativeHeight="251676160" behindDoc="0" locked="0" layoutInCell="1" allowOverlap="1">
                  <wp:simplePos x="0" y="0"/>
                  <wp:positionH relativeFrom="column">
                    <wp:posOffset>271145</wp:posOffset>
                  </wp:positionH>
                  <wp:positionV relativeFrom="paragraph">
                    <wp:posOffset>405130</wp:posOffset>
                  </wp:positionV>
                  <wp:extent cx="1974850" cy="2510790"/>
                  <wp:effectExtent l="19050" t="0" r="6350" b="0"/>
                  <wp:wrapSquare wrapText="bothSides"/>
                  <wp:docPr id="17737" name="Imagen 29" descr="E:\DESARROLLO TESINA\Fotos de Subtarea Cambio de Balancin\CIMG38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ESARROLLO TESINA\Fotos de Subtarea Cambio de Balancin\CIMG3880.JPG"/>
                          <pic:cNvPicPr>
                            <a:picLocks noChangeAspect="1" noChangeArrowheads="1"/>
                          </pic:cNvPicPr>
                        </pic:nvPicPr>
                        <pic:blipFill>
                          <a:blip r:embed="rId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r="13847"/>
                          <a:stretch>
                            <a:fillRect/>
                          </a:stretch>
                        </pic:blipFill>
                        <pic:spPr bwMode="auto">
                          <a:xfrm>
                            <a:off x="0" y="0"/>
                            <a:ext cx="1974850" cy="2510790"/>
                          </a:xfrm>
                          <a:prstGeom prst="rect">
                            <a:avLst/>
                          </a:prstGeom>
                          <a:noFill/>
                          <a:ln>
                            <a:noFill/>
                          </a:ln>
                        </pic:spPr>
                      </pic:pic>
                    </a:graphicData>
                  </a:graphic>
                </wp:anchor>
              </w:drawing>
            </w:r>
            <w:r>
              <w:rPr>
                <w:noProof/>
                <w:lang w:eastAsia="es-EC"/>
              </w:rPr>
              <w:t>7</w:t>
            </w:r>
            <w:r w:rsidRPr="0057786F">
              <w:rPr>
                <w:noProof/>
                <w:lang w:eastAsia="es-EC"/>
              </w:rPr>
              <w:t xml:space="preserve">.- </w:t>
            </w:r>
            <w:r w:rsidRPr="003805C9">
              <w:rPr>
                <w:noProof/>
                <w:lang w:eastAsia="es-EC"/>
              </w:rPr>
              <w:t xml:space="preserve"> Mover a una mejor posición el brazo de llenado o carga .</w:t>
            </w:r>
          </w:p>
        </w:tc>
        <w:tc>
          <w:tcPr>
            <w:tcW w:w="4606" w:type="dxa"/>
          </w:tcPr>
          <w:p w:rsidR="003D368C" w:rsidRDefault="007F1D8A" w:rsidP="00B76564">
            <w:pPr>
              <w:jc w:val="both"/>
            </w:pPr>
            <w:r>
              <w:rPr>
                <w:noProof/>
                <w:lang w:val="es-CO" w:eastAsia="es-CO"/>
              </w:rPr>
              <w:drawing>
                <wp:anchor distT="0" distB="0" distL="114300" distR="114300" simplePos="0" relativeHeight="251677184" behindDoc="0" locked="0" layoutInCell="1" allowOverlap="1">
                  <wp:simplePos x="0" y="0"/>
                  <wp:positionH relativeFrom="column">
                    <wp:posOffset>350520</wp:posOffset>
                  </wp:positionH>
                  <wp:positionV relativeFrom="paragraph">
                    <wp:posOffset>405130</wp:posOffset>
                  </wp:positionV>
                  <wp:extent cx="1995170" cy="2510790"/>
                  <wp:effectExtent l="19050" t="0" r="5080" b="0"/>
                  <wp:wrapSquare wrapText="bothSides"/>
                  <wp:docPr id="1773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cstate="print"/>
                          <a:srcRect/>
                          <a:stretch>
                            <a:fillRect/>
                          </a:stretch>
                        </pic:blipFill>
                        <pic:spPr bwMode="auto">
                          <a:xfrm>
                            <a:off x="0" y="0"/>
                            <a:ext cx="1995170" cy="2510790"/>
                          </a:xfrm>
                          <a:prstGeom prst="rect">
                            <a:avLst/>
                          </a:prstGeom>
                          <a:noFill/>
                          <a:ln w="9525">
                            <a:noFill/>
                            <a:miter lim="800000"/>
                            <a:headEnd/>
                            <a:tailEnd/>
                          </a:ln>
                        </pic:spPr>
                      </pic:pic>
                    </a:graphicData>
                  </a:graphic>
                </wp:anchor>
              </w:drawing>
            </w:r>
            <w:r w:rsidR="003D368C">
              <w:rPr>
                <w:noProof/>
                <w:lang w:eastAsia="es-EC"/>
              </w:rPr>
              <w:t xml:space="preserve">8.- </w:t>
            </w:r>
            <w:r w:rsidR="003D368C" w:rsidRPr="00E34DFC">
              <w:rPr>
                <w:noProof/>
                <w:lang w:eastAsia="es-EC"/>
              </w:rPr>
              <w:t xml:space="preserve">Sacar las </w:t>
            </w:r>
            <w:r w:rsidR="003D368C">
              <w:rPr>
                <w:noProof/>
                <w:lang w:eastAsia="es-EC"/>
              </w:rPr>
              <w:t>piezas  que sostienen el balancí</w:t>
            </w:r>
            <w:r w:rsidR="003D368C" w:rsidRPr="00E34DFC">
              <w:rPr>
                <w:noProof/>
                <w:lang w:eastAsia="es-EC"/>
              </w:rPr>
              <w:t>n dañado.</w:t>
            </w:r>
          </w:p>
          <w:p w:rsidR="003D368C" w:rsidRPr="00EE45C7" w:rsidRDefault="003D368C" w:rsidP="00B76564">
            <w:pPr>
              <w:jc w:val="both"/>
              <w:rPr>
                <w:rFonts w:cs="Arial"/>
                <w:sz w:val="20"/>
                <w:szCs w:val="20"/>
                <w:lang w:val="es-ES"/>
              </w:rPr>
            </w:pPr>
          </w:p>
        </w:tc>
      </w:tr>
    </w:tbl>
    <w:p w:rsidR="00E34DFC" w:rsidRDefault="00E34DFC" w:rsidP="00B76564">
      <w:pPr>
        <w:spacing w:after="0" w:line="240" w:lineRule="auto"/>
        <w:rPr>
          <w:rFonts w:cs="Arial"/>
          <w:b/>
          <w:color w:val="000000" w:themeColor="text1"/>
          <w:sz w:val="24"/>
          <w:szCs w:val="24"/>
          <w:lang w:val="es-EC"/>
        </w:rPr>
        <w:sectPr w:rsidR="00E34DFC" w:rsidSect="001E3725">
          <w:pgSz w:w="11906" w:h="16838"/>
          <w:pgMar w:top="2268" w:right="1361" w:bottom="2268" w:left="2268" w:header="720" w:footer="720" w:gutter="0"/>
          <w:cols w:space="720"/>
          <w:docGrid w:linePitch="360"/>
        </w:sectPr>
      </w:pPr>
    </w:p>
    <w:tbl>
      <w:tblPr>
        <w:tblStyle w:val="Tablaconcuadrcula"/>
        <w:tblpPr w:leftFromText="141" w:rightFromText="141" w:vertAnchor="text" w:horzAnchor="margin" w:tblpXSpec="center" w:tblpY="557"/>
        <w:tblW w:w="0" w:type="auto"/>
        <w:tblLook w:val="04A0"/>
      </w:tblPr>
      <w:tblGrid>
        <w:gridCol w:w="4360"/>
        <w:gridCol w:w="4133"/>
      </w:tblGrid>
      <w:tr w:rsidR="00571A75" w:rsidRPr="00623A0A" w:rsidTr="005103B8">
        <w:tc>
          <w:tcPr>
            <w:tcW w:w="4606" w:type="dxa"/>
          </w:tcPr>
          <w:p w:rsidR="00571A75" w:rsidRDefault="00571A75" w:rsidP="00B76564">
            <w:pPr>
              <w:jc w:val="both"/>
              <w:rPr>
                <w:noProof/>
                <w:lang w:eastAsia="es-EC"/>
              </w:rPr>
            </w:pPr>
            <w:r>
              <w:lastRenderedPageBreak/>
              <w:t>9</w:t>
            </w:r>
            <w:r w:rsidRPr="0057786F">
              <w:t xml:space="preserve">.-  </w:t>
            </w:r>
            <w:r w:rsidRPr="003805C9">
              <w:rPr>
                <w:noProof/>
                <w:lang w:eastAsia="es-EC"/>
              </w:rPr>
              <w:t>Retirar el balancin dañado del brazo de carga.</w:t>
            </w:r>
          </w:p>
          <w:p w:rsidR="00571A75" w:rsidRDefault="00571A75" w:rsidP="00B76564">
            <w:pPr>
              <w:jc w:val="both"/>
              <w:rPr>
                <w:noProof/>
                <w:lang w:eastAsia="es-EC"/>
              </w:rPr>
            </w:pPr>
          </w:p>
          <w:p w:rsidR="00571A75" w:rsidRDefault="005103B8" w:rsidP="00B76564">
            <w:pPr>
              <w:jc w:val="both"/>
              <w:rPr>
                <w:noProof/>
                <w:lang w:eastAsia="es-EC"/>
              </w:rPr>
            </w:pPr>
            <w:r>
              <w:rPr>
                <w:noProof/>
                <w:lang w:val="es-CO" w:eastAsia="es-CO"/>
              </w:rPr>
              <w:drawing>
                <wp:anchor distT="0" distB="0" distL="114300" distR="114300" simplePos="0" relativeHeight="251595264" behindDoc="0" locked="0" layoutInCell="1" allowOverlap="1">
                  <wp:simplePos x="0" y="0"/>
                  <wp:positionH relativeFrom="column">
                    <wp:posOffset>380365</wp:posOffset>
                  </wp:positionH>
                  <wp:positionV relativeFrom="paragraph">
                    <wp:posOffset>-19685</wp:posOffset>
                  </wp:positionV>
                  <wp:extent cx="2096135" cy="2743200"/>
                  <wp:effectExtent l="19050" t="0" r="0" b="0"/>
                  <wp:wrapSquare wrapText="bothSides"/>
                  <wp:docPr id="1864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cstate="print"/>
                          <a:srcRect/>
                          <a:stretch>
                            <a:fillRect/>
                          </a:stretch>
                        </pic:blipFill>
                        <pic:spPr bwMode="auto">
                          <a:xfrm>
                            <a:off x="0" y="0"/>
                            <a:ext cx="2096135" cy="2743200"/>
                          </a:xfrm>
                          <a:prstGeom prst="rect">
                            <a:avLst/>
                          </a:prstGeom>
                          <a:noFill/>
                          <a:ln w="9525">
                            <a:noFill/>
                            <a:miter lim="800000"/>
                            <a:headEnd/>
                            <a:tailEnd/>
                          </a:ln>
                        </pic:spPr>
                      </pic:pic>
                    </a:graphicData>
                  </a:graphic>
                </wp:anchor>
              </w:drawing>
            </w:r>
          </w:p>
          <w:p w:rsidR="00571A75" w:rsidRDefault="00571A75" w:rsidP="00B76564">
            <w:pPr>
              <w:jc w:val="both"/>
              <w:rPr>
                <w:rFonts w:cs="Arial"/>
                <w:b/>
                <w:color w:val="000000" w:themeColor="text1"/>
                <w:sz w:val="24"/>
                <w:szCs w:val="24"/>
              </w:rPr>
            </w:pPr>
          </w:p>
        </w:tc>
        <w:tc>
          <w:tcPr>
            <w:tcW w:w="4606" w:type="dxa"/>
          </w:tcPr>
          <w:p w:rsidR="00571A75" w:rsidRPr="0057786F" w:rsidRDefault="00571A75" w:rsidP="00B76564">
            <w:pPr>
              <w:shd w:val="clear" w:color="auto" w:fill="FFFFFF" w:themeFill="background1"/>
              <w:jc w:val="center"/>
            </w:pPr>
            <w:r>
              <w:t>10</w:t>
            </w:r>
            <w:r w:rsidRPr="0057786F">
              <w:t xml:space="preserve">.- </w:t>
            </w:r>
            <w:r w:rsidRPr="00DF036F">
              <w:rPr>
                <w:noProof/>
                <w:lang w:eastAsia="es-EC"/>
              </w:rPr>
              <w:t>Reemplazar por un nuevo balancin del brazo de carga.</w:t>
            </w:r>
          </w:p>
          <w:p w:rsidR="00571A75" w:rsidRDefault="00571A75" w:rsidP="00B76564">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596288" behindDoc="0" locked="0" layoutInCell="1" allowOverlap="1">
                  <wp:simplePos x="0" y="0"/>
                  <wp:positionH relativeFrom="column">
                    <wp:posOffset>145415</wp:posOffset>
                  </wp:positionH>
                  <wp:positionV relativeFrom="paragraph">
                    <wp:posOffset>270510</wp:posOffset>
                  </wp:positionV>
                  <wp:extent cx="2072005" cy="2679700"/>
                  <wp:effectExtent l="19050" t="0" r="4445" b="0"/>
                  <wp:wrapSquare wrapText="bothSides"/>
                  <wp:docPr id="1864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7" cstate="print"/>
                          <a:srcRect/>
                          <a:stretch>
                            <a:fillRect/>
                          </a:stretch>
                        </pic:blipFill>
                        <pic:spPr bwMode="auto">
                          <a:xfrm>
                            <a:off x="0" y="0"/>
                            <a:ext cx="2072005" cy="2679700"/>
                          </a:xfrm>
                          <a:prstGeom prst="rect">
                            <a:avLst/>
                          </a:prstGeom>
                          <a:noFill/>
                          <a:ln w="9525">
                            <a:noFill/>
                            <a:miter lim="800000"/>
                            <a:headEnd/>
                            <a:tailEnd/>
                          </a:ln>
                        </pic:spPr>
                      </pic:pic>
                    </a:graphicData>
                  </a:graphic>
                </wp:anchor>
              </w:drawing>
            </w:r>
          </w:p>
          <w:p w:rsidR="00571A75" w:rsidRDefault="00571A75" w:rsidP="00B76564">
            <w:pPr>
              <w:jc w:val="both"/>
              <w:rPr>
                <w:rFonts w:cs="Arial"/>
                <w:b/>
                <w:color w:val="000000" w:themeColor="text1"/>
                <w:sz w:val="24"/>
                <w:szCs w:val="24"/>
              </w:rPr>
            </w:pPr>
          </w:p>
          <w:p w:rsidR="00571A75" w:rsidRDefault="00571A75" w:rsidP="00B76564">
            <w:pPr>
              <w:jc w:val="both"/>
              <w:rPr>
                <w:rFonts w:cs="Arial"/>
                <w:b/>
                <w:color w:val="000000" w:themeColor="text1"/>
                <w:sz w:val="24"/>
                <w:szCs w:val="24"/>
              </w:rPr>
            </w:pPr>
          </w:p>
        </w:tc>
      </w:tr>
      <w:tr w:rsidR="00571A75" w:rsidRPr="00623A0A" w:rsidTr="005103B8">
        <w:tc>
          <w:tcPr>
            <w:tcW w:w="4606" w:type="dxa"/>
          </w:tcPr>
          <w:p w:rsidR="00571A75" w:rsidRDefault="00571A75" w:rsidP="00B76564">
            <w:pPr>
              <w:jc w:val="both"/>
              <w:rPr>
                <w:noProof/>
                <w:lang w:eastAsia="es-EC"/>
              </w:rPr>
            </w:pPr>
            <w:r>
              <w:rPr>
                <w:noProof/>
                <w:lang w:eastAsia="es-EC"/>
              </w:rPr>
              <w:t>11</w:t>
            </w:r>
            <w:r w:rsidRPr="0057786F">
              <w:rPr>
                <w:noProof/>
                <w:lang w:eastAsia="es-EC"/>
              </w:rPr>
              <w:t xml:space="preserve">.- </w:t>
            </w:r>
            <w:r w:rsidRPr="00DF036F">
              <w:rPr>
                <w:noProof/>
                <w:lang w:eastAsia="es-EC"/>
              </w:rPr>
              <w:t>Ajustar las piezas que sostienen el nuevo balancin del brazo de carga.</w:t>
            </w:r>
          </w:p>
          <w:p w:rsidR="00571A75" w:rsidRPr="00CC67CF" w:rsidRDefault="00571A75" w:rsidP="00B76564">
            <w:pPr>
              <w:jc w:val="both"/>
              <w:rPr>
                <w:noProof/>
                <w:lang w:eastAsia="es-EC"/>
              </w:rPr>
            </w:pPr>
            <w:r>
              <w:rPr>
                <w:noProof/>
                <w:lang w:val="es-CO" w:eastAsia="es-CO"/>
              </w:rPr>
              <w:drawing>
                <wp:anchor distT="0" distB="0" distL="114300" distR="114300" simplePos="0" relativeHeight="251597312" behindDoc="0" locked="0" layoutInCell="1" allowOverlap="1">
                  <wp:simplePos x="0" y="0"/>
                  <wp:positionH relativeFrom="column">
                    <wp:posOffset>60325</wp:posOffset>
                  </wp:positionH>
                  <wp:positionV relativeFrom="paragraph">
                    <wp:posOffset>194310</wp:posOffset>
                  </wp:positionV>
                  <wp:extent cx="2408555" cy="2900680"/>
                  <wp:effectExtent l="19050" t="0" r="0" b="0"/>
                  <wp:wrapSquare wrapText="bothSides"/>
                  <wp:docPr id="1864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8" cstate="print"/>
                          <a:srcRect/>
                          <a:stretch>
                            <a:fillRect/>
                          </a:stretch>
                        </pic:blipFill>
                        <pic:spPr bwMode="auto">
                          <a:xfrm>
                            <a:off x="0" y="0"/>
                            <a:ext cx="2408555" cy="2900680"/>
                          </a:xfrm>
                          <a:prstGeom prst="rect">
                            <a:avLst/>
                          </a:prstGeom>
                          <a:noFill/>
                          <a:ln w="9525">
                            <a:noFill/>
                            <a:miter lim="800000"/>
                            <a:headEnd/>
                            <a:tailEnd/>
                          </a:ln>
                        </pic:spPr>
                      </pic:pic>
                    </a:graphicData>
                  </a:graphic>
                </wp:anchor>
              </w:drawing>
            </w:r>
          </w:p>
        </w:tc>
        <w:tc>
          <w:tcPr>
            <w:tcW w:w="4606" w:type="dxa"/>
          </w:tcPr>
          <w:p w:rsidR="00571A75" w:rsidRDefault="00571A75" w:rsidP="00B76564">
            <w:pPr>
              <w:jc w:val="both"/>
              <w:rPr>
                <w:noProof/>
                <w:lang w:eastAsia="es-EC"/>
              </w:rPr>
            </w:pPr>
            <w:r>
              <w:rPr>
                <w:noProof/>
                <w:lang w:eastAsia="es-EC"/>
              </w:rPr>
              <w:t xml:space="preserve">12.- </w:t>
            </w:r>
            <w:r w:rsidRPr="00DF036F">
              <w:rPr>
                <w:noProof/>
                <w:lang w:eastAsia="es-EC"/>
              </w:rPr>
              <w:t>Colocar el brazo de carga a su posición correcta.</w:t>
            </w:r>
          </w:p>
          <w:p w:rsidR="00571A75" w:rsidRPr="00CC67CF" w:rsidRDefault="005103B8" w:rsidP="00B76564">
            <w:pPr>
              <w:jc w:val="both"/>
            </w:pPr>
            <w:r>
              <w:rPr>
                <w:noProof/>
                <w:lang w:val="es-CO" w:eastAsia="es-CO"/>
              </w:rPr>
              <w:drawing>
                <wp:anchor distT="0" distB="0" distL="114300" distR="114300" simplePos="0" relativeHeight="251598336" behindDoc="0" locked="0" layoutInCell="1" allowOverlap="1">
                  <wp:simplePos x="0" y="0"/>
                  <wp:positionH relativeFrom="column">
                    <wp:posOffset>145415</wp:posOffset>
                  </wp:positionH>
                  <wp:positionV relativeFrom="paragraph">
                    <wp:posOffset>194310</wp:posOffset>
                  </wp:positionV>
                  <wp:extent cx="2073910" cy="2900680"/>
                  <wp:effectExtent l="19050" t="0" r="2540" b="0"/>
                  <wp:wrapSquare wrapText="bothSides"/>
                  <wp:docPr id="1864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9" cstate="print"/>
                          <a:srcRect/>
                          <a:stretch>
                            <a:fillRect/>
                          </a:stretch>
                        </pic:blipFill>
                        <pic:spPr bwMode="auto">
                          <a:xfrm>
                            <a:off x="0" y="0"/>
                            <a:ext cx="2073910" cy="2900680"/>
                          </a:xfrm>
                          <a:prstGeom prst="rect">
                            <a:avLst/>
                          </a:prstGeom>
                          <a:noFill/>
                          <a:ln w="9525">
                            <a:noFill/>
                            <a:miter lim="800000"/>
                            <a:headEnd/>
                            <a:tailEnd/>
                          </a:ln>
                        </pic:spPr>
                      </pic:pic>
                    </a:graphicData>
                  </a:graphic>
                </wp:anchor>
              </w:drawing>
            </w:r>
          </w:p>
          <w:p w:rsidR="00571A75" w:rsidRPr="0062082F" w:rsidRDefault="00571A75" w:rsidP="00B76564">
            <w:pPr>
              <w:jc w:val="both"/>
              <w:rPr>
                <w:noProof/>
                <w:lang w:eastAsia="es-EC"/>
              </w:rPr>
            </w:pPr>
          </w:p>
        </w:tc>
      </w:tr>
    </w:tbl>
    <w:p w:rsidR="00AA5A1A" w:rsidRDefault="00AA5A1A" w:rsidP="00B76564">
      <w:pPr>
        <w:spacing w:after="0" w:line="240" w:lineRule="auto"/>
        <w:rPr>
          <w:rFonts w:cs="Arial"/>
          <w:b/>
          <w:color w:val="000000" w:themeColor="text1"/>
          <w:sz w:val="24"/>
          <w:szCs w:val="24"/>
          <w:lang w:val="es-EC"/>
        </w:rPr>
      </w:pPr>
    </w:p>
    <w:tbl>
      <w:tblPr>
        <w:tblStyle w:val="Tablaconcuadrcula"/>
        <w:tblpPr w:leftFromText="141" w:rightFromText="141" w:vertAnchor="page" w:horzAnchor="margin" w:tblpXSpec="center" w:tblpY="2491"/>
        <w:tblW w:w="0" w:type="auto"/>
        <w:tblLook w:val="04A0"/>
      </w:tblPr>
      <w:tblGrid>
        <w:gridCol w:w="4266"/>
        <w:gridCol w:w="4227"/>
      </w:tblGrid>
      <w:tr w:rsidR="0075358A" w:rsidRPr="00623A0A" w:rsidTr="0075358A">
        <w:tc>
          <w:tcPr>
            <w:tcW w:w="4266" w:type="dxa"/>
          </w:tcPr>
          <w:p w:rsidR="0075358A" w:rsidRPr="007A6826" w:rsidRDefault="0075358A" w:rsidP="0075358A">
            <w:pPr>
              <w:jc w:val="both"/>
              <w:rPr>
                <w:noProof/>
                <w:lang w:eastAsia="es-EC"/>
              </w:rPr>
            </w:pPr>
            <w:r>
              <w:lastRenderedPageBreak/>
              <w:t>13.</w:t>
            </w:r>
            <w:r w:rsidRPr="0057786F">
              <w:t xml:space="preserve">-  </w:t>
            </w:r>
            <w:r w:rsidRPr="00DF036F">
              <w:rPr>
                <w:noProof/>
                <w:lang w:eastAsia="es-EC"/>
              </w:rPr>
              <w:t>Ajustar  la palanca sostenedora del brazo de carga.</w:t>
            </w:r>
          </w:p>
          <w:p w:rsidR="0075358A" w:rsidRDefault="0075358A" w:rsidP="0075358A">
            <w:pPr>
              <w:jc w:val="both"/>
              <w:rPr>
                <w:noProof/>
                <w:lang w:eastAsia="es-EC"/>
              </w:rPr>
            </w:pPr>
          </w:p>
          <w:p w:rsidR="0075358A" w:rsidRDefault="0075358A" w:rsidP="0075358A">
            <w:pPr>
              <w:jc w:val="both"/>
              <w:rPr>
                <w:noProof/>
                <w:lang w:eastAsia="es-EC"/>
              </w:rPr>
            </w:pPr>
            <w:r>
              <w:rPr>
                <w:noProof/>
                <w:lang w:val="es-CO" w:eastAsia="es-CO"/>
              </w:rPr>
              <w:drawing>
                <wp:anchor distT="0" distB="0" distL="114300" distR="114300" simplePos="0" relativeHeight="251955712" behindDoc="0" locked="0" layoutInCell="1" allowOverlap="1">
                  <wp:simplePos x="0" y="0"/>
                  <wp:positionH relativeFrom="column">
                    <wp:posOffset>118745</wp:posOffset>
                  </wp:positionH>
                  <wp:positionV relativeFrom="paragraph">
                    <wp:posOffset>131445</wp:posOffset>
                  </wp:positionV>
                  <wp:extent cx="2129155" cy="2574290"/>
                  <wp:effectExtent l="19050" t="0" r="4445" b="0"/>
                  <wp:wrapSquare wrapText="bothSides"/>
                  <wp:docPr id="86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0" cstate="print"/>
                          <a:srcRect b="17373"/>
                          <a:stretch>
                            <a:fillRect/>
                          </a:stretch>
                        </pic:blipFill>
                        <pic:spPr bwMode="auto">
                          <a:xfrm>
                            <a:off x="0" y="0"/>
                            <a:ext cx="2129155" cy="2574290"/>
                          </a:xfrm>
                          <a:prstGeom prst="rect">
                            <a:avLst/>
                          </a:prstGeom>
                          <a:noFill/>
                          <a:ln w="9525">
                            <a:noFill/>
                            <a:miter lim="800000"/>
                            <a:headEnd/>
                            <a:tailEnd/>
                          </a:ln>
                        </pic:spPr>
                      </pic:pic>
                    </a:graphicData>
                  </a:graphic>
                </wp:anchor>
              </w:drawing>
            </w:r>
          </w:p>
          <w:p w:rsidR="0075358A" w:rsidRDefault="0075358A" w:rsidP="0075358A">
            <w:pPr>
              <w:jc w:val="both"/>
              <w:rPr>
                <w:noProof/>
                <w:lang w:eastAsia="es-EC"/>
              </w:rPr>
            </w:pPr>
          </w:p>
          <w:p w:rsidR="0075358A" w:rsidRDefault="0075358A" w:rsidP="0075358A">
            <w:pPr>
              <w:jc w:val="both"/>
              <w:rPr>
                <w:rFonts w:cs="Arial"/>
                <w:b/>
                <w:color w:val="000000" w:themeColor="text1"/>
                <w:sz w:val="24"/>
                <w:szCs w:val="24"/>
              </w:rPr>
            </w:pPr>
          </w:p>
        </w:tc>
        <w:tc>
          <w:tcPr>
            <w:tcW w:w="4227" w:type="dxa"/>
          </w:tcPr>
          <w:p w:rsidR="0075358A" w:rsidRPr="0057786F" w:rsidRDefault="0075358A" w:rsidP="0075358A">
            <w:pPr>
              <w:shd w:val="clear" w:color="auto" w:fill="FFFFFF" w:themeFill="background1"/>
              <w:jc w:val="center"/>
            </w:pPr>
            <w:r>
              <w:t>14</w:t>
            </w:r>
            <w:r w:rsidRPr="0057786F">
              <w:t xml:space="preserve">.- </w:t>
            </w:r>
            <w:r>
              <w:rPr>
                <w:noProof/>
                <w:lang w:eastAsia="es-EC"/>
              </w:rPr>
              <w:t>Colocar y ajustar la guarda de seguridad del resorte de balancín.</w:t>
            </w:r>
          </w:p>
          <w:p w:rsidR="0075358A" w:rsidRDefault="0075358A" w:rsidP="0075358A">
            <w:pPr>
              <w:jc w:val="both"/>
              <w:rPr>
                <w:rFonts w:cs="Arial"/>
                <w:b/>
                <w:color w:val="000000" w:themeColor="text1"/>
                <w:sz w:val="24"/>
                <w:szCs w:val="24"/>
              </w:rPr>
            </w:pPr>
          </w:p>
          <w:p w:rsidR="0075358A" w:rsidRDefault="0075358A" w:rsidP="0075358A">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956736" behindDoc="0" locked="0" layoutInCell="1" allowOverlap="1">
                  <wp:simplePos x="0" y="0"/>
                  <wp:positionH relativeFrom="column">
                    <wp:posOffset>56515</wp:posOffset>
                  </wp:positionH>
                  <wp:positionV relativeFrom="paragraph">
                    <wp:posOffset>116205</wp:posOffset>
                  </wp:positionV>
                  <wp:extent cx="2121535" cy="2646680"/>
                  <wp:effectExtent l="19050" t="0" r="0" b="0"/>
                  <wp:wrapSquare wrapText="bothSides"/>
                  <wp:docPr id="866"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1" cstate="print"/>
                          <a:srcRect/>
                          <a:stretch>
                            <a:fillRect/>
                          </a:stretch>
                        </pic:blipFill>
                        <pic:spPr bwMode="auto">
                          <a:xfrm>
                            <a:off x="0" y="0"/>
                            <a:ext cx="2121535" cy="2646680"/>
                          </a:xfrm>
                          <a:prstGeom prst="rect">
                            <a:avLst/>
                          </a:prstGeom>
                          <a:noFill/>
                          <a:ln w="9525">
                            <a:noFill/>
                            <a:miter lim="800000"/>
                            <a:headEnd/>
                            <a:tailEnd/>
                          </a:ln>
                        </pic:spPr>
                      </pic:pic>
                    </a:graphicData>
                  </a:graphic>
                </wp:anchor>
              </w:drawing>
            </w:r>
          </w:p>
          <w:p w:rsidR="0075358A" w:rsidRDefault="0075358A" w:rsidP="0075358A">
            <w:pPr>
              <w:jc w:val="both"/>
              <w:rPr>
                <w:rFonts w:cs="Arial"/>
                <w:b/>
                <w:color w:val="000000" w:themeColor="text1"/>
                <w:sz w:val="24"/>
                <w:szCs w:val="24"/>
              </w:rPr>
            </w:pPr>
          </w:p>
        </w:tc>
      </w:tr>
      <w:tr w:rsidR="0075358A" w:rsidRPr="00623A0A" w:rsidTr="0075358A">
        <w:tc>
          <w:tcPr>
            <w:tcW w:w="4266" w:type="dxa"/>
          </w:tcPr>
          <w:p w:rsidR="0075358A" w:rsidRDefault="0075358A" w:rsidP="0075358A">
            <w:pPr>
              <w:jc w:val="both"/>
              <w:rPr>
                <w:noProof/>
                <w:lang w:eastAsia="es-EC"/>
              </w:rPr>
            </w:pPr>
            <w:r>
              <w:rPr>
                <w:noProof/>
                <w:lang w:eastAsia="es-EC"/>
              </w:rPr>
              <w:t>15</w:t>
            </w:r>
            <w:r w:rsidRPr="0057786F">
              <w:rPr>
                <w:noProof/>
                <w:lang w:eastAsia="es-EC"/>
              </w:rPr>
              <w:t xml:space="preserve">.- </w:t>
            </w:r>
            <w:r w:rsidRPr="00DF036F">
              <w:rPr>
                <w:noProof/>
                <w:lang w:eastAsia="es-EC"/>
              </w:rPr>
              <w:t>Verificar el buen fucionamiento del brazo de carga para el despacho de combustible.</w:t>
            </w:r>
          </w:p>
          <w:p w:rsidR="0075358A" w:rsidRPr="00CC67CF" w:rsidRDefault="0075358A" w:rsidP="0075358A">
            <w:pPr>
              <w:jc w:val="both"/>
              <w:rPr>
                <w:noProof/>
                <w:lang w:eastAsia="es-EC"/>
              </w:rPr>
            </w:pPr>
            <w:r>
              <w:rPr>
                <w:noProof/>
                <w:lang w:val="es-CO" w:eastAsia="es-CO"/>
              </w:rPr>
              <w:drawing>
                <wp:anchor distT="0" distB="0" distL="114300" distR="114300" simplePos="0" relativeHeight="251957760" behindDoc="0" locked="0" layoutInCell="1" allowOverlap="1">
                  <wp:simplePos x="0" y="0"/>
                  <wp:positionH relativeFrom="column">
                    <wp:posOffset>123825</wp:posOffset>
                  </wp:positionH>
                  <wp:positionV relativeFrom="paragraph">
                    <wp:posOffset>241935</wp:posOffset>
                  </wp:positionV>
                  <wp:extent cx="2305050" cy="2814955"/>
                  <wp:effectExtent l="0" t="0" r="0" b="0"/>
                  <wp:wrapSquare wrapText="bothSides"/>
                  <wp:docPr id="867" name="Imagen 85" descr="E:\DESARROLLO TESINA\Fotos de Subtarea Cambio de Balancin\CIMG3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DESARROLLO TESINA\Fotos de Subtarea Cambio de Balancin\CIMG3943.JPG"/>
                          <pic:cNvPicPr>
                            <a:picLocks noChangeAspect="1" noChangeArrowheads="1"/>
                          </pic:cNvPicPr>
                        </pic:nvPicPr>
                        <pic:blipFill>
                          <a:blip r:embed="rId1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305050" cy="2814955"/>
                          </a:xfrm>
                          <a:prstGeom prst="rect">
                            <a:avLst/>
                          </a:prstGeom>
                          <a:noFill/>
                          <a:ln>
                            <a:noFill/>
                          </a:ln>
                        </pic:spPr>
                      </pic:pic>
                    </a:graphicData>
                  </a:graphic>
                </wp:anchor>
              </w:drawing>
            </w:r>
          </w:p>
        </w:tc>
        <w:tc>
          <w:tcPr>
            <w:tcW w:w="4227" w:type="dxa"/>
          </w:tcPr>
          <w:p w:rsidR="0075358A" w:rsidRDefault="0075358A" w:rsidP="0075358A">
            <w:pPr>
              <w:jc w:val="both"/>
              <w:rPr>
                <w:noProof/>
                <w:lang w:eastAsia="es-EC"/>
              </w:rPr>
            </w:pPr>
            <w:r>
              <w:rPr>
                <w:noProof/>
                <w:lang w:eastAsia="es-EC"/>
              </w:rPr>
              <w:t xml:space="preserve">16- </w:t>
            </w:r>
            <w:r w:rsidRPr="00222F3C">
              <w:rPr>
                <w:noProof/>
                <w:lang w:eastAsia="es-EC"/>
              </w:rPr>
              <w:t>Registrar en el Sistema Main Tracker las actividades realizadas.</w:t>
            </w:r>
          </w:p>
          <w:p w:rsidR="0075358A" w:rsidRDefault="0075358A" w:rsidP="0075358A">
            <w:pPr>
              <w:jc w:val="both"/>
              <w:rPr>
                <w:noProof/>
                <w:lang w:eastAsia="es-EC"/>
              </w:rPr>
            </w:pPr>
          </w:p>
          <w:p w:rsidR="0075358A" w:rsidRPr="00CC67CF" w:rsidRDefault="0075358A" w:rsidP="0075358A">
            <w:pPr>
              <w:jc w:val="both"/>
              <w:rPr>
                <w:noProof/>
                <w:lang w:eastAsia="es-EC"/>
              </w:rPr>
            </w:pPr>
          </w:p>
          <w:p w:rsidR="0075358A" w:rsidRPr="00DF036F" w:rsidRDefault="0075358A" w:rsidP="0075358A">
            <w:pPr>
              <w:jc w:val="both"/>
              <w:rPr>
                <w:noProof/>
                <w:lang w:eastAsia="es-EC"/>
              </w:rPr>
            </w:pPr>
            <w:r>
              <w:rPr>
                <w:noProof/>
                <w:lang w:val="es-CO" w:eastAsia="es-CO"/>
              </w:rPr>
              <w:drawing>
                <wp:anchor distT="0" distB="0" distL="114300" distR="114300" simplePos="0" relativeHeight="251958784" behindDoc="0" locked="0" layoutInCell="1" allowOverlap="1">
                  <wp:simplePos x="0" y="0"/>
                  <wp:positionH relativeFrom="column">
                    <wp:posOffset>245110</wp:posOffset>
                  </wp:positionH>
                  <wp:positionV relativeFrom="paragraph">
                    <wp:posOffset>47625</wp:posOffset>
                  </wp:positionV>
                  <wp:extent cx="2251075" cy="1481455"/>
                  <wp:effectExtent l="19050" t="0" r="0" b="0"/>
                  <wp:wrapSquare wrapText="bothSides"/>
                  <wp:docPr id="86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cstate="print"/>
                          <a:srcRect/>
                          <a:stretch>
                            <a:fillRect/>
                          </a:stretch>
                        </pic:blipFill>
                        <pic:spPr bwMode="auto">
                          <a:xfrm>
                            <a:off x="0" y="0"/>
                            <a:ext cx="2251075" cy="1481455"/>
                          </a:xfrm>
                          <a:prstGeom prst="rect">
                            <a:avLst/>
                          </a:prstGeom>
                          <a:noFill/>
                          <a:ln w="9525">
                            <a:noFill/>
                            <a:miter lim="800000"/>
                            <a:headEnd/>
                            <a:tailEnd/>
                          </a:ln>
                        </pic:spPr>
                      </pic:pic>
                    </a:graphicData>
                  </a:graphic>
                </wp:anchor>
              </w:drawing>
            </w:r>
            <w:r>
              <w:rPr>
                <w:noProof/>
                <w:lang w:val="es-CO" w:eastAsia="es-CO"/>
              </w:rPr>
              <w:drawing>
                <wp:anchor distT="0" distB="0" distL="114300" distR="114300" simplePos="0" relativeHeight="251959808" behindDoc="0" locked="0" layoutInCell="1" allowOverlap="1">
                  <wp:simplePos x="0" y="0"/>
                  <wp:positionH relativeFrom="column">
                    <wp:posOffset>245110</wp:posOffset>
                  </wp:positionH>
                  <wp:positionV relativeFrom="paragraph">
                    <wp:posOffset>1529715</wp:posOffset>
                  </wp:positionV>
                  <wp:extent cx="2251075" cy="1418590"/>
                  <wp:effectExtent l="19050" t="0" r="0" b="0"/>
                  <wp:wrapSquare wrapText="bothSides"/>
                  <wp:docPr id="86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 cstate="print"/>
                          <a:srcRect b="14449"/>
                          <a:stretch>
                            <a:fillRect/>
                          </a:stretch>
                        </pic:blipFill>
                        <pic:spPr bwMode="auto">
                          <a:xfrm>
                            <a:off x="0" y="0"/>
                            <a:ext cx="2251075" cy="1418590"/>
                          </a:xfrm>
                          <a:prstGeom prst="rect">
                            <a:avLst/>
                          </a:prstGeom>
                          <a:noFill/>
                          <a:ln w="9525">
                            <a:noFill/>
                            <a:miter lim="800000"/>
                            <a:headEnd/>
                            <a:tailEnd/>
                          </a:ln>
                        </pic:spPr>
                      </pic:pic>
                    </a:graphicData>
                  </a:graphic>
                </wp:anchor>
              </w:drawing>
            </w:r>
          </w:p>
          <w:p w:rsidR="0075358A" w:rsidRDefault="0075358A" w:rsidP="0075358A">
            <w:pPr>
              <w:jc w:val="both"/>
              <w:rPr>
                <w:rFonts w:cs="Arial"/>
                <w:b/>
                <w:color w:val="000000" w:themeColor="text1"/>
                <w:sz w:val="24"/>
                <w:szCs w:val="24"/>
              </w:rPr>
            </w:pPr>
          </w:p>
        </w:tc>
      </w:tr>
    </w:tbl>
    <w:p w:rsidR="004C55B8" w:rsidRDefault="004C55B8" w:rsidP="00B76564">
      <w:pPr>
        <w:spacing w:after="0" w:line="240" w:lineRule="auto"/>
        <w:rPr>
          <w:rFonts w:cs="Arial"/>
          <w:b/>
          <w:color w:val="000000" w:themeColor="text1"/>
          <w:sz w:val="24"/>
          <w:szCs w:val="24"/>
          <w:lang w:val="es-EC"/>
        </w:rPr>
        <w:sectPr w:rsidR="004C55B8" w:rsidSect="001E3725">
          <w:pgSz w:w="11906" w:h="16838"/>
          <w:pgMar w:top="2268" w:right="1361" w:bottom="2268" w:left="2268" w:header="720" w:footer="720" w:gutter="0"/>
          <w:pgNumType w:start="145"/>
          <w:cols w:space="720"/>
          <w:docGrid w:linePitch="360"/>
        </w:sectPr>
      </w:pPr>
    </w:p>
    <w:p w:rsidR="00AA5A1A" w:rsidRDefault="00AA5A1A" w:rsidP="00B76564">
      <w:pPr>
        <w:spacing w:after="0" w:line="240" w:lineRule="auto"/>
        <w:rPr>
          <w:rFonts w:cs="Arial"/>
          <w:b/>
          <w:color w:val="000000" w:themeColor="text1"/>
          <w:sz w:val="24"/>
          <w:szCs w:val="24"/>
          <w:lang w:val="es-EC"/>
        </w:rPr>
      </w:pPr>
    </w:p>
    <w:tbl>
      <w:tblPr>
        <w:tblpPr w:leftFromText="141" w:rightFromText="141" w:vertAnchor="text" w:horzAnchor="margin" w:tblpXSpec="center" w:tblpY="1069"/>
        <w:tblW w:w="10072" w:type="dxa"/>
        <w:tblLayout w:type="fixed"/>
        <w:tblCellMar>
          <w:left w:w="153" w:type="dxa"/>
          <w:right w:w="153" w:type="dxa"/>
        </w:tblCellMar>
        <w:tblLook w:val="0000"/>
      </w:tblPr>
      <w:tblGrid>
        <w:gridCol w:w="1257"/>
        <w:gridCol w:w="372"/>
        <w:gridCol w:w="1582"/>
        <w:gridCol w:w="2050"/>
        <w:gridCol w:w="2657"/>
        <w:gridCol w:w="2154"/>
      </w:tblGrid>
      <w:tr w:rsidR="00423BEA" w:rsidTr="00AA5A1A">
        <w:trPr>
          <w:cantSplit/>
          <w:trHeight w:val="300"/>
        </w:trPr>
        <w:tc>
          <w:tcPr>
            <w:tcW w:w="1257" w:type="dxa"/>
            <w:vMerge w:val="restart"/>
            <w:tcBorders>
              <w:top w:val="double" w:sz="7" w:space="0" w:color="000000"/>
              <w:left w:val="double" w:sz="7" w:space="0" w:color="000000"/>
              <w:bottom w:val="nil"/>
            </w:tcBorders>
          </w:tcPr>
          <w:p w:rsidR="00BF2F5B" w:rsidRDefault="001919B1" w:rsidP="00B76564">
            <w:pPr>
              <w:spacing w:after="0" w:line="240" w:lineRule="auto"/>
              <w:ind w:right="360"/>
              <w:rPr>
                <w:lang w:val="es-ES_tradnl"/>
              </w:rPr>
            </w:pPr>
            <w:r w:rsidRPr="001919B1">
              <w:rPr>
                <w:noProof/>
                <w:lang w:eastAsia="es-EC"/>
              </w:rPr>
              <w:pict>
                <v:shape id="_x0000_s1195" type="#_x0000_t202" style="position:absolute;margin-left:8.8pt;margin-top:8.9pt;width:134.75pt;height:59pt;z-index:251719168;mso-width-relative:margin;mso-height-relative:margin" stroked="f">
                  <v:textbox style="mso-next-textbox:#_x0000_s1195">
                    <w:txbxContent>
                      <w:p w:rsidR="00CB0C7B" w:rsidRDefault="00CB0C7B" w:rsidP="00BF2F5B">
                        <w:pPr>
                          <w:rPr>
                            <w:lang w:val="es-ES"/>
                          </w:rPr>
                        </w:pPr>
                        <w:r w:rsidRPr="00BF2F5B">
                          <w:rPr>
                            <w:noProof/>
                            <w:lang w:val="es-CO" w:eastAsia="es-CO"/>
                          </w:rPr>
                          <w:drawing>
                            <wp:inline distT="0" distB="0" distL="0" distR="0">
                              <wp:extent cx="1466850" cy="73342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IMG4045"/>
                                      <pic:cNvPicPr>
                                        <a:picLocks noChangeAspect="1" noChangeArrowheads="1"/>
                                      </pic:cNvPicPr>
                                    </pic:nvPicPr>
                                    <pic:blipFill>
                                      <a:blip r:embed="rId103"/>
                                      <a:srcRect/>
                                      <a:stretch>
                                        <a:fillRect/>
                                      </a:stretch>
                                    </pic:blipFill>
                                    <pic:spPr bwMode="auto">
                                      <a:xfrm>
                                        <a:off x="0" y="0"/>
                                        <a:ext cx="1468988" cy="734494"/>
                                      </a:xfrm>
                                      <a:prstGeom prst="rect">
                                        <a:avLst/>
                                      </a:prstGeom>
                                      <a:noFill/>
                                      <a:ln w="9525">
                                        <a:noFill/>
                                        <a:miter lim="800000"/>
                                        <a:headEnd/>
                                        <a:tailEnd/>
                                      </a:ln>
                                    </pic:spPr>
                                  </pic:pic>
                                </a:graphicData>
                              </a:graphic>
                            </wp:inline>
                          </w:drawing>
                        </w:r>
                      </w:p>
                    </w:txbxContent>
                  </v:textbox>
                </v:shape>
              </w:pict>
            </w:r>
          </w:p>
          <w:p w:rsidR="00BF2F5B" w:rsidRDefault="00BF2F5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372" w:type="dxa"/>
            <w:vMerge w:val="restart"/>
            <w:tcBorders>
              <w:top w:val="double" w:sz="7" w:space="0" w:color="000000"/>
              <w:left w:val="nil"/>
              <w:bottom w:val="nil"/>
            </w:tcBorders>
          </w:tcPr>
          <w:p w:rsidR="00BF2F5B" w:rsidRDefault="00BF2F5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lang w:val="es-ES_tradnl"/>
              </w:rPr>
            </w:pPr>
          </w:p>
        </w:tc>
        <w:tc>
          <w:tcPr>
            <w:tcW w:w="1582" w:type="dxa"/>
            <w:vMerge w:val="restart"/>
            <w:tcBorders>
              <w:top w:val="double" w:sz="4" w:space="0" w:color="auto"/>
              <w:bottom w:val="single" w:sz="6" w:space="0" w:color="FFFFFF"/>
              <w:right w:val="single" w:sz="4" w:space="0" w:color="auto"/>
            </w:tcBorders>
          </w:tcPr>
          <w:p w:rsidR="00BF2F5B" w:rsidRDefault="00BF2F5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BF2F5B" w:rsidRDefault="00BF2F5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BF2F5B" w:rsidRDefault="00BF2F5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BF2F5B" w:rsidRDefault="00BF2F5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hAnsi="Arial" w:cs="Arial"/>
                <w:sz w:val="16"/>
                <w:lang w:val="es-ES_tradnl"/>
              </w:rPr>
            </w:pPr>
          </w:p>
          <w:p w:rsidR="00BF2F5B" w:rsidRDefault="00BF2F5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Arial" w:hAnsi="Arial" w:cs="Arial"/>
                <w:lang w:val="es-ES_tradnl"/>
              </w:rPr>
            </w:pPr>
          </w:p>
          <w:p w:rsidR="00BF2F5B" w:rsidRDefault="00BF2F5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lang w:val="es-ES_tradnl"/>
              </w:rPr>
            </w:pPr>
          </w:p>
        </w:tc>
        <w:tc>
          <w:tcPr>
            <w:tcW w:w="4707" w:type="dxa"/>
            <w:gridSpan w:val="2"/>
            <w:tcBorders>
              <w:top w:val="double" w:sz="7" w:space="0" w:color="000000"/>
              <w:left w:val="single" w:sz="4" w:space="0" w:color="auto"/>
              <w:bottom w:val="double" w:sz="7" w:space="0" w:color="000000"/>
              <w:right w:val="single" w:sz="6" w:space="0" w:color="FFFFFF"/>
            </w:tcBorders>
          </w:tcPr>
          <w:p w:rsidR="00BF2F5B" w:rsidRPr="00BF2F5B" w:rsidRDefault="00BF2F5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shadow/>
                <w:lang w:val="es-ES_tradnl"/>
              </w:rPr>
            </w:pPr>
            <w:r w:rsidRPr="00BF2F5B">
              <w:rPr>
                <w:rFonts w:cs="Arial"/>
                <w:b/>
                <w:lang w:val="es-ES_tradnl"/>
              </w:rPr>
              <w:t>ÁREA: LABORATORIO DE CONTROL DE CALIDAD</w:t>
            </w:r>
          </w:p>
        </w:tc>
        <w:tc>
          <w:tcPr>
            <w:tcW w:w="2154" w:type="dxa"/>
            <w:tcBorders>
              <w:top w:val="double" w:sz="7" w:space="0" w:color="000000"/>
              <w:left w:val="double" w:sz="7" w:space="0" w:color="000000"/>
              <w:bottom w:val="double" w:sz="7" w:space="0" w:color="000000"/>
              <w:right w:val="double" w:sz="7" w:space="0" w:color="000000"/>
            </w:tcBorders>
            <w:vAlign w:val="center"/>
          </w:tcPr>
          <w:p w:rsidR="00BF2F5B" w:rsidRPr="00BF2F5B" w:rsidRDefault="005C4FC4"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cs="Arial"/>
                <w:lang w:val="es-ES_tradnl"/>
              </w:rPr>
            </w:pPr>
            <w:r>
              <w:rPr>
                <w:rFonts w:cs="Arial"/>
                <w:b/>
                <w:lang w:val="es-ES_tradnl"/>
              </w:rPr>
              <w:t xml:space="preserve">ID: </w:t>
            </w:r>
            <w:r w:rsidR="00BF2F5B" w:rsidRPr="00BF2F5B">
              <w:rPr>
                <w:rFonts w:cs="Arial"/>
                <w:b/>
                <w:lang w:val="es-ES_tradnl"/>
              </w:rPr>
              <w:t>GO-CC-VGB-003</w:t>
            </w:r>
          </w:p>
        </w:tc>
      </w:tr>
      <w:tr w:rsidR="000902A3" w:rsidTr="004349DC">
        <w:trPr>
          <w:cantSplit/>
          <w:trHeight w:val="21"/>
        </w:trPr>
        <w:tc>
          <w:tcPr>
            <w:tcW w:w="1257" w:type="dxa"/>
            <w:vMerge/>
            <w:tcBorders>
              <w:top w:val="nil"/>
              <w:left w:val="double" w:sz="7" w:space="0" w:color="000000"/>
              <w:bottom w:val="single" w:sz="6" w:space="0" w:color="FFFFFF"/>
            </w:tcBorders>
          </w:tcPr>
          <w:p w:rsidR="00BF2F5B" w:rsidRDefault="00BF2F5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372" w:type="dxa"/>
            <w:vMerge/>
            <w:tcBorders>
              <w:top w:val="nil"/>
              <w:left w:val="nil"/>
              <w:bottom w:val="single" w:sz="6" w:space="0" w:color="FFFFFF"/>
            </w:tcBorders>
          </w:tcPr>
          <w:p w:rsidR="00BF2F5B" w:rsidRDefault="00BF2F5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1582" w:type="dxa"/>
            <w:vMerge/>
            <w:tcBorders>
              <w:top w:val="single" w:sz="6" w:space="0" w:color="FFFFFF"/>
              <w:bottom w:val="single" w:sz="6" w:space="0" w:color="FFFFFF"/>
              <w:right w:val="single" w:sz="4" w:space="0" w:color="auto"/>
            </w:tcBorders>
          </w:tcPr>
          <w:p w:rsidR="00BF2F5B" w:rsidRDefault="00BF2F5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2050" w:type="dxa"/>
            <w:tcBorders>
              <w:top w:val="single" w:sz="7" w:space="0" w:color="000000"/>
              <w:left w:val="single" w:sz="4" w:space="0" w:color="auto"/>
              <w:bottom w:val="single" w:sz="6" w:space="0" w:color="FFFFFF"/>
              <w:right w:val="single" w:sz="6" w:space="0" w:color="FFFFFF"/>
            </w:tcBorders>
          </w:tcPr>
          <w:p w:rsidR="005C4FC4" w:rsidRDefault="005C4FC4"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p w:rsidR="00BF2F5B" w:rsidRPr="00D661EA" w:rsidRDefault="003867EF"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r>
              <w:rPr>
                <w:rFonts w:cs="Arial"/>
                <w:b/>
                <w:sz w:val="20"/>
                <w:szCs w:val="20"/>
                <w:lang w:val="es-ES_tradnl"/>
              </w:rPr>
              <w:t>SISTEMA DE GEST</w:t>
            </w:r>
            <w:r w:rsidR="005C4FC4">
              <w:rPr>
                <w:rFonts w:cs="Arial"/>
                <w:b/>
                <w:sz w:val="20"/>
                <w:szCs w:val="20"/>
                <w:lang w:val="es-ES_tradnl"/>
              </w:rPr>
              <w:t>IÓN EN SEGURIDAD Y SALUD</w:t>
            </w:r>
          </w:p>
        </w:tc>
        <w:tc>
          <w:tcPr>
            <w:tcW w:w="2657" w:type="dxa"/>
            <w:tcBorders>
              <w:top w:val="single" w:sz="7" w:space="0" w:color="000000"/>
              <w:left w:val="single" w:sz="7" w:space="0" w:color="000000"/>
              <w:bottom w:val="single" w:sz="6" w:space="0" w:color="FFFFFF"/>
              <w:right w:val="single" w:sz="6" w:space="0" w:color="FFFFFF"/>
            </w:tcBorders>
          </w:tcPr>
          <w:p w:rsidR="005C4FC4" w:rsidRDefault="005C4FC4" w:rsidP="00B76564">
            <w:pPr>
              <w:spacing w:after="0" w:line="240" w:lineRule="auto"/>
              <w:rPr>
                <w:rFonts w:cs="Arial"/>
                <w:b/>
                <w:sz w:val="20"/>
                <w:szCs w:val="20"/>
                <w:lang w:val="es-ES_tradnl"/>
              </w:rPr>
            </w:pPr>
          </w:p>
          <w:p w:rsidR="003867EF" w:rsidRDefault="001A12C2" w:rsidP="0045380D">
            <w:pPr>
              <w:spacing w:after="0" w:line="240" w:lineRule="auto"/>
              <w:jc w:val="center"/>
              <w:rPr>
                <w:rFonts w:cs="Arial"/>
                <w:b/>
                <w:sz w:val="20"/>
                <w:szCs w:val="20"/>
                <w:lang w:val="es-ES_tradnl"/>
              </w:rPr>
            </w:pPr>
            <w:r w:rsidRPr="00D661EA">
              <w:rPr>
                <w:rFonts w:cs="Arial"/>
                <w:b/>
                <w:sz w:val="20"/>
                <w:szCs w:val="20"/>
                <w:lang w:val="es-ES_tradnl"/>
              </w:rPr>
              <w:t>APLICADO EN :</w:t>
            </w:r>
          </w:p>
          <w:p w:rsidR="0045380D" w:rsidRPr="00D661EA" w:rsidRDefault="0045380D" w:rsidP="0045380D">
            <w:pPr>
              <w:spacing w:after="0" w:line="240" w:lineRule="auto"/>
              <w:jc w:val="center"/>
              <w:rPr>
                <w:rFonts w:cs="Arial"/>
                <w:b/>
                <w:sz w:val="20"/>
                <w:szCs w:val="20"/>
                <w:lang w:val="es-ES_tradnl"/>
              </w:rPr>
            </w:pPr>
          </w:p>
          <w:p w:rsidR="003867EF" w:rsidRDefault="001A12C2" w:rsidP="00B76564">
            <w:pPr>
              <w:spacing w:after="0" w:line="240" w:lineRule="auto"/>
              <w:jc w:val="center"/>
              <w:rPr>
                <w:rFonts w:cs="Arial"/>
                <w:b/>
                <w:sz w:val="20"/>
                <w:szCs w:val="20"/>
                <w:lang w:val="es-ES_tradnl"/>
              </w:rPr>
            </w:pPr>
            <w:r w:rsidRPr="00D661EA">
              <w:rPr>
                <w:rFonts w:cs="Arial"/>
                <w:b/>
                <w:sz w:val="20"/>
                <w:szCs w:val="20"/>
                <w:lang w:val="es-ES_tradnl"/>
              </w:rPr>
              <w:t>PLANTA</w:t>
            </w:r>
          </w:p>
          <w:p w:rsidR="00BF2F5B" w:rsidRPr="00D661EA" w:rsidRDefault="001A12C2" w:rsidP="00B76564">
            <w:pPr>
              <w:spacing w:after="0" w:line="240" w:lineRule="auto"/>
              <w:jc w:val="center"/>
              <w:rPr>
                <w:rFonts w:cs="Arial"/>
                <w:b/>
                <w:sz w:val="20"/>
                <w:szCs w:val="20"/>
                <w:lang w:val="es-ES_tradnl"/>
              </w:rPr>
            </w:pPr>
            <w:r w:rsidRPr="00D661EA">
              <w:rPr>
                <w:rFonts w:cs="Arial"/>
                <w:b/>
                <w:sz w:val="20"/>
                <w:szCs w:val="20"/>
                <w:lang w:val="es-ES_tradnl"/>
              </w:rPr>
              <w:t xml:space="preserve"> GUAYAQUIL</w:t>
            </w:r>
          </w:p>
        </w:tc>
        <w:tc>
          <w:tcPr>
            <w:tcW w:w="2154" w:type="dxa"/>
            <w:tcBorders>
              <w:top w:val="single" w:sz="7" w:space="0" w:color="000000"/>
              <w:left w:val="single" w:sz="7" w:space="0" w:color="000000"/>
              <w:bottom w:val="single" w:sz="6" w:space="0" w:color="FFFFFF"/>
              <w:right w:val="double" w:sz="7" w:space="0" w:color="000000"/>
            </w:tcBorders>
          </w:tcPr>
          <w:p w:rsidR="00BF2F5B" w:rsidRPr="00D661EA" w:rsidRDefault="00BF2F5B" w:rsidP="00B76564">
            <w:pPr>
              <w:spacing w:after="0" w:line="240" w:lineRule="auto"/>
              <w:rPr>
                <w:b/>
                <w:sz w:val="20"/>
                <w:szCs w:val="20"/>
                <w:lang w:val="es-ES_tradnl"/>
              </w:rPr>
            </w:pPr>
          </w:p>
          <w:p w:rsidR="005C4FC4" w:rsidRDefault="005C4FC4"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cs="Arial"/>
                <w:b/>
                <w:sz w:val="20"/>
                <w:szCs w:val="20"/>
                <w:lang w:val="es-ES_tradnl"/>
              </w:rPr>
            </w:pPr>
          </w:p>
          <w:p w:rsidR="00BF2F5B" w:rsidRPr="00D661EA" w:rsidRDefault="001A12C2"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r>
              <w:rPr>
                <w:rFonts w:cs="Arial"/>
                <w:b/>
                <w:sz w:val="20"/>
                <w:szCs w:val="20"/>
                <w:lang w:val="es-ES_tradnl"/>
              </w:rPr>
              <w:t>SUBT</w:t>
            </w:r>
            <w:r w:rsidRPr="00D661EA">
              <w:rPr>
                <w:rFonts w:cs="Arial"/>
                <w:b/>
                <w:sz w:val="20"/>
                <w:szCs w:val="20"/>
                <w:lang w:val="es-ES_tradnl"/>
              </w:rPr>
              <w:t xml:space="preserve">AREA: </w:t>
            </w:r>
            <w:r>
              <w:rPr>
                <w:rFonts w:cs="Arial"/>
                <w:b/>
                <w:sz w:val="20"/>
                <w:szCs w:val="20"/>
                <w:lang w:val="es-ES_tradnl"/>
              </w:rPr>
              <w:t>1</w:t>
            </w:r>
          </w:p>
        </w:tc>
      </w:tr>
      <w:tr w:rsidR="00BF2F5B" w:rsidRPr="00623A0A" w:rsidTr="004349DC">
        <w:trPr>
          <w:trHeight w:val="27"/>
        </w:trPr>
        <w:tc>
          <w:tcPr>
            <w:tcW w:w="10072" w:type="dxa"/>
            <w:gridSpan w:val="6"/>
            <w:tcBorders>
              <w:top w:val="double" w:sz="7" w:space="0" w:color="000000"/>
              <w:left w:val="double" w:sz="7" w:space="0" w:color="000000"/>
              <w:bottom w:val="double" w:sz="7" w:space="0" w:color="000000"/>
              <w:right w:val="double" w:sz="7" w:space="0" w:color="000000"/>
            </w:tcBorders>
            <w:vAlign w:val="center"/>
          </w:tcPr>
          <w:p w:rsidR="00BF2F5B" w:rsidRPr="00CE6E57" w:rsidRDefault="00BF2F5B" w:rsidP="00B76564">
            <w:pPr>
              <w:autoSpaceDE w:val="0"/>
              <w:autoSpaceDN w:val="0"/>
              <w:adjustRightInd w:val="0"/>
              <w:spacing w:after="0" w:line="240" w:lineRule="auto"/>
              <w:jc w:val="center"/>
              <w:rPr>
                <w:rFonts w:ascii="Arial" w:eastAsia="Calibri" w:hAnsi="Arial" w:cs="Arial"/>
                <w:b/>
                <w:bCs/>
                <w:sz w:val="20"/>
                <w:szCs w:val="20"/>
                <w:lang w:val="es-EC"/>
              </w:rPr>
            </w:pPr>
            <w:r w:rsidRPr="000B0548">
              <w:rPr>
                <w:b/>
                <w:lang w:val="es-ES_tradnl"/>
              </w:rPr>
              <w:t>TITULO:</w:t>
            </w:r>
            <w:r w:rsidRPr="00CE6E57">
              <w:rPr>
                <w:rFonts w:ascii="Arial" w:eastAsia="Calibri" w:hAnsi="Arial" w:cs="Arial"/>
                <w:b/>
                <w:bCs/>
                <w:sz w:val="20"/>
                <w:szCs w:val="20"/>
                <w:lang w:val="es-EC"/>
              </w:rPr>
              <w:t xml:space="preserve">   GUÍA OPERATIVA PARA TRABAJOS DE</w:t>
            </w:r>
            <w:r w:rsidR="0045380D">
              <w:rPr>
                <w:rFonts w:ascii="Arial" w:eastAsia="Calibri" w:hAnsi="Arial" w:cs="Arial"/>
                <w:b/>
                <w:bCs/>
                <w:sz w:val="20"/>
                <w:szCs w:val="20"/>
                <w:lang w:val="es-EC"/>
              </w:rPr>
              <w:t xml:space="preserve"> </w:t>
            </w:r>
            <w:r w:rsidR="00423BEA">
              <w:rPr>
                <w:rFonts w:ascii="Arial" w:eastAsia="Calibri" w:hAnsi="Arial" w:cs="Arial"/>
                <w:b/>
                <w:bCs/>
                <w:sz w:val="20"/>
                <w:szCs w:val="20"/>
                <w:lang w:val="es-EC"/>
              </w:rPr>
              <w:t xml:space="preserve">TOMA DE MUESTRA PARA EL </w:t>
            </w:r>
            <w:r w:rsidR="000902A3">
              <w:rPr>
                <w:rFonts w:ascii="Arial" w:eastAsia="Calibri" w:hAnsi="Arial" w:cs="Arial"/>
                <w:b/>
                <w:bCs/>
                <w:sz w:val="20"/>
                <w:szCs w:val="20"/>
                <w:lang w:val="es-EC"/>
              </w:rPr>
              <w:t>CONTROL DE CALIDAD EN EL LABORATORIO</w:t>
            </w:r>
          </w:p>
        </w:tc>
      </w:tr>
    </w:tbl>
    <w:p w:rsidR="00BF2F5B" w:rsidRDefault="00423BEA" w:rsidP="00AA5A1A">
      <w:pPr>
        <w:spacing w:after="0" w:line="240" w:lineRule="auto"/>
        <w:jc w:val="center"/>
        <w:rPr>
          <w:b/>
          <w:sz w:val="24"/>
          <w:szCs w:val="24"/>
          <w:lang w:val="es-EC"/>
        </w:rPr>
      </w:pPr>
      <w:r>
        <w:rPr>
          <w:b/>
          <w:sz w:val="24"/>
          <w:szCs w:val="24"/>
          <w:lang w:val="es-EC"/>
        </w:rPr>
        <w:t>GUÍA OPERATIVA # 3</w:t>
      </w:r>
    </w:p>
    <w:p w:rsidR="00423BEA" w:rsidRDefault="00423BEA" w:rsidP="00B76564">
      <w:pPr>
        <w:spacing w:after="0" w:line="240" w:lineRule="auto"/>
        <w:rPr>
          <w:b/>
          <w:sz w:val="24"/>
          <w:szCs w:val="24"/>
          <w:lang w:val="es-EC"/>
        </w:rPr>
      </w:pPr>
    </w:p>
    <w:p w:rsidR="0046324A" w:rsidRDefault="0046324A" w:rsidP="00B76564">
      <w:pPr>
        <w:spacing w:after="0" w:line="240" w:lineRule="auto"/>
        <w:rPr>
          <w:b/>
          <w:sz w:val="24"/>
          <w:szCs w:val="24"/>
          <w:lang w:val="es-EC"/>
        </w:rPr>
      </w:pPr>
    </w:p>
    <w:p w:rsidR="00BF2F5B" w:rsidRPr="00586830" w:rsidRDefault="00791A4D" w:rsidP="00B76564">
      <w:pPr>
        <w:spacing w:after="0" w:line="240" w:lineRule="auto"/>
        <w:rPr>
          <w:sz w:val="26"/>
          <w:szCs w:val="26"/>
          <w:lang w:val="es-EC"/>
        </w:rPr>
      </w:pPr>
      <w:r w:rsidRPr="00586830">
        <w:rPr>
          <w:b/>
          <w:sz w:val="26"/>
          <w:szCs w:val="26"/>
          <w:lang w:val="es-EC"/>
        </w:rPr>
        <w:t xml:space="preserve">Equipos necesarios: </w:t>
      </w:r>
    </w:p>
    <w:p w:rsidR="007F1D8A" w:rsidRDefault="007F1D8A" w:rsidP="007F1D8A">
      <w:pPr>
        <w:pStyle w:val="Prrafodelista"/>
        <w:spacing w:after="0" w:line="480" w:lineRule="auto"/>
        <w:ind w:left="714"/>
      </w:pPr>
    </w:p>
    <w:p w:rsidR="00791A4D" w:rsidRDefault="007F1D8A" w:rsidP="00640355">
      <w:pPr>
        <w:pStyle w:val="Prrafodelista"/>
        <w:numPr>
          <w:ilvl w:val="0"/>
          <w:numId w:val="51"/>
        </w:numPr>
        <w:spacing w:after="0" w:line="480" w:lineRule="auto"/>
        <w:ind w:left="714" w:hanging="357"/>
      </w:pPr>
      <w:r>
        <w:rPr>
          <w:noProof/>
          <w:lang w:val="es-CO" w:eastAsia="es-CO"/>
        </w:rPr>
        <w:drawing>
          <wp:anchor distT="0" distB="0" distL="114300" distR="114300" simplePos="0" relativeHeight="251603456" behindDoc="1" locked="0" layoutInCell="1" allowOverlap="1">
            <wp:simplePos x="0" y="0"/>
            <wp:positionH relativeFrom="column">
              <wp:posOffset>4269740</wp:posOffset>
            </wp:positionH>
            <wp:positionV relativeFrom="paragraph">
              <wp:posOffset>5715</wp:posOffset>
            </wp:positionV>
            <wp:extent cx="1072515" cy="1228090"/>
            <wp:effectExtent l="19050" t="0" r="0" b="0"/>
            <wp:wrapSquare wrapText="bothSides"/>
            <wp:docPr id="27" name="Picture 107" descr="CIMG4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IMG4061"/>
                    <pic:cNvPicPr>
                      <a:picLocks noChangeAspect="1" noChangeArrowheads="1"/>
                    </pic:cNvPicPr>
                  </pic:nvPicPr>
                  <pic:blipFill>
                    <a:blip r:embed="rId104" cstate="print"/>
                    <a:srcRect/>
                    <a:stretch>
                      <a:fillRect/>
                    </a:stretch>
                  </pic:blipFill>
                  <pic:spPr bwMode="auto">
                    <a:xfrm>
                      <a:off x="0" y="0"/>
                      <a:ext cx="1072515" cy="1228090"/>
                    </a:xfrm>
                    <a:prstGeom prst="rect">
                      <a:avLst/>
                    </a:prstGeom>
                    <a:noFill/>
                  </pic:spPr>
                </pic:pic>
              </a:graphicData>
            </a:graphic>
          </wp:anchor>
        </w:drawing>
      </w:r>
      <w:r>
        <w:rPr>
          <w:noProof/>
          <w:lang w:val="es-CO" w:eastAsia="es-CO"/>
        </w:rPr>
        <w:drawing>
          <wp:anchor distT="0" distB="0" distL="114300" distR="114300" simplePos="0" relativeHeight="251601408" behindDoc="0" locked="0" layoutInCell="1" allowOverlap="1">
            <wp:simplePos x="0" y="0"/>
            <wp:positionH relativeFrom="column">
              <wp:posOffset>2850515</wp:posOffset>
            </wp:positionH>
            <wp:positionV relativeFrom="paragraph">
              <wp:posOffset>5715</wp:posOffset>
            </wp:positionV>
            <wp:extent cx="1080770" cy="1159510"/>
            <wp:effectExtent l="19050" t="0" r="5080" b="0"/>
            <wp:wrapNone/>
            <wp:docPr id="168" name="Picture 106" descr="CIMG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IMG4149"/>
                    <pic:cNvPicPr>
                      <a:picLocks noChangeAspect="1" noChangeArrowheads="1"/>
                    </pic:cNvPicPr>
                  </pic:nvPicPr>
                  <pic:blipFill>
                    <a:blip r:embed="rId105" cstate="print"/>
                    <a:srcRect/>
                    <a:stretch>
                      <a:fillRect/>
                    </a:stretch>
                  </pic:blipFill>
                  <pic:spPr bwMode="auto">
                    <a:xfrm>
                      <a:off x="0" y="0"/>
                      <a:ext cx="1080770" cy="1159510"/>
                    </a:xfrm>
                    <a:prstGeom prst="rect">
                      <a:avLst/>
                    </a:prstGeom>
                    <a:noFill/>
                  </pic:spPr>
                </pic:pic>
              </a:graphicData>
            </a:graphic>
          </wp:anchor>
        </w:drawing>
      </w:r>
      <w:r w:rsidR="00BF2F5B">
        <w:t>Casco</w:t>
      </w:r>
    </w:p>
    <w:p w:rsidR="00BF2F5B" w:rsidRDefault="00BF2F5B" w:rsidP="00640355">
      <w:pPr>
        <w:pStyle w:val="Prrafodelista"/>
        <w:numPr>
          <w:ilvl w:val="0"/>
          <w:numId w:val="51"/>
        </w:numPr>
        <w:spacing w:after="0" w:line="480" w:lineRule="auto"/>
        <w:ind w:left="714" w:hanging="357"/>
      </w:pPr>
      <w:r>
        <w:t>Guantes</w:t>
      </w:r>
    </w:p>
    <w:p w:rsidR="00791A4D" w:rsidRDefault="00791A4D" w:rsidP="00640355">
      <w:pPr>
        <w:pStyle w:val="Prrafodelista"/>
        <w:numPr>
          <w:ilvl w:val="0"/>
          <w:numId w:val="51"/>
        </w:numPr>
        <w:spacing w:after="0" w:line="480" w:lineRule="auto"/>
        <w:ind w:left="714" w:hanging="357"/>
      </w:pPr>
      <w:r>
        <w:t>Mascarilla</w:t>
      </w:r>
    </w:p>
    <w:p w:rsidR="00791A4D" w:rsidRDefault="00791A4D" w:rsidP="00640355">
      <w:pPr>
        <w:pStyle w:val="Prrafodelista"/>
        <w:numPr>
          <w:ilvl w:val="0"/>
          <w:numId w:val="51"/>
        </w:numPr>
        <w:spacing w:after="0" w:line="480" w:lineRule="auto"/>
        <w:ind w:left="714" w:hanging="357"/>
      </w:pPr>
      <w:r>
        <w:t>Arnés</w:t>
      </w:r>
    </w:p>
    <w:p w:rsidR="00791A4D" w:rsidRDefault="00423BEA" w:rsidP="00640355">
      <w:pPr>
        <w:pStyle w:val="Prrafodelista"/>
        <w:numPr>
          <w:ilvl w:val="0"/>
          <w:numId w:val="51"/>
        </w:numPr>
        <w:spacing w:after="0" w:line="480" w:lineRule="auto"/>
        <w:ind w:left="714" w:hanging="357"/>
      </w:pPr>
      <w:r>
        <w:rPr>
          <w:noProof/>
          <w:lang w:val="es-CO" w:eastAsia="es-CO"/>
        </w:rPr>
        <w:drawing>
          <wp:anchor distT="0" distB="0" distL="114300" distR="114300" simplePos="0" relativeHeight="251602432" behindDoc="1" locked="0" layoutInCell="1" allowOverlap="1">
            <wp:simplePos x="0" y="0"/>
            <wp:positionH relativeFrom="column">
              <wp:posOffset>3464769</wp:posOffset>
            </wp:positionH>
            <wp:positionV relativeFrom="paragraph">
              <wp:posOffset>44450</wp:posOffset>
            </wp:positionV>
            <wp:extent cx="990884" cy="1351129"/>
            <wp:effectExtent l="19050" t="0" r="0" b="0"/>
            <wp:wrapNone/>
            <wp:docPr id="170" name="Picture 108" descr="CIMG4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IMG4060"/>
                    <pic:cNvPicPr>
                      <a:picLocks noChangeAspect="1" noChangeArrowheads="1"/>
                    </pic:cNvPicPr>
                  </pic:nvPicPr>
                  <pic:blipFill>
                    <a:blip r:embed="rId106" cstate="print"/>
                    <a:srcRect/>
                    <a:stretch>
                      <a:fillRect/>
                    </a:stretch>
                  </pic:blipFill>
                  <pic:spPr bwMode="auto">
                    <a:xfrm>
                      <a:off x="0" y="0"/>
                      <a:ext cx="990884" cy="1351129"/>
                    </a:xfrm>
                    <a:prstGeom prst="rect">
                      <a:avLst/>
                    </a:prstGeom>
                    <a:noFill/>
                  </pic:spPr>
                </pic:pic>
              </a:graphicData>
            </a:graphic>
          </wp:anchor>
        </w:drawing>
      </w:r>
      <w:r w:rsidR="00791A4D">
        <w:t>Protectores</w:t>
      </w:r>
      <w:r w:rsidR="00C80F57">
        <w:t xml:space="preserve"> </w:t>
      </w:r>
      <w:r w:rsidR="004349DC">
        <w:t xml:space="preserve"> </w:t>
      </w:r>
      <w:r w:rsidR="00791A4D">
        <w:t>auditivos</w:t>
      </w:r>
    </w:p>
    <w:p w:rsidR="000902A3" w:rsidRDefault="000902A3" w:rsidP="00B76564">
      <w:pPr>
        <w:spacing w:after="0" w:line="240" w:lineRule="auto"/>
        <w:rPr>
          <w:b/>
          <w:lang w:val="es-EC"/>
        </w:rPr>
      </w:pPr>
    </w:p>
    <w:p w:rsidR="000902A3" w:rsidRDefault="000902A3" w:rsidP="00B76564">
      <w:pPr>
        <w:spacing w:after="0" w:line="240" w:lineRule="auto"/>
        <w:rPr>
          <w:b/>
          <w:lang w:val="es-EC"/>
        </w:rPr>
      </w:pPr>
    </w:p>
    <w:p w:rsidR="00791A4D" w:rsidRPr="00586830" w:rsidRDefault="0046324A" w:rsidP="007F1D8A">
      <w:pPr>
        <w:spacing w:after="0" w:line="480" w:lineRule="auto"/>
        <w:rPr>
          <w:b/>
          <w:sz w:val="26"/>
          <w:szCs w:val="26"/>
          <w:lang w:val="es-EC"/>
        </w:rPr>
      </w:pPr>
      <w:r w:rsidRPr="00586830">
        <w:rPr>
          <w:b/>
          <w:sz w:val="26"/>
          <w:szCs w:val="26"/>
          <w:lang w:val="es-EC"/>
        </w:rPr>
        <w:t>Generalidades</w:t>
      </w:r>
      <w:r w:rsidR="00791A4D" w:rsidRPr="00586830">
        <w:rPr>
          <w:b/>
          <w:sz w:val="26"/>
          <w:szCs w:val="26"/>
          <w:lang w:val="es-EC"/>
        </w:rPr>
        <w:t>:</w:t>
      </w:r>
    </w:p>
    <w:p w:rsidR="007F1D8A" w:rsidRDefault="00791A4D" w:rsidP="007F1D8A">
      <w:pPr>
        <w:spacing w:after="0" w:line="480" w:lineRule="auto"/>
        <w:jc w:val="both"/>
        <w:rPr>
          <w:lang w:val="es-EC"/>
        </w:rPr>
      </w:pPr>
      <w:r w:rsidRPr="00791A4D">
        <w:rPr>
          <w:lang w:val="es-EC"/>
        </w:rPr>
        <w:t>Los encargados para la realización de estos trabajos</w:t>
      </w:r>
      <w:r w:rsidR="007C0C77">
        <w:rPr>
          <w:lang w:val="es-EC"/>
        </w:rPr>
        <w:t xml:space="preserve"> </w:t>
      </w:r>
      <w:r w:rsidR="000902A3">
        <w:rPr>
          <w:lang w:val="es-EC"/>
        </w:rPr>
        <w:t>será</w:t>
      </w:r>
    </w:p>
    <w:p w:rsidR="00791A4D" w:rsidRPr="00791A4D" w:rsidRDefault="000902A3" w:rsidP="007F1D8A">
      <w:pPr>
        <w:spacing w:after="0" w:line="480" w:lineRule="auto"/>
        <w:jc w:val="both"/>
        <w:rPr>
          <w:lang w:val="es-EC"/>
        </w:rPr>
      </w:pPr>
      <w:r>
        <w:rPr>
          <w:lang w:val="es-EC"/>
        </w:rPr>
        <w:t>el</w:t>
      </w:r>
      <w:r w:rsidR="00791A4D" w:rsidRPr="00791A4D">
        <w:rPr>
          <w:lang w:val="es-EC"/>
        </w:rPr>
        <w:t xml:space="preserve"> personal </w:t>
      </w:r>
      <w:r>
        <w:rPr>
          <w:lang w:val="es-EC"/>
        </w:rPr>
        <w:t>altamente capacitado tales como</w:t>
      </w:r>
      <w:r w:rsidR="00791A4D" w:rsidRPr="00791A4D">
        <w:rPr>
          <w:lang w:val="es-EC"/>
        </w:rPr>
        <w:t xml:space="preserve">: </w:t>
      </w:r>
    </w:p>
    <w:tbl>
      <w:tblPr>
        <w:tblpPr w:leftFromText="141" w:rightFromText="141" w:vertAnchor="text" w:horzAnchor="page" w:tblpX="1263" w:tblpY="1179"/>
        <w:tblW w:w="10155" w:type="dxa"/>
        <w:tblBorders>
          <w:top w:val="double" w:sz="4" w:space="0" w:color="auto"/>
          <w:left w:val="double" w:sz="4" w:space="0" w:color="auto"/>
          <w:bottom w:val="double" w:sz="4" w:space="0" w:color="auto"/>
          <w:right w:val="double" w:sz="4" w:space="0" w:color="auto"/>
          <w:insideV w:val="double" w:sz="4" w:space="0" w:color="auto"/>
        </w:tblBorders>
        <w:tblLayout w:type="fixed"/>
        <w:tblCellMar>
          <w:left w:w="70" w:type="dxa"/>
          <w:right w:w="70" w:type="dxa"/>
        </w:tblCellMar>
        <w:tblLook w:val="04A0"/>
      </w:tblPr>
      <w:tblGrid>
        <w:gridCol w:w="3490"/>
        <w:gridCol w:w="3403"/>
        <w:gridCol w:w="3262"/>
      </w:tblGrid>
      <w:tr w:rsidR="007F1D8A" w:rsidRPr="003A69FA" w:rsidTr="007F1D8A">
        <w:tc>
          <w:tcPr>
            <w:tcW w:w="3490" w:type="dxa"/>
            <w:tcBorders>
              <w:top w:val="double" w:sz="4" w:space="0" w:color="auto"/>
              <w:left w:val="double" w:sz="4" w:space="0" w:color="auto"/>
              <w:bottom w:val="nil"/>
              <w:right w:val="double" w:sz="4" w:space="0" w:color="auto"/>
            </w:tcBorders>
            <w:hideMark/>
          </w:tcPr>
          <w:p w:rsidR="007F1D8A" w:rsidRPr="001A12C2" w:rsidRDefault="007F1D8A" w:rsidP="007F1D8A">
            <w:pPr>
              <w:spacing w:after="0" w:line="240" w:lineRule="auto"/>
              <w:jc w:val="both"/>
              <w:rPr>
                <w:sz w:val="20"/>
                <w:szCs w:val="20"/>
                <w:lang w:val="es-EC"/>
              </w:rPr>
            </w:pPr>
            <w:r w:rsidRPr="001A12C2">
              <w:rPr>
                <w:b/>
                <w:sz w:val="20"/>
                <w:szCs w:val="20"/>
                <w:lang w:val="es-EC"/>
              </w:rPr>
              <w:t>ELABORADO PO</w:t>
            </w:r>
            <w:r>
              <w:rPr>
                <w:b/>
                <w:sz w:val="20"/>
                <w:szCs w:val="20"/>
                <w:lang w:val="es-EC"/>
              </w:rPr>
              <w:t xml:space="preserve">R: </w:t>
            </w:r>
            <w:r w:rsidRPr="001A12C2">
              <w:rPr>
                <w:sz w:val="20"/>
                <w:szCs w:val="20"/>
                <w:lang w:val="es-EC"/>
              </w:rPr>
              <w:t>BRIAM SOLÓRZANO</w:t>
            </w:r>
          </w:p>
        </w:tc>
        <w:tc>
          <w:tcPr>
            <w:tcW w:w="3403" w:type="dxa"/>
            <w:tcBorders>
              <w:top w:val="double" w:sz="4" w:space="0" w:color="auto"/>
              <w:left w:val="double" w:sz="4" w:space="0" w:color="auto"/>
              <w:bottom w:val="nil"/>
              <w:right w:val="double" w:sz="4" w:space="0" w:color="auto"/>
            </w:tcBorders>
            <w:hideMark/>
          </w:tcPr>
          <w:p w:rsidR="007F1D8A" w:rsidRPr="001A12C2" w:rsidRDefault="007F1D8A" w:rsidP="007F1D8A">
            <w:pPr>
              <w:spacing w:after="0" w:line="240" w:lineRule="auto"/>
              <w:jc w:val="both"/>
              <w:rPr>
                <w:sz w:val="20"/>
                <w:szCs w:val="20"/>
                <w:lang w:val="es-EC"/>
              </w:rPr>
            </w:pPr>
            <w:r w:rsidRPr="001A12C2">
              <w:rPr>
                <w:b/>
                <w:sz w:val="20"/>
                <w:szCs w:val="20"/>
                <w:lang w:val="es-EC"/>
              </w:rPr>
              <w:t>REVISADO POR:</w:t>
            </w:r>
            <w:r w:rsidR="004349DC">
              <w:rPr>
                <w:b/>
                <w:sz w:val="20"/>
                <w:szCs w:val="20"/>
                <w:lang w:val="es-EC"/>
              </w:rPr>
              <w:t xml:space="preserve">  </w:t>
            </w:r>
            <w:r w:rsidRPr="001A12C2">
              <w:rPr>
                <w:sz w:val="20"/>
                <w:szCs w:val="20"/>
                <w:lang w:val="es-EC"/>
              </w:rPr>
              <w:t>GIANNELLA CHÁVEZ</w:t>
            </w:r>
          </w:p>
          <w:p w:rsidR="007F1D8A" w:rsidRPr="001A12C2" w:rsidRDefault="007F1D8A" w:rsidP="007F1D8A">
            <w:pPr>
              <w:spacing w:after="0" w:line="240" w:lineRule="auto"/>
              <w:jc w:val="both"/>
              <w:rPr>
                <w:rFonts w:ascii="Arial" w:hAnsi="Arial"/>
                <w:b/>
                <w:sz w:val="20"/>
                <w:szCs w:val="20"/>
                <w:lang w:val="es-EC"/>
              </w:rPr>
            </w:pPr>
            <w:r w:rsidRPr="001A12C2">
              <w:rPr>
                <w:sz w:val="20"/>
                <w:szCs w:val="20"/>
                <w:lang w:val="es-EC"/>
              </w:rPr>
              <w:t xml:space="preserve">                             VERÓNICA CASTRO</w:t>
            </w:r>
          </w:p>
        </w:tc>
        <w:tc>
          <w:tcPr>
            <w:tcW w:w="3262" w:type="dxa"/>
            <w:tcBorders>
              <w:top w:val="double" w:sz="4" w:space="0" w:color="auto"/>
              <w:left w:val="double" w:sz="4" w:space="0" w:color="auto"/>
              <w:bottom w:val="nil"/>
              <w:right w:val="double" w:sz="4" w:space="0" w:color="auto"/>
            </w:tcBorders>
            <w:hideMark/>
          </w:tcPr>
          <w:p w:rsidR="007F1D8A" w:rsidRPr="001A12C2" w:rsidRDefault="007F1D8A" w:rsidP="007F1D8A">
            <w:pPr>
              <w:spacing w:after="0" w:line="240" w:lineRule="auto"/>
              <w:jc w:val="both"/>
              <w:rPr>
                <w:rFonts w:ascii="Arial" w:hAnsi="Arial"/>
                <w:b/>
                <w:sz w:val="20"/>
                <w:szCs w:val="20"/>
                <w:lang w:val="es-EC"/>
              </w:rPr>
            </w:pPr>
            <w:r w:rsidRPr="001A12C2">
              <w:rPr>
                <w:b/>
                <w:sz w:val="20"/>
                <w:szCs w:val="20"/>
                <w:lang w:val="es-EC"/>
              </w:rPr>
              <w:t>APROBADO POR</w:t>
            </w:r>
            <w:r>
              <w:rPr>
                <w:b/>
                <w:sz w:val="20"/>
                <w:szCs w:val="20"/>
                <w:lang w:val="es-EC"/>
              </w:rPr>
              <w:t>:</w:t>
            </w:r>
            <w:r w:rsidR="004349DC">
              <w:rPr>
                <w:b/>
                <w:sz w:val="20"/>
                <w:szCs w:val="20"/>
                <w:lang w:val="es-EC"/>
              </w:rPr>
              <w:t xml:space="preserve"> </w:t>
            </w:r>
            <w:r>
              <w:rPr>
                <w:sz w:val="20"/>
                <w:szCs w:val="20"/>
                <w:lang w:val="es-EC"/>
              </w:rPr>
              <w:t>LABORATORISTA</w:t>
            </w:r>
          </w:p>
        </w:tc>
      </w:tr>
      <w:tr w:rsidR="007F1D8A" w:rsidRPr="008C5D90" w:rsidTr="007F1D8A">
        <w:trPr>
          <w:trHeight w:val="414"/>
        </w:trPr>
        <w:tc>
          <w:tcPr>
            <w:tcW w:w="3490" w:type="dxa"/>
            <w:tcBorders>
              <w:top w:val="nil"/>
              <w:left w:val="double" w:sz="4" w:space="0" w:color="auto"/>
              <w:bottom w:val="single" w:sz="4" w:space="0" w:color="auto"/>
              <w:right w:val="double" w:sz="4" w:space="0" w:color="auto"/>
            </w:tcBorders>
            <w:hideMark/>
          </w:tcPr>
          <w:p w:rsidR="007F1D8A" w:rsidRPr="001A12C2" w:rsidRDefault="007F1D8A" w:rsidP="007F1D8A">
            <w:pPr>
              <w:spacing w:after="0" w:line="240" w:lineRule="auto"/>
              <w:jc w:val="both"/>
              <w:rPr>
                <w:sz w:val="20"/>
                <w:szCs w:val="20"/>
                <w:lang w:val="es-EC"/>
              </w:rPr>
            </w:pPr>
            <w:r w:rsidRPr="001A12C2">
              <w:rPr>
                <w:b/>
                <w:sz w:val="20"/>
                <w:szCs w:val="20"/>
                <w:lang w:val="es-EC"/>
              </w:rPr>
              <w:t>FECHA:</w:t>
            </w:r>
            <w:r w:rsidRPr="001A12C2">
              <w:rPr>
                <w:sz w:val="20"/>
                <w:szCs w:val="20"/>
                <w:lang w:val="es-EC"/>
              </w:rPr>
              <w:t xml:space="preserve"> 17-03-2012</w:t>
            </w:r>
          </w:p>
        </w:tc>
        <w:tc>
          <w:tcPr>
            <w:tcW w:w="3403" w:type="dxa"/>
            <w:tcBorders>
              <w:top w:val="nil"/>
              <w:left w:val="double" w:sz="4" w:space="0" w:color="auto"/>
              <w:bottom w:val="single" w:sz="4" w:space="0" w:color="auto"/>
              <w:right w:val="double" w:sz="4" w:space="0" w:color="auto"/>
            </w:tcBorders>
            <w:hideMark/>
          </w:tcPr>
          <w:p w:rsidR="007F1D8A" w:rsidRPr="001A12C2" w:rsidRDefault="007F1D8A" w:rsidP="007F1D8A">
            <w:pPr>
              <w:spacing w:after="0" w:line="240" w:lineRule="auto"/>
              <w:jc w:val="both"/>
              <w:rPr>
                <w:rFonts w:ascii="Arial" w:hAnsi="Arial"/>
                <w:b/>
                <w:sz w:val="20"/>
                <w:szCs w:val="20"/>
                <w:lang w:val="es-EC"/>
              </w:rPr>
            </w:pPr>
            <w:r w:rsidRPr="001A12C2">
              <w:rPr>
                <w:b/>
                <w:sz w:val="20"/>
                <w:szCs w:val="20"/>
                <w:lang w:val="es-EC"/>
              </w:rPr>
              <w:t>FECHA:</w:t>
            </w:r>
            <w:r w:rsidRPr="001A12C2">
              <w:rPr>
                <w:sz w:val="20"/>
                <w:szCs w:val="20"/>
                <w:lang w:val="es-EC"/>
              </w:rPr>
              <w:t xml:space="preserve"> 17-03-2012</w:t>
            </w:r>
          </w:p>
        </w:tc>
        <w:tc>
          <w:tcPr>
            <w:tcW w:w="3262" w:type="dxa"/>
            <w:tcBorders>
              <w:top w:val="nil"/>
              <w:left w:val="double" w:sz="4" w:space="0" w:color="auto"/>
              <w:bottom w:val="single" w:sz="4" w:space="0" w:color="auto"/>
              <w:right w:val="double" w:sz="4" w:space="0" w:color="auto"/>
            </w:tcBorders>
            <w:hideMark/>
          </w:tcPr>
          <w:p w:rsidR="007F1D8A" w:rsidRPr="001A12C2" w:rsidRDefault="007F1D8A" w:rsidP="007F1D8A">
            <w:pPr>
              <w:spacing w:after="0" w:line="240" w:lineRule="auto"/>
              <w:jc w:val="both"/>
              <w:rPr>
                <w:rFonts w:ascii="Arial" w:hAnsi="Arial"/>
                <w:b/>
                <w:sz w:val="20"/>
                <w:szCs w:val="20"/>
                <w:lang w:val="es-EC"/>
              </w:rPr>
            </w:pPr>
            <w:r w:rsidRPr="001A12C2">
              <w:rPr>
                <w:b/>
                <w:sz w:val="20"/>
                <w:szCs w:val="20"/>
                <w:lang w:val="es-EC"/>
              </w:rPr>
              <w:t>FECHA:</w:t>
            </w:r>
            <w:r w:rsidRPr="001A12C2">
              <w:rPr>
                <w:sz w:val="20"/>
                <w:szCs w:val="20"/>
                <w:lang w:val="es-EC"/>
              </w:rPr>
              <w:t xml:space="preserve"> 25-03-2012</w:t>
            </w:r>
          </w:p>
        </w:tc>
      </w:tr>
      <w:tr w:rsidR="007F1D8A" w:rsidRPr="008C5D90" w:rsidTr="007F1D8A">
        <w:trPr>
          <w:trHeight w:val="277"/>
        </w:trPr>
        <w:tc>
          <w:tcPr>
            <w:tcW w:w="3490" w:type="dxa"/>
            <w:tcBorders>
              <w:top w:val="single" w:sz="4" w:space="0" w:color="auto"/>
              <w:left w:val="double" w:sz="4" w:space="0" w:color="auto"/>
              <w:bottom w:val="double" w:sz="4" w:space="0" w:color="auto"/>
              <w:right w:val="nil"/>
            </w:tcBorders>
            <w:hideMark/>
          </w:tcPr>
          <w:p w:rsidR="007F1D8A" w:rsidRPr="008C5D90" w:rsidRDefault="007F1D8A" w:rsidP="007F1D8A">
            <w:pPr>
              <w:spacing w:after="0" w:line="240" w:lineRule="auto"/>
              <w:jc w:val="both"/>
              <w:rPr>
                <w:lang w:val="es-EC"/>
              </w:rPr>
            </w:pPr>
            <w:r w:rsidRPr="001A12C2">
              <w:rPr>
                <w:b/>
                <w:lang w:val="es-EC"/>
              </w:rPr>
              <w:t>REVISIÓN:</w:t>
            </w:r>
            <w:r w:rsidRPr="008C5D90">
              <w:rPr>
                <w:lang w:val="es-EC"/>
              </w:rPr>
              <w:t xml:space="preserve"> 0</w:t>
            </w:r>
          </w:p>
        </w:tc>
        <w:tc>
          <w:tcPr>
            <w:tcW w:w="3403" w:type="dxa"/>
            <w:tcBorders>
              <w:top w:val="single" w:sz="4" w:space="0" w:color="auto"/>
              <w:left w:val="nil"/>
              <w:bottom w:val="double" w:sz="4" w:space="0" w:color="auto"/>
              <w:right w:val="single" w:sz="4" w:space="0" w:color="auto"/>
            </w:tcBorders>
            <w:hideMark/>
          </w:tcPr>
          <w:p w:rsidR="007F1D8A" w:rsidRPr="008C5D90" w:rsidRDefault="007F1D8A" w:rsidP="007F1D8A">
            <w:pPr>
              <w:spacing w:after="0" w:line="240" w:lineRule="auto"/>
              <w:jc w:val="both"/>
              <w:rPr>
                <w:rFonts w:ascii="Arial" w:hAnsi="Arial"/>
                <w:lang w:val="es-EC"/>
              </w:rPr>
            </w:pPr>
          </w:p>
        </w:tc>
        <w:tc>
          <w:tcPr>
            <w:tcW w:w="3262" w:type="dxa"/>
            <w:tcBorders>
              <w:top w:val="single" w:sz="4" w:space="0" w:color="auto"/>
              <w:left w:val="single" w:sz="4" w:space="0" w:color="auto"/>
              <w:bottom w:val="double" w:sz="4" w:space="0" w:color="auto"/>
              <w:right w:val="double" w:sz="4" w:space="0" w:color="auto"/>
            </w:tcBorders>
            <w:hideMark/>
          </w:tcPr>
          <w:p w:rsidR="007F1D8A" w:rsidRPr="008C5D90" w:rsidRDefault="007F1D8A" w:rsidP="007F1D8A">
            <w:pPr>
              <w:spacing w:after="0" w:line="240" w:lineRule="auto"/>
              <w:jc w:val="both"/>
              <w:rPr>
                <w:rFonts w:ascii="Arial" w:hAnsi="Arial"/>
                <w:lang w:val="es-EC"/>
              </w:rPr>
            </w:pPr>
          </w:p>
        </w:tc>
      </w:tr>
    </w:tbl>
    <w:p w:rsidR="00791A4D" w:rsidRPr="000902A3" w:rsidRDefault="00791A4D" w:rsidP="00640355">
      <w:pPr>
        <w:pStyle w:val="Prrafodelista"/>
        <w:numPr>
          <w:ilvl w:val="0"/>
          <w:numId w:val="52"/>
        </w:numPr>
        <w:spacing w:after="0" w:line="480" w:lineRule="auto"/>
        <w:ind w:left="357" w:hanging="357"/>
        <w:rPr>
          <w:lang w:val="es-EC"/>
        </w:rPr>
      </w:pPr>
      <w:r w:rsidRPr="000902A3">
        <w:rPr>
          <w:lang w:val="es-EC"/>
        </w:rPr>
        <w:t>Analista De Control</w:t>
      </w:r>
      <w:r w:rsidR="000902A3" w:rsidRPr="000902A3">
        <w:rPr>
          <w:lang w:val="es-EC"/>
        </w:rPr>
        <w:t xml:space="preserve"> de Calidad y </w:t>
      </w:r>
      <w:r w:rsidR="00BF2F5B" w:rsidRPr="000902A3">
        <w:rPr>
          <w:lang w:val="es-EC"/>
        </w:rPr>
        <w:t>Técnico</w:t>
      </w:r>
      <w:r w:rsidRPr="000902A3">
        <w:rPr>
          <w:lang w:val="es-EC"/>
        </w:rPr>
        <w:t xml:space="preserve"> Laboratorista</w:t>
      </w:r>
    </w:p>
    <w:p w:rsidR="000902A3" w:rsidRDefault="000902A3" w:rsidP="00B76564">
      <w:pPr>
        <w:spacing w:after="0" w:line="240" w:lineRule="auto"/>
        <w:rPr>
          <w:lang w:val="es-EC"/>
        </w:rPr>
        <w:sectPr w:rsidR="000902A3" w:rsidSect="001E3725">
          <w:pgSz w:w="11906" w:h="16838"/>
          <w:pgMar w:top="2268" w:right="1361" w:bottom="2268" w:left="2268" w:header="720" w:footer="720" w:gutter="0"/>
          <w:cols w:space="720"/>
          <w:docGrid w:linePitch="360"/>
        </w:sectPr>
      </w:pPr>
    </w:p>
    <w:tbl>
      <w:tblPr>
        <w:tblStyle w:val="Tablaconcuadrcula"/>
        <w:tblpPr w:leftFromText="141" w:rightFromText="141" w:vertAnchor="text" w:horzAnchor="margin" w:tblpY="315"/>
        <w:tblW w:w="0" w:type="auto"/>
        <w:tblLook w:val="04A0"/>
      </w:tblPr>
      <w:tblGrid>
        <w:gridCol w:w="4188"/>
        <w:gridCol w:w="4305"/>
      </w:tblGrid>
      <w:tr w:rsidR="005F3453" w:rsidRPr="00623A0A" w:rsidTr="005F3453">
        <w:tc>
          <w:tcPr>
            <w:tcW w:w="4188" w:type="dxa"/>
          </w:tcPr>
          <w:p w:rsidR="005F3453" w:rsidRPr="00E140A8" w:rsidRDefault="005F3453" w:rsidP="005F3453">
            <w:pPr>
              <w:rPr>
                <w:lang w:val="es-ES"/>
              </w:rPr>
            </w:pPr>
            <w:r>
              <w:rPr>
                <w:noProof/>
                <w:lang w:val="es-CO" w:eastAsia="es-CO"/>
              </w:rPr>
              <w:lastRenderedPageBreak/>
              <w:drawing>
                <wp:anchor distT="0" distB="0" distL="114300" distR="114300" simplePos="0" relativeHeight="252085760" behindDoc="0" locked="0" layoutInCell="1" allowOverlap="1">
                  <wp:simplePos x="0" y="0"/>
                  <wp:positionH relativeFrom="column">
                    <wp:posOffset>414655</wp:posOffset>
                  </wp:positionH>
                  <wp:positionV relativeFrom="paragraph">
                    <wp:posOffset>2078990</wp:posOffset>
                  </wp:positionV>
                  <wp:extent cx="2027555" cy="1459865"/>
                  <wp:effectExtent l="19050" t="0" r="0" b="0"/>
                  <wp:wrapSquare wrapText="bothSides"/>
                  <wp:docPr id="163" name="Imagen 2"/>
                  <wp:cNvGraphicFramePr/>
                  <a:graphic xmlns:a="http://schemas.openxmlformats.org/drawingml/2006/main">
                    <a:graphicData uri="http://schemas.openxmlformats.org/drawingml/2006/picture">
                      <pic:pic xmlns:pic="http://schemas.openxmlformats.org/drawingml/2006/picture">
                        <pic:nvPicPr>
                          <pic:cNvPr id="0" name="Picture 3" descr="F:\CIMG3777.JPG"/>
                          <pic:cNvPicPr>
                            <a:picLocks noChangeAspect="1" noChangeArrowheads="1"/>
                          </pic:cNvPicPr>
                        </pic:nvPicPr>
                        <pic:blipFill>
                          <a:blip r:embed="rId107" cstate="print"/>
                          <a:srcRect/>
                          <a:stretch>
                            <a:fillRect/>
                          </a:stretch>
                        </pic:blipFill>
                        <pic:spPr bwMode="auto">
                          <a:xfrm>
                            <a:off x="0" y="0"/>
                            <a:ext cx="2027555" cy="1459865"/>
                          </a:xfrm>
                          <a:prstGeom prst="rect">
                            <a:avLst/>
                          </a:prstGeom>
                          <a:noFill/>
                          <a:ln w="9525">
                            <a:noFill/>
                            <a:miter lim="800000"/>
                            <a:headEnd/>
                            <a:tailEnd/>
                          </a:ln>
                        </pic:spPr>
                      </pic:pic>
                    </a:graphicData>
                  </a:graphic>
                </wp:anchor>
              </w:drawing>
            </w:r>
            <w:r>
              <w:rPr>
                <w:noProof/>
                <w:lang w:val="es-CO" w:eastAsia="es-CO"/>
              </w:rPr>
              <w:drawing>
                <wp:anchor distT="0" distB="0" distL="114300" distR="114300" simplePos="0" relativeHeight="252084736" behindDoc="0" locked="0" layoutInCell="1" allowOverlap="1">
                  <wp:simplePos x="0" y="0"/>
                  <wp:positionH relativeFrom="column">
                    <wp:posOffset>414655</wp:posOffset>
                  </wp:positionH>
                  <wp:positionV relativeFrom="paragraph">
                    <wp:posOffset>277495</wp:posOffset>
                  </wp:positionV>
                  <wp:extent cx="2027555" cy="1623695"/>
                  <wp:effectExtent l="19050" t="0" r="0" b="0"/>
                  <wp:wrapSquare wrapText="bothSides"/>
                  <wp:docPr id="164" name="Imagen 1" descr="F:\CIMG3762.JPG"/>
                  <wp:cNvGraphicFramePr/>
                  <a:graphic xmlns:a="http://schemas.openxmlformats.org/drawingml/2006/main">
                    <a:graphicData uri="http://schemas.openxmlformats.org/drawingml/2006/picture">
                      <pic:pic xmlns:pic="http://schemas.openxmlformats.org/drawingml/2006/picture">
                        <pic:nvPicPr>
                          <pic:cNvPr id="0" name="Picture 1" descr="F:\CIMG3762.JPG"/>
                          <pic:cNvPicPr>
                            <a:picLocks noChangeAspect="1" noChangeArrowheads="1"/>
                          </pic:cNvPicPr>
                        </pic:nvPicPr>
                        <pic:blipFill>
                          <a:blip r:embed="rId108" cstate="print"/>
                          <a:srcRect/>
                          <a:stretch>
                            <a:fillRect/>
                          </a:stretch>
                        </pic:blipFill>
                        <pic:spPr bwMode="auto">
                          <a:xfrm>
                            <a:off x="0" y="0"/>
                            <a:ext cx="2027555" cy="1623695"/>
                          </a:xfrm>
                          <a:prstGeom prst="rect">
                            <a:avLst/>
                          </a:prstGeom>
                          <a:noFill/>
                          <a:ln w="9525">
                            <a:noFill/>
                            <a:miter lim="800000"/>
                            <a:headEnd/>
                            <a:tailEnd/>
                          </a:ln>
                        </pic:spPr>
                      </pic:pic>
                    </a:graphicData>
                  </a:graphic>
                </wp:anchor>
              </w:drawing>
            </w:r>
            <w:r>
              <w:rPr>
                <w:lang w:val="es-ES"/>
              </w:rPr>
              <w:t xml:space="preserve">1.-  </w:t>
            </w:r>
            <w:r w:rsidRPr="00E140A8">
              <w:rPr>
                <w:lang w:val="es-ES"/>
              </w:rPr>
              <w:t>Subir a la Estación Reductora</w:t>
            </w:r>
            <w:r>
              <w:rPr>
                <w:lang w:val="es-ES"/>
              </w:rPr>
              <w:t>.</w:t>
            </w:r>
          </w:p>
          <w:p w:rsidR="005F3453" w:rsidRDefault="005F3453" w:rsidP="005F3453">
            <w:pPr>
              <w:jc w:val="both"/>
              <w:rPr>
                <w:noProof/>
                <w:lang w:eastAsia="es-EC"/>
              </w:rPr>
            </w:pPr>
          </w:p>
          <w:p w:rsidR="005F3453" w:rsidRDefault="005F3453" w:rsidP="005F3453">
            <w:pPr>
              <w:jc w:val="both"/>
              <w:rPr>
                <w:noProof/>
                <w:lang w:eastAsia="es-EC"/>
              </w:rPr>
            </w:pPr>
          </w:p>
          <w:p w:rsidR="005F3453" w:rsidRDefault="005F3453" w:rsidP="005F3453">
            <w:pPr>
              <w:jc w:val="both"/>
              <w:rPr>
                <w:noProof/>
                <w:lang w:eastAsia="es-EC"/>
              </w:rPr>
            </w:pPr>
          </w:p>
          <w:p w:rsidR="005F3453" w:rsidRDefault="005F3453" w:rsidP="005F3453">
            <w:pPr>
              <w:jc w:val="both"/>
              <w:rPr>
                <w:rFonts w:cs="Arial"/>
                <w:b/>
                <w:color w:val="000000" w:themeColor="text1"/>
                <w:sz w:val="24"/>
                <w:szCs w:val="24"/>
              </w:rPr>
            </w:pPr>
          </w:p>
        </w:tc>
        <w:tc>
          <w:tcPr>
            <w:tcW w:w="4305" w:type="dxa"/>
          </w:tcPr>
          <w:p w:rsidR="005F3453" w:rsidRPr="00E140A8" w:rsidRDefault="005F3453" w:rsidP="005F3453">
            <w:pPr>
              <w:rPr>
                <w:lang w:val="es-ES"/>
              </w:rPr>
            </w:pPr>
            <w:r>
              <w:t>2</w:t>
            </w:r>
            <w:r w:rsidRPr="00E140A8">
              <w:t xml:space="preserve">.- </w:t>
            </w:r>
            <w:r>
              <w:rPr>
                <w:lang w:val="es-ES"/>
              </w:rPr>
              <w:t>Ingresar y bajar el envase</w:t>
            </w:r>
            <w:r w:rsidRPr="00E140A8">
              <w:rPr>
                <w:lang w:val="es-ES"/>
              </w:rPr>
              <w:t xml:space="preserve"> (toma de muestra)</w:t>
            </w:r>
          </w:p>
          <w:p w:rsidR="005F3453" w:rsidRPr="00E140A8" w:rsidRDefault="005F3453" w:rsidP="005F3453">
            <w:pPr>
              <w:shd w:val="clear" w:color="auto" w:fill="FFFFFF" w:themeFill="background1"/>
              <w:rPr>
                <w:lang w:val="es-ES"/>
              </w:rPr>
            </w:pPr>
          </w:p>
          <w:p w:rsidR="005F3453" w:rsidRDefault="005F3453" w:rsidP="005F3453">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2086784" behindDoc="0" locked="0" layoutInCell="1" allowOverlap="1">
                  <wp:simplePos x="0" y="0"/>
                  <wp:positionH relativeFrom="column">
                    <wp:posOffset>245110</wp:posOffset>
                  </wp:positionH>
                  <wp:positionV relativeFrom="paragraph">
                    <wp:posOffset>20955</wp:posOffset>
                  </wp:positionV>
                  <wp:extent cx="2235200" cy="3200400"/>
                  <wp:effectExtent l="19050" t="0" r="0" b="0"/>
                  <wp:wrapSquare wrapText="bothSides"/>
                  <wp:docPr id="165" name="Imagen 3" descr="F:\100CASIO\CIMG4051.JPG"/>
                  <wp:cNvGraphicFramePr/>
                  <a:graphic xmlns:a="http://schemas.openxmlformats.org/drawingml/2006/main">
                    <a:graphicData uri="http://schemas.openxmlformats.org/drawingml/2006/picture">
                      <pic:pic xmlns:pic="http://schemas.openxmlformats.org/drawingml/2006/picture">
                        <pic:nvPicPr>
                          <pic:cNvPr id="0" name="Picture 7" descr="F:\100CASIO\CIMG4051.JPG"/>
                          <pic:cNvPicPr>
                            <a:picLocks noChangeAspect="1" noChangeArrowheads="1"/>
                          </pic:cNvPicPr>
                        </pic:nvPicPr>
                        <pic:blipFill>
                          <a:blip r:embed="rId109" cstate="print"/>
                          <a:srcRect/>
                          <a:stretch>
                            <a:fillRect/>
                          </a:stretch>
                        </pic:blipFill>
                        <pic:spPr bwMode="auto">
                          <a:xfrm>
                            <a:off x="0" y="0"/>
                            <a:ext cx="2235200" cy="3200400"/>
                          </a:xfrm>
                          <a:prstGeom prst="rect">
                            <a:avLst/>
                          </a:prstGeom>
                          <a:noFill/>
                          <a:ln w="9525">
                            <a:noFill/>
                            <a:miter lim="800000"/>
                            <a:headEnd/>
                            <a:tailEnd/>
                          </a:ln>
                        </pic:spPr>
                      </pic:pic>
                    </a:graphicData>
                  </a:graphic>
                </wp:anchor>
              </w:drawing>
            </w:r>
          </w:p>
          <w:p w:rsidR="005F3453" w:rsidRDefault="005F3453" w:rsidP="005F3453">
            <w:pPr>
              <w:jc w:val="both"/>
              <w:rPr>
                <w:rFonts w:cs="Arial"/>
                <w:b/>
                <w:color w:val="000000" w:themeColor="text1"/>
                <w:sz w:val="24"/>
                <w:szCs w:val="24"/>
              </w:rPr>
            </w:pPr>
          </w:p>
        </w:tc>
      </w:tr>
      <w:tr w:rsidR="005F3453" w:rsidRPr="00623A0A" w:rsidTr="005F3453">
        <w:tc>
          <w:tcPr>
            <w:tcW w:w="4188" w:type="dxa"/>
          </w:tcPr>
          <w:p w:rsidR="005F3453" w:rsidRDefault="005F3453" w:rsidP="005F3453">
            <w:pPr>
              <w:rPr>
                <w:lang w:val="es-ES"/>
              </w:rPr>
            </w:pPr>
            <w:r>
              <w:rPr>
                <w:noProof/>
                <w:lang w:val="es-CO" w:eastAsia="es-CO"/>
              </w:rPr>
              <w:drawing>
                <wp:anchor distT="0" distB="0" distL="114300" distR="114300" simplePos="0" relativeHeight="252088832" behindDoc="0" locked="0" layoutInCell="1" allowOverlap="1">
                  <wp:simplePos x="0" y="0"/>
                  <wp:positionH relativeFrom="column">
                    <wp:posOffset>412115</wp:posOffset>
                  </wp:positionH>
                  <wp:positionV relativeFrom="paragraph">
                    <wp:posOffset>452120</wp:posOffset>
                  </wp:positionV>
                  <wp:extent cx="1923415" cy="2552700"/>
                  <wp:effectExtent l="0" t="0" r="0" b="0"/>
                  <wp:wrapSquare wrapText="bothSides"/>
                  <wp:docPr id="166" name="Imagen 4"/>
                  <wp:cNvGraphicFramePr/>
                  <a:graphic xmlns:a="http://schemas.openxmlformats.org/drawingml/2006/main">
                    <a:graphicData uri="http://schemas.openxmlformats.org/drawingml/2006/picture">
                      <pic:pic xmlns:pic="http://schemas.openxmlformats.org/drawingml/2006/picture">
                        <pic:nvPicPr>
                          <pic:cNvPr id="0" name="Picture 6" descr="F:\100CASIO\CIMG4053.JPG"/>
                          <pic:cNvPicPr>
                            <a:picLocks noChangeAspect="1" noChangeArrowheads="1"/>
                          </pic:cNvPicPr>
                        </pic:nvPicPr>
                        <pic:blipFill>
                          <a:blip r:embed="rId110" cstate="print"/>
                          <a:srcRect/>
                          <a:stretch>
                            <a:fillRect/>
                          </a:stretch>
                        </pic:blipFill>
                        <pic:spPr bwMode="auto">
                          <a:xfrm>
                            <a:off x="0" y="0"/>
                            <a:ext cx="1923415" cy="2552700"/>
                          </a:xfrm>
                          <a:prstGeom prst="rect">
                            <a:avLst/>
                          </a:prstGeom>
                          <a:noFill/>
                          <a:ln w="9525">
                            <a:noFill/>
                            <a:miter lim="800000"/>
                            <a:headEnd/>
                            <a:tailEnd/>
                          </a:ln>
                        </pic:spPr>
                      </pic:pic>
                    </a:graphicData>
                  </a:graphic>
                </wp:anchor>
              </w:drawing>
            </w:r>
            <w:r w:rsidRPr="00AF2B19">
              <w:rPr>
                <w:noProof/>
                <w:lang w:eastAsia="es-EC"/>
              </w:rPr>
              <w:t xml:space="preserve">3.- </w:t>
            </w:r>
            <w:r w:rsidRPr="00AF2B19">
              <w:rPr>
                <w:lang w:val="es-ES"/>
              </w:rPr>
              <w:t>Aplicar muestra corrida a toda la columna</w:t>
            </w:r>
            <w:r>
              <w:rPr>
                <w:lang w:val="es-ES"/>
              </w:rPr>
              <w:t>.</w:t>
            </w:r>
          </w:p>
          <w:p w:rsidR="005F3453" w:rsidRDefault="005F3453" w:rsidP="005F3453">
            <w:pPr>
              <w:rPr>
                <w:lang w:val="es-ES"/>
              </w:rPr>
            </w:pPr>
          </w:p>
          <w:p w:rsidR="005F3453" w:rsidRDefault="005F3453" w:rsidP="005F3453">
            <w:pPr>
              <w:rPr>
                <w:lang w:val="es-ES"/>
              </w:rPr>
            </w:pPr>
          </w:p>
          <w:p w:rsidR="005F3453" w:rsidRDefault="005F3453" w:rsidP="005F3453">
            <w:pPr>
              <w:rPr>
                <w:lang w:val="es-ES"/>
              </w:rPr>
            </w:pPr>
          </w:p>
          <w:p w:rsidR="005F3453" w:rsidRDefault="005F3453" w:rsidP="005F3453">
            <w:pPr>
              <w:rPr>
                <w:lang w:val="es-ES"/>
              </w:rPr>
            </w:pPr>
          </w:p>
          <w:p w:rsidR="005F3453" w:rsidRDefault="005F3453" w:rsidP="005F3453">
            <w:pPr>
              <w:rPr>
                <w:lang w:val="es-ES"/>
              </w:rPr>
            </w:pPr>
          </w:p>
          <w:p w:rsidR="005F3453" w:rsidRDefault="005F3453" w:rsidP="005F3453">
            <w:pPr>
              <w:rPr>
                <w:lang w:val="es-ES"/>
              </w:rPr>
            </w:pPr>
          </w:p>
          <w:p w:rsidR="005F3453" w:rsidRDefault="005F3453" w:rsidP="005F3453">
            <w:pPr>
              <w:rPr>
                <w:lang w:val="es-ES"/>
              </w:rPr>
            </w:pPr>
          </w:p>
          <w:p w:rsidR="005F3453" w:rsidRDefault="005F3453" w:rsidP="005F3453">
            <w:pPr>
              <w:rPr>
                <w:lang w:val="es-ES"/>
              </w:rPr>
            </w:pPr>
          </w:p>
          <w:p w:rsidR="005F3453" w:rsidRDefault="005F3453" w:rsidP="005F3453">
            <w:pPr>
              <w:rPr>
                <w:lang w:val="es-ES"/>
              </w:rPr>
            </w:pPr>
          </w:p>
          <w:p w:rsidR="005F3453" w:rsidRDefault="005F3453" w:rsidP="005F3453">
            <w:pPr>
              <w:rPr>
                <w:lang w:val="es-ES"/>
              </w:rPr>
            </w:pPr>
          </w:p>
          <w:p w:rsidR="005F3453" w:rsidRDefault="005F3453" w:rsidP="005F3453">
            <w:pPr>
              <w:rPr>
                <w:lang w:val="es-ES"/>
              </w:rPr>
            </w:pPr>
          </w:p>
          <w:p w:rsidR="005F3453" w:rsidRDefault="005F3453" w:rsidP="005F3453">
            <w:pPr>
              <w:rPr>
                <w:lang w:val="es-ES"/>
              </w:rPr>
            </w:pPr>
          </w:p>
          <w:p w:rsidR="005F3453" w:rsidRPr="00AF2B19" w:rsidRDefault="005F3453" w:rsidP="005F3453">
            <w:pPr>
              <w:rPr>
                <w:lang w:val="es-ES"/>
              </w:rPr>
            </w:pPr>
          </w:p>
          <w:p w:rsidR="005F3453" w:rsidRDefault="005F3453" w:rsidP="005F3453">
            <w:pPr>
              <w:jc w:val="both"/>
              <w:rPr>
                <w:noProof/>
                <w:lang w:eastAsia="es-EC"/>
              </w:rPr>
            </w:pPr>
          </w:p>
          <w:p w:rsidR="005F3453" w:rsidRPr="00CC67CF" w:rsidRDefault="005F3453" w:rsidP="005F3453">
            <w:pPr>
              <w:jc w:val="both"/>
              <w:rPr>
                <w:noProof/>
                <w:lang w:eastAsia="es-EC"/>
              </w:rPr>
            </w:pPr>
          </w:p>
        </w:tc>
        <w:tc>
          <w:tcPr>
            <w:tcW w:w="4305" w:type="dxa"/>
          </w:tcPr>
          <w:p w:rsidR="005F3453" w:rsidRDefault="005F3453" w:rsidP="005F3453">
            <w:pPr>
              <w:jc w:val="both"/>
              <w:rPr>
                <w:noProof/>
                <w:lang w:eastAsia="es-EC"/>
              </w:rPr>
            </w:pPr>
            <w:r>
              <w:rPr>
                <w:noProof/>
                <w:lang w:eastAsia="es-EC"/>
              </w:rPr>
              <w:t xml:space="preserve">4.- </w:t>
            </w:r>
            <w:r>
              <w:rPr>
                <w:lang w:val="es-ES"/>
              </w:rPr>
              <w:t>Aplicar la muestra por nivel (si hay sospecha de que el producto este fuera de especificaciones)</w:t>
            </w:r>
          </w:p>
          <w:p w:rsidR="005F3453" w:rsidRPr="00DF036F" w:rsidRDefault="005F3453" w:rsidP="005F3453">
            <w:pPr>
              <w:jc w:val="both"/>
              <w:rPr>
                <w:noProof/>
                <w:lang w:eastAsia="es-EC"/>
              </w:rPr>
            </w:pPr>
            <w:r>
              <w:rPr>
                <w:noProof/>
                <w:lang w:val="es-CO" w:eastAsia="es-CO"/>
              </w:rPr>
              <w:drawing>
                <wp:anchor distT="0" distB="0" distL="114300" distR="114300" simplePos="0" relativeHeight="252087808" behindDoc="0" locked="0" layoutInCell="1" allowOverlap="1">
                  <wp:simplePos x="0" y="0"/>
                  <wp:positionH relativeFrom="column">
                    <wp:posOffset>460375</wp:posOffset>
                  </wp:positionH>
                  <wp:positionV relativeFrom="paragraph">
                    <wp:posOffset>177800</wp:posOffset>
                  </wp:positionV>
                  <wp:extent cx="1804670" cy="2505075"/>
                  <wp:effectExtent l="0" t="0" r="0" b="0"/>
                  <wp:wrapSquare wrapText="bothSides"/>
                  <wp:docPr id="167" name="Imagen 5"/>
                  <wp:cNvGraphicFramePr/>
                  <a:graphic xmlns:a="http://schemas.openxmlformats.org/drawingml/2006/main">
                    <a:graphicData uri="http://schemas.openxmlformats.org/drawingml/2006/picture">
                      <pic:pic xmlns:pic="http://schemas.openxmlformats.org/drawingml/2006/picture">
                        <pic:nvPicPr>
                          <pic:cNvPr id="0" name="Picture 4" descr="F:\100CASIO\CIMG4047.JPG"/>
                          <pic:cNvPicPr>
                            <a:picLocks noChangeAspect="1" noChangeArrowheads="1"/>
                          </pic:cNvPicPr>
                        </pic:nvPicPr>
                        <pic:blipFill>
                          <a:blip r:embed="rId111" cstate="print"/>
                          <a:srcRect/>
                          <a:stretch>
                            <a:fillRect/>
                          </a:stretch>
                        </pic:blipFill>
                        <pic:spPr bwMode="auto">
                          <a:xfrm>
                            <a:off x="0" y="0"/>
                            <a:ext cx="1804670" cy="2505075"/>
                          </a:xfrm>
                          <a:prstGeom prst="rect">
                            <a:avLst/>
                          </a:prstGeom>
                          <a:noFill/>
                          <a:ln w="9525">
                            <a:noFill/>
                            <a:miter lim="800000"/>
                            <a:headEnd/>
                            <a:tailEnd/>
                          </a:ln>
                        </pic:spPr>
                      </pic:pic>
                    </a:graphicData>
                  </a:graphic>
                </wp:anchor>
              </w:drawing>
            </w:r>
          </w:p>
          <w:p w:rsidR="005F3453" w:rsidRDefault="005F3453" w:rsidP="005F3453">
            <w:pPr>
              <w:jc w:val="both"/>
              <w:rPr>
                <w:rFonts w:cs="Arial"/>
                <w:b/>
                <w:color w:val="000000" w:themeColor="text1"/>
                <w:sz w:val="24"/>
                <w:szCs w:val="24"/>
              </w:rPr>
            </w:pPr>
          </w:p>
          <w:p w:rsidR="005F3453" w:rsidRDefault="005F3453" w:rsidP="005F3453">
            <w:pPr>
              <w:jc w:val="both"/>
              <w:rPr>
                <w:rFonts w:cs="Arial"/>
                <w:b/>
                <w:color w:val="000000" w:themeColor="text1"/>
                <w:sz w:val="24"/>
                <w:szCs w:val="24"/>
              </w:rPr>
            </w:pPr>
          </w:p>
          <w:p w:rsidR="005F3453" w:rsidRDefault="005F3453" w:rsidP="005F3453">
            <w:pPr>
              <w:jc w:val="both"/>
              <w:rPr>
                <w:rFonts w:cs="Arial"/>
                <w:b/>
                <w:color w:val="000000" w:themeColor="text1"/>
                <w:sz w:val="24"/>
                <w:szCs w:val="24"/>
              </w:rPr>
            </w:pPr>
          </w:p>
          <w:p w:rsidR="005F3453" w:rsidRDefault="005F3453" w:rsidP="005F3453">
            <w:pPr>
              <w:jc w:val="both"/>
              <w:rPr>
                <w:rFonts w:cs="Arial"/>
                <w:b/>
                <w:color w:val="000000" w:themeColor="text1"/>
                <w:sz w:val="24"/>
                <w:szCs w:val="24"/>
              </w:rPr>
            </w:pPr>
          </w:p>
          <w:p w:rsidR="005F3453" w:rsidRDefault="005F3453" w:rsidP="005F3453">
            <w:pPr>
              <w:jc w:val="both"/>
              <w:rPr>
                <w:rFonts w:cs="Arial"/>
                <w:b/>
                <w:color w:val="000000" w:themeColor="text1"/>
                <w:sz w:val="24"/>
                <w:szCs w:val="24"/>
              </w:rPr>
            </w:pPr>
          </w:p>
          <w:p w:rsidR="005F3453" w:rsidRDefault="005F3453" w:rsidP="005F3453">
            <w:pPr>
              <w:jc w:val="both"/>
              <w:rPr>
                <w:rFonts w:cs="Arial"/>
                <w:b/>
                <w:color w:val="000000" w:themeColor="text1"/>
                <w:sz w:val="24"/>
                <w:szCs w:val="24"/>
              </w:rPr>
            </w:pPr>
          </w:p>
          <w:p w:rsidR="005F3453" w:rsidRDefault="005F3453" w:rsidP="005F3453">
            <w:pPr>
              <w:jc w:val="both"/>
              <w:rPr>
                <w:rFonts w:cs="Arial"/>
                <w:b/>
                <w:color w:val="000000" w:themeColor="text1"/>
                <w:sz w:val="24"/>
                <w:szCs w:val="24"/>
              </w:rPr>
            </w:pPr>
          </w:p>
          <w:p w:rsidR="005F3453" w:rsidRDefault="005F3453" w:rsidP="005F3453">
            <w:pPr>
              <w:jc w:val="both"/>
              <w:rPr>
                <w:rFonts w:cs="Arial"/>
                <w:b/>
                <w:color w:val="000000" w:themeColor="text1"/>
                <w:sz w:val="24"/>
                <w:szCs w:val="24"/>
              </w:rPr>
            </w:pPr>
          </w:p>
          <w:p w:rsidR="005F3453" w:rsidRDefault="005F3453" w:rsidP="005F3453">
            <w:pPr>
              <w:jc w:val="both"/>
              <w:rPr>
                <w:rFonts w:cs="Arial"/>
                <w:b/>
                <w:color w:val="000000" w:themeColor="text1"/>
                <w:sz w:val="24"/>
                <w:szCs w:val="24"/>
              </w:rPr>
            </w:pPr>
          </w:p>
          <w:p w:rsidR="005F3453" w:rsidRDefault="005F3453" w:rsidP="005F3453">
            <w:pPr>
              <w:jc w:val="both"/>
              <w:rPr>
                <w:rFonts w:cs="Arial"/>
                <w:b/>
                <w:color w:val="000000" w:themeColor="text1"/>
                <w:sz w:val="24"/>
                <w:szCs w:val="24"/>
              </w:rPr>
            </w:pPr>
          </w:p>
          <w:p w:rsidR="005F3453" w:rsidRDefault="005F3453" w:rsidP="005F3453">
            <w:pPr>
              <w:jc w:val="both"/>
              <w:rPr>
                <w:rFonts w:cs="Arial"/>
                <w:b/>
                <w:color w:val="000000" w:themeColor="text1"/>
                <w:sz w:val="24"/>
                <w:szCs w:val="24"/>
              </w:rPr>
            </w:pPr>
          </w:p>
          <w:p w:rsidR="005F3453" w:rsidRDefault="005F3453" w:rsidP="005F3453">
            <w:pPr>
              <w:jc w:val="both"/>
              <w:rPr>
                <w:rFonts w:cs="Arial"/>
                <w:b/>
                <w:color w:val="000000" w:themeColor="text1"/>
                <w:sz w:val="24"/>
                <w:szCs w:val="24"/>
              </w:rPr>
            </w:pPr>
          </w:p>
          <w:p w:rsidR="005F3453" w:rsidRDefault="005F3453" w:rsidP="005F3453">
            <w:pPr>
              <w:jc w:val="both"/>
              <w:rPr>
                <w:rFonts w:cs="Arial"/>
                <w:b/>
                <w:color w:val="000000" w:themeColor="text1"/>
                <w:sz w:val="24"/>
                <w:szCs w:val="24"/>
              </w:rPr>
            </w:pPr>
          </w:p>
          <w:p w:rsidR="005F3453" w:rsidRDefault="005F3453" w:rsidP="005F3453">
            <w:pPr>
              <w:jc w:val="both"/>
              <w:rPr>
                <w:rFonts w:cs="Arial"/>
                <w:b/>
                <w:color w:val="000000" w:themeColor="text1"/>
                <w:sz w:val="24"/>
                <w:szCs w:val="24"/>
              </w:rPr>
            </w:pPr>
          </w:p>
        </w:tc>
      </w:tr>
    </w:tbl>
    <w:p w:rsidR="00AF2B19" w:rsidRDefault="00AF2B19" w:rsidP="00B76564">
      <w:pPr>
        <w:spacing w:after="0" w:line="240" w:lineRule="auto"/>
        <w:rPr>
          <w:rFonts w:cs="Arial"/>
          <w:b/>
          <w:color w:val="000000" w:themeColor="text1"/>
          <w:sz w:val="24"/>
          <w:szCs w:val="24"/>
          <w:lang w:val="es-EC"/>
        </w:rPr>
        <w:sectPr w:rsidR="00AF2B19" w:rsidSect="001E3725">
          <w:pgSz w:w="11906" w:h="16838"/>
          <w:pgMar w:top="2268" w:right="1361" w:bottom="2268" w:left="2268" w:header="720" w:footer="720" w:gutter="0"/>
          <w:cols w:space="720"/>
          <w:docGrid w:linePitch="360"/>
        </w:sectPr>
      </w:pPr>
    </w:p>
    <w:tbl>
      <w:tblPr>
        <w:tblStyle w:val="Tablaconcuadrcula"/>
        <w:tblpPr w:leftFromText="141" w:rightFromText="141" w:vertAnchor="page" w:horzAnchor="margin" w:tblpXSpec="center" w:tblpY="2011"/>
        <w:tblW w:w="0" w:type="auto"/>
        <w:tblLook w:val="04A0"/>
      </w:tblPr>
      <w:tblGrid>
        <w:gridCol w:w="4441"/>
        <w:gridCol w:w="4052"/>
      </w:tblGrid>
      <w:tr w:rsidR="00AF2B19" w:rsidRPr="00623A0A" w:rsidTr="007F1D8A">
        <w:tc>
          <w:tcPr>
            <w:tcW w:w="4606" w:type="dxa"/>
          </w:tcPr>
          <w:p w:rsidR="00AF2B19" w:rsidRDefault="004709C6" w:rsidP="00B76564">
            <w:pPr>
              <w:rPr>
                <w:lang w:val="es-ES"/>
              </w:rPr>
            </w:pPr>
            <w:r>
              <w:rPr>
                <w:lang w:val="es-ES"/>
              </w:rPr>
              <w:lastRenderedPageBreak/>
              <w:t>5.-  Retirar el envase</w:t>
            </w:r>
            <w:r w:rsidR="00AF2B19">
              <w:rPr>
                <w:lang w:val="es-ES"/>
              </w:rPr>
              <w:t xml:space="preserve"> del tanque.</w:t>
            </w:r>
          </w:p>
          <w:p w:rsidR="00AF2B19" w:rsidRDefault="00AF2B19" w:rsidP="00B76564">
            <w:pPr>
              <w:rPr>
                <w:lang w:val="es-ES"/>
              </w:rPr>
            </w:pPr>
            <w:r>
              <w:rPr>
                <w:noProof/>
                <w:lang w:val="es-CO" w:eastAsia="es-CO"/>
              </w:rPr>
              <w:drawing>
                <wp:anchor distT="0" distB="0" distL="114300" distR="114300" simplePos="0" relativeHeight="251604480" behindDoc="0" locked="0" layoutInCell="1" allowOverlap="1">
                  <wp:simplePos x="0" y="0"/>
                  <wp:positionH relativeFrom="column">
                    <wp:posOffset>309245</wp:posOffset>
                  </wp:positionH>
                  <wp:positionV relativeFrom="paragraph">
                    <wp:posOffset>249555</wp:posOffset>
                  </wp:positionV>
                  <wp:extent cx="2136775" cy="3138805"/>
                  <wp:effectExtent l="19050" t="0" r="0" b="0"/>
                  <wp:wrapSquare wrapText="bothSides"/>
                  <wp:docPr id="17742" name="Imagen 6"/>
                  <wp:cNvGraphicFramePr/>
                  <a:graphic xmlns:a="http://schemas.openxmlformats.org/drawingml/2006/main">
                    <a:graphicData uri="http://schemas.openxmlformats.org/drawingml/2006/picture">
                      <pic:pic xmlns:pic="http://schemas.openxmlformats.org/drawingml/2006/picture">
                        <pic:nvPicPr>
                          <pic:cNvPr id="0" name="Picture 5" descr="F:\100CASIO\CIMG4049.JPG"/>
                          <pic:cNvPicPr>
                            <a:picLocks noChangeAspect="1" noChangeArrowheads="1"/>
                          </pic:cNvPicPr>
                        </pic:nvPicPr>
                        <pic:blipFill>
                          <a:blip r:embed="rId112" cstate="print"/>
                          <a:srcRect/>
                          <a:stretch>
                            <a:fillRect/>
                          </a:stretch>
                        </pic:blipFill>
                        <pic:spPr bwMode="auto">
                          <a:xfrm>
                            <a:off x="0" y="0"/>
                            <a:ext cx="2136775" cy="3138805"/>
                          </a:xfrm>
                          <a:prstGeom prst="rect">
                            <a:avLst/>
                          </a:prstGeom>
                          <a:noFill/>
                          <a:ln w="9525">
                            <a:noFill/>
                            <a:miter lim="800000"/>
                            <a:headEnd/>
                            <a:tailEnd/>
                          </a:ln>
                        </pic:spPr>
                      </pic:pic>
                    </a:graphicData>
                  </a:graphic>
                </wp:anchor>
              </w:drawing>
            </w:r>
          </w:p>
          <w:p w:rsidR="00AF2B19" w:rsidRDefault="00AF2B19" w:rsidP="00B76564">
            <w:pPr>
              <w:jc w:val="both"/>
              <w:rPr>
                <w:noProof/>
                <w:lang w:eastAsia="es-EC"/>
              </w:rPr>
            </w:pPr>
          </w:p>
          <w:p w:rsidR="00AF2B19" w:rsidRDefault="00AF2B19" w:rsidP="00B76564">
            <w:pPr>
              <w:jc w:val="both"/>
              <w:rPr>
                <w:rFonts w:cs="Arial"/>
                <w:b/>
                <w:color w:val="000000" w:themeColor="text1"/>
                <w:sz w:val="24"/>
                <w:szCs w:val="24"/>
              </w:rPr>
            </w:pPr>
          </w:p>
        </w:tc>
        <w:tc>
          <w:tcPr>
            <w:tcW w:w="4606" w:type="dxa"/>
          </w:tcPr>
          <w:p w:rsidR="00D32D73" w:rsidRPr="00D32D73" w:rsidRDefault="00AF2B19" w:rsidP="00B76564">
            <w:pPr>
              <w:rPr>
                <w:lang w:val="es-ES"/>
              </w:rPr>
            </w:pPr>
            <w:r w:rsidRPr="00D32D73">
              <w:t xml:space="preserve">6.- </w:t>
            </w:r>
            <w:r w:rsidR="00D32D73" w:rsidRPr="00D32D73">
              <w:rPr>
                <w:lang w:val="es-ES"/>
              </w:rPr>
              <w:t>Bajar de la estación reductora hasta el laboratorio.</w:t>
            </w:r>
          </w:p>
          <w:p w:rsidR="00AF2B19" w:rsidRPr="00E140A8" w:rsidRDefault="00D32D73" w:rsidP="00B76564">
            <w:pPr>
              <w:rPr>
                <w:lang w:val="es-ES"/>
              </w:rPr>
            </w:pPr>
            <w:r>
              <w:rPr>
                <w:noProof/>
                <w:lang w:val="es-CO" w:eastAsia="es-CO"/>
              </w:rPr>
              <w:drawing>
                <wp:anchor distT="0" distB="0" distL="114300" distR="114300" simplePos="0" relativeHeight="251605504" behindDoc="0" locked="0" layoutInCell="1" allowOverlap="1">
                  <wp:simplePos x="0" y="0"/>
                  <wp:positionH relativeFrom="column">
                    <wp:posOffset>205030</wp:posOffset>
                  </wp:positionH>
                  <wp:positionV relativeFrom="paragraph">
                    <wp:posOffset>79375</wp:posOffset>
                  </wp:positionV>
                  <wp:extent cx="2123440" cy="3138805"/>
                  <wp:effectExtent l="0" t="0" r="0" b="0"/>
                  <wp:wrapNone/>
                  <wp:docPr id="17744" name="Imagen 7" descr="F:\100CASIO\CIMG4127.JPG"/>
                  <wp:cNvGraphicFramePr/>
                  <a:graphic xmlns:a="http://schemas.openxmlformats.org/drawingml/2006/main">
                    <a:graphicData uri="http://schemas.openxmlformats.org/drawingml/2006/picture">
                      <pic:pic xmlns:pic="http://schemas.openxmlformats.org/drawingml/2006/picture">
                        <pic:nvPicPr>
                          <pic:cNvPr id="0" name="Picture 8" descr="F:\100CASIO\CIMG4127.JPG"/>
                          <pic:cNvPicPr>
                            <a:picLocks noChangeAspect="1" noChangeArrowheads="1"/>
                          </pic:cNvPicPr>
                        </pic:nvPicPr>
                        <pic:blipFill>
                          <a:blip r:embed="rId113" cstate="print"/>
                          <a:srcRect/>
                          <a:stretch>
                            <a:fillRect/>
                          </a:stretch>
                        </pic:blipFill>
                        <pic:spPr bwMode="auto">
                          <a:xfrm>
                            <a:off x="0" y="0"/>
                            <a:ext cx="2123440" cy="3138805"/>
                          </a:xfrm>
                          <a:prstGeom prst="rect">
                            <a:avLst/>
                          </a:prstGeom>
                          <a:noFill/>
                          <a:ln w="9525">
                            <a:noFill/>
                            <a:miter lim="800000"/>
                            <a:headEnd/>
                            <a:tailEnd/>
                          </a:ln>
                        </pic:spPr>
                      </pic:pic>
                    </a:graphicData>
                  </a:graphic>
                </wp:anchor>
              </w:drawing>
            </w:r>
          </w:p>
          <w:p w:rsidR="00AF2B19" w:rsidRPr="00E140A8" w:rsidRDefault="00AF2B19" w:rsidP="00B76564">
            <w:pPr>
              <w:shd w:val="clear" w:color="auto" w:fill="FFFFFF" w:themeFill="background1"/>
              <w:jc w:val="center"/>
              <w:rPr>
                <w:lang w:val="es-ES"/>
              </w:rPr>
            </w:pPr>
          </w:p>
          <w:p w:rsidR="00AF2B19" w:rsidRDefault="00AF2B19" w:rsidP="00B76564">
            <w:pPr>
              <w:jc w:val="both"/>
              <w:rPr>
                <w:rFonts w:cs="Arial"/>
                <w:b/>
                <w:color w:val="000000" w:themeColor="text1"/>
                <w:sz w:val="24"/>
                <w:szCs w:val="24"/>
              </w:rPr>
            </w:pPr>
          </w:p>
          <w:p w:rsidR="00AF2B19" w:rsidRDefault="00AF2B19" w:rsidP="00B76564">
            <w:pPr>
              <w:jc w:val="both"/>
              <w:rPr>
                <w:rFonts w:cs="Arial"/>
                <w:b/>
                <w:color w:val="000000" w:themeColor="text1"/>
                <w:sz w:val="24"/>
                <w:szCs w:val="24"/>
              </w:rPr>
            </w:pPr>
          </w:p>
          <w:p w:rsidR="00AF2B19" w:rsidRDefault="00AF2B19" w:rsidP="00B76564">
            <w:pPr>
              <w:jc w:val="both"/>
              <w:rPr>
                <w:rFonts w:cs="Arial"/>
                <w:b/>
                <w:color w:val="000000" w:themeColor="text1"/>
                <w:sz w:val="24"/>
                <w:szCs w:val="24"/>
              </w:rPr>
            </w:pPr>
          </w:p>
          <w:p w:rsidR="00AF2B19" w:rsidRDefault="00AF2B19" w:rsidP="00B76564">
            <w:pPr>
              <w:jc w:val="both"/>
              <w:rPr>
                <w:rFonts w:cs="Arial"/>
                <w:b/>
                <w:color w:val="000000" w:themeColor="text1"/>
                <w:sz w:val="24"/>
                <w:szCs w:val="24"/>
              </w:rPr>
            </w:pPr>
          </w:p>
          <w:p w:rsidR="00AF2B19" w:rsidRDefault="00AF2B19" w:rsidP="00B76564">
            <w:pPr>
              <w:jc w:val="both"/>
              <w:rPr>
                <w:rFonts w:cs="Arial"/>
                <w:b/>
                <w:color w:val="000000" w:themeColor="text1"/>
                <w:sz w:val="24"/>
                <w:szCs w:val="24"/>
              </w:rPr>
            </w:pPr>
          </w:p>
          <w:p w:rsidR="00AF2B19" w:rsidRDefault="00AF2B19" w:rsidP="00B76564">
            <w:pPr>
              <w:jc w:val="both"/>
              <w:rPr>
                <w:rFonts w:cs="Arial"/>
                <w:b/>
                <w:color w:val="000000" w:themeColor="text1"/>
                <w:sz w:val="24"/>
                <w:szCs w:val="24"/>
              </w:rPr>
            </w:pPr>
          </w:p>
          <w:p w:rsidR="00AF2B19" w:rsidRDefault="00AF2B19" w:rsidP="00B76564">
            <w:pPr>
              <w:jc w:val="both"/>
              <w:rPr>
                <w:rFonts w:cs="Arial"/>
                <w:b/>
                <w:color w:val="000000" w:themeColor="text1"/>
                <w:sz w:val="24"/>
                <w:szCs w:val="24"/>
              </w:rPr>
            </w:pPr>
          </w:p>
          <w:p w:rsidR="00AF2B19" w:rsidRDefault="00AF2B19" w:rsidP="00B76564">
            <w:pPr>
              <w:jc w:val="both"/>
              <w:rPr>
                <w:rFonts w:cs="Arial"/>
                <w:b/>
                <w:color w:val="000000" w:themeColor="text1"/>
                <w:sz w:val="24"/>
                <w:szCs w:val="24"/>
              </w:rPr>
            </w:pPr>
          </w:p>
          <w:p w:rsidR="00AF2B19" w:rsidRDefault="00AF2B19" w:rsidP="00B76564">
            <w:pPr>
              <w:jc w:val="both"/>
              <w:rPr>
                <w:rFonts w:cs="Arial"/>
                <w:b/>
                <w:color w:val="000000" w:themeColor="text1"/>
                <w:sz w:val="24"/>
                <w:szCs w:val="24"/>
              </w:rPr>
            </w:pPr>
          </w:p>
          <w:p w:rsidR="00AF2B19" w:rsidRDefault="00AF2B19" w:rsidP="00B76564">
            <w:pPr>
              <w:jc w:val="both"/>
              <w:rPr>
                <w:rFonts w:cs="Arial"/>
                <w:b/>
                <w:color w:val="000000" w:themeColor="text1"/>
                <w:sz w:val="24"/>
                <w:szCs w:val="24"/>
              </w:rPr>
            </w:pPr>
          </w:p>
          <w:p w:rsidR="00AF2B19" w:rsidRDefault="00AF2B19" w:rsidP="00B76564">
            <w:pPr>
              <w:jc w:val="both"/>
              <w:rPr>
                <w:rFonts w:cs="Arial"/>
                <w:b/>
                <w:color w:val="000000" w:themeColor="text1"/>
                <w:sz w:val="24"/>
                <w:szCs w:val="24"/>
              </w:rPr>
            </w:pPr>
          </w:p>
          <w:p w:rsidR="00AF2B19" w:rsidRDefault="00AF2B19" w:rsidP="00B76564">
            <w:pPr>
              <w:jc w:val="both"/>
              <w:rPr>
                <w:rFonts w:cs="Arial"/>
                <w:b/>
                <w:color w:val="000000" w:themeColor="text1"/>
                <w:sz w:val="24"/>
                <w:szCs w:val="24"/>
              </w:rPr>
            </w:pPr>
          </w:p>
          <w:p w:rsidR="00AF2B19" w:rsidRDefault="00AF2B19" w:rsidP="00B76564">
            <w:pPr>
              <w:jc w:val="both"/>
              <w:rPr>
                <w:rFonts w:cs="Arial"/>
                <w:b/>
                <w:color w:val="000000" w:themeColor="text1"/>
                <w:sz w:val="24"/>
                <w:szCs w:val="24"/>
              </w:rPr>
            </w:pPr>
          </w:p>
        </w:tc>
      </w:tr>
    </w:tbl>
    <w:p w:rsidR="00423BEA" w:rsidRDefault="00423BEA" w:rsidP="00B76564">
      <w:pPr>
        <w:spacing w:after="0" w:line="240" w:lineRule="auto"/>
        <w:rPr>
          <w:rFonts w:cs="Arial"/>
          <w:b/>
          <w:color w:val="000000" w:themeColor="text1"/>
          <w:sz w:val="24"/>
          <w:szCs w:val="24"/>
          <w:lang w:val="es-EC"/>
        </w:rPr>
        <w:sectPr w:rsidR="00423BEA" w:rsidSect="001E3725">
          <w:pgSz w:w="11906" w:h="16838"/>
          <w:pgMar w:top="2268" w:right="1361" w:bottom="2268" w:left="2268" w:header="720" w:footer="720" w:gutter="0"/>
          <w:cols w:space="720"/>
          <w:docGrid w:linePitch="360"/>
        </w:sectPr>
      </w:pPr>
    </w:p>
    <w:tbl>
      <w:tblPr>
        <w:tblpPr w:leftFromText="141" w:rightFromText="141" w:vertAnchor="text" w:horzAnchor="margin" w:tblpXSpec="center" w:tblpY="796"/>
        <w:tblW w:w="10132" w:type="dxa"/>
        <w:tblLayout w:type="fixed"/>
        <w:tblCellMar>
          <w:left w:w="153" w:type="dxa"/>
          <w:right w:w="153" w:type="dxa"/>
        </w:tblCellMar>
        <w:tblLook w:val="0000"/>
      </w:tblPr>
      <w:tblGrid>
        <w:gridCol w:w="1265"/>
        <w:gridCol w:w="375"/>
        <w:gridCol w:w="1592"/>
        <w:gridCol w:w="2062"/>
        <w:gridCol w:w="2672"/>
        <w:gridCol w:w="2166"/>
      </w:tblGrid>
      <w:tr w:rsidR="00423BEA" w:rsidTr="00A86CF8">
        <w:trPr>
          <w:cantSplit/>
          <w:trHeight w:val="292"/>
        </w:trPr>
        <w:tc>
          <w:tcPr>
            <w:tcW w:w="1265" w:type="dxa"/>
            <w:vMerge w:val="restart"/>
            <w:tcBorders>
              <w:top w:val="double" w:sz="7" w:space="0" w:color="000000"/>
              <w:left w:val="double" w:sz="7" w:space="0" w:color="000000"/>
              <w:bottom w:val="nil"/>
            </w:tcBorders>
          </w:tcPr>
          <w:p w:rsidR="00423BEA" w:rsidRDefault="001919B1" w:rsidP="00B76564">
            <w:pPr>
              <w:spacing w:after="0" w:line="240" w:lineRule="auto"/>
              <w:ind w:right="360"/>
              <w:rPr>
                <w:lang w:val="es-ES_tradnl"/>
              </w:rPr>
            </w:pPr>
            <w:r w:rsidRPr="001919B1">
              <w:rPr>
                <w:noProof/>
                <w:lang w:eastAsia="es-EC"/>
              </w:rPr>
              <w:lastRenderedPageBreak/>
              <w:pict>
                <v:shape id="_x0000_s1199" type="#_x0000_t202" style="position:absolute;margin-left:8.8pt;margin-top:8.9pt;width:143.9pt;height:80.4pt;z-index:251720192;mso-width-relative:margin;mso-height-relative:margin" stroked="f">
                  <v:textbox style="mso-next-textbox:#_x0000_s1199">
                    <w:txbxContent>
                      <w:p w:rsidR="00CB0C7B" w:rsidRDefault="00CB0C7B" w:rsidP="00423BEA">
                        <w:pPr>
                          <w:rPr>
                            <w:lang w:val="es-ES"/>
                          </w:rPr>
                        </w:pPr>
                        <w:r w:rsidRPr="00BF2F5B">
                          <w:rPr>
                            <w:noProof/>
                            <w:lang w:val="es-CO" w:eastAsia="es-CO"/>
                          </w:rPr>
                          <w:drawing>
                            <wp:inline distT="0" distB="0" distL="0" distR="0">
                              <wp:extent cx="1543936" cy="922477"/>
                              <wp:effectExtent l="19050" t="0" r="0" b="0"/>
                              <wp:docPr id="17754"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IMG4045"/>
                                      <pic:cNvPicPr>
                                        <a:picLocks noChangeAspect="1" noChangeArrowheads="1"/>
                                      </pic:cNvPicPr>
                                    </pic:nvPicPr>
                                    <pic:blipFill>
                                      <a:blip r:embed="rId103"/>
                                      <a:srcRect/>
                                      <a:stretch>
                                        <a:fillRect/>
                                      </a:stretch>
                                    </pic:blipFill>
                                    <pic:spPr bwMode="auto">
                                      <a:xfrm>
                                        <a:off x="0" y="0"/>
                                        <a:ext cx="1545298" cy="923291"/>
                                      </a:xfrm>
                                      <a:prstGeom prst="rect">
                                        <a:avLst/>
                                      </a:prstGeom>
                                      <a:noFill/>
                                      <a:ln w="9525">
                                        <a:noFill/>
                                        <a:miter lim="800000"/>
                                        <a:headEnd/>
                                        <a:tailEnd/>
                                      </a:ln>
                                    </pic:spPr>
                                  </pic:pic>
                                </a:graphicData>
                              </a:graphic>
                            </wp:inline>
                          </w:drawing>
                        </w:r>
                      </w:p>
                    </w:txbxContent>
                  </v:textbox>
                </v:shape>
              </w:pict>
            </w:r>
          </w:p>
          <w:p w:rsidR="00423BEA" w:rsidRDefault="00423BEA"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375" w:type="dxa"/>
            <w:vMerge w:val="restart"/>
            <w:tcBorders>
              <w:top w:val="double" w:sz="7" w:space="0" w:color="000000"/>
              <w:left w:val="nil"/>
              <w:bottom w:val="nil"/>
            </w:tcBorders>
          </w:tcPr>
          <w:p w:rsidR="00423BEA" w:rsidRDefault="00423BEA"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lang w:val="es-ES_tradnl"/>
              </w:rPr>
            </w:pPr>
          </w:p>
        </w:tc>
        <w:tc>
          <w:tcPr>
            <w:tcW w:w="1592" w:type="dxa"/>
            <w:vMerge w:val="restart"/>
            <w:tcBorders>
              <w:top w:val="double" w:sz="4" w:space="0" w:color="auto"/>
              <w:bottom w:val="single" w:sz="6" w:space="0" w:color="FFFFFF"/>
              <w:right w:val="single" w:sz="4" w:space="0" w:color="auto"/>
            </w:tcBorders>
          </w:tcPr>
          <w:p w:rsidR="00423BEA" w:rsidRDefault="00423BEA"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423BEA" w:rsidRDefault="00423BEA"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423BEA" w:rsidRDefault="00423BEA"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423BEA" w:rsidRDefault="00423BEA"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hAnsi="Arial" w:cs="Arial"/>
                <w:sz w:val="16"/>
                <w:lang w:val="es-ES_tradnl"/>
              </w:rPr>
            </w:pPr>
          </w:p>
          <w:p w:rsidR="00423BEA" w:rsidRDefault="00423BEA"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Arial" w:hAnsi="Arial" w:cs="Arial"/>
                <w:lang w:val="es-ES_tradnl"/>
              </w:rPr>
            </w:pPr>
          </w:p>
          <w:p w:rsidR="00423BEA" w:rsidRDefault="00423BEA"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lang w:val="es-ES_tradnl"/>
              </w:rPr>
            </w:pPr>
          </w:p>
        </w:tc>
        <w:tc>
          <w:tcPr>
            <w:tcW w:w="4734" w:type="dxa"/>
            <w:gridSpan w:val="2"/>
            <w:tcBorders>
              <w:top w:val="double" w:sz="7" w:space="0" w:color="000000"/>
              <w:left w:val="single" w:sz="4" w:space="0" w:color="auto"/>
              <w:bottom w:val="double" w:sz="7" w:space="0" w:color="000000"/>
              <w:right w:val="single" w:sz="6" w:space="0" w:color="FFFFFF"/>
            </w:tcBorders>
          </w:tcPr>
          <w:p w:rsidR="00423BEA" w:rsidRPr="00BF2F5B" w:rsidRDefault="00423BEA"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shadow/>
                <w:lang w:val="es-ES_tradnl"/>
              </w:rPr>
            </w:pPr>
            <w:r w:rsidRPr="00BF2F5B">
              <w:rPr>
                <w:rFonts w:cs="Arial"/>
                <w:b/>
                <w:lang w:val="es-ES_tradnl"/>
              </w:rPr>
              <w:t>ÁREA: LABORATORIO DE CONTROL DE CALIDAD</w:t>
            </w:r>
          </w:p>
        </w:tc>
        <w:tc>
          <w:tcPr>
            <w:tcW w:w="2166" w:type="dxa"/>
            <w:tcBorders>
              <w:top w:val="double" w:sz="7" w:space="0" w:color="000000"/>
              <w:left w:val="double" w:sz="7" w:space="0" w:color="000000"/>
              <w:bottom w:val="double" w:sz="7" w:space="0" w:color="000000"/>
              <w:right w:val="double" w:sz="7" w:space="0" w:color="000000"/>
            </w:tcBorders>
            <w:vAlign w:val="center"/>
          </w:tcPr>
          <w:p w:rsidR="00423BEA" w:rsidRPr="00BF2F5B" w:rsidRDefault="005C4FC4"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cs="Arial"/>
                <w:lang w:val="es-ES_tradnl"/>
              </w:rPr>
            </w:pPr>
            <w:r>
              <w:rPr>
                <w:rFonts w:cs="Arial"/>
                <w:b/>
                <w:lang w:val="es-ES_tradnl"/>
              </w:rPr>
              <w:t xml:space="preserve">ID: </w:t>
            </w:r>
            <w:r w:rsidR="00423BEA" w:rsidRPr="00BF2F5B">
              <w:rPr>
                <w:rFonts w:cs="Arial"/>
                <w:b/>
                <w:lang w:val="es-ES_tradnl"/>
              </w:rPr>
              <w:t>GO-CC-VGB-00</w:t>
            </w:r>
            <w:r w:rsidR="00423BEA">
              <w:rPr>
                <w:rFonts w:cs="Arial"/>
                <w:b/>
                <w:lang w:val="es-ES_tradnl"/>
              </w:rPr>
              <w:t>4</w:t>
            </w:r>
          </w:p>
        </w:tc>
      </w:tr>
      <w:tr w:rsidR="00423BEA" w:rsidTr="0045380D">
        <w:trPr>
          <w:cantSplit/>
          <w:trHeight w:val="21"/>
        </w:trPr>
        <w:tc>
          <w:tcPr>
            <w:tcW w:w="1265" w:type="dxa"/>
            <w:vMerge/>
            <w:tcBorders>
              <w:top w:val="nil"/>
              <w:left w:val="double" w:sz="7" w:space="0" w:color="000000"/>
              <w:bottom w:val="single" w:sz="6" w:space="0" w:color="FFFFFF"/>
            </w:tcBorders>
          </w:tcPr>
          <w:p w:rsidR="00423BEA" w:rsidRDefault="00423BEA"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375" w:type="dxa"/>
            <w:vMerge/>
            <w:tcBorders>
              <w:top w:val="nil"/>
              <w:left w:val="nil"/>
              <w:bottom w:val="single" w:sz="6" w:space="0" w:color="FFFFFF"/>
            </w:tcBorders>
          </w:tcPr>
          <w:p w:rsidR="00423BEA" w:rsidRDefault="00423BEA"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1592" w:type="dxa"/>
            <w:vMerge/>
            <w:tcBorders>
              <w:top w:val="single" w:sz="6" w:space="0" w:color="FFFFFF"/>
              <w:bottom w:val="single" w:sz="6" w:space="0" w:color="FFFFFF"/>
              <w:right w:val="single" w:sz="4" w:space="0" w:color="auto"/>
            </w:tcBorders>
          </w:tcPr>
          <w:p w:rsidR="00423BEA" w:rsidRDefault="00423BEA"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2062" w:type="dxa"/>
            <w:tcBorders>
              <w:top w:val="single" w:sz="7" w:space="0" w:color="000000"/>
              <w:left w:val="single" w:sz="4" w:space="0" w:color="auto"/>
              <w:bottom w:val="single" w:sz="6" w:space="0" w:color="FFFFFF"/>
              <w:right w:val="single" w:sz="6" w:space="0" w:color="FFFFFF"/>
            </w:tcBorders>
          </w:tcPr>
          <w:p w:rsidR="001A12C2" w:rsidRDefault="001A12C2"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cs="Arial"/>
                <w:b/>
                <w:sz w:val="20"/>
                <w:szCs w:val="20"/>
                <w:lang w:val="es-ES_tradnl"/>
              </w:rPr>
            </w:pPr>
          </w:p>
          <w:p w:rsidR="007F1D8A" w:rsidRDefault="005C4FC4"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r>
              <w:rPr>
                <w:rFonts w:cs="Arial"/>
                <w:b/>
                <w:sz w:val="20"/>
                <w:szCs w:val="20"/>
                <w:lang w:val="es-ES_tradnl"/>
              </w:rPr>
              <w:t>SISTEMA DE GESTIÓN EN SEGURIDAD Y SALUD</w:t>
            </w:r>
          </w:p>
          <w:p w:rsidR="007F1D8A" w:rsidRDefault="007F1D8A"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p w:rsidR="007F1D8A" w:rsidRPr="00D661EA" w:rsidRDefault="007F1D8A"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tc>
        <w:tc>
          <w:tcPr>
            <w:tcW w:w="2672" w:type="dxa"/>
            <w:tcBorders>
              <w:top w:val="single" w:sz="7" w:space="0" w:color="000000"/>
              <w:left w:val="single" w:sz="7" w:space="0" w:color="000000"/>
              <w:bottom w:val="single" w:sz="6" w:space="0" w:color="FFFFFF"/>
              <w:right w:val="single" w:sz="6" w:space="0" w:color="FFFFFF"/>
            </w:tcBorders>
          </w:tcPr>
          <w:p w:rsidR="001A12C2" w:rsidRDefault="001A12C2" w:rsidP="00B76564">
            <w:pPr>
              <w:spacing w:after="0" w:line="240" w:lineRule="auto"/>
              <w:rPr>
                <w:rFonts w:cs="Arial"/>
                <w:b/>
                <w:sz w:val="20"/>
                <w:szCs w:val="20"/>
                <w:lang w:val="es-ES_tradnl"/>
              </w:rPr>
            </w:pPr>
          </w:p>
          <w:p w:rsidR="00423BEA" w:rsidRPr="00D661EA" w:rsidRDefault="001A12C2" w:rsidP="00B76564">
            <w:pPr>
              <w:spacing w:after="0" w:line="240" w:lineRule="auto"/>
              <w:jc w:val="center"/>
              <w:rPr>
                <w:rFonts w:cs="Arial"/>
                <w:b/>
                <w:sz w:val="20"/>
                <w:szCs w:val="20"/>
                <w:lang w:val="es-ES_tradnl"/>
              </w:rPr>
            </w:pPr>
            <w:r w:rsidRPr="00D661EA">
              <w:rPr>
                <w:rFonts w:cs="Arial"/>
                <w:b/>
                <w:sz w:val="20"/>
                <w:szCs w:val="20"/>
                <w:lang w:val="es-ES_tradnl"/>
              </w:rPr>
              <w:t>APLICADO EN :</w:t>
            </w:r>
          </w:p>
          <w:p w:rsidR="003867EF" w:rsidRDefault="001A12C2" w:rsidP="00B76564">
            <w:pPr>
              <w:spacing w:after="0" w:line="240" w:lineRule="auto"/>
              <w:jc w:val="center"/>
              <w:rPr>
                <w:rFonts w:cs="Arial"/>
                <w:b/>
                <w:sz w:val="20"/>
                <w:szCs w:val="20"/>
                <w:lang w:val="es-ES_tradnl"/>
              </w:rPr>
            </w:pPr>
            <w:r w:rsidRPr="00D661EA">
              <w:rPr>
                <w:rFonts w:cs="Arial"/>
                <w:b/>
                <w:sz w:val="20"/>
                <w:szCs w:val="20"/>
                <w:lang w:val="es-ES_tradnl"/>
              </w:rPr>
              <w:t xml:space="preserve">PLANTA </w:t>
            </w:r>
          </w:p>
          <w:p w:rsidR="00423BEA" w:rsidRPr="00D661EA" w:rsidRDefault="001A12C2" w:rsidP="00B76564">
            <w:pPr>
              <w:spacing w:after="0" w:line="240" w:lineRule="auto"/>
              <w:jc w:val="center"/>
              <w:rPr>
                <w:rFonts w:cs="Arial"/>
                <w:b/>
                <w:sz w:val="20"/>
                <w:szCs w:val="20"/>
                <w:lang w:val="es-ES_tradnl"/>
              </w:rPr>
            </w:pPr>
            <w:r w:rsidRPr="00D661EA">
              <w:rPr>
                <w:rFonts w:cs="Arial"/>
                <w:b/>
                <w:sz w:val="20"/>
                <w:szCs w:val="20"/>
                <w:lang w:val="es-ES_tradnl"/>
              </w:rPr>
              <w:t>GUAYAQUIL</w:t>
            </w:r>
          </w:p>
        </w:tc>
        <w:tc>
          <w:tcPr>
            <w:tcW w:w="2166" w:type="dxa"/>
            <w:tcBorders>
              <w:top w:val="single" w:sz="7" w:space="0" w:color="000000"/>
              <w:left w:val="single" w:sz="7" w:space="0" w:color="000000"/>
              <w:bottom w:val="single" w:sz="6" w:space="0" w:color="FFFFFF"/>
              <w:right w:val="double" w:sz="7" w:space="0" w:color="000000"/>
            </w:tcBorders>
          </w:tcPr>
          <w:p w:rsidR="00423BEA" w:rsidRPr="00D661EA" w:rsidRDefault="00423BEA" w:rsidP="00B76564">
            <w:pPr>
              <w:spacing w:after="0" w:line="240" w:lineRule="auto"/>
              <w:rPr>
                <w:b/>
                <w:sz w:val="20"/>
                <w:szCs w:val="20"/>
                <w:lang w:val="es-ES_tradnl"/>
              </w:rPr>
            </w:pPr>
          </w:p>
          <w:p w:rsidR="003867EF" w:rsidRDefault="003867EF"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cs="Arial"/>
                <w:b/>
                <w:sz w:val="20"/>
                <w:szCs w:val="20"/>
                <w:lang w:val="es-ES_tradnl"/>
              </w:rPr>
            </w:pPr>
          </w:p>
          <w:p w:rsidR="00423BEA" w:rsidRPr="00D661EA" w:rsidRDefault="001A12C2"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r>
              <w:rPr>
                <w:rFonts w:cs="Arial"/>
                <w:b/>
                <w:sz w:val="20"/>
                <w:szCs w:val="20"/>
                <w:lang w:val="es-ES_tradnl"/>
              </w:rPr>
              <w:t>SUBT</w:t>
            </w:r>
            <w:r w:rsidRPr="00D661EA">
              <w:rPr>
                <w:rFonts w:cs="Arial"/>
                <w:b/>
                <w:sz w:val="20"/>
                <w:szCs w:val="20"/>
                <w:lang w:val="es-ES_tradnl"/>
              </w:rPr>
              <w:t xml:space="preserve">AREA: </w:t>
            </w:r>
            <w:r>
              <w:rPr>
                <w:rFonts w:cs="Arial"/>
                <w:b/>
                <w:sz w:val="20"/>
                <w:szCs w:val="20"/>
                <w:lang w:val="es-ES_tradnl"/>
              </w:rPr>
              <w:t>2</w:t>
            </w:r>
          </w:p>
        </w:tc>
      </w:tr>
      <w:tr w:rsidR="00423BEA" w:rsidRPr="00623A0A" w:rsidTr="0045380D">
        <w:trPr>
          <w:trHeight w:val="26"/>
        </w:trPr>
        <w:tc>
          <w:tcPr>
            <w:tcW w:w="10131" w:type="dxa"/>
            <w:gridSpan w:val="6"/>
            <w:tcBorders>
              <w:top w:val="double" w:sz="7" w:space="0" w:color="000000"/>
              <w:left w:val="double" w:sz="7" w:space="0" w:color="000000"/>
              <w:bottom w:val="double" w:sz="7" w:space="0" w:color="000000"/>
              <w:right w:val="double" w:sz="7" w:space="0" w:color="000000"/>
            </w:tcBorders>
            <w:vAlign w:val="center"/>
          </w:tcPr>
          <w:p w:rsidR="00423BEA" w:rsidRPr="00CE6E57" w:rsidRDefault="00423BEA" w:rsidP="00B76564">
            <w:pPr>
              <w:autoSpaceDE w:val="0"/>
              <w:autoSpaceDN w:val="0"/>
              <w:adjustRightInd w:val="0"/>
              <w:spacing w:after="0" w:line="240" w:lineRule="auto"/>
              <w:jc w:val="center"/>
              <w:rPr>
                <w:rFonts w:ascii="Arial" w:eastAsia="Calibri" w:hAnsi="Arial" w:cs="Arial"/>
                <w:b/>
                <w:bCs/>
                <w:sz w:val="20"/>
                <w:szCs w:val="20"/>
                <w:lang w:val="es-EC"/>
              </w:rPr>
            </w:pPr>
            <w:r w:rsidRPr="000B0548">
              <w:rPr>
                <w:b/>
                <w:lang w:val="es-ES_tradnl"/>
              </w:rPr>
              <w:t>TITULO:</w:t>
            </w:r>
            <w:r w:rsidRPr="00CE6E57">
              <w:rPr>
                <w:rFonts w:ascii="Arial" w:eastAsia="Calibri" w:hAnsi="Arial" w:cs="Arial"/>
                <w:b/>
                <w:bCs/>
                <w:sz w:val="20"/>
                <w:szCs w:val="20"/>
                <w:lang w:val="es-EC"/>
              </w:rPr>
              <w:t xml:space="preserve">   GUÍA OPERATIVA PARA TRABAJOS DE</w:t>
            </w:r>
            <w:r>
              <w:rPr>
                <w:rFonts w:ascii="Arial" w:eastAsia="Calibri" w:hAnsi="Arial" w:cs="Arial"/>
                <w:b/>
                <w:bCs/>
                <w:sz w:val="20"/>
                <w:szCs w:val="20"/>
                <w:lang w:val="es-EC"/>
              </w:rPr>
              <w:t xml:space="preserve"> CONTROL DE CALIDAD EN EL LABORATORIO</w:t>
            </w:r>
          </w:p>
        </w:tc>
      </w:tr>
    </w:tbl>
    <w:p w:rsidR="00423BEA" w:rsidRDefault="00423BEA" w:rsidP="00B76564">
      <w:pPr>
        <w:spacing w:after="0" w:line="240" w:lineRule="auto"/>
        <w:jc w:val="center"/>
        <w:rPr>
          <w:b/>
          <w:sz w:val="24"/>
          <w:szCs w:val="24"/>
          <w:lang w:val="es-EC"/>
        </w:rPr>
      </w:pPr>
      <w:r>
        <w:rPr>
          <w:b/>
          <w:sz w:val="24"/>
          <w:szCs w:val="24"/>
          <w:lang w:val="es-EC"/>
        </w:rPr>
        <w:t>GUÍA OPERATIVA # 4</w:t>
      </w:r>
    </w:p>
    <w:p w:rsidR="00423BEA" w:rsidRDefault="00423BEA" w:rsidP="00B76564">
      <w:pPr>
        <w:spacing w:after="0" w:line="240" w:lineRule="auto"/>
        <w:rPr>
          <w:b/>
          <w:sz w:val="24"/>
          <w:szCs w:val="24"/>
          <w:lang w:val="es-EC"/>
        </w:rPr>
      </w:pPr>
    </w:p>
    <w:p w:rsidR="007F1D8A" w:rsidRDefault="007F1D8A" w:rsidP="00B76564">
      <w:pPr>
        <w:spacing w:after="0" w:line="240" w:lineRule="auto"/>
        <w:rPr>
          <w:b/>
          <w:sz w:val="24"/>
          <w:szCs w:val="24"/>
          <w:lang w:val="es-EC"/>
        </w:rPr>
      </w:pPr>
    </w:p>
    <w:p w:rsidR="00423BEA" w:rsidRPr="00586830" w:rsidRDefault="00423BEA" w:rsidP="007F1D8A">
      <w:pPr>
        <w:spacing w:after="0" w:line="480" w:lineRule="auto"/>
        <w:rPr>
          <w:sz w:val="28"/>
          <w:szCs w:val="28"/>
          <w:lang w:val="es-EC"/>
        </w:rPr>
      </w:pPr>
      <w:r w:rsidRPr="00586830">
        <w:rPr>
          <w:b/>
          <w:sz w:val="28"/>
          <w:szCs w:val="28"/>
          <w:lang w:val="es-EC"/>
        </w:rPr>
        <w:t xml:space="preserve">Equipos necesarios: </w:t>
      </w:r>
    </w:p>
    <w:p w:rsidR="00423BEA" w:rsidRDefault="007F1D8A" w:rsidP="00640355">
      <w:pPr>
        <w:pStyle w:val="Prrafodelista"/>
        <w:numPr>
          <w:ilvl w:val="0"/>
          <w:numId w:val="51"/>
        </w:numPr>
        <w:spacing w:after="0" w:line="480" w:lineRule="auto"/>
      </w:pPr>
      <w:r>
        <w:rPr>
          <w:noProof/>
          <w:lang w:val="es-CO" w:eastAsia="es-CO"/>
        </w:rPr>
        <w:drawing>
          <wp:anchor distT="0" distB="0" distL="114300" distR="114300" simplePos="0" relativeHeight="251611648" behindDoc="0" locked="0" layoutInCell="1" allowOverlap="1">
            <wp:simplePos x="0" y="0"/>
            <wp:positionH relativeFrom="column">
              <wp:posOffset>4238625</wp:posOffset>
            </wp:positionH>
            <wp:positionV relativeFrom="paragraph">
              <wp:posOffset>43180</wp:posOffset>
            </wp:positionV>
            <wp:extent cx="1068705" cy="1166495"/>
            <wp:effectExtent l="19050" t="0" r="0" b="0"/>
            <wp:wrapNone/>
            <wp:docPr id="17755" name="Picture 106" descr="CIMG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IMG4149"/>
                    <pic:cNvPicPr>
                      <a:picLocks noChangeAspect="1" noChangeArrowheads="1"/>
                    </pic:cNvPicPr>
                  </pic:nvPicPr>
                  <pic:blipFill>
                    <a:blip r:embed="rId114" cstate="print"/>
                    <a:srcRect/>
                    <a:stretch>
                      <a:fillRect/>
                    </a:stretch>
                  </pic:blipFill>
                  <pic:spPr bwMode="auto">
                    <a:xfrm>
                      <a:off x="0" y="0"/>
                      <a:ext cx="1068705" cy="1166495"/>
                    </a:xfrm>
                    <a:prstGeom prst="rect">
                      <a:avLst/>
                    </a:prstGeom>
                    <a:noFill/>
                  </pic:spPr>
                </pic:pic>
              </a:graphicData>
            </a:graphic>
          </wp:anchor>
        </w:drawing>
      </w:r>
      <w:r>
        <w:rPr>
          <w:noProof/>
          <w:lang w:val="es-CO" w:eastAsia="es-CO"/>
        </w:rPr>
        <w:drawing>
          <wp:anchor distT="0" distB="0" distL="114300" distR="114300" simplePos="0" relativeHeight="251613696" behindDoc="1" locked="0" layoutInCell="1" allowOverlap="1">
            <wp:simplePos x="0" y="0"/>
            <wp:positionH relativeFrom="column">
              <wp:posOffset>2611120</wp:posOffset>
            </wp:positionH>
            <wp:positionV relativeFrom="paragraph">
              <wp:posOffset>43180</wp:posOffset>
            </wp:positionV>
            <wp:extent cx="1068705" cy="1229360"/>
            <wp:effectExtent l="19050" t="0" r="0" b="0"/>
            <wp:wrapSquare wrapText="bothSides"/>
            <wp:docPr id="17759" name="Picture 107" descr="CIMG4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IMG4061"/>
                    <pic:cNvPicPr>
                      <a:picLocks noChangeAspect="1" noChangeArrowheads="1"/>
                    </pic:cNvPicPr>
                  </pic:nvPicPr>
                  <pic:blipFill>
                    <a:blip r:embed="rId115" cstate="print"/>
                    <a:srcRect/>
                    <a:stretch>
                      <a:fillRect/>
                    </a:stretch>
                  </pic:blipFill>
                  <pic:spPr bwMode="auto">
                    <a:xfrm>
                      <a:off x="0" y="0"/>
                      <a:ext cx="1068705" cy="1229360"/>
                    </a:xfrm>
                    <a:prstGeom prst="rect">
                      <a:avLst/>
                    </a:prstGeom>
                    <a:noFill/>
                  </pic:spPr>
                </pic:pic>
              </a:graphicData>
            </a:graphic>
          </wp:anchor>
        </w:drawing>
      </w:r>
      <w:r w:rsidR="00423BEA">
        <w:t>Casco</w:t>
      </w:r>
    </w:p>
    <w:p w:rsidR="00423BEA" w:rsidRDefault="00423BEA" w:rsidP="00640355">
      <w:pPr>
        <w:pStyle w:val="Prrafodelista"/>
        <w:numPr>
          <w:ilvl w:val="0"/>
          <w:numId w:val="51"/>
        </w:numPr>
        <w:spacing w:after="0" w:line="480" w:lineRule="auto"/>
      </w:pPr>
      <w:r>
        <w:t>Guantes</w:t>
      </w:r>
    </w:p>
    <w:p w:rsidR="00423BEA" w:rsidRDefault="00423BEA" w:rsidP="00640355">
      <w:pPr>
        <w:pStyle w:val="Prrafodelista"/>
        <w:numPr>
          <w:ilvl w:val="0"/>
          <w:numId w:val="51"/>
        </w:numPr>
        <w:spacing w:after="0" w:line="480" w:lineRule="auto"/>
      </w:pPr>
      <w:r>
        <w:t>Mascarilla</w:t>
      </w:r>
    </w:p>
    <w:p w:rsidR="00423BEA" w:rsidRDefault="00423BEA" w:rsidP="00640355">
      <w:pPr>
        <w:pStyle w:val="Prrafodelista"/>
        <w:numPr>
          <w:ilvl w:val="0"/>
          <w:numId w:val="51"/>
        </w:numPr>
        <w:spacing w:after="0" w:line="480" w:lineRule="auto"/>
      </w:pPr>
      <w:r>
        <w:t>Arnés</w:t>
      </w:r>
    </w:p>
    <w:p w:rsidR="00423BEA" w:rsidRDefault="007F1D8A" w:rsidP="00640355">
      <w:pPr>
        <w:pStyle w:val="Prrafodelista"/>
        <w:numPr>
          <w:ilvl w:val="0"/>
          <w:numId w:val="51"/>
        </w:numPr>
        <w:spacing w:after="0" w:line="480" w:lineRule="auto"/>
      </w:pPr>
      <w:r>
        <w:rPr>
          <w:noProof/>
          <w:lang w:val="es-CO" w:eastAsia="es-CO"/>
        </w:rPr>
        <w:drawing>
          <wp:anchor distT="0" distB="0" distL="114300" distR="114300" simplePos="0" relativeHeight="251612672" behindDoc="1" locked="0" layoutInCell="1" allowOverlap="1">
            <wp:simplePos x="0" y="0"/>
            <wp:positionH relativeFrom="column">
              <wp:posOffset>3785235</wp:posOffset>
            </wp:positionH>
            <wp:positionV relativeFrom="paragraph">
              <wp:posOffset>151765</wp:posOffset>
            </wp:positionV>
            <wp:extent cx="996315" cy="1355725"/>
            <wp:effectExtent l="19050" t="0" r="0" b="0"/>
            <wp:wrapNone/>
            <wp:docPr id="864" name="Picture 108" descr="CIMG4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IMG4060"/>
                    <pic:cNvPicPr>
                      <a:picLocks noChangeAspect="1" noChangeArrowheads="1"/>
                    </pic:cNvPicPr>
                  </pic:nvPicPr>
                  <pic:blipFill>
                    <a:blip r:embed="rId116" cstate="print"/>
                    <a:srcRect/>
                    <a:stretch>
                      <a:fillRect/>
                    </a:stretch>
                  </pic:blipFill>
                  <pic:spPr bwMode="auto">
                    <a:xfrm>
                      <a:off x="0" y="0"/>
                      <a:ext cx="996315" cy="1355725"/>
                    </a:xfrm>
                    <a:prstGeom prst="rect">
                      <a:avLst/>
                    </a:prstGeom>
                    <a:noFill/>
                  </pic:spPr>
                </pic:pic>
              </a:graphicData>
            </a:graphic>
          </wp:anchor>
        </w:drawing>
      </w:r>
      <w:r w:rsidR="00423BEA">
        <w:t>Protectores</w:t>
      </w:r>
      <w:r w:rsidR="00F57E4D">
        <w:t xml:space="preserve"> </w:t>
      </w:r>
      <w:r w:rsidR="00423BEA">
        <w:t>auditivos</w:t>
      </w:r>
    </w:p>
    <w:p w:rsidR="00423BEA" w:rsidRDefault="00423BEA" w:rsidP="007F1D8A">
      <w:pPr>
        <w:spacing w:after="0" w:line="480" w:lineRule="auto"/>
      </w:pPr>
    </w:p>
    <w:p w:rsidR="00423BEA" w:rsidRPr="00BF2F5B" w:rsidRDefault="00423BEA" w:rsidP="007F1D8A">
      <w:pPr>
        <w:spacing w:after="0" w:line="480" w:lineRule="auto"/>
        <w:rPr>
          <w:b/>
          <w:lang w:val="es-EC"/>
        </w:rPr>
      </w:pPr>
      <w:r w:rsidRPr="00BF2F5B">
        <w:rPr>
          <w:b/>
          <w:lang w:val="es-EC"/>
        </w:rPr>
        <w:t>GENERALIDADES:</w:t>
      </w:r>
    </w:p>
    <w:p w:rsidR="007F1D8A" w:rsidRDefault="00423BEA" w:rsidP="007F1D8A">
      <w:pPr>
        <w:spacing w:after="0" w:line="480" w:lineRule="auto"/>
        <w:jc w:val="both"/>
        <w:rPr>
          <w:lang w:val="es-EC"/>
        </w:rPr>
      </w:pPr>
      <w:r w:rsidRPr="00791A4D">
        <w:rPr>
          <w:lang w:val="es-EC"/>
        </w:rPr>
        <w:t>Los encargados para la realización de estos trabajos</w:t>
      </w:r>
      <w:r>
        <w:rPr>
          <w:lang w:val="es-EC"/>
        </w:rPr>
        <w:t xml:space="preserve"> será el </w:t>
      </w:r>
    </w:p>
    <w:p w:rsidR="00423BEA" w:rsidRPr="00791A4D" w:rsidRDefault="00F57E4D" w:rsidP="007F1D8A">
      <w:pPr>
        <w:spacing w:after="0" w:line="480" w:lineRule="auto"/>
        <w:jc w:val="both"/>
        <w:rPr>
          <w:lang w:val="es-EC"/>
        </w:rPr>
      </w:pPr>
      <w:r w:rsidRPr="00791A4D">
        <w:rPr>
          <w:lang w:val="es-EC"/>
        </w:rPr>
        <w:t>P</w:t>
      </w:r>
      <w:r w:rsidR="00423BEA" w:rsidRPr="00791A4D">
        <w:rPr>
          <w:lang w:val="es-EC"/>
        </w:rPr>
        <w:t>ersonal</w:t>
      </w:r>
      <w:r>
        <w:rPr>
          <w:lang w:val="es-EC"/>
        </w:rPr>
        <w:t xml:space="preserve"> </w:t>
      </w:r>
      <w:r w:rsidR="00423BEA">
        <w:rPr>
          <w:lang w:val="es-EC"/>
        </w:rPr>
        <w:t>altamente capacitado tales como</w:t>
      </w:r>
      <w:r w:rsidR="00423BEA" w:rsidRPr="00791A4D">
        <w:rPr>
          <w:lang w:val="es-EC"/>
        </w:rPr>
        <w:t xml:space="preserve">: </w:t>
      </w:r>
    </w:p>
    <w:tbl>
      <w:tblPr>
        <w:tblpPr w:leftFromText="141" w:rightFromText="141" w:vertAnchor="text" w:horzAnchor="margin" w:tblpXSpec="center" w:tblpY="1633"/>
        <w:tblW w:w="10155" w:type="dxa"/>
        <w:tblBorders>
          <w:top w:val="double" w:sz="4" w:space="0" w:color="auto"/>
          <w:left w:val="double" w:sz="4" w:space="0" w:color="auto"/>
          <w:bottom w:val="double" w:sz="4" w:space="0" w:color="auto"/>
          <w:right w:val="double" w:sz="4" w:space="0" w:color="auto"/>
          <w:insideV w:val="double" w:sz="4" w:space="0" w:color="auto"/>
        </w:tblBorders>
        <w:tblLayout w:type="fixed"/>
        <w:tblCellMar>
          <w:left w:w="70" w:type="dxa"/>
          <w:right w:w="70" w:type="dxa"/>
        </w:tblCellMar>
        <w:tblLook w:val="04A0"/>
      </w:tblPr>
      <w:tblGrid>
        <w:gridCol w:w="3490"/>
        <w:gridCol w:w="3403"/>
        <w:gridCol w:w="3262"/>
      </w:tblGrid>
      <w:tr w:rsidR="00423BEA" w:rsidRPr="0046324A" w:rsidTr="00423BEA">
        <w:tc>
          <w:tcPr>
            <w:tcW w:w="3490" w:type="dxa"/>
            <w:tcBorders>
              <w:top w:val="double" w:sz="4" w:space="0" w:color="auto"/>
              <w:left w:val="double" w:sz="4" w:space="0" w:color="auto"/>
              <w:bottom w:val="nil"/>
              <w:right w:val="double" w:sz="4" w:space="0" w:color="auto"/>
            </w:tcBorders>
            <w:hideMark/>
          </w:tcPr>
          <w:p w:rsidR="00423BEA" w:rsidRPr="001A12C2" w:rsidRDefault="001A12C2" w:rsidP="00B76564">
            <w:pPr>
              <w:spacing w:after="0" w:line="240" w:lineRule="auto"/>
              <w:jc w:val="both"/>
              <w:rPr>
                <w:sz w:val="20"/>
                <w:szCs w:val="20"/>
                <w:lang w:val="es-EC"/>
              </w:rPr>
            </w:pPr>
            <w:r w:rsidRPr="001A12C2">
              <w:rPr>
                <w:b/>
                <w:sz w:val="20"/>
                <w:szCs w:val="20"/>
                <w:lang w:val="es-EC"/>
              </w:rPr>
              <w:t>ELABORADO POR:</w:t>
            </w:r>
            <w:r w:rsidRPr="001A12C2">
              <w:rPr>
                <w:sz w:val="20"/>
                <w:szCs w:val="20"/>
                <w:lang w:val="es-EC"/>
              </w:rPr>
              <w:t xml:space="preserve"> BRIAM  SOLÓRZANO </w:t>
            </w:r>
          </w:p>
        </w:tc>
        <w:tc>
          <w:tcPr>
            <w:tcW w:w="3403" w:type="dxa"/>
            <w:tcBorders>
              <w:top w:val="double" w:sz="4" w:space="0" w:color="auto"/>
              <w:left w:val="double" w:sz="4" w:space="0" w:color="auto"/>
              <w:bottom w:val="nil"/>
              <w:right w:val="double" w:sz="4" w:space="0" w:color="auto"/>
            </w:tcBorders>
            <w:hideMark/>
          </w:tcPr>
          <w:p w:rsidR="00423BEA" w:rsidRPr="001A12C2" w:rsidRDefault="001A12C2" w:rsidP="00B76564">
            <w:pPr>
              <w:spacing w:after="0" w:line="240" w:lineRule="auto"/>
              <w:jc w:val="both"/>
              <w:rPr>
                <w:sz w:val="20"/>
                <w:szCs w:val="20"/>
                <w:lang w:val="es-EC"/>
              </w:rPr>
            </w:pPr>
            <w:r w:rsidRPr="001A12C2">
              <w:rPr>
                <w:b/>
                <w:sz w:val="20"/>
                <w:szCs w:val="20"/>
                <w:lang w:val="es-EC"/>
              </w:rPr>
              <w:t>REVISADO POR:</w:t>
            </w:r>
            <w:r w:rsidRPr="001A12C2">
              <w:rPr>
                <w:sz w:val="20"/>
                <w:szCs w:val="20"/>
                <w:lang w:val="es-EC"/>
              </w:rPr>
              <w:t xml:space="preserve">  GIANNELLA CHÁVEZ</w:t>
            </w:r>
          </w:p>
          <w:p w:rsidR="008C5D90" w:rsidRPr="001A12C2" w:rsidRDefault="001A12C2" w:rsidP="00B76564">
            <w:pPr>
              <w:spacing w:after="0" w:line="240" w:lineRule="auto"/>
              <w:jc w:val="both"/>
              <w:rPr>
                <w:rFonts w:ascii="Arial" w:hAnsi="Arial"/>
                <w:b/>
                <w:sz w:val="20"/>
                <w:szCs w:val="20"/>
                <w:lang w:val="es-EC"/>
              </w:rPr>
            </w:pPr>
            <w:r w:rsidRPr="001A12C2">
              <w:rPr>
                <w:sz w:val="20"/>
                <w:szCs w:val="20"/>
                <w:lang w:val="es-EC"/>
              </w:rPr>
              <w:t xml:space="preserve">             </w:t>
            </w:r>
            <w:r w:rsidR="00F57E4D">
              <w:rPr>
                <w:sz w:val="20"/>
                <w:szCs w:val="20"/>
                <w:lang w:val="es-EC"/>
              </w:rPr>
              <w:t xml:space="preserve">             </w:t>
            </w:r>
            <w:r w:rsidR="00AF7ED9">
              <w:rPr>
                <w:sz w:val="20"/>
                <w:szCs w:val="20"/>
                <w:lang w:val="es-EC"/>
              </w:rPr>
              <w:t xml:space="preserve">   </w:t>
            </w:r>
            <w:r w:rsidR="00F57E4D">
              <w:rPr>
                <w:sz w:val="20"/>
                <w:szCs w:val="20"/>
                <w:lang w:val="es-EC"/>
              </w:rPr>
              <w:t xml:space="preserve">  </w:t>
            </w:r>
            <w:r w:rsidRPr="001A12C2">
              <w:rPr>
                <w:sz w:val="20"/>
                <w:szCs w:val="20"/>
                <w:lang w:val="es-EC"/>
              </w:rPr>
              <w:t xml:space="preserve"> VERÓNICA CASTRO</w:t>
            </w:r>
          </w:p>
        </w:tc>
        <w:tc>
          <w:tcPr>
            <w:tcW w:w="3262" w:type="dxa"/>
            <w:tcBorders>
              <w:top w:val="double" w:sz="4" w:space="0" w:color="auto"/>
              <w:left w:val="double" w:sz="4" w:space="0" w:color="auto"/>
              <w:bottom w:val="nil"/>
              <w:right w:val="double" w:sz="4" w:space="0" w:color="auto"/>
            </w:tcBorders>
            <w:hideMark/>
          </w:tcPr>
          <w:p w:rsidR="00423BEA" w:rsidRPr="001A12C2" w:rsidRDefault="001A12C2" w:rsidP="005009D0">
            <w:pPr>
              <w:spacing w:after="0" w:line="240" w:lineRule="auto"/>
              <w:jc w:val="both"/>
              <w:rPr>
                <w:rFonts w:ascii="Arial" w:hAnsi="Arial"/>
                <w:b/>
                <w:sz w:val="20"/>
                <w:szCs w:val="20"/>
                <w:lang w:val="es-EC"/>
              </w:rPr>
            </w:pPr>
            <w:r w:rsidRPr="001A12C2">
              <w:rPr>
                <w:b/>
                <w:sz w:val="20"/>
                <w:szCs w:val="20"/>
                <w:lang w:val="es-EC"/>
              </w:rPr>
              <w:t>APROBADO POR:</w:t>
            </w:r>
            <w:r w:rsidR="00F57E4D">
              <w:rPr>
                <w:b/>
                <w:sz w:val="20"/>
                <w:szCs w:val="20"/>
                <w:lang w:val="es-EC"/>
              </w:rPr>
              <w:t xml:space="preserve"> </w:t>
            </w:r>
            <w:r w:rsidR="005009D0">
              <w:rPr>
                <w:sz w:val="20"/>
                <w:szCs w:val="20"/>
                <w:lang w:val="es-EC"/>
              </w:rPr>
              <w:t>LABORATORISTA</w:t>
            </w:r>
          </w:p>
        </w:tc>
      </w:tr>
      <w:tr w:rsidR="00423BEA" w:rsidTr="00423BEA">
        <w:trPr>
          <w:trHeight w:val="414"/>
        </w:trPr>
        <w:tc>
          <w:tcPr>
            <w:tcW w:w="3490" w:type="dxa"/>
            <w:tcBorders>
              <w:top w:val="nil"/>
              <w:left w:val="double" w:sz="4" w:space="0" w:color="auto"/>
              <w:bottom w:val="single" w:sz="4" w:space="0" w:color="auto"/>
              <w:right w:val="double" w:sz="4" w:space="0" w:color="auto"/>
            </w:tcBorders>
            <w:hideMark/>
          </w:tcPr>
          <w:p w:rsidR="00423BEA" w:rsidRPr="001A12C2" w:rsidRDefault="001A12C2" w:rsidP="00B76564">
            <w:pPr>
              <w:spacing w:after="0" w:line="240" w:lineRule="auto"/>
              <w:jc w:val="both"/>
              <w:rPr>
                <w:sz w:val="20"/>
                <w:szCs w:val="20"/>
              </w:rPr>
            </w:pPr>
            <w:r w:rsidRPr="001A12C2">
              <w:rPr>
                <w:b/>
                <w:sz w:val="20"/>
                <w:szCs w:val="20"/>
              </w:rPr>
              <w:t>FECHA:</w:t>
            </w:r>
            <w:r w:rsidRPr="001A12C2">
              <w:rPr>
                <w:sz w:val="20"/>
                <w:szCs w:val="20"/>
              </w:rPr>
              <w:t xml:space="preserve"> 17-03-2012</w:t>
            </w:r>
          </w:p>
        </w:tc>
        <w:tc>
          <w:tcPr>
            <w:tcW w:w="3403" w:type="dxa"/>
            <w:tcBorders>
              <w:top w:val="nil"/>
              <w:left w:val="double" w:sz="4" w:space="0" w:color="auto"/>
              <w:bottom w:val="single" w:sz="4" w:space="0" w:color="auto"/>
              <w:right w:val="double" w:sz="4" w:space="0" w:color="auto"/>
            </w:tcBorders>
            <w:hideMark/>
          </w:tcPr>
          <w:p w:rsidR="00423BEA" w:rsidRPr="001A12C2" w:rsidRDefault="001A12C2" w:rsidP="00B76564">
            <w:pPr>
              <w:spacing w:after="0" w:line="240" w:lineRule="auto"/>
              <w:jc w:val="both"/>
              <w:rPr>
                <w:rFonts w:ascii="Arial" w:hAnsi="Arial"/>
                <w:b/>
                <w:sz w:val="20"/>
                <w:szCs w:val="20"/>
              </w:rPr>
            </w:pPr>
            <w:r w:rsidRPr="001A12C2">
              <w:rPr>
                <w:b/>
                <w:sz w:val="20"/>
                <w:szCs w:val="20"/>
              </w:rPr>
              <w:t>FECHA:</w:t>
            </w:r>
            <w:r w:rsidRPr="001A12C2">
              <w:rPr>
                <w:sz w:val="20"/>
                <w:szCs w:val="20"/>
              </w:rPr>
              <w:t xml:space="preserve"> 17-03-2012</w:t>
            </w:r>
          </w:p>
        </w:tc>
        <w:tc>
          <w:tcPr>
            <w:tcW w:w="3262" w:type="dxa"/>
            <w:tcBorders>
              <w:top w:val="nil"/>
              <w:left w:val="double" w:sz="4" w:space="0" w:color="auto"/>
              <w:bottom w:val="single" w:sz="4" w:space="0" w:color="auto"/>
              <w:right w:val="double" w:sz="4" w:space="0" w:color="auto"/>
            </w:tcBorders>
            <w:hideMark/>
          </w:tcPr>
          <w:p w:rsidR="00423BEA" w:rsidRPr="001A12C2" w:rsidRDefault="001A12C2" w:rsidP="00B76564">
            <w:pPr>
              <w:spacing w:after="0" w:line="240" w:lineRule="auto"/>
              <w:jc w:val="both"/>
              <w:rPr>
                <w:rFonts w:ascii="Arial" w:hAnsi="Arial"/>
                <w:b/>
                <w:sz w:val="20"/>
                <w:szCs w:val="20"/>
              </w:rPr>
            </w:pPr>
            <w:r w:rsidRPr="001A12C2">
              <w:rPr>
                <w:b/>
                <w:sz w:val="20"/>
                <w:szCs w:val="20"/>
              </w:rPr>
              <w:t>FECHA:</w:t>
            </w:r>
            <w:r w:rsidRPr="001A12C2">
              <w:rPr>
                <w:sz w:val="20"/>
                <w:szCs w:val="20"/>
              </w:rPr>
              <w:t xml:space="preserve"> 25-03-2012</w:t>
            </w:r>
          </w:p>
        </w:tc>
      </w:tr>
      <w:tr w:rsidR="00423BEA" w:rsidTr="00423BEA">
        <w:trPr>
          <w:trHeight w:val="277"/>
        </w:trPr>
        <w:tc>
          <w:tcPr>
            <w:tcW w:w="3490" w:type="dxa"/>
            <w:tcBorders>
              <w:top w:val="single" w:sz="4" w:space="0" w:color="auto"/>
              <w:left w:val="double" w:sz="4" w:space="0" w:color="auto"/>
              <w:bottom w:val="double" w:sz="4" w:space="0" w:color="auto"/>
              <w:right w:val="nil"/>
            </w:tcBorders>
            <w:hideMark/>
          </w:tcPr>
          <w:p w:rsidR="00423BEA" w:rsidRPr="001A12C2" w:rsidRDefault="001A12C2" w:rsidP="00B76564">
            <w:pPr>
              <w:spacing w:after="0" w:line="240" w:lineRule="auto"/>
              <w:jc w:val="both"/>
              <w:rPr>
                <w:sz w:val="20"/>
                <w:szCs w:val="20"/>
              </w:rPr>
            </w:pPr>
            <w:r w:rsidRPr="001A12C2">
              <w:rPr>
                <w:b/>
                <w:sz w:val="20"/>
                <w:szCs w:val="20"/>
              </w:rPr>
              <w:t>REVISIÓN:</w:t>
            </w:r>
            <w:r w:rsidRPr="001A12C2">
              <w:rPr>
                <w:sz w:val="20"/>
                <w:szCs w:val="20"/>
              </w:rPr>
              <w:t xml:space="preserve"> 0</w:t>
            </w:r>
          </w:p>
        </w:tc>
        <w:tc>
          <w:tcPr>
            <w:tcW w:w="3403" w:type="dxa"/>
            <w:tcBorders>
              <w:top w:val="single" w:sz="4" w:space="0" w:color="auto"/>
              <w:left w:val="nil"/>
              <w:bottom w:val="double" w:sz="4" w:space="0" w:color="auto"/>
              <w:right w:val="nil"/>
            </w:tcBorders>
            <w:hideMark/>
          </w:tcPr>
          <w:p w:rsidR="00423BEA" w:rsidRPr="001A12C2" w:rsidRDefault="00423BEA" w:rsidP="00B76564">
            <w:pPr>
              <w:spacing w:after="0" w:line="240" w:lineRule="auto"/>
              <w:jc w:val="both"/>
              <w:rPr>
                <w:rFonts w:ascii="Arial" w:hAnsi="Arial"/>
                <w:sz w:val="20"/>
                <w:szCs w:val="20"/>
              </w:rPr>
            </w:pPr>
          </w:p>
        </w:tc>
        <w:tc>
          <w:tcPr>
            <w:tcW w:w="3262" w:type="dxa"/>
            <w:tcBorders>
              <w:top w:val="single" w:sz="4" w:space="0" w:color="auto"/>
              <w:left w:val="nil"/>
              <w:bottom w:val="double" w:sz="4" w:space="0" w:color="auto"/>
              <w:right w:val="double" w:sz="4" w:space="0" w:color="auto"/>
            </w:tcBorders>
            <w:hideMark/>
          </w:tcPr>
          <w:p w:rsidR="00423BEA" w:rsidRPr="001A12C2" w:rsidRDefault="00423BEA" w:rsidP="00B76564">
            <w:pPr>
              <w:spacing w:after="0" w:line="240" w:lineRule="auto"/>
              <w:jc w:val="both"/>
              <w:rPr>
                <w:rFonts w:ascii="Arial" w:hAnsi="Arial"/>
                <w:sz w:val="20"/>
                <w:szCs w:val="20"/>
              </w:rPr>
            </w:pPr>
          </w:p>
        </w:tc>
      </w:tr>
    </w:tbl>
    <w:p w:rsidR="00423BEA" w:rsidRPr="00423BEA" w:rsidRDefault="00423BEA" w:rsidP="00640355">
      <w:pPr>
        <w:pStyle w:val="Prrafodelista"/>
        <w:numPr>
          <w:ilvl w:val="0"/>
          <w:numId w:val="52"/>
        </w:numPr>
        <w:spacing w:after="0" w:line="240" w:lineRule="auto"/>
        <w:rPr>
          <w:lang w:val="es-EC"/>
        </w:rPr>
        <w:sectPr w:rsidR="00423BEA" w:rsidRPr="00423BEA" w:rsidSect="001E3725">
          <w:pgSz w:w="11906" w:h="16838"/>
          <w:pgMar w:top="2268" w:right="1361" w:bottom="2268" w:left="2268" w:header="720" w:footer="720" w:gutter="0"/>
          <w:cols w:space="720"/>
          <w:docGrid w:linePitch="360"/>
        </w:sectPr>
      </w:pPr>
      <w:r w:rsidRPr="000902A3">
        <w:rPr>
          <w:lang w:val="es-EC"/>
        </w:rPr>
        <w:t>Analista De Control de Calidad y Técnico Labo</w:t>
      </w:r>
      <w:r w:rsidR="00F71BC0">
        <w:rPr>
          <w:lang w:val="es-EC"/>
        </w:rPr>
        <w:t>ratorista</w:t>
      </w:r>
    </w:p>
    <w:tbl>
      <w:tblPr>
        <w:tblStyle w:val="Tablaconcuadrcula"/>
        <w:tblpPr w:leftFromText="141" w:rightFromText="141" w:vertAnchor="text" w:horzAnchor="margin" w:tblpXSpec="center" w:tblpY="424"/>
        <w:tblW w:w="0" w:type="auto"/>
        <w:tblLook w:val="04A0"/>
      </w:tblPr>
      <w:tblGrid>
        <w:gridCol w:w="4214"/>
        <w:gridCol w:w="4279"/>
      </w:tblGrid>
      <w:tr w:rsidR="00053096" w:rsidRPr="0035114C" w:rsidTr="007F1D8A">
        <w:trPr>
          <w:trHeight w:val="5781"/>
        </w:trPr>
        <w:tc>
          <w:tcPr>
            <w:tcW w:w="4214" w:type="dxa"/>
          </w:tcPr>
          <w:p w:rsidR="00053096" w:rsidRPr="00F478A6" w:rsidRDefault="00053096" w:rsidP="00B76564">
            <w:pPr>
              <w:rPr>
                <w:lang w:val="es-ES"/>
              </w:rPr>
            </w:pPr>
            <w:r w:rsidRPr="00F478A6">
              <w:rPr>
                <w:lang w:val="es-ES"/>
              </w:rPr>
              <w:lastRenderedPageBreak/>
              <w:t xml:space="preserve">1.-  </w:t>
            </w:r>
            <w:r w:rsidRPr="0088024B">
              <w:rPr>
                <w:lang w:val="es-ES"/>
              </w:rPr>
              <w:t>Colocar la muestra en una probeta.</w:t>
            </w:r>
          </w:p>
          <w:p w:rsidR="00053096" w:rsidRPr="00E140A8" w:rsidRDefault="00053096" w:rsidP="00B76564">
            <w:pPr>
              <w:rPr>
                <w:lang w:val="es-ES"/>
              </w:rPr>
            </w:pPr>
          </w:p>
          <w:p w:rsidR="00053096" w:rsidRPr="0088024B" w:rsidRDefault="00053096" w:rsidP="00B76564">
            <w:pPr>
              <w:jc w:val="both"/>
              <w:rPr>
                <w:noProof/>
                <w:lang w:eastAsia="es-EC"/>
              </w:rPr>
            </w:pPr>
          </w:p>
          <w:p w:rsidR="007F1D8A" w:rsidRDefault="007F1D8A" w:rsidP="00B76564">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650560" behindDoc="0" locked="0" layoutInCell="1" allowOverlap="1">
                  <wp:simplePos x="0" y="0"/>
                  <wp:positionH relativeFrom="column">
                    <wp:posOffset>218440</wp:posOffset>
                  </wp:positionH>
                  <wp:positionV relativeFrom="paragraph">
                    <wp:posOffset>1855470</wp:posOffset>
                  </wp:positionV>
                  <wp:extent cx="2172335" cy="1607820"/>
                  <wp:effectExtent l="19050" t="0" r="0" b="0"/>
                  <wp:wrapSquare wrapText="bothSides"/>
                  <wp:docPr id="893" name="Imagen 19" descr="F:\100CASIO\CIMG4068.JPG"/>
                  <wp:cNvGraphicFramePr/>
                  <a:graphic xmlns:a="http://schemas.openxmlformats.org/drawingml/2006/main">
                    <a:graphicData uri="http://schemas.openxmlformats.org/drawingml/2006/picture">
                      <pic:pic xmlns:pic="http://schemas.openxmlformats.org/drawingml/2006/picture">
                        <pic:nvPicPr>
                          <pic:cNvPr id="0" name="Picture 2" descr="F:\100CASIO\CIMG4068.JPG"/>
                          <pic:cNvPicPr>
                            <a:picLocks noChangeAspect="1" noChangeArrowheads="1"/>
                          </pic:cNvPicPr>
                        </pic:nvPicPr>
                        <pic:blipFill>
                          <a:blip r:embed="rId117" cstate="print"/>
                          <a:srcRect/>
                          <a:stretch>
                            <a:fillRect/>
                          </a:stretch>
                        </pic:blipFill>
                        <pic:spPr bwMode="auto">
                          <a:xfrm>
                            <a:off x="0" y="0"/>
                            <a:ext cx="2172335" cy="1607820"/>
                          </a:xfrm>
                          <a:prstGeom prst="rect">
                            <a:avLst/>
                          </a:prstGeom>
                          <a:noFill/>
                          <a:ln w="9525">
                            <a:noFill/>
                            <a:miter lim="800000"/>
                            <a:headEnd/>
                            <a:tailEnd/>
                          </a:ln>
                        </pic:spPr>
                      </pic:pic>
                    </a:graphicData>
                  </a:graphic>
                </wp:anchor>
              </w:drawing>
            </w:r>
            <w:r>
              <w:rPr>
                <w:rFonts w:cs="Arial"/>
                <w:b/>
                <w:noProof/>
                <w:color w:val="000000" w:themeColor="text1"/>
                <w:sz w:val="24"/>
                <w:szCs w:val="24"/>
                <w:lang w:val="es-CO" w:eastAsia="es-CO"/>
              </w:rPr>
              <w:drawing>
                <wp:anchor distT="0" distB="0" distL="114300" distR="114300" simplePos="0" relativeHeight="251649536" behindDoc="0" locked="0" layoutInCell="1" allowOverlap="1">
                  <wp:simplePos x="0" y="0"/>
                  <wp:positionH relativeFrom="column">
                    <wp:posOffset>218440</wp:posOffset>
                  </wp:positionH>
                  <wp:positionV relativeFrom="paragraph">
                    <wp:posOffset>-162560</wp:posOffset>
                  </wp:positionV>
                  <wp:extent cx="2140585" cy="1828800"/>
                  <wp:effectExtent l="19050" t="0" r="0" b="0"/>
                  <wp:wrapSquare wrapText="bothSides"/>
                  <wp:docPr id="892" name="Imagen 17" descr="F:\100CASIO\CIMG4067.JPG"/>
                  <wp:cNvGraphicFramePr/>
                  <a:graphic xmlns:a="http://schemas.openxmlformats.org/drawingml/2006/main">
                    <a:graphicData uri="http://schemas.openxmlformats.org/drawingml/2006/picture">
                      <pic:pic xmlns:pic="http://schemas.openxmlformats.org/drawingml/2006/picture">
                        <pic:nvPicPr>
                          <pic:cNvPr id="0" name="Picture 1" descr="F:\100CASIO\CIMG4067.JPG"/>
                          <pic:cNvPicPr>
                            <a:picLocks noChangeAspect="1" noChangeArrowheads="1"/>
                          </pic:cNvPicPr>
                        </pic:nvPicPr>
                        <pic:blipFill>
                          <a:blip r:embed="rId118" cstate="print"/>
                          <a:srcRect/>
                          <a:stretch>
                            <a:fillRect/>
                          </a:stretch>
                        </pic:blipFill>
                        <pic:spPr bwMode="auto">
                          <a:xfrm>
                            <a:off x="0" y="0"/>
                            <a:ext cx="2140585" cy="1828800"/>
                          </a:xfrm>
                          <a:prstGeom prst="rect">
                            <a:avLst/>
                          </a:prstGeom>
                          <a:noFill/>
                          <a:ln w="9525">
                            <a:noFill/>
                            <a:miter lim="800000"/>
                            <a:headEnd/>
                            <a:tailEnd/>
                          </a:ln>
                        </pic:spPr>
                      </pic:pic>
                    </a:graphicData>
                  </a:graphic>
                </wp:anchor>
              </w:drawing>
            </w:r>
          </w:p>
          <w:p w:rsidR="007F1D8A" w:rsidRPr="007F1D8A" w:rsidRDefault="007F1D8A" w:rsidP="00B76564">
            <w:pPr>
              <w:jc w:val="both"/>
              <w:rPr>
                <w:rFonts w:cs="Arial"/>
                <w:color w:val="000000" w:themeColor="text1"/>
                <w:sz w:val="24"/>
                <w:szCs w:val="24"/>
                <w:lang w:val="es-ES"/>
              </w:rPr>
            </w:pPr>
            <w:r>
              <w:rPr>
                <w:rFonts w:cs="Arial"/>
                <w:noProof/>
                <w:color w:val="000000" w:themeColor="text1"/>
                <w:sz w:val="24"/>
                <w:szCs w:val="24"/>
                <w:lang w:val="es-CO" w:eastAsia="es-CO"/>
              </w:rPr>
              <w:drawing>
                <wp:anchor distT="0" distB="0" distL="114300" distR="114300" simplePos="0" relativeHeight="251653632" behindDoc="0" locked="0" layoutInCell="1" allowOverlap="1">
                  <wp:simplePos x="0" y="0"/>
                  <wp:positionH relativeFrom="column">
                    <wp:posOffset>218440</wp:posOffset>
                  </wp:positionH>
                  <wp:positionV relativeFrom="paragraph">
                    <wp:posOffset>447675</wp:posOffset>
                  </wp:positionV>
                  <wp:extent cx="2140585" cy="1213485"/>
                  <wp:effectExtent l="19050" t="0" r="0" b="0"/>
                  <wp:wrapSquare wrapText="bothSides"/>
                  <wp:docPr id="160" name="Imagen 24" descr="F:\100CASIO\CIMG4086.JPG"/>
                  <wp:cNvGraphicFramePr/>
                  <a:graphic xmlns:a="http://schemas.openxmlformats.org/drawingml/2006/main">
                    <a:graphicData uri="http://schemas.openxmlformats.org/drawingml/2006/picture">
                      <pic:pic xmlns:pic="http://schemas.openxmlformats.org/drawingml/2006/picture">
                        <pic:nvPicPr>
                          <pic:cNvPr id="0" name="Picture 5" descr="F:\100CASIO\CIMG4086.JPG"/>
                          <pic:cNvPicPr>
                            <a:picLocks noChangeAspect="1" noChangeArrowheads="1"/>
                          </pic:cNvPicPr>
                        </pic:nvPicPr>
                        <pic:blipFill>
                          <a:blip r:embed="rId119" cstate="print"/>
                          <a:srcRect/>
                          <a:stretch>
                            <a:fillRect/>
                          </a:stretch>
                        </pic:blipFill>
                        <pic:spPr bwMode="auto">
                          <a:xfrm>
                            <a:off x="0" y="0"/>
                            <a:ext cx="2140585" cy="1213485"/>
                          </a:xfrm>
                          <a:prstGeom prst="rect">
                            <a:avLst/>
                          </a:prstGeom>
                          <a:noFill/>
                          <a:ln w="9525">
                            <a:noFill/>
                            <a:miter lim="800000"/>
                            <a:headEnd/>
                            <a:tailEnd/>
                          </a:ln>
                        </pic:spPr>
                      </pic:pic>
                    </a:graphicData>
                  </a:graphic>
                </wp:anchor>
              </w:drawing>
            </w:r>
            <w:r w:rsidRPr="007F1D8A">
              <w:rPr>
                <w:rFonts w:cs="Arial"/>
                <w:color w:val="000000" w:themeColor="text1"/>
                <w:sz w:val="24"/>
                <w:szCs w:val="24"/>
                <w:lang w:val="es-ES"/>
              </w:rPr>
              <w:t>3.- Verificar el punto de inflamación del combustible.</w:t>
            </w:r>
          </w:p>
          <w:p w:rsidR="007F1D8A" w:rsidRDefault="007F1D8A" w:rsidP="00B76564">
            <w:pPr>
              <w:jc w:val="both"/>
              <w:rPr>
                <w:rFonts w:cs="Arial"/>
                <w:b/>
                <w:color w:val="000000" w:themeColor="text1"/>
                <w:sz w:val="24"/>
                <w:szCs w:val="24"/>
              </w:rPr>
            </w:pPr>
          </w:p>
          <w:p w:rsidR="007F1D8A" w:rsidRDefault="007F1D8A" w:rsidP="00B76564">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654656" behindDoc="1" locked="0" layoutInCell="1" allowOverlap="1">
                  <wp:simplePos x="0" y="0"/>
                  <wp:positionH relativeFrom="column">
                    <wp:posOffset>218440</wp:posOffset>
                  </wp:positionH>
                  <wp:positionV relativeFrom="paragraph">
                    <wp:posOffset>-15240</wp:posOffset>
                  </wp:positionV>
                  <wp:extent cx="2077720" cy="1308100"/>
                  <wp:effectExtent l="19050" t="0" r="0" b="0"/>
                  <wp:wrapTight wrapText="bothSides">
                    <wp:wrapPolygon edited="0">
                      <wp:start x="-198" y="0"/>
                      <wp:lineTo x="-198" y="21390"/>
                      <wp:lineTo x="21587" y="21390"/>
                      <wp:lineTo x="21587" y="0"/>
                      <wp:lineTo x="-198" y="0"/>
                    </wp:wrapPolygon>
                  </wp:wrapTight>
                  <wp:docPr id="161" name="Imagen 26" descr="F:\100CASIO\CIMG4088.JPG"/>
                  <wp:cNvGraphicFramePr/>
                  <a:graphic xmlns:a="http://schemas.openxmlformats.org/drawingml/2006/main">
                    <a:graphicData uri="http://schemas.openxmlformats.org/drawingml/2006/picture">
                      <pic:pic xmlns:pic="http://schemas.openxmlformats.org/drawingml/2006/picture">
                        <pic:nvPicPr>
                          <pic:cNvPr id="0" name="Picture 7" descr="F:\100CASIO\CIMG4088.JPG"/>
                          <pic:cNvPicPr>
                            <a:picLocks noChangeAspect="1" noChangeArrowheads="1"/>
                          </pic:cNvPicPr>
                        </pic:nvPicPr>
                        <pic:blipFill>
                          <a:blip r:embed="rId120" cstate="print"/>
                          <a:srcRect/>
                          <a:stretch>
                            <a:fillRect/>
                          </a:stretch>
                        </pic:blipFill>
                        <pic:spPr bwMode="auto">
                          <a:xfrm>
                            <a:off x="0" y="0"/>
                            <a:ext cx="2077720" cy="1308100"/>
                          </a:xfrm>
                          <a:prstGeom prst="rect">
                            <a:avLst/>
                          </a:prstGeom>
                          <a:noFill/>
                          <a:ln w="9525">
                            <a:noFill/>
                            <a:miter lim="800000"/>
                            <a:headEnd/>
                            <a:tailEnd/>
                          </a:ln>
                        </pic:spPr>
                      </pic:pic>
                    </a:graphicData>
                  </a:graphic>
                </wp:anchor>
              </w:drawing>
            </w:r>
          </w:p>
          <w:p w:rsidR="007F1D8A" w:rsidRDefault="007F1D8A" w:rsidP="00B76564">
            <w:pPr>
              <w:jc w:val="both"/>
              <w:rPr>
                <w:rFonts w:cs="Arial"/>
                <w:b/>
                <w:color w:val="000000" w:themeColor="text1"/>
                <w:sz w:val="24"/>
                <w:szCs w:val="24"/>
              </w:rPr>
            </w:pPr>
          </w:p>
          <w:p w:rsidR="007F1D8A" w:rsidRDefault="007F1D8A" w:rsidP="00B76564">
            <w:pPr>
              <w:jc w:val="both"/>
              <w:rPr>
                <w:rFonts w:cs="Arial"/>
                <w:b/>
                <w:color w:val="000000" w:themeColor="text1"/>
                <w:sz w:val="24"/>
                <w:szCs w:val="24"/>
              </w:rPr>
            </w:pPr>
          </w:p>
          <w:p w:rsidR="007F1D8A" w:rsidRDefault="007F1D8A" w:rsidP="00B76564">
            <w:pPr>
              <w:jc w:val="both"/>
              <w:rPr>
                <w:rFonts w:cs="Arial"/>
                <w:b/>
                <w:color w:val="000000" w:themeColor="text1"/>
                <w:sz w:val="24"/>
                <w:szCs w:val="24"/>
              </w:rPr>
            </w:pPr>
          </w:p>
          <w:p w:rsidR="007F1D8A" w:rsidRDefault="007F1D8A" w:rsidP="00B76564">
            <w:pPr>
              <w:jc w:val="both"/>
              <w:rPr>
                <w:rFonts w:cs="Arial"/>
                <w:b/>
                <w:color w:val="000000" w:themeColor="text1"/>
                <w:sz w:val="24"/>
                <w:szCs w:val="24"/>
              </w:rPr>
            </w:pPr>
          </w:p>
          <w:p w:rsidR="007F1D8A" w:rsidRDefault="007F1D8A" w:rsidP="00B76564">
            <w:pPr>
              <w:jc w:val="both"/>
              <w:rPr>
                <w:rFonts w:cs="Arial"/>
                <w:b/>
                <w:color w:val="000000" w:themeColor="text1"/>
                <w:sz w:val="24"/>
                <w:szCs w:val="24"/>
              </w:rPr>
            </w:pPr>
          </w:p>
          <w:p w:rsidR="007F1D8A" w:rsidRDefault="007F1D8A" w:rsidP="00B76564">
            <w:pPr>
              <w:jc w:val="both"/>
              <w:rPr>
                <w:rFonts w:cs="Arial"/>
                <w:b/>
                <w:color w:val="000000" w:themeColor="text1"/>
                <w:sz w:val="24"/>
                <w:szCs w:val="24"/>
              </w:rPr>
            </w:pPr>
          </w:p>
          <w:p w:rsidR="007F1D8A" w:rsidRDefault="001919B1" w:rsidP="00B76564">
            <w:pPr>
              <w:jc w:val="both"/>
              <w:rPr>
                <w:rFonts w:cs="Arial"/>
                <w:b/>
                <w:color w:val="000000" w:themeColor="text1"/>
                <w:sz w:val="24"/>
                <w:szCs w:val="24"/>
              </w:rPr>
            </w:pPr>
            <w:r w:rsidRPr="001919B1">
              <w:rPr>
                <w:rFonts w:cs="Arial"/>
                <w:b/>
                <w:noProof/>
                <w:color w:val="000000" w:themeColor="text1"/>
                <w:sz w:val="24"/>
                <w:szCs w:val="24"/>
                <w:lang w:val="es-ES" w:eastAsia="es-ES"/>
              </w:rPr>
              <w:pict>
                <v:shape id="_x0000_s1420" type="#_x0000_t32" style="position:absolute;left:0;text-align:left;margin-left:-6.65pt;margin-top:-251.45pt;width:425.8pt;height:0;z-index:251933184" o:connectortype="straight"/>
              </w:pict>
            </w:r>
          </w:p>
        </w:tc>
        <w:tc>
          <w:tcPr>
            <w:tcW w:w="4279" w:type="dxa"/>
          </w:tcPr>
          <w:p w:rsidR="00053096" w:rsidRPr="0088024B" w:rsidRDefault="00053096" w:rsidP="00B76564">
            <w:pPr>
              <w:jc w:val="both"/>
              <w:rPr>
                <w:b/>
                <w:lang w:val="es-ES"/>
              </w:rPr>
            </w:pPr>
            <w:r w:rsidRPr="00F478A6">
              <w:t xml:space="preserve">2.- </w:t>
            </w:r>
            <w:r w:rsidRPr="0088024B">
              <w:rPr>
                <w:lang w:val="es-ES"/>
              </w:rPr>
              <w:t>Analizar de gravedad API con un termo hidrómetro.</w:t>
            </w:r>
          </w:p>
          <w:p w:rsidR="00053096" w:rsidRDefault="007F1D8A" w:rsidP="00B76564">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651584" behindDoc="0" locked="0" layoutInCell="1" allowOverlap="1">
                  <wp:simplePos x="0" y="0"/>
                  <wp:positionH relativeFrom="column">
                    <wp:posOffset>149225</wp:posOffset>
                  </wp:positionH>
                  <wp:positionV relativeFrom="paragraph">
                    <wp:posOffset>1915795</wp:posOffset>
                  </wp:positionV>
                  <wp:extent cx="2313940" cy="1828800"/>
                  <wp:effectExtent l="19050" t="0" r="0" b="0"/>
                  <wp:wrapSquare wrapText="bothSides"/>
                  <wp:docPr id="894" name="Imagen 21" descr="F:\100CASIO\CIMG4060.JPG"/>
                  <wp:cNvGraphicFramePr/>
                  <a:graphic xmlns:a="http://schemas.openxmlformats.org/drawingml/2006/main">
                    <a:graphicData uri="http://schemas.openxmlformats.org/drawingml/2006/picture">
                      <pic:pic xmlns:pic="http://schemas.openxmlformats.org/drawingml/2006/picture">
                        <pic:nvPicPr>
                          <pic:cNvPr id="0" name="Picture 3" descr="F:\100CASIO\CIMG4060.JPG"/>
                          <pic:cNvPicPr>
                            <a:picLocks noChangeAspect="1" noChangeArrowheads="1"/>
                          </pic:cNvPicPr>
                        </pic:nvPicPr>
                        <pic:blipFill>
                          <a:blip r:embed="rId121" cstate="print"/>
                          <a:srcRect/>
                          <a:stretch>
                            <a:fillRect/>
                          </a:stretch>
                        </pic:blipFill>
                        <pic:spPr bwMode="auto">
                          <a:xfrm>
                            <a:off x="0" y="0"/>
                            <a:ext cx="2313940" cy="1828800"/>
                          </a:xfrm>
                          <a:prstGeom prst="rect">
                            <a:avLst/>
                          </a:prstGeom>
                          <a:noFill/>
                          <a:ln w="9525">
                            <a:noFill/>
                            <a:miter lim="800000"/>
                            <a:headEnd/>
                            <a:tailEnd/>
                          </a:ln>
                        </pic:spPr>
                      </pic:pic>
                    </a:graphicData>
                  </a:graphic>
                </wp:anchor>
              </w:drawing>
            </w:r>
            <w:r>
              <w:rPr>
                <w:rFonts w:cs="Arial"/>
                <w:b/>
                <w:noProof/>
                <w:color w:val="000000" w:themeColor="text1"/>
                <w:sz w:val="24"/>
                <w:szCs w:val="24"/>
                <w:lang w:val="es-CO" w:eastAsia="es-CO"/>
              </w:rPr>
              <w:drawing>
                <wp:anchor distT="0" distB="0" distL="114300" distR="114300" simplePos="0" relativeHeight="251652608" behindDoc="0" locked="0" layoutInCell="1" allowOverlap="1">
                  <wp:simplePos x="0" y="0"/>
                  <wp:positionH relativeFrom="column">
                    <wp:posOffset>149225</wp:posOffset>
                  </wp:positionH>
                  <wp:positionV relativeFrom="paragraph">
                    <wp:posOffset>142240</wp:posOffset>
                  </wp:positionV>
                  <wp:extent cx="2313940" cy="1654810"/>
                  <wp:effectExtent l="19050" t="0" r="0" b="0"/>
                  <wp:wrapSquare wrapText="bothSides"/>
                  <wp:docPr id="895" name="Imagen 23" descr="F:\100CASIO\CIMG4078.JPG"/>
                  <wp:cNvGraphicFramePr/>
                  <a:graphic xmlns:a="http://schemas.openxmlformats.org/drawingml/2006/main">
                    <a:graphicData uri="http://schemas.openxmlformats.org/drawingml/2006/picture">
                      <pic:pic xmlns:pic="http://schemas.openxmlformats.org/drawingml/2006/picture">
                        <pic:nvPicPr>
                          <pic:cNvPr id="0" name="Picture 4" descr="F:\100CASIO\CIMG4078.JPG"/>
                          <pic:cNvPicPr>
                            <a:picLocks noChangeAspect="1" noChangeArrowheads="1"/>
                          </pic:cNvPicPr>
                        </pic:nvPicPr>
                        <pic:blipFill>
                          <a:blip r:embed="rId122" cstate="print"/>
                          <a:srcRect/>
                          <a:stretch>
                            <a:fillRect/>
                          </a:stretch>
                        </pic:blipFill>
                        <pic:spPr bwMode="auto">
                          <a:xfrm>
                            <a:off x="0" y="0"/>
                            <a:ext cx="2313940" cy="1654810"/>
                          </a:xfrm>
                          <a:prstGeom prst="rect">
                            <a:avLst/>
                          </a:prstGeom>
                          <a:noFill/>
                          <a:ln w="9525">
                            <a:noFill/>
                            <a:miter lim="800000"/>
                            <a:headEnd/>
                            <a:tailEnd/>
                          </a:ln>
                        </pic:spPr>
                      </pic:pic>
                    </a:graphicData>
                  </a:graphic>
                </wp:anchor>
              </w:drawing>
            </w:r>
          </w:p>
          <w:p w:rsidR="007F1D8A" w:rsidRPr="0088024B" w:rsidRDefault="007F1D8A" w:rsidP="007F1D8A">
            <w:pPr>
              <w:jc w:val="both"/>
              <w:rPr>
                <w:noProof/>
                <w:lang w:eastAsia="es-EC"/>
              </w:rPr>
            </w:pPr>
            <w:r w:rsidRPr="0088024B">
              <w:rPr>
                <w:noProof/>
                <w:lang w:eastAsia="es-EC"/>
              </w:rPr>
              <w:t xml:space="preserve">4.- </w:t>
            </w:r>
            <w:r w:rsidRPr="0088024B">
              <w:rPr>
                <w:lang w:val="es-ES"/>
              </w:rPr>
              <w:t>Determinar el color.</w:t>
            </w:r>
          </w:p>
          <w:p w:rsidR="00053096" w:rsidRDefault="007F1D8A" w:rsidP="00B76564">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655680" behindDoc="0" locked="0" layoutInCell="1" allowOverlap="1">
                  <wp:simplePos x="0" y="0"/>
                  <wp:positionH relativeFrom="column">
                    <wp:posOffset>290830</wp:posOffset>
                  </wp:positionH>
                  <wp:positionV relativeFrom="paragraph">
                    <wp:posOffset>182245</wp:posOffset>
                  </wp:positionV>
                  <wp:extent cx="1888490" cy="2301240"/>
                  <wp:effectExtent l="19050" t="0" r="0" b="0"/>
                  <wp:wrapSquare wrapText="bothSides"/>
                  <wp:docPr id="162" name="Imagen 28" descr="F:\100CASIO\CIMG4096.JPG"/>
                  <wp:cNvGraphicFramePr/>
                  <a:graphic xmlns:a="http://schemas.openxmlformats.org/drawingml/2006/main">
                    <a:graphicData uri="http://schemas.openxmlformats.org/drawingml/2006/picture">
                      <pic:pic xmlns:pic="http://schemas.openxmlformats.org/drawingml/2006/picture">
                        <pic:nvPicPr>
                          <pic:cNvPr id="0" name="Picture 8" descr="F:\100CASIO\CIMG4096.JPG"/>
                          <pic:cNvPicPr>
                            <a:picLocks noChangeAspect="1" noChangeArrowheads="1"/>
                          </pic:cNvPicPr>
                        </pic:nvPicPr>
                        <pic:blipFill>
                          <a:blip r:embed="rId123" cstate="print"/>
                          <a:srcRect/>
                          <a:stretch>
                            <a:fillRect/>
                          </a:stretch>
                        </pic:blipFill>
                        <pic:spPr bwMode="auto">
                          <a:xfrm>
                            <a:off x="0" y="0"/>
                            <a:ext cx="1888490" cy="2301240"/>
                          </a:xfrm>
                          <a:prstGeom prst="rect">
                            <a:avLst/>
                          </a:prstGeom>
                          <a:noFill/>
                          <a:ln w="9525">
                            <a:noFill/>
                            <a:miter lim="800000"/>
                            <a:headEnd/>
                            <a:tailEnd/>
                          </a:ln>
                        </pic:spPr>
                      </pic:pic>
                    </a:graphicData>
                  </a:graphic>
                </wp:anchor>
              </w:drawing>
            </w:r>
          </w:p>
        </w:tc>
      </w:tr>
    </w:tbl>
    <w:p w:rsidR="00423BEA" w:rsidRDefault="00423BEA" w:rsidP="00B76564">
      <w:pPr>
        <w:spacing w:after="0" w:line="240" w:lineRule="auto"/>
        <w:rPr>
          <w:rFonts w:cs="Arial"/>
          <w:b/>
          <w:color w:val="000000" w:themeColor="text1"/>
          <w:sz w:val="24"/>
          <w:szCs w:val="24"/>
          <w:lang w:val="es-EC"/>
        </w:rPr>
        <w:sectPr w:rsidR="00423BEA" w:rsidSect="001E3725">
          <w:pgSz w:w="11906" w:h="16838"/>
          <w:pgMar w:top="2268" w:right="1361" w:bottom="2268" w:left="2268" w:header="720" w:footer="720" w:gutter="0"/>
          <w:cols w:space="720"/>
          <w:docGrid w:linePitch="360"/>
        </w:sectPr>
      </w:pPr>
    </w:p>
    <w:p w:rsidR="00423BEA" w:rsidRDefault="00423BEA" w:rsidP="00B76564">
      <w:pPr>
        <w:spacing w:after="0" w:line="240" w:lineRule="auto"/>
        <w:rPr>
          <w:rFonts w:cs="Arial"/>
          <w:b/>
          <w:color w:val="000000" w:themeColor="text1"/>
          <w:sz w:val="24"/>
          <w:szCs w:val="24"/>
          <w:lang w:val="es-EC"/>
        </w:rPr>
      </w:pPr>
    </w:p>
    <w:tbl>
      <w:tblPr>
        <w:tblStyle w:val="Tablaconcuadrcula"/>
        <w:tblpPr w:leftFromText="141" w:rightFromText="141" w:vertAnchor="text" w:horzAnchor="margin" w:tblpXSpec="center" w:tblpY="252"/>
        <w:tblW w:w="0" w:type="auto"/>
        <w:tblLook w:val="04A0"/>
      </w:tblPr>
      <w:tblGrid>
        <w:gridCol w:w="4284"/>
        <w:gridCol w:w="4209"/>
      </w:tblGrid>
      <w:tr w:rsidR="0088024B" w:rsidRPr="002851E0" w:rsidTr="00053096">
        <w:tc>
          <w:tcPr>
            <w:tcW w:w="4606" w:type="dxa"/>
          </w:tcPr>
          <w:p w:rsidR="000D0906" w:rsidRDefault="0088024B" w:rsidP="00B76564">
            <w:pPr>
              <w:rPr>
                <w:lang w:val="es-ES"/>
              </w:rPr>
            </w:pPr>
            <w:r w:rsidRPr="000D0906">
              <w:t>5</w:t>
            </w:r>
            <w:r w:rsidRPr="000D0906">
              <w:rPr>
                <w:lang w:val="es-ES"/>
              </w:rPr>
              <w:t xml:space="preserve">.-  </w:t>
            </w:r>
            <w:r w:rsidR="000D0906" w:rsidRPr="000D0906">
              <w:rPr>
                <w:lang w:val="es-ES"/>
              </w:rPr>
              <w:t>Determinar cantidad de  azufre.</w:t>
            </w:r>
          </w:p>
          <w:p w:rsidR="0088024B" w:rsidRPr="00F478A6" w:rsidRDefault="000D0906" w:rsidP="00B76564">
            <w:pPr>
              <w:rPr>
                <w:lang w:val="es-ES"/>
              </w:rPr>
            </w:pPr>
            <w:r>
              <w:rPr>
                <w:noProof/>
                <w:lang w:val="es-CO" w:eastAsia="es-CO"/>
              </w:rPr>
              <w:drawing>
                <wp:anchor distT="0" distB="0" distL="114300" distR="114300" simplePos="0" relativeHeight="251614720" behindDoc="0" locked="0" layoutInCell="1" allowOverlap="1">
                  <wp:simplePos x="0" y="0"/>
                  <wp:positionH relativeFrom="column">
                    <wp:posOffset>316230</wp:posOffset>
                  </wp:positionH>
                  <wp:positionV relativeFrom="paragraph">
                    <wp:posOffset>168910</wp:posOffset>
                  </wp:positionV>
                  <wp:extent cx="2282190" cy="1670685"/>
                  <wp:effectExtent l="19050" t="0" r="3810" b="0"/>
                  <wp:wrapSquare wrapText="bothSides"/>
                  <wp:docPr id="173" name="Imagen 29" descr="F:\100CASIO\CIMG4097.JPG"/>
                  <wp:cNvGraphicFramePr/>
                  <a:graphic xmlns:a="http://schemas.openxmlformats.org/drawingml/2006/main">
                    <a:graphicData uri="http://schemas.openxmlformats.org/drawingml/2006/picture">
                      <pic:pic xmlns:pic="http://schemas.openxmlformats.org/drawingml/2006/picture">
                        <pic:nvPicPr>
                          <pic:cNvPr id="0" name="Picture 9" descr="F:\100CASIO\CIMG4097.JPG"/>
                          <pic:cNvPicPr>
                            <a:picLocks noChangeAspect="1" noChangeArrowheads="1"/>
                          </pic:cNvPicPr>
                        </pic:nvPicPr>
                        <pic:blipFill>
                          <a:blip r:embed="rId124" cstate="print"/>
                          <a:srcRect/>
                          <a:stretch>
                            <a:fillRect/>
                          </a:stretch>
                        </pic:blipFill>
                        <pic:spPr bwMode="auto">
                          <a:xfrm>
                            <a:off x="0" y="0"/>
                            <a:ext cx="2282190" cy="1670685"/>
                          </a:xfrm>
                          <a:prstGeom prst="rect">
                            <a:avLst/>
                          </a:prstGeom>
                          <a:noFill/>
                          <a:ln w="9525">
                            <a:noFill/>
                            <a:miter lim="800000"/>
                            <a:headEnd/>
                            <a:tailEnd/>
                          </a:ln>
                        </pic:spPr>
                      </pic:pic>
                    </a:graphicData>
                  </a:graphic>
                </wp:anchor>
              </w:drawing>
            </w:r>
          </w:p>
          <w:p w:rsidR="0088024B" w:rsidRPr="00E140A8" w:rsidRDefault="000D0906" w:rsidP="00B76564">
            <w:pPr>
              <w:rPr>
                <w:lang w:val="es-ES"/>
              </w:rPr>
            </w:pPr>
            <w:r>
              <w:rPr>
                <w:noProof/>
                <w:lang w:val="es-CO" w:eastAsia="es-CO"/>
              </w:rPr>
              <w:drawing>
                <wp:anchor distT="0" distB="0" distL="114300" distR="114300" simplePos="0" relativeHeight="251615744" behindDoc="0" locked="0" layoutInCell="1" allowOverlap="1">
                  <wp:simplePos x="0" y="0"/>
                  <wp:positionH relativeFrom="column">
                    <wp:posOffset>316230</wp:posOffset>
                  </wp:positionH>
                  <wp:positionV relativeFrom="paragraph">
                    <wp:posOffset>128905</wp:posOffset>
                  </wp:positionV>
                  <wp:extent cx="2266950" cy="1702435"/>
                  <wp:effectExtent l="19050" t="0" r="0" b="0"/>
                  <wp:wrapSquare wrapText="bothSides"/>
                  <wp:docPr id="174" name="Imagen 30" descr="F:\100CASIO\CIMG4099.JPG"/>
                  <wp:cNvGraphicFramePr/>
                  <a:graphic xmlns:a="http://schemas.openxmlformats.org/drawingml/2006/main">
                    <a:graphicData uri="http://schemas.openxmlformats.org/drawingml/2006/picture">
                      <pic:pic xmlns:pic="http://schemas.openxmlformats.org/drawingml/2006/picture">
                        <pic:nvPicPr>
                          <pic:cNvPr id="0" name="Picture 10" descr="F:\100CASIO\CIMG4099.JPG"/>
                          <pic:cNvPicPr>
                            <a:picLocks noChangeAspect="1" noChangeArrowheads="1"/>
                          </pic:cNvPicPr>
                        </pic:nvPicPr>
                        <pic:blipFill>
                          <a:blip r:embed="rId125" cstate="print"/>
                          <a:srcRect/>
                          <a:stretch>
                            <a:fillRect/>
                          </a:stretch>
                        </pic:blipFill>
                        <pic:spPr bwMode="auto">
                          <a:xfrm>
                            <a:off x="0" y="0"/>
                            <a:ext cx="2266950" cy="1702435"/>
                          </a:xfrm>
                          <a:prstGeom prst="rect">
                            <a:avLst/>
                          </a:prstGeom>
                          <a:noFill/>
                          <a:ln w="9525">
                            <a:noFill/>
                            <a:miter lim="800000"/>
                            <a:headEnd/>
                            <a:tailEnd/>
                          </a:ln>
                        </pic:spPr>
                      </pic:pic>
                    </a:graphicData>
                  </a:graphic>
                </wp:anchor>
              </w:drawing>
            </w:r>
          </w:p>
          <w:p w:rsidR="0088024B" w:rsidRDefault="0088024B" w:rsidP="00B76564">
            <w:pPr>
              <w:jc w:val="both"/>
              <w:rPr>
                <w:rFonts w:cs="Arial"/>
                <w:b/>
                <w:color w:val="000000" w:themeColor="text1"/>
                <w:sz w:val="24"/>
                <w:szCs w:val="24"/>
              </w:rPr>
            </w:pPr>
          </w:p>
        </w:tc>
        <w:tc>
          <w:tcPr>
            <w:tcW w:w="4606" w:type="dxa"/>
          </w:tcPr>
          <w:p w:rsidR="0088024B" w:rsidRPr="0088024B" w:rsidRDefault="000D0906" w:rsidP="00B76564">
            <w:pPr>
              <w:jc w:val="both"/>
              <w:rPr>
                <w:b/>
                <w:lang w:val="es-ES"/>
              </w:rPr>
            </w:pPr>
            <w:r>
              <w:rPr>
                <w:noProof/>
                <w:lang w:val="es-CO" w:eastAsia="es-CO"/>
              </w:rPr>
              <w:drawing>
                <wp:anchor distT="0" distB="0" distL="114300" distR="114300" simplePos="0" relativeHeight="251617792" behindDoc="0" locked="0" layoutInCell="1" allowOverlap="1">
                  <wp:simplePos x="0" y="0"/>
                  <wp:positionH relativeFrom="column">
                    <wp:posOffset>260985</wp:posOffset>
                  </wp:positionH>
                  <wp:positionV relativeFrom="paragraph">
                    <wp:posOffset>2310130</wp:posOffset>
                  </wp:positionV>
                  <wp:extent cx="2172335" cy="1702435"/>
                  <wp:effectExtent l="19050" t="0" r="0" b="0"/>
                  <wp:wrapSquare wrapText="bothSides"/>
                  <wp:docPr id="18624" name="Imagen 18624" descr="F:\100CASIO\CIMG4114.JPG"/>
                  <wp:cNvGraphicFramePr/>
                  <a:graphic xmlns:a="http://schemas.openxmlformats.org/drawingml/2006/main">
                    <a:graphicData uri="http://schemas.openxmlformats.org/drawingml/2006/picture">
                      <pic:pic xmlns:pic="http://schemas.openxmlformats.org/drawingml/2006/picture">
                        <pic:nvPicPr>
                          <pic:cNvPr id="0" name="Picture 12" descr="F:\100CASIO\CIMG4114.JPG"/>
                          <pic:cNvPicPr>
                            <a:picLocks noChangeAspect="1" noChangeArrowheads="1"/>
                          </pic:cNvPicPr>
                        </pic:nvPicPr>
                        <pic:blipFill>
                          <a:blip r:embed="rId126" cstate="print"/>
                          <a:srcRect/>
                          <a:stretch>
                            <a:fillRect/>
                          </a:stretch>
                        </pic:blipFill>
                        <pic:spPr bwMode="auto">
                          <a:xfrm>
                            <a:off x="0" y="0"/>
                            <a:ext cx="2172335" cy="1702435"/>
                          </a:xfrm>
                          <a:prstGeom prst="rect">
                            <a:avLst/>
                          </a:prstGeom>
                          <a:noFill/>
                          <a:ln w="9525">
                            <a:noFill/>
                            <a:miter lim="800000"/>
                            <a:headEnd/>
                            <a:tailEnd/>
                          </a:ln>
                        </pic:spPr>
                      </pic:pic>
                    </a:graphicData>
                  </a:graphic>
                </wp:anchor>
              </w:drawing>
            </w:r>
            <w:r>
              <w:rPr>
                <w:noProof/>
                <w:lang w:val="es-CO" w:eastAsia="es-CO"/>
              </w:rPr>
              <w:drawing>
                <wp:anchor distT="0" distB="0" distL="114300" distR="114300" simplePos="0" relativeHeight="251616768" behindDoc="0" locked="0" layoutInCell="1" allowOverlap="1">
                  <wp:simplePos x="0" y="0"/>
                  <wp:positionH relativeFrom="column">
                    <wp:posOffset>260985</wp:posOffset>
                  </wp:positionH>
                  <wp:positionV relativeFrom="paragraph">
                    <wp:posOffset>339725</wp:posOffset>
                  </wp:positionV>
                  <wp:extent cx="2172335" cy="1670685"/>
                  <wp:effectExtent l="19050" t="0" r="0" b="0"/>
                  <wp:wrapSquare wrapText="bothSides"/>
                  <wp:docPr id="175" name="Imagen 31" descr="F:\100CASIO\CIMG4108.JPG"/>
                  <wp:cNvGraphicFramePr/>
                  <a:graphic xmlns:a="http://schemas.openxmlformats.org/drawingml/2006/main">
                    <a:graphicData uri="http://schemas.openxmlformats.org/drawingml/2006/picture">
                      <pic:pic xmlns:pic="http://schemas.openxmlformats.org/drawingml/2006/picture">
                        <pic:nvPicPr>
                          <pic:cNvPr id="0" name="Picture 11" descr="F:\100CASIO\CIMG4108.JPG"/>
                          <pic:cNvPicPr>
                            <a:picLocks noChangeAspect="1" noChangeArrowheads="1"/>
                          </pic:cNvPicPr>
                        </pic:nvPicPr>
                        <pic:blipFill>
                          <a:blip r:embed="rId127" cstate="print"/>
                          <a:srcRect/>
                          <a:stretch>
                            <a:fillRect/>
                          </a:stretch>
                        </pic:blipFill>
                        <pic:spPr bwMode="auto">
                          <a:xfrm>
                            <a:off x="0" y="0"/>
                            <a:ext cx="2172335" cy="1670685"/>
                          </a:xfrm>
                          <a:prstGeom prst="rect">
                            <a:avLst/>
                          </a:prstGeom>
                          <a:noFill/>
                          <a:ln w="9525">
                            <a:noFill/>
                            <a:miter lim="800000"/>
                            <a:headEnd/>
                            <a:tailEnd/>
                          </a:ln>
                        </pic:spPr>
                      </pic:pic>
                    </a:graphicData>
                  </a:graphic>
                </wp:anchor>
              </w:drawing>
            </w:r>
            <w:r>
              <w:t>6</w:t>
            </w:r>
            <w:r w:rsidR="0088024B" w:rsidRPr="00F478A6">
              <w:t xml:space="preserve">.- </w:t>
            </w:r>
            <w:r>
              <w:t>Determinar viscosidad.</w:t>
            </w:r>
          </w:p>
          <w:p w:rsidR="0088024B" w:rsidRDefault="0088024B" w:rsidP="00B76564">
            <w:pPr>
              <w:jc w:val="both"/>
              <w:rPr>
                <w:rFonts w:cs="Arial"/>
                <w:b/>
                <w:color w:val="000000" w:themeColor="text1"/>
                <w:sz w:val="24"/>
                <w:szCs w:val="24"/>
              </w:rPr>
            </w:pPr>
          </w:p>
          <w:p w:rsidR="0088024B" w:rsidRDefault="0088024B" w:rsidP="00B76564">
            <w:pPr>
              <w:jc w:val="both"/>
              <w:rPr>
                <w:rFonts w:cs="Arial"/>
                <w:b/>
                <w:color w:val="000000" w:themeColor="text1"/>
                <w:sz w:val="24"/>
                <w:szCs w:val="24"/>
              </w:rPr>
            </w:pPr>
          </w:p>
        </w:tc>
      </w:tr>
    </w:tbl>
    <w:p w:rsidR="00423BEA" w:rsidRDefault="00423BEA" w:rsidP="00B76564">
      <w:pPr>
        <w:spacing w:after="0" w:line="240" w:lineRule="auto"/>
        <w:rPr>
          <w:rFonts w:cs="Arial"/>
          <w:b/>
          <w:color w:val="000000" w:themeColor="text1"/>
          <w:sz w:val="24"/>
          <w:szCs w:val="24"/>
          <w:lang w:val="es-EC"/>
        </w:rPr>
      </w:pPr>
    </w:p>
    <w:p w:rsidR="00423BEA" w:rsidRDefault="00423BEA" w:rsidP="00B76564">
      <w:pPr>
        <w:spacing w:after="0" w:line="240" w:lineRule="auto"/>
        <w:rPr>
          <w:rFonts w:cs="Arial"/>
          <w:b/>
          <w:color w:val="000000" w:themeColor="text1"/>
          <w:sz w:val="24"/>
          <w:szCs w:val="24"/>
          <w:lang w:val="es-EC"/>
        </w:rPr>
      </w:pPr>
    </w:p>
    <w:p w:rsidR="00423BEA" w:rsidRDefault="00423BEA" w:rsidP="00B76564">
      <w:pPr>
        <w:spacing w:after="0" w:line="240" w:lineRule="auto"/>
        <w:rPr>
          <w:rFonts w:cs="Arial"/>
          <w:b/>
          <w:color w:val="000000" w:themeColor="text1"/>
          <w:sz w:val="24"/>
          <w:szCs w:val="24"/>
          <w:lang w:val="es-EC"/>
        </w:rPr>
      </w:pPr>
    </w:p>
    <w:p w:rsidR="00423BEA" w:rsidRDefault="00423BEA" w:rsidP="00B76564">
      <w:pPr>
        <w:spacing w:after="0" w:line="240" w:lineRule="auto"/>
        <w:rPr>
          <w:rFonts w:cs="Arial"/>
          <w:b/>
          <w:color w:val="000000" w:themeColor="text1"/>
          <w:sz w:val="24"/>
          <w:szCs w:val="24"/>
          <w:lang w:val="es-EC"/>
        </w:rPr>
      </w:pPr>
    </w:p>
    <w:p w:rsidR="00423BEA" w:rsidRDefault="00423BEA" w:rsidP="00B76564">
      <w:pPr>
        <w:spacing w:after="0" w:line="240" w:lineRule="auto"/>
        <w:rPr>
          <w:rFonts w:cs="Arial"/>
          <w:b/>
          <w:color w:val="000000" w:themeColor="text1"/>
          <w:sz w:val="24"/>
          <w:szCs w:val="24"/>
          <w:lang w:val="es-EC"/>
        </w:rPr>
      </w:pPr>
    </w:p>
    <w:p w:rsidR="00423BEA" w:rsidRDefault="00423BEA" w:rsidP="00B76564">
      <w:pPr>
        <w:spacing w:after="0" w:line="240" w:lineRule="auto"/>
        <w:rPr>
          <w:rFonts w:cs="Arial"/>
          <w:b/>
          <w:color w:val="000000" w:themeColor="text1"/>
          <w:sz w:val="24"/>
          <w:szCs w:val="24"/>
          <w:lang w:val="es-EC"/>
        </w:rPr>
      </w:pPr>
    </w:p>
    <w:p w:rsidR="00423BEA" w:rsidRDefault="00423BEA" w:rsidP="00B76564">
      <w:pPr>
        <w:spacing w:after="0" w:line="240" w:lineRule="auto"/>
        <w:rPr>
          <w:rFonts w:cs="Arial"/>
          <w:b/>
          <w:color w:val="000000" w:themeColor="text1"/>
          <w:sz w:val="24"/>
          <w:szCs w:val="24"/>
          <w:lang w:val="es-EC"/>
        </w:rPr>
      </w:pPr>
    </w:p>
    <w:p w:rsidR="00423BEA" w:rsidRDefault="00423BEA" w:rsidP="00B76564">
      <w:pPr>
        <w:spacing w:after="0" w:line="240" w:lineRule="auto"/>
        <w:rPr>
          <w:rFonts w:cs="Arial"/>
          <w:b/>
          <w:color w:val="000000" w:themeColor="text1"/>
          <w:sz w:val="24"/>
          <w:szCs w:val="24"/>
          <w:lang w:val="es-EC"/>
        </w:rPr>
      </w:pPr>
    </w:p>
    <w:p w:rsidR="00423BEA" w:rsidRDefault="00423BEA" w:rsidP="00B76564">
      <w:pPr>
        <w:spacing w:after="0" w:line="240" w:lineRule="auto"/>
        <w:rPr>
          <w:rFonts w:cs="Arial"/>
          <w:b/>
          <w:color w:val="000000" w:themeColor="text1"/>
          <w:sz w:val="24"/>
          <w:szCs w:val="24"/>
          <w:lang w:val="es-EC"/>
        </w:rPr>
      </w:pPr>
    </w:p>
    <w:p w:rsidR="00053096" w:rsidRDefault="00053096" w:rsidP="00B76564">
      <w:pPr>
        <w:spacing w:after="0" w:line="240" w:lineRule="auto"/>
        <w:rPr>
          <w:rFonts w:cs="Arial"/>
          <w:b/>
          <w:color w:val="000000" w:themeColor="text1"/>
          <w:sz w:val="24"/>
          <w:szCs w:val="24"/>
          <w:lang w:val="es-EC"/>
        </w:rPr>
      </w:pPr>
    </w:p>
    <w:p w:rsidR="00F71BC0" w:rsidRDefault="00F71BC0" w:rsidP="00B76564">
      <w:pPr>
        <w:spacing w:after="0" w:line="240" w:lineRule="auto"/>
        <w:rPr>
          <w:b/>
          <w:sz w:val="24"/>
          <w:szCs w:val="24"/>
          <w:lang w:val="es-EC"/>
        </w:rPr>
      </w:pPr>
    </w:p>
    <w:p w:rsidR="00053096" w:rsidRDefault="00053096" w:rsidP="00B76564">
      <w:pPr>
        <w:spacing w:after="0" w:line="240" w:lineRule="auto"/>
        <w:jc w:val="center"/>
        <w:rPr>
          <w:b/>
          <w:sz w:val="24"/>
          <w:szCs w:val="24"/>
          <w:lang w:val="es-EC"/>
        </w:rPr>
      </w:pPr>
    </w:p>
    <w:p w:rsidR="003531E9" w:rsidRDefault="003531E9" w:rsidP="00B76564">
      <w:pPr>
        <w:spacing w:after="0" w:line="240" w:lineRule="auto"/>
        <w:jc w:val="center"/>
        <w:rPr>
          <w:b/>
          <w:sz w:val="24"/>
          <w:szCs w:val="24"/>
          <w:lang w:val="es-EC"/>
        </w:rPr>
      </w:pPr>
    </w:p>
    <w:p w:rsidR="003531E9" w:rsidRDefault="003531E9" w:rsidP="00B76564">
      <w:pPr>
        <w:spacing w:after="0" w:line="240" w:lineRule="auto"/>
        <w:jc w:val="center"/>
        <w:rPr>
          <w:b/>
          <w:sz w:val="24"/>
          <w:szCs w:val="24"/>
          <w:lang w:val="es-EC"/>
        </w:rPr>
      </w:pPr>
    </w:p>
    <w:p w:rsidR="003531E9" w:rsidRDefault="003531E9" w:rsidP="00B76564">
      <w:pPr>
        <w:spacing w:after="0" w:line="240" w:lineRule="auto"/>
        <w:jc w:val="center"/>
        <w:rPr>
          <w:b/>
          <w:sz w:val="24"/>
          <w:szCs w:val="24"/>
          <w:lang w:val="es-EC"/>
        </w:rPr>
      </w:pPr>
    </w:p>
    <w:p w:rsidR="003531E9" w:rsidRDefault="003531E9" w:rsidP="00B76564">
      <w:pPr>
        <w:spacing w:after="0" w:line="240" w:lineRule="auto"/>
        <w:jc w:val="center"/>
        <w:rPr>
          <w:b/>
          <w:sz w:val="24"/>
          <w:szCs w:val="24"/>
          <w:lang w:val="es-EC"/>
        </w:rPr>
      </w:pPr>
    </w:p>
    <w:p w:rsidR="0001364F" w:rsidRDefault="0001364F" w:rsidP="00B76564">
      <w:pPr>
        <w:spacing w:after="0" w:line="240" w:lineRule="auto"/>
        <w:jc w:val="center"/>
        <w:rPr>
          <w:b/>
          <w:sz w:val="24"/>
          <w:szCs w:val="24"/>
          <w:lang w:val="es-EC"/>
        </w:rPr>
      </w:pPr>
      <w:r>
        <w:rPr>
          <w:b/>
          <w:sz w:val="24"/>
          <w:szCs w:val="24"/>
          <w:lang w:val="es-EC"/>
        </w:rPr>
        <w:lastRenderedPageBreak/>
        <w:t>GUÍA OPERATIVA # 5</w:t>
      </w:r>
    </w:p>
    <w:tbl>
      <w:tblPr>
        <w:tblpPr w:leftFromText="141" w:rightFromText="141" w:vertAnchor="text" w:horzAnchor="margin" w:tblpXSpec="center" w:tblpY="302"/>
        <w:tblW w:w="10108" w:type="dxa"/>
        <w:tblLayout w:type="fixed"/>
        <w:tblCellMar>
          <w:left w:w="153" w:type="dxa"/>
          <w:right w:w="153" w:type="dxa"/>
        </w:tblCellMar>
        <w:tblLook w:val="0000"/>
      </w:tblPr>
      <w:tblGrid>
        <w:gridCol w:w="1262"/>
        <w:gridCol w:w="374"/>
        <w:gridCol w:w="1588"/>
        <w:gridCol w:w="2057"/>
        <w:gridCol w:w="2666"/>
        <w:gridCol w:w="2161"/>
      </w:tblGrid>
      <w:tr w:rsidR="0001364F" w:rsidTr="00AF7ED9">
        <w:trPr>
          <w:cantSplit/>
          <w:trHeight w:val="300"/>
        </w:trPr>
        <w:tc>
          <w:tcPr>
            <w:tcW w:w="1262" w:type="dxa"/>
            <w:vMerge w:val="restart"/>
            <w:tcBorders>
              <w:top w:val="double" w:sz="7" w:space="0" w:color="000000"/>
              <w:left w:val="double" w:sz="7" w:space="0" w:color="000000"/>
              <w:bottom w:val="nil"/>
            </w:tcBorders>
          </w:tcPr>
          <w:p w:rsidR="0001364F" w:rsidRDefault="001919B1" w:rsidP="00B76564">
            <w:pPr>
              <w:spacing w:after="0" w:line="240" w:lineRule="auto"/>
              <w:ind w:right="360"/>
              <w:rPr>
                <w:lang w:val="es-ES_tradnl"/>
              </w:rPr>
            </w:pPr>
            <w:r w:rsidRPr="001919B1">
              <w:rPr>
                <w:noProof/>
                <w:lang w:eastAsia="es-EC"/>
              </w:rPr>
              <w:pict>
                <v:shape id="_x0000_s1202" type="#_x0000_t202" style="position:absolute;margin-left:3.75pt;margin-top:1.7pt;width:143.9pt;height:61.7pt;z-index:251718144;mso-width-relative:margin;mso-height-relative:margin" stroked="f">
                  <v:textbox style="mso-next-textbox:#_x0000_s1202">
                    <w:txbxContent>
                      <w:p w:rsidR="00CB0C7B" w:rsidRDefault="00CB0C7B" w:rsidP="0001364F">
                        <w:pPr>
                          <w:rPr>
                            <w:lang w:val="es-ES"/>
                          </w:rPr>
                        </w:pPr>
                        <w:r w:rsidRPr="0001364F">
                          <w:rPr>
                            <w:noProof/>
                            <w:lang w:val="es-CO" w:eastAsia="es-CO"/>
                          </w:rPr>
                          <w:drawing>
                            <wp:inline distT="0" distB="0" distL="0" distR="0">
                              <wp:extent cx="1682627" cy="930165"/>
                              <wp:effectExtent l="19050" t="0" r="0" b="0"/>
                              <wp:docPr id="185" name="Picture 1" descr="C:\Users\Giannella\Desktop\Tesina_de_Grado\Videos_semi\100CASIO\CIMG3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annella\Desktop\Tesina_de_Grado\Videos_semi\100CASIO\CIMG3858.JPG"/>
                                      <pic:cNvPicPr>
                                        <a:picLocks noChangeAspect="1" noChangeArrowheads="1"/>
                                      </pic:cNvPicPr>
                                    </pic:nvPicPr>
                                    <pic:blipFill>
                                      <a:blip r:embed="rId1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712524" cy="946692"/>
                                      </a:xfrm>
                                      <a:prstGeom prst="rect">
                                        <a:avLst/>
                                      </a:prstGeom>
                                      <a:noFill/>
                                      <a:ln>
                                        <a:noFill/>
                                      </a:ln>
                                    </pic:spPr>
                                  </pic:pic>
                                </a:graphicData>
                              </a:graphic>
                            </wp:inline>
                          </w:drawing>
                        </w:r>
                      </w:p>
                    </w:txbxContent>
                  </v:textbox>
                </v:shape>
              </w:pict>
            </w:r>
          </w:p>
          <w:p w:rsidR="0001364F" w:rsidRDefault="0001364F"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374" w:type="dxa"/>
            <w:vMerge w:val="restart"/>
            <w:tcBorders>
              <w:top w:val="double" w:sz="7" w:space="0" w:color="000000"/>
              <w:left w:val="nil"/>
              <w:bottom w:val="nil"/>
            </w:tcBorders>
          </w:tcPr>
          <w:p w:rsidR="0001364F" w:rsidRDefault="0001364F"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lang w:val="es-ES_tradnl"/>
              </w:rPr>
            </w:pPr>
          </w:p>
        </w:tc>
        <w:tc>
          <w:tcPr>
            <w:tcW w:w="1588" w:type="dxa"/>
            <w:vMerge w:val="restart"/>
            <w:tcBorders>
              <w:top w:val="double" w:sz="4" w:space="0" w:color="auto"/>
              <w:bottom w:val="single" w:sz="6" w:space="0" w:color="FFFFFF"/>
              <w:right w:val="single" w:sz="4" w:space="0" w:color="auto"/>
            </w:tcBorders>
          </w:tcPr>
          <w:p w:rsidR="0001364F" w:rsidRDefault="0001364F"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01364F" w:rsidRDefault="0001364F"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01364F" w:rsidRDefault="0001364F"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01364F" w:rsidRDefault="0001364F"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hAnsi="Arial" w:cs="Arial"/>
                <w:sz w:val="16"/>
                <w:lang w:val="es-ES_tradnl"/>
              </w:rPr>
            </w:pPr>
          </w:p>
          <w:p w:rsidR="0001364F" w:rsidRDefault="0001364F"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Arial" w:hAnsi="Arial" w:cs="Arial"/>
                <w:lang w:val="es-ES_tradnl"/>
              </w:rPr>
            </w:pPr>
          </w:p>
          <w:p w:rsidR="0001364F" w:rsidRDefault="0001364F"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lang w:val="es-ES_tradnl"/>
              </w:rPr>
            </w:pPr>
          </w:p>
        </w:tc>
        <w:tc>
          <w:tcPr>
            <w:tcW w:w="4723" w:type="dxa"/>
            <w:gridSpan w:val="2"/>
            <w:tcBorders>
              <w:top w:val="double" w:sz="7" w:space="0" w:color="000000"/>
              <w:left w:val="single" w:sz="4" w:space="0" w:color="auto"/>
              <w:bottom w:val="double" w:sz="7" w:space="0" w:color="000000"/>
              <w:right w:val="single" w:sz="6" w:space="0" w:color="FFFFFF"/>
            </w:tcBorders>
          </w:tcPr>
          <w:p w:rsidR="0001364F" w:rsidRPr="00BF2F5B" w:rsidRDefault="0001364F"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shadow/>
                <w:lang w:val="es-ES_tradnl"/>
              </w:rPr>
            </w:pPr>
            <w:r w:rsidRPr="00BF2F5B">
              <w:rPr>
                <w:rFonts w:cs="Arial"/>
                <w:b/>
                <w:lang w:val="es-ES_tradnl"/>
              </w:rPr>
              <w:t xml:space="preserve">ÁREA: </w:t>
            </w:r>
            <w:r>
              <w:rPr>
                <w:rFonts w:cs="Arial"/>
                <w:b/>
                <w:lang w:val="es-ES_tradnl"/>
              </w:rPr>
              <w:t>ISLA DE CARGA</w:t>
            </w:r>
          </w:p>
        </w:tc>
        <w:tc>
          <w:tcPr>
            <w:tcW w:w="2161" w:type="dxa"/>
            <w:tcBorders>
              <w:top w:val="double" w:sz="7" w:space="0" w:color="000000"/>
              <w:left w:val="double" w:sz="7" w:space="0" w:color="000000"/>
              <w:bottom w:val="double" w:sz="7" w:space="0" w:color="000000"/>
              <w:right w:val="double" w:sz="7" w:space="0" w:color="000000"/>
            </w:tcBorders>
            <w:vAlign w:val="center"/>
          </w:tcPr>
          <w:p w:rsidR="0001364F" w:rsidRPr="00BF2F5B" w:rsidRDefault="005C4FC4"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cs="Arial"/>
                <w:lang w:val="es-ES_tradnl"/>
              </w:rPr>
            </w:pPr>
            <w:r>
              <w:rPr>
                <w:rFonts w:cs="Arial"/>
                <w:b/>
                <w:lang w:val="es-ES_tradnl"/>
              </w:rPr>
              <w:t xml:space="preserve">ID: </w:t>
            </w:r>
            <w:r w:rsidR="0001364F">
              <w:rPr>
                <w:rFonts w:cs="Arial"/>
                <w:b/>
                <w:lang w:val="es-ES_tradnl"/>
              </w:rPr>
              <w:t>GO-IC</w:t>
            </w:r>
            <w:r w:rsidR="0001364F" w:rsidRPr="00BF2F5B">
              <w:rPr>
                <w:rFonts w:cs="Arial"/>
                <w:b/>
                <w:lang w:val="es-ES_tradnl"/>
              </w:rPr>
              <w:t>-VGB-00</w:t>
            </w:r>
            <w:r w:rsidR="0001364F">
              <w:rPr>
                <w:rFonts w:cs="Arial"/>
                <w:b/>
                <w:lang w:val="es-ES_tradnl"/>
              </w:rPr>
              <w:t>5</w:t>
            </w:r>
          </w:p>
        </w:tc>
      </w:tr>
      <w:tr w:rsidR="0001364F" w:rsidTr="005009D0">
        <w:trPr>
          <w:cantSplit/>
          <w:trHeight w:val="21"/>
        </w:trPr>
        <w:tc>
          <w:tcPr>
            <w:tcW w:w="1262" w:type="dxa"/>
            <w:vMerge/>
            <w:tcBorders>
              <w:top w:val="nil"/>
              <w:left w:val="double" w:sz="7" w:space="0" w:color="000000"/>
              <w:bottom w:val="single" w:sz="6" w:space="0" w:color="FFFFFF"/>
            </w:tcBorders>
          </w:tcPr>
          <w:p w:rsidR="0001364F" w:rsidRDefault="0001364F"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374" w:type="dxa"/>
            <w:vMerge/>
            <w:tcBorders>
              <w:top w:val="nil"/>
              <w:left w:val="nil"/>
              <w:bottom w:val="single" w:sz="6" w:space="0" w:color="FFFFFF"/>
            </w:tcBorders>
          </w:tcPr>
          <w:p w:rsidR="0001364F" w:rsidRDefault="0001364F"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1588" w:type="dxa"/>
            <w:vMerge/>
            <w:tcBorders>
              <w:top w:val="single" w:sz="6" w:space="0" w:color="FFFFFF"/>
              <w:bottom w:val="single" w:sz="6" w:space="0" w:color="FFFFFF"/>
              <w:right w:val="single" w:sz="4" w:space="0" w:color="auto"/>
            </w:tcBorders>
          </w:tcPr>
          <w:p w:rsidR="0001364F" w:rsidRDefault="0001364F"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2057" w:type="dxa"/>
            <w:tcBorders>
              <w:top w:val="single" w:sz="7" w:space="0" w:color="000000"/>
              <w:left w:val="single" w:sz="4" w:space="0" w:color="auto"/>
              <w:bottom w:val="single" w:sz="6" w:space="0" w:color="FFFFFF"/>
              <w:right w:val="single" w:sz="6" w:space="0" w:color="FFFFFF"/>
            </w:tcBorders>
          </w:tcPr>
          <w:p w:rsidR="005C4FC4" w:rsidRDefault="005C4FC4"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p w:rsidR="0001364F" w:rsidRPr="00D661EA" w:rsidRDefault="003867EF"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r>
              <w:rPr>
                <w:rFonts w:cs="Arial"/>
                <w:b/>
                <w:sz w:val="20"/>
                <w:szCs w:val="20"/>
                <w:lang w:val="es-ES_tradnl"/>
              </w:rPr>
              <w:t>SISTEMA DE GEST</w:t>
            </w:r>
            <w:r w:rsidR="005C4FC4">
              <w:rPr>
                <w:rFonts w:cs="Arial"/>
                <w:b/>
                <w:sz w:val="20"/>
                <w:szCs w:val="20"/>
                <w:lang w:val="es-ES_tradnl"/>
              </w:rPr>
              <w:t>IÓN EN SEGURIDAD Y SALUD</w:t>
            </w:r>
          </w:p>
        </w:tc>
        <w:tc>
          <w:tcPr>
            <w:tcW w:w="2666" w:type="dxa"/>
            <w:tcBorders>
              <w:top w:val="single" w:sz="7" w:space="0" w:color="000000"/>
              <w:left w:val="single" w:sz="7" w:space="0" w:color="000000"/>
              <w:bottom w:val="single" w:sz="6" w:space="0" w:color="FFFFFF"/>
              <w:right w:val="single" w:sz="6" w:space="0" w:color="FFFFFF"/>
            </w:tcBorders>
          </w:tcPr>
          <w:p w:rsidR="005C4FC4" w:rsidRDefault="005C4FC4" w:rsidP="00B76564">
            <w:pPr>
              <w:spacing w:after="0" w:line="240" w:lineRule="auto"/>
              <w:rPr>
                <w:rFonts w:cs="Arial"/>
                <w:b/>
                <w:sz w:val="20"/>
                <w:szCs w:val="20"/>
                <w:lang w:val="es-ES_tradnl"/>
              </w:rPr>
            </w:pPr>
          </w:p>
          <w:p w:rsidR="0001364F" w:rsidRPr="00D661EA" w:rsidRDefault="003867EF" w:rsidP="00B76564">
            <w:pPr>
              <w:spacing w:after="0" w:line="240" w:lineRule="auto"/>
              <w:jc w:val="center"/>
              <w:rPr>
                <w:rFonts w:cs="Arial"/>
                <w:b/>
                <w:sz w:val="20"/>
                <w:szCs w:val="20"/>
                <w:lang w:val="es-ES_tradnl"/>
              </w:rPr>
            </w:pPr>
            <w:r>
              <w:rPr>
                <w:rFonts w:cs="Arial"/>
                <w:b/>
                <w:sz w:val="20"/>
                <w:szCs w:val="20"/>
                <w:lang w:val="es-ES_tradnl"/>
              </w:rPr>
              <w:t>APLICADO EN</w:t>
            </w:r>
            <w:r w:rsidRPr="00D661EA">
              <w:rPr>
                <w:rFonts w:cs="Arial"/>
                <w:b/>
                <w:sz w:val="20"/>
                <w:szCs w:val="20"/>
                <w:lang w:val="es-ES_tradnl"/>
              </w:rPr>
              <w:t>:</w:t>
            </w:r>
          </w:p>
          <w:p w:rsidR="003867EF" w:rsidRDefault="003867EF" w:rsidP="00B76564">
            <w:pPr>
              <w:spacing w:after="0" w:line="240" w:lineRule="auto"/>
              <w:jc w:val="center"/>
              <w:rPr>
                <w:rFonts w:cs="Arial"/>
                <w:b/>
                <w:sz w:val="20"/>
                <w:szCs w:val="20"/>
                <w:lang w:val="es-ES_tradnl"/>
              </w:rPr>
            </w:pPr>
            <w:r w:rsidRPr="00D661EA">
              <w:rPr>
                <w:rFonts w:cs="Arial"/>
                <w:b/>
                <w:sz w:val="20"/>
                <w:szCs w:val="20"/>
                <w:lang w:val="es-ES_tradnl"/>
              </w:rPr>
              <w:t xml:space="preserve">PLANTA </w:t>
            </w:r>
          </w:p>
          <w:p w:rsidR="0001364F" w:rsidRPr="00D661EA" w:rsidRDefault="003867EF" w:rsidP="00B76564">
            <w:pPr>
              <w:spacing w:after="0" w:line="240" w:lineRule="auto"/>
              <w:jc w:val="center"/>
              <w:rPr>
                <w:rFonts w:cs="Arial"/>
                <w:b/>
                <w:sz w:val="20"/>
                <w:szCs w:val="20"/>
                <w:lang w:val="es-ES_tradnl"/>
              </w:rPr>
            </w:pPr>
            <w:r w:rsidRPr="00D661EA">
              <w:rPr>
                <w:rFonts w:cs="Arial"/>
                <w:b/>
                <w:sz w:val="20"/>
                <w:szCs w:val="20"/>
                <w:lang w:val="es-ES_tradnl"/>
              </w:rPr>
              <w:t>GUAYAQUIL</w:t>
            </w:r>
          </w:p>
        </w:tc>
        <w:tc>
          <w:tcPr>
            <w:tcW w:w="2161" w:type="dxa"/>
            <w:tcBorders>
              <w:top w:val="single" w:sz="7" w:space="0" w:color="000000"/>
              <w:left w:val="single" w:sz="7" w:space="0" w:color="000000"/>
              <w:bottom w:val="single" w:sz="6" w:space="0" w:color="FFFFFF"/>
              <w:right w:val="double" w:sz="7" w:space="0" w:color="000000"/>
            </w:tcBorders>
          </w:tcPr>
          <w:p w:rsidR="0001364F" w:rsidRPr="00D661EA" w:rsidRDefault="0001364F" w:rsidP="00B76564">
            <w:pPr>
              <w:spacing w:after="0" w:line="240" w:lineRule="auto"/>
              <w:rPr>
                <w:b/>
                <w:sz w:val="20"/>
                <w:szCs w:val="20"/>
                <w:lang w:val="es-ES_tradnl"/>
              </w:rPr>
            </w:pPr>
          </w:p>
          <w:p w:rsidR="005C4FC4" w:rsidRDefault="005C4FC4"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p w:rsidR="0001364F" w:rsidRPr="00D661EA" w:rsidRDefault="003867EF"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r>
              <w:rPr>
                <w:rFonts w:cs="Arial"/>
                <w:b/>
                <w:sz w:val="20"/>
                <w:szCs w:val="20"/>
                <w:lang w:val="es-ES_tradnl"/>
              </w:rPr>
              <w:t>SUBT</w:t>
            </w:r>
            <w:r w:rsidRPr="00D661EA">
              <w:rPr>
                <w:rFonts w:cs="Arial"/>
                <w:b/>
                <w:sz w:val="20"/>
                <w:szCs w:val="20"/>
                <w:lang w:val="es-ES_tradnl"/>
              </w:rPr>
              <w:t xml:space="preserve">AREA: </w:t>
            </w:r>
            <w:r>
              <w:rPr>
                <w:rFonts w:cs="Arial"/>
                <w:b/>
                <w:sz w:val="20"/>
                <w:szCs w:val="20"/>
                <w:lang w:val="es-ES_tradnl"/>
              </w:rPr>
              <w:t>1</w:t>
            </w:r>
          </w:p>
        </w:tc>
      </w:tr>
      <w:tr w:rsidR="0001364F" w:rsidRPr="00623A0A" w:rsidTr="005009D0">
        <w:trPr>
          <w:trHeight w:val="27"/>
        </w:trPr>
        <w:tc>
          <w:tcPr>
            <w:tcW w:w="10108" w:type="dxa"/>
            <w:gridSpan w:val="6"/>
            <w:tcBorders>
              <w:top w:val="double" w:sz="7" w:space="0" w:color="000000"/>
              <w:left w:val="double" w:sz="7" w:space="0" w:color="000000"/>
              <w:bottom w:val="double" w:sz="7" w:space="0" w:color="000000"/>
              <w:right w:val="double" w:sz="7" w:space="0" w:color="000000"/>
            </w:tcBorders>
            <w:vAlign w:val="center"/>
          </w:tcPr>
          <w:p w:rsidR="0001364F" w:rsidRPr="00CE6E57" w:rsidRDefault="0001364F" w:rsidP="00B76564">
            <w:pPr>
              <w:autoSpaceDE w:val="0"/>
              <w:autoSpaceDN w:val="0"/>
              <w:adjustRightInd w:val="0"/>
              <w:spacing w:after="0" w:line="240" w:lineRule="auto"/>
              <w:jc w:val="center"/>
              <w:rPr>
                <w:rFonts w:ascii="Arial" w:eastAsia="Calibri" w:hAnsi="Arial" w:cs="Arial"/>
                <w:b/>
                <w:bCs/>
                <w:sz w:val="20"/>
                <w:szCs w:val="20"/>
                <w:lang w:val="es-EC"/>
              </w:rPr>
            </w:pPr>
            <w:r w:rsidRPr="000B0548">
              <w:rPr>
                <w:b/>
                <w:lang w:val="es-ES_tradnl"/>
              </w:rPr>
              <w:t>TITULO:</w:t>
            </w:r>
            <w:r w:rsidRPr="00CE6E57">
              <w:rPr>
                <w:rFonts w:ascii="Arial" w:eastAsia="Calibri" w:hAnsi="Arial" w:cs="Arial"/>
                <w:b/>
                <w:bCs/>
                <w:sz w:val="20"/>
                <w:szCs w:val="20"/>
                <w:lang w:val="es-EC"/>
              </w:rPr>
              <w:t xml:space="preserve">   GUÍA OPERATIVA PARA TRABAJOS D</w:t>
            </w:r>
            <w:r w:rsidR="005C4FC4">
              <w:rPr>
                <w:rFonts w:ascii="Arial" w:eastAsia="Calibri" w:hAnsi="Arial" w:cs="Arial"/>
                <w:b/>
                <w:bCs/>
                <w:sz w:val="20"/>
                <w:szCs w:val="20"/>
                <w:lang w:val="es-EC"/>
              </w:rPr>
              <w:t>E DESPACHO DE COMBUSTIBLE</w:t>
            </w:r>
          </w:p>
        </w:tc>
      </w:tr>
    </w:tbl>
    <w:p w:rsidR="0001364F" w:rsidRDefault="0001364F" w:rsidP="00B76564">
      <w:pPr>
        <w:spacing w:after="0" w:line="240" w:lineRule="auto"/>
        <w:rPr>
          <w:b/>
          <w:sz w:val="24"/>
          <w:szCs w:val="24"/>
          <w:lang w:val="es-EC"/>
        </w:rPr>
      </w:pPr>
    </w:p>
    <w:p w:rsidR="0001364F" w:rsidRPr="00455ADA" w:rsidRDefault="0001364F" w:rsidP="00B76564">
      <w:pPr>
        <w:spacing w:after="0" w:line="240" w:lineRule="auto"/>
        <w:rPr>
          <w:b/>
          <w:sz w:val="24"/>
          <w:szCs w:val="24"/>
          <w:lang w:val="es-EC"/>
        </w:rPr>
      </w:pPr>
    </w:p>
    <w:p w:rsidR="005009D0" w:rsidRDefault="003531E9" w:rsidP="003531E9">
      <w:pPr>
        <w:spacing w:after="0" w:line="480" w:lineRule="auto"/>
        <w:rPr>
          <w:lang w:val="es-EC"/>
        </w:rPr>
      </w:pPr>
      <w:r w:rsidRPr="005009D0">
        <w:rPr>
          <w:b/>
          <w:noProof/>
          <w:sz w:val="26"/>
          <w:szCs w:val="26"/>
          <w:lang w:val="es-CO" w:eastAsia="es-CO"/>
        </w:rPr>
        <w:drawing>
          <wp:anchor distT="0" distB="0" distL="114300" distR="114300" simplePos="0" relativeHeight="251620864" behindDoc="0" locked="0" layoutInCell="1" allowOverlap="1">
            <wp:simplePos x="0" y="0"/>
            <wp:positionH relativeFrom="column">
              <wp:posOffset>4269740</wp:posOffset>
            </wp:positionH>
            <wp:positionV relativeFrom="paragraph">
              <wp:posOffset>121920</wp:posOffset>
            </wp:positionV>
            <wp:extent cx="1163320" cy="1497330"/>
            <wp:effectExtent l="19050" t="0" r="0" b="0"/>
            <wp:wrapSquare wrapText="bothSides"/>
            <wp:docPr id="177" name="Picture 108" descr="C:\Users\Giannella\Desktop\Tesina_de_Grado\Videos_semi\100CASIO\CIMG4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iannella\Desktop\Tesina_de_Grado\Videos_semi\100CASIO\CIMG4187.JPG"/>
                    <pic:cNvPicPr>
                      <a:picLocks noChangeAspect="1" noChangeArrowheads="1"/>
                    </pic:cNvPicPr>
                  </pic:nvPicPr>
                  <pic:blipFill>
                    <a:blip r:embed="rId1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163320" cy="1497330"/>
                    </a:xfrm>
                    <a:prstGeom prst="rect">
                      <a:avLst/>
                    </a:prstGeom>
                    <a:noFill/>
                    <a:ln>
                      <a:noFill/>
                    </a:ln>
                  </pic:spPr>
                </pic:pic>
              </a:graphicData>
            </a:graphic>
          </wp:anchor>
        </w:drawing>
      </w:r>
      <w:r w:rsidRPr="005009D0">
        <w:rPr>
          <w:b/>
          <w:noProof/>
          <w:sz w:val="26"/>
          <w:szCs w:val="26"/>
          <w:lang w:val="es-CO" w:eastAsia="es-CO"/>
        </w:rPr>
        <w:drawing>
          <wp:anchor distT="0" distB="0" distL="114300" distR="114300" simplePos="0" relativeHeight="251618816" behindDoc="0" locked="0" layoutInCell="1" allowOverlap="1">
            <wp:simplePos x="0" y="0"/>
            <wp:positionH relativeFrom="column">
              <wp:posOffset>2580005</wp:posOffset>
            </wp:positionH>
            <wp:positionV relativeFrom="paragraph">
              <wp:posOffset>111760</wp:posOffset>
            </wp:positionV>
            <wp:extent cx="1383665" cy="1497330"/>
            <wp:effectExtent l="19050" t="0" r="6985" b="0"/>
            <wp:wrapSquare wrapText="bothSides"/>
            <wp:docPr id="178" name="Picture 105" descr="C:\Users\Giannella\Desktop\Tesina_de_Grado\Videos_semi\100CASIO\CIMG4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annella\Desktop\Tesina_de_Grado\Videos_semi\100CASIO\CIMG4149.JPG"/>
                    <pic:cNvPicPr>
                      <a:picLocks noChangeAspect="1" noChangeArrowheads="1"/>
                    </pic:cNvPicPr>
                  </pic:nvPicPr>
                  <pic:blipFill>
                    <a:blip r:embed="rId1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383665" cy="1497330"/>
                    </a:xfrm>
                    <a:prstGeom prst="rect">
                      <a:avLst/>
                    </a:prstGeom>
                    <a:noFill/>
                    <a:ln>
                      <a:noFill/>
                    </a:ln>
                  </pic:spPr>
                </pic:pic>
              </a:graphicData>
            </a:graphic>
          </wp:anchor>
        </w:drawing>
      </w:r>
      <w:r w:rsidR="0001364F" w:rsidRPr="005009D0">
        <w:rPr>
          <w:b/>
          <w:sz w:val="26"/>
          <w:szCs w:val="26"/>
          <w:lang w:val="es-EC"/>
        </w:rPr>
        <w:t>Equipos necesarios</w:t>
      </w:r>
      <w:r w:rsidR="0001364F" w:rsidRPr="0001364F">
        <w:rPr>
          <w:b/>
          <w:sz w:val="24"/>
          <w:szCs w:val="24"/>
          <w:lang w:val="es-EC"/>
        </w:rPr>
        <w:t xml:space="preserve">: </w:t>
      </w:r>
    </w:p>
    <w:p w:rsidR="0001364F" w:rsidRPr="005009D0" w:rsidRDefault="0001364F" w:rsidP="00640355">
      <w:pPr>
        <w:pStyle w:val="Prrafodelista"/>
        <w:numPr>
          <w:ilvl w:val="0"/>
          <w:numId w:val="52"/>
        </w:numPr>
        <w:spacing w:after="0" w:line="480" w:lineRule="auto"/>
        <w:ind w:left="709" w:hanging="425"/>
        <w:rPr>
          <w:lang w:val="es-EC"/>
        </w:rPr>
      </w:pPr>
      <w:r w:rsidRPr="005009D0">
        <w:rPr>
          <w:lang w:val="es-EC"/>
        </w:rPr>
        <w:t xml:space="preserve">Casco                                                 </w:t>
      </w:r>
    </w:p>
    <w:p w:rsidR="0001364F" w:rsidRDefault="0001364F" w:rsidP="00640355">
      <w:pPr>
        <w:pStyle w:val="Prrafodelista"/>
        <w:numPr>
          <w:ilvl w:val="0"/>
          <w:numId w:val="30"/>
        </w:numPr>
        <w:spacing w:after="0" w:line="480" w:lineRule="auto"/>
      </w:pPr>
      <w:r>
        <w:t>Guantes</w:t>
      </w:r>
    </w:p>
    <w:p w:rsidR="0001364F" w:rsidRDefault="0001364F" w:rsidP="00640355">
      <w:pPr>
        <w:pStyle w:val="Prrafodelista"/>
        <w:numPr>
          <w:ilvl w:val="0"/>
          <w:numId w:val="30"/>
        </w:numPr>
        <w:spacing w:after="0" w:line="480" w:lineRule="auto"/>
      </w:pPr>
      <w:r>
        <w:t>Mascarilla</w:t>
      </w:r>
    </w:p>
    <w:p w:rsidR="0001364F" w:rsidRDefault="0001364F" w:rsidP="00640355">
      <w:pPr>
        <w:pStyle w:val="Prrafodelista"/>
        <w:numPr>
          <w:ilvl w:val="0"/>
          <w:numId w:val="30"/>
        </w:numPr>
        <w:spacing w:after="0" w:line="480" w:lineRule="auto"/>
      </w:pPr>
      <w:r>
        <w:t>Arnés</w:t>
      </w:r>
    </w:p>
    <w:p w:rsidR="0001364F" w:rsidRDefault="0001364F" w:rsidP="00640355">
      <w:pPr>
        <w:pStyle w:val="Prrafodelista"/>
        <w:numPr>
          <w:ilvl w:val="0"/>
          <w:numId w:val="30"/>
        </w:numPr>
        <w:spacing w:after="0" w:line="480" w:lineRule="auto"/>
      </w:pPr>
      <w:r>
        <w:t>Protectores</w:t>
      </w:r>
      <w:r w:rsidR="001311FB">
        <w:t xml:space="preserve"> </w:t>
      </w:r>
      <w:r>
        <w:t>auditivos</w:t>
      </w:r>
    </w:p>
    <w:p w:rsidR="0001364F" w:rsidRDefault="003531E9" w:rsidP="003531E9">
      <w:pPr>
        <w:spacing w:after="0" w:line="480" w:lineRule="auto"/>
        <w:ind w:firstLine="45"/>
      </w:pPr>
      <w:r>
        <w:rPr>
          <w:noProof/>
          <w:lang w:val="es-CO" w:eastAsia="es-CO"/>
        </w:rPr>
        <w:drawing>
          <wp:anchor distT="0" distB="0" distL="114300" distR="114300" simplePos="0" relativeHeight="251619840" behindDoc="0" locked="0" layoutInCell="1" allowOverlap="1">
            <wp:simplePos x="0" y="0"/>
            <wp:positionH relativeFrom="column">
              <wp:posOffset>3560445</wp:posOffset>
            </wp:positionH>
            <wp:positionV relativeFrom="paragraph">
              <wp:posOffset>80010</wp:posOffset>
            </wp:positionV>
            <wp:extent cx="1270000" cy="1465580"/>
            <wp:effectExtent l="19050" t="0" r="6350" b="0"/>
            <wp:wrapSquare wrapText="bothSides"/>
            <wp:docPr id="179" name="Picture 106" descr="C:\Users\Giannella\Desktop\Tesina_de_Grado\Videos_semi\100CASIO\CIMG4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iannella\Desktop\Tesina_de_Grado\Videos_semi\100CASIO\CIMG4061.JPG"/>
                    <pic:cNvPicPr>
                      <a:picLocks noChangeAspect="1" noChangeArrowheads="1"/>
                    </pic:cNvPicPr>
                  </pic:nvPicPr>
                  <pic:blipFill>
                    <a:blip r:embed="rId1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270000" cy="1465580"/>
                    </a:xfrm>
                    <a:prstGeom prst="rect">
                      <a:avLst/>
                    </a:prstGeom>
                    <a:noFill/>
                    <a:ln>
                      <a:noFill/>
                    </a:ln>
                  </pic:spPr>
                </pic:pic>
              </a:graphicData>
            </a:graphic>
          </wp:anchor>
        </w:drawing>
      </w:r>
    </w:p>
    <w:p w:rsidR="0001364F" w:rsidRDefault="0001364F" w:rsidP="003531E9">
      <w:pPr>
        <w:spacing w:after="0" w:line="480" w:lineRule="auto"/>
        <w:ind w:firstLine="45"/>
      </w:pPr>
    </w:p>
    <w:p w:rsidR="0001364F" w:rsidRDefault="0001364F" w:rsidP="003531E9">
      <w:pPr>
        <w:spacing w:after="0" w:line="480" w:lineRule="auto"/>
        <w:ind w:firstLine="45"/>
      </w:pPr>
    </w:p>
    <w:p w:rsidR="0001364F" w:rsidRPr="005009D0" w:rsidRDefault="005009D0" w:rsidP="003531E9">
      <w:pPr>
        <w:spacing w:after="0" w:line="480" w:lineRule="auto"/>
        <w:rPr>
          <w:b/>
          <w:sz w:val="26"/>
          <w:szCs w:val="26"/>
        </w:rPr>
      </w:pPr>
      <w:r>
        <w:rPr>
          <w:b/>
          <w:sz w:val="26"/>
          <w:szCs w:val="26"/>
        </w:rPr>
        <w:t>G</w:t>
      </w:r>
      <w:r w:rsidRPr="005009D0">
        <w:rPr>
          <w:b/>
          <w:sz w:val="26"/>
          <w:szCs w:val="26"/>
        </w:rPr>
        <w:t>eneralidades:</w:t>
      </w:r>
    </w:p>
    <w:p w:rsidR="005C4FC4" w:rsidRDefault="0001364F" w:rsidP="003531E9">
      <w:pPr>
        <w:spacing w:after="0" w:line="480" w:lineRule="auto"/>
        <w:rPr>
          <w:lang w:val="es-EC"/>
        </w:rPr>
      </w:pPr>
      <w:r w:rsidRPr="00455ADA">
        <w:rPr>
          <w:lang w:val="es-EC"/>
        </w:rPr>
        <w:t xml:space="preserve">Este tipo de trabajo lo debe realizar solo personal capacitado, tales como: </w:t>
      </w:r>
    </w:p>
    <w:p w:rsidR="0001364F" w:rsidRPr="005C4FC4" w:rsidRDefault="0001364F" w:rsidP="00640355">
      <w:pPr>
        <w:pStyle w:val="Prrafodelista"/>
        <w:numPr>
          <w:ilvl w:val="0"/>
          <w:numId w:val="52"/>
        </w:numPr>
        <w:spacing w:after="0" w:line="480" w:lineRule="auto"/>
        <w:rPr>
          <w:lang w:val="es-EC"/>
        </w:rPr>
      </w:pPr>
      <w:r w:rsidRPr="005C4FC4">
        <w:rPr>
          <w:lang w:val="es-EC"/>
        </w:rPr>
        <w:t>Técnicos operadores de planta, técnico líder.</w:t>
      </w:r>
    </w:p>
    <w:p w:rsidR="0001364F" w:rsidRPr="00455ADA" w:rsidRDefault="0001364F" w:rsidP="00B76564">
      <w:pPr>
        <w:spacing w:after="0" w:line="240" w:lineRule="auto"/>
        <w:rPr>
          <w:lang w:val="es-EC"/>
        </w:rPr>
      </w:pPr>
    </w:p>
    <w:p w:rsidR="0001364F" w:rsidRPr="00455ADA" w:rsidRDefault="0001364F" w:rsidP="00B76564">
      <w:pPr>
        <w:spacing w:after="0" w:line="240" w:lineRule="auto"/>
        <w:rPr>
          <w:lang w:val="es-EC"/>
        </w:rPr>
      </w:pPr>
    </w:p>
    <w:tbl>
      <w:tblPr>
        <w:tblW w:w="10070" w:type="dxa"/>
        <w:tblInd w:w="-885" w:type="dxa"/>
        <w:tblBorders>
          <w:top w:val="double" w:sz="4" w:space="0" w:color="auto"/>
          <w:left w:val="double" w:sz="4" w:space="0" w:color="auto"/>
          <w:bottom w:val="double" w:sz="4" w:space="0" w:color="auto"/>
          <w:right w:val="double" w:sz="4" w:space="0" w:color="auto"/>
          <w:insideV w:val="double" w:sz="4" w:space="0" w:color="auto"/>
        </w:tblBorders>
        <w:tblLayout w:type="fixed"/>
        <w:tblCellMar>
          <w:left w:w="70" w:type="dxa"/>
          <w:right w:w="70" w:type="dxa"/>
        </w:tblCellMar>
        <w:tblLook w:val="0000"/>
      </w:tblPr>
      <w:tblGrid>
        <w:gridCol w:w="3420"/>
        <w:gridCol w:w="3334"/>
        <w:gridCol w:w="3316"/>
      </w:tblGrid>
      <w:tr w:rsidR="0001364F" w:rsidRPr="00623A0A" w:rsidTr="005009D0">
        <w:trPr>
          <w:trHeight w:val="675"/>
        </w:trPr>
        <w:tc>
          <w:tcPr>
            <w:tcW w:w="3420" w:type="dxa"/>
          </w:tcPr>
          <w:p w:rsidR="008C5D90" w:rsidRPr="00057F39" w:rsidRDefault="008C5D90" w:rsidP="00B76564">
            <w:pPr>
              <w:spacing w:after="0" w:line="240" w:lineRule="auto"/>
              <w:jc w:val="both"/>
              <w:rPr>
                <w:b/>
                <w:sz w:val="20"/>
                <w:szCs w:val="20"/>
                <w:lang w:val="es-EC"/>
              </w:rPr>
            </w:pPr>
          </w:p>
          <w:p w:rsidR="0001364F" w:rsidRPr="00057F39" w:rsidRDefault="00057F39" w:rsidP="00B76564">
            <w:pPr>
              <w:spacing w:after="0" w:line="240" w:lineRule="auto"/>
              <w:jc w:val="both"/>
              <w:rPr>
                <w:sz w:val="20"/>
                <w:szCs w:val="20"/>
                <w:lang w:val="es-EC"/>
              </w:rPr>
            </w:pPr>
            <w:r w:rsidRPr="00057F39">
              <w:rPr>
                <w:b/>
                <w:sz w:val="20"/>
                <w:szCs w:val="20"/>
                <w:lang w:val="es-EC"/>
              </w:rPr>
              <w:t>ELABORADO POR:</w:t>
            </w:r>
            <w:r w:rsidR="00F57E4D">
              <w:rPr>
                <w:b/>
                <w:sz w:val="20"/>
                <w:szCs w:val="20"/>
                <w:lang w:val="es-EC"/>
              </w:rPr>
              <w:t xml:space="preserve"> </w:t>
            </w:r>
            <w:r w:rsidRPr="00057F39">
              <w:rPr>
                <w:rFonts w:cs="Arial"/>
                <w:sz w:val="20"/>
                <w:szCs w:val="20"/>
                <w:lang w:val="es-EC"/>
              </w:rPr>
              <w:t>GIANNELLA CHÁVEZ</w:t>
            </w:r>
          </w:p>
        </w:tc>
        <w:tc>
          <w:tcPr>
            <w:tcW w:w="3334" w:type="dxa"/>
          </w:tcPr>
          <w:p w:rsidR="008C5D90" w:rsidRPr="00057F39" w:rsidRDefault="008C5D90" w:rsidP="00B76564">
            <w:pPr>
              <w:spacing w:after="0" w:line="240" w:lineRule="auto"/>
              <w:jc w:val="both"/>
              <w:rPr>
                <w:b/>
                <w:sz w:val="20"/>
                <w:szCs w:val="20"/>
                <w:lang w:val="es-EC"/>
              </w:rPr>
            </w:pPr>
          </w:p>
          <w:p w:rsidR="0001364F" w:rsidRPr="00057F39" w:rsidRDefault="00057F39" w:rsidP="00B76564">
            <w:pPr>
              <w:spacing w:after="0" w:line="240" w:lineRule="auto"/>
              <w:jc w:val="both"/>
              <w:rPr>
                <w:sz w:val="20"/>
                <w:szCs w:val="20"/>
                <w:lang w:val="es-EC"/>
              </w:rPr>
            </w:pPr>
            <w:r w:rsidRPr="00057F39">
              <w:rPr>
                <w:b/>
                <w:sz w:val="20"/>
                <w:szCs w:val="20"/>
                <w:lang w:val="es-EC"/>
              </w:rPr>
              <w:t>REVISADO POR:</w:t>
            </w:r>
            <w:r w:rsidR="00F57E4D">
              <w:rPr>
                <w:b/>
                <w:sz w:val="20"/>
                <w:szCs w:val="20"/>
                <w:lang w:val="es-EC"/>
              </w:rPr>
              <w:t xml:space="preserve"> </w:t>
            </w:r>
            <w:r w:rsidRPr="00057F39">
              <w:rPr>
                <w:sz w:val="20"/>
                <w:szCs w:val="20"/>
                <w:lang w:val="es-EC"/>
              </w:rPr>
              <w:t>VERÓNICA CASTRO</w:t>
            </w:r>
          </w:p>
          <w:p w:rsidR="00CE1E20" w:rsidRPr="00057F39" w:rsidRDefault="001311FB" w:rsidP="00B76564">
            <w:pPr>
              <w:spacing w:after="0" w:line="240" w:lineRule="auto"/>
              <w:jc w:val="both"/>
              <w:rPr>
                <w:rFonts w:ascii="Arial" w:hAnsi="Arial"/>
                <w:b/>
                <w:sz w:val="20"/>
                <w:szCs w:val="20"/>
                <w:lang w:val="es-EC"/>
              </w:rPr>
            </w:pPr>
            <w:r>
              <w:rPr>
                <w:sz w:val="20"/>
                <w:szCs w:val="20"/>
                <w:lang w:val="es-EC"/>
              </w:rPr>
              <w:t xml:space="preserve">                        </w:t>
            </w:r>
            <w:r w:rsidR="00F57E4D">
              <w:rPr>
                <w:sz w:val="20"/>
                <w:szCs w:val="20"/>
                <w:lang w:val="es-EC"/>
              </w:rPr>
              <w:t xml:space="preserve">   </w:t>
            </w:r>
            <w:r w:rsidR="00057F39" w:rsidRPr="00057F39">
              <w:rPr>
                <w:sz w:val="20"/>
                <w:szCs w:val="20"/>
                <w:lang w:val="es-EC"/>
              </w:rPr>
              <w:t>BRIAM SOLÓRZANO</w:t>
            </w:r>
          </w:p>
        </w:tc>
        <w:tc>
          <w:tcPr>
            <w:tcW w:w="3316" w:type="dxa"/>
          </w:tcPr>
          <w:p w:rsidR="00CE1E20" w:rsidRPr="00057F39" w:rsidRDefault="00CE1E20" w:rsidP="00B76564">
            <w:pPr>
              <w:spacing w:after="0" w:line="240" w:lineRule="auto"/>
              <w:jc w:val="both"/>
              <w:rPr>
                <w:b/>
                <w:sz w:val="20"/>
                <w:szCs w:val="20"/>
                <w:lang w:val="es-EC"/>
              </w:rPr>
            </w:pPr>
          </w:p>
          <w:p w:rsidR="0001364F" w:rsidRPr="00057F39" w:rsidRDefault="00057F39" w:rsidP="00B76564">
            <w:pPr>
              <w:spacing w:after="0" w:line="240" w:lineRule="auto"/>
              <w:jc w:val="both"/>
              <w:rPr>
                <w:rFonts w:ascii="Arial" w:hAnsi="Arial"/>
                <w:b/>
                <w:sz w:val="20"/>
                <w:szCs w:val="20"/>
                <w:lang w:val="es-EC"/>
              </w:rPr>
            </w:pPr>
            <w:r w:rsidRPr="00057F39">
              <w:rPr>
                <w:b/>
                <w:sz w:val="20"/>
                <w:szCs w:val="20"/>
                <w:lang w:val="es-EC"/>
              </w:rPr>
              <w:t>APROBADO POR:</w:t>
            </w:r>
            <w:r w:rsidR="0097568B">
              <w:rPr>
                <w:rFonts w:cs="Arial"/>
                <w:sz w:val="20"/>
                <w:szCs w:val="20"/>
                <w:lang w:val="es-EC"/>
              </w:rPr>
              <w:t xml:space="preserve"> JEFE DE PATIO</w:t>
            </w:r>
          </w:p>
        </w:tc>
      </w:tr>
      <w:tr w:rsidR="0001364F" w:rsidTr="005009D0">
        <w:trPr>
          <w:trHeight w:val="404"/>
        </w:trPr>
        <w:tc>
          <w:tcPr>
            <w:tcW w:w="3420" w:type="dxa"/>
            <w:tcBorders>
              <w:bottom w:val="single" w:sz="4" w:space="0" w:color="auto"/>
            </w:tcBorders>
          </w:tcPr>
          <w:p w:rsidR="0001364F" w:rsidRPr="00057F39" w:rsidRDefault="00057F39" w:rsidP="00B76564">
            <w:pPr>
              <w:spacing w:after="0" w:line="240" w:lineRule="auto"/>
              <w:jc w:val="both"/>
              <w:rPr>
                <w:sz w:val="20"/>
                <w:szCs w:val="20"/>
              </w:rPr>
            </w:pPr>
            <w:r w:rsidRPr="00057F39">
              <w:rPr>
                <w:b/>
                <w:sz w:val="20"/>
                <w:szCs w:val="20"/>
              </w:rPr>
              <w:t>FECHA:</w:t>
            </w:r>
            <w:r w:rsidRPr="00057F39">
              <w:rPr>
                <w:sz w:val="20"/>
                <w:szCs w:val="20"/>
              </w:rPr>
              <w:t xml:space="preserve">  17-03-2012</w:t>
            </w:r>
          </w:p>
        </w:tc>
        <w:tc>
          <w:tcPr>
            <w:tcW w:w="3334" w:type="dxa"/>
            <w:tcBorders>
              <w:bottom w:val="single" w:sz="4" w:space="0" w:color="auto"/>
            </w:tcBorders>
          </w:tcPr>
          <w:p w:rsidR="0001364F" w:rsidRPr="00057F39" w:rsidRDefault="00057F39" w:rsidP="00B76564">
            <w:pPr>
              <w:spacing w:after="0" w:line="240" w:lineRule="auto"/>
              <w:jc w:val="both"/>
              <w:rPr>
                <w:rFonts w:ascii="Arial" w:hAnsi="Arial"/>
                <w:b/>
                <w:sz w:val="20"/>
                <w:szCs w:val="20"/>
              </w:rPr>
            </w:pPr>
            <w:r w:rsidRPr="00057F39">
              <w:rPr>
                <w:b/>
                <w:sz w:val="20"/>
                <w:szCs w:val="20"/>
              </w:rPr>
              <w:t>FECHA:</w:t>
            </w:r>
            <w:r w:rsidRPr="00057F39">
              <w:rPr>
                <w:sz w:val="20"/>
                <w:szCs w:val="20"/>
              </w:rPr>
              <w:t xml:space="preserve"> 17-03-2012</w:t>
            </w:r>
          </w:p>
        </w:tc>
        <w:tc>
          <w:tcPr>
            <w:tcW w:w="3316" w:type="dxa"/>
            <w:tcBorders>
              <w:bottom w:val="single" w:sz="4" w:space="0" w:color="auto"/>
            </w:tcBorders>
          </w:tcPr>
          <w:p w:rsidR="0001364F" w:rsidRPr="00057F39" w:rsidRDefault="00057F39" w:rsidP="00B76564">
            <w:pPr>
              <w:spacing w:after="0" w:line="240" w:lineRule="auto"/>
              <w:jc w:val="both"/>
              <w:rPr>
                <w:rFonts w:ascii="Arial" w:hAnsi="Arial"/>
                <w:b/>
                <w:sz w:val="20"/>
                <w:szCs w:val="20"/>
              </w:rPr>
            </w:pPr>
            <w:r w:rsidRPr="0097568B">
              <w:rPr>
                <w:b/>
                <w:sz w:val="20"/>
                <w:szCs w:val="20"/>
              </w:rPr>
              <w:t>FECHA:</w:t>
            </w:r>
            <w:r w:rsidRPr="00057F39">
              <w:rPr>
                <w:sz w:val="20"/>
                <w:szCs w:val="20"/>
              </w:rPr>
              <w:t xml:space="preserve"> 25-03-2012</w:t>
            </w:r>
          </w:p>
        </w:tc>
      </w:tr>
      <w:tr w:rsidR="003961A9" w:rsidTr="005009D0">
        <w:trPr>
          <w:trHeight w:val="270"/>
        </w:trPr>
        <w:tc>
          <w:tcPr>
            <w:tcW w:w="10070" w:type="dxa"/>
            <w:gridSpan w:val="3"/>
            <w:tcBorders>
              <w:top w:val="single" w:sz="4" w:space="0" w:color="auto"/>
            </w:tcBorders>
          </w:tcPr>
          <w:p w:rsidR="003961A9" w:rsidRPr="00057F39" w:rsidRDefault="00057F39" w:rsidP="00B76564">
            <w:pPr>
              <w:spacing w:after="0" w:line="240" w:lineRule="auto"/>
              <w:jc w:val="both"/>
              <w:rPr>
                <w:rFonts w:ascii="Arial" w:hAnsi="Arial"/>
                <w:sz w:val="20"/>
                <w:szCs w:val="20"/>
              </w:rPr>
            </w:pPr>
            <w:r w:rsidRPr="00057F39">
              <w:rPr>
                <w:sz w:val="20"/>
                <w:szCs w:val="20"/>
              </w:rPr>
              <w:t>REVISION: 0</w:t>
            </w:r>
          </w:p>
        </w:tc>
      </w:tr>
    </w:tbl>
    <w:p w:rsidR="00423BEA" w:rsidRDefault="00423BEA" w:rsidP="00B76564">
      <w:pPr>
        <w:spacing w:after="0" w:line="240" w:lineRule="auto"/>
        <w:rPr>
          <w:rFonts w:cs="Arial"/>
          <w:b/>
          <w:color w:val="000000" w:themeColor="text1"/>
          <w:sz w:val="24"/>
          <w:szCs w:val="24"/>
          <w:lang w:val="es-EC"/>
        </w:rPr>
      </w:pPr>
    </w:p>
    <w:tbl>
      <w:tblPr>
        <w:tblStyle w:val="Tablaconcuadrcula"/>
        <w:tblpPr w:leftFromText="141" w:rightFromText="141" w:vertAnchor="text" w:horzAnchor="margin" w:tblpXSpec="center" w:tblpY="48"/>
        <w:tblOverlap w:val="never"/>
        <w:tblW w:w="8162" w:type="dxa"/>
        <w:tblLook w:val="04A0"/>
      </w:tblPr>
      <w:tblGrid>
        <w:gridCol w:w="4081"/>
        <w:gridCol w:w="4081"/>
      </w:tblGrid>
      <w:tr w:rsidR="00CE1E20" w:rsidRPr="002851E0" w:rsidTr="00CE1E20">
        <w:trPr>
          <w:trHeight w:val="6098"/>
        </w:trPr>
        <w:tc>
          <w:tcPr>
            <w:tcW w:w="4081" w:type="dxa"/>
          </w:tcPr>
          <w:p w:rsidR="00CE1E20" w:rsidRDefault="00CE1E20" w:rsidP="00B76564">
            <w:pPr>
              <w:jc w:val="both"/>
              <w:rPr>
                <w:noProof/>
                <w:lang w:eastAsia="es-EC"/>
              </w:rPr>
            </w:pPr>
            <w:r>
              <w:lastRenderedPageBreak/>
              <w:t>1</w:t>
            </w:r>
            <w:r w:rsidRPr="0057786F">
              <w:t xml:space="preserve">.-  </w:t>
            </w:r>
            <w:r w:rsidRPr="0081714E">
              <w:rPr>
                <w:sz w:val="24"/>
                <w:szCs w:val="24"/>
              </w:rPr>
              <w:t xml:space="preserve"> Autorizar inicio de despacho</w:t>
            </w:r>
            <w:r>
              <w:rPr>
                <w:sz w:val="24"/>
                <w:szCs w:val="24"/>
              </w:rPr>
              <w:t>.</w:t>
            </w:r>
          </w:p>
          <w:p w:rsidR="00CE1E20" w:rsidRDefault="00620576" w:rsidP="00B76564">
            <w:pPr>
              <w:jc w:val="both"/>
              <w:rPr>
                <w:noProof/>
                <w:lang w:eastAsia="es-EC"/>
              </w:rPr>
            </w:pPr>
            <w:r>
              <w:rPr>
                <w:noProof/>
                <w:lang w:val="es-CO" w:eastAsia="es-CO"/>
              </w:rPr>
              <w:drawing>
                <wp:anchor distT="0" distB="0" distL="114300" distR="114300" simplePos="0" relativeHeight="251678208" behindDoc="0" locked="0" layoutInCell="1" allowOverlap="1">
                  <wp:simplePos x="0" y="0"/>
                  <wp:positionH relativeFrom="column">
                    <wp:posOffset>287020</wp:posOffset>
                  </wp:positionH>
                  <wp:positionV relativeFrom="paragraph">
                    <wp:posOffset>2088515</wp:posOffset>
                  </wp:positionV>
                  <wp:extent cx="1967230" cy="1639570"/>
                  <wp:effectExtent l="19050" t="0" r="0" b="0"/>
                  <wp:wrapSquare wrapText="bothSides"/>
                  <wp:docPr id="17739" name="Picture 45" descr="C:\Users\Giannella\Desktop\Tesina_de_Grado\Videos_semi\100CASIO\CIMG3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annella\Desktop\Tesina_de_Grado\Videos_semi\100CASIO\CIMG3963.JPG"/>
                          <pic:cNvPicPr>
                            <a:picLocks noChangeAspect="1" noChangeArrowheads="1"/>
                          </pic:cNvPicPr>
                        </pic:nvPicPr>
                        <pic:blipFill>
                          <a:blip r:embed="rId1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967230" cy="1639570"/>
                          </a:xfrm>
                          <a:prstGeom prst="rect">
                            <a:avLst/>
                          </a:prstGeom>
                          <a:noFill/>
                          <a:ln>
                            <a:noFill/>
                          </a:ln>
                        </pic:spPr>
                      </pic:pic>
                    </a:graphicData>
                  </a:graphic>
                </wp:anchor>
              </w:drawing>
            </w:r>
            <w:r>
              <w:rPr>
                <w:noProof/>
                <w:lang w:val="es-CO" w:eastAsia="es-CO"/>
              </w:rPr>
              <w:drawing>
                <wp:anchor distT="0" distB="0" distL="114300" distR="114300" simplePos="0" relativeHeight="251679232" behindDoc="0" locked="0" layoutInCell="1" allowOverlap="1">
                  <wp:simplePos x="0" y="0"/>
                  <wp:positionH relativeFrom="column">
                    <wp:posOffset>291465</wp:posOffset>
                  </wp:positionH>
                  <wp:positionV relativeFrom="paragraph">
                    <wp:posOffset>165735</wp:posOffset>
                  </wp:positionV>
                  <wp:extent cx="1967230" cy="1734185"/>
                  <wp:effectExtent l="19050" t="0" r="0" b="0"/>
                  <wp:wrapSquare wrapText="bothSides"/>
                  <wp:docPr id="17740" name="Picture 46" descr="C:\Users\Giannella\Pictures\100CASIO\CIMG3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annella\Pictures\100CASIO\CIMG3741.JPG"/>
                          <pic:cNvPicPr>
                            <a:picLocks noChangeAspect="1" noChangeArrowheads="1"/>
                          </pic:cNvPicPr>
                        </pic:nvPicPr>
                        <pic:blipFill>
                          <a:blip r:embed="rId1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967230" cy="1734185"/>
                          </a:xfrm>
                          <a:prstGeom prst="rect">
                            <a:avLst/>
                          </a:prstGeom>
                          <a:noFill/>
                          <a:ln>
                            <a:noFill/>
                          </a:ln>
                        </pic:spPr>
                      </pic:pic>
                    </a:graphicData>
                  </a:graphic>
                </wp:anchor>
              </w:drawing>
            </w:r>
          </w:p>
          <w:p w:rsidR="00CE1E20" w:rsidRDefault="00CE1E20" w:rsidP="00B76564">
            <w:pPr>
              <w:jc w:val="both"/>
              <w:rPr>
                <w:noProof/>
                <w:lang w:eastAsia="es-EC"/>
              </w:rPr>
            </w:pPr>
          </w:p>
          <w:p w:rsidR="00CE1E20" w:rsidRDefault="00CE1E20" w:rsidP="00B76564">
            <w:pPr>
              <w:jc w:val="both"/>
              <w:rPr>
                <w:rFonts w:cs="Arial"/>
                <w:b/>
                <w:color w:val="000000" w:themeColor="text1"/>
                <w:sz w:val="24"/>
                <w:szCs w:val="24"/>
              </w:rPr>
            </w:pPr>
          </w:p>
        </w:tc>
        <w:tc>
          <w:tcPr>
            <w:tcW w:w="4081" w:type="dxa"/>
          </w:tcPr>
          <w:p w:rsidR="00CE1E20" w:rsidRPr="0057786F" w:rsidRDefault="00CE1E20" w:rsidP="00B76564">
            <w:pPr>
              <w:shd w:val="clear" w:color="auto" w:fill="FFFFFF" w:themeFill="background1"/>
            </w:pPr>
            <w:r>
              <w:t>2</w:t>
            </w:r>
            <w:r w:rsidRPr="0057786F">
              <w:t xml:space="preserve">.- </w:t>
            </w:r>
            <w:r w:rsidRPr="0081714E">
              <w:rPr>
                <w:sz w:val="24"/>
                <w:szCs w:val="24"/>
              </w:rPr>
              <w:t xml:space="preserve"> Alinear válvulas</w:t>
            </w:r>
          </w:p>
          <w:p w:rsidR="00CE1E20" w:rsidRDefault="00CE1E20" w:rsidP="00B76564">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680256" behindDoc="0" locked="0" layoutInCell="1" allowOverlap="1">
                  <wp:simplePos x="0" y="0"/>
                  <wp:positionH relativeFrom="column">
                    <wp:posOffset>171450</wp:posOffset>
                  </wp:positionH>
                  <wp:positionV relativeFrom="paragraph">
                    <wp:posOffset>171450</wp:posOffset>
                  </wp:positionV>
                  <wp:extent cx="1962150" cy="3467100"/>
                  <wp:effectExtent l="19050" t="0" r="0" b="0"/>
                  <wp:wrapSquare wrapText="bothSides"/>
                  <wp:docPr id="17741" name="Picture 47" descr="C:\Users\Giannella\Pictures\100CASIO\CIMG3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iannella\Pictures\100CASIO\CIMG3801.JPG"/>
                          <pic:cNvPicPr>
                            <a:picLocks noChangeAspect="1" noChangeArrowheads="1"/>
                          </pic:cNvPicPr>
                        </pic:nvPicPr>
                        <pic:blipFill>
                          <a:blip r:embed="rId1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962150" cy="3467100"/>
                          </a:xfrm>
                          <a:prstGeom prst="rect">
                            <a:avLst/>
                          </a:prstGeom>
                          <a:noFill/>
                          <a:ln>
                            <a:noFill/>
                          </a:ln>
                        </pic:spPr>
                      </pic:pic>
                    </a:graphicData>
                  </a:graphic>
                </wp:anchor>
              </w:drawing>
            </w:r>
          </w:p>
          <w:p w:rsidR="00CE1E20" w:rsidRDefault="00CE1E20" w:rsidP="00B76564">
            <w:pPr>
              <w:jc w:val="both"/>
              <w:rPr>
                <w:rFonts w:cs="Arial"/>
                <w:b/>
                <w:color w:val="000000" w:themeColor="text1"/>
                <w:sz w:val="24"/>
                <w:szCs w:val="24"/>
              </w:rPr>
            </w:pPr>
          </w:p>
        </w:tc>
      </w:tr>
      <w:tr w:rsidR="00CE1E20" w:rsidRPr="002851E0" w:rsidTr="00CE1E20">
        <w:trPr>
          <w:trHeight w:val="5431"/>
        </w:trPr>
        <w:tc>
          <w:tcPr>
            <w:tcW w:w="4081" w:type="dxa"/>
          </w:tcPr>
          <w:p w:rsidR="00CE1E20" w:rsidRPr="00CC67CF" w:rsidRDefault="00620576" w:rsidP="00620576">
            <w:pPr>
              <w:jc w:val="both"/>
              <w:rPr>
                <w:noProof/>
                <w:lang w:eastAsia="es-EC"/>
              </w:rPr>
            </w:pPr>
            <w:r>
              <w:rPr>
                <w:noProof/>
                <w:color w:val="000000" w:themeColor="text1"/>
                <w:lang w:val="es-CO" w:eastAsia="es-CO"/>
              </w:rPr>
              <w:drawing>
                <wp:anchor distT="0" distB="0" distL="114300" distR="114300" simplePos="0" relativeHeight="251681280" behindDoc="0" locked="0" layoutInCell="1" allowOverlap="1">
                  <wp:simplePos x="0" y="0"/>
                  <wp:positionH relativeFrom="column">
                    <wp:posOffset>370840</wp:posOffset>
                  </wp:positionH>
                  <wp:positionV relativeFrom="paragraph">
                    <wp:posOffset>427990</wp:posOffset>
                  </wp:positionV>
                  <wp:extent cx="1813560" cy="2933700"/>
                  <wp:effectExtent l="19050" t="0" r="0" b="0"/>
                  <wp:wrapSquare wrapText="bothSides"/>
                  <wp:docPr id="17743" name="Picture 50" descr="C:\Users\Giannella\Desktop\Tesina_de_Grado\Videos_semi\100CASIO\CIMG3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iannella\Desktop\Tesina_de_Grado\Videos_semi\100CASIO\CIMG3956.JPG"/>
                          <pic:cNvPicPr>
                            <a:picLocks noChangeAspect="1" noChangeArrowheads="1"/>
                          </pic:cNvPicPr>
                        </pic:nvPicPr>
                        <pic:blipFill>
                          <a:blip r:embed="rId1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813560" cy="2933700"/>
                          </a:xfrm>
                          <a:prstGeom prst="rect">
                            <a:avLst/>
                          </a:prstGeom>
                          <a:noFill/>
                          <a:ln>
                            <a:noFill/>
                          </a:ln>
                        </pic:spPr>
                      </pic:pic>
                    </a:graphicData>
                  </a:graphic>
                </wp:anchor>
              </w:drawing>
            </w:r>
            <w:r w:rsidR="00CE1E20">
              <w:rPr>
                <w:color w:val="000000" w:themeColor="text1"/>
              </w:rPr>
              <w:t xml:space="preserve">3.- </w:t>
            </w:r>
            <w:r w:rsidR="00CE1E20" w:rsidRPr="009E4C76">
              <w:rPr>
                <w:color w:val="000000" w:themeColor="text1"/>
              </w:rPr>
              <w:t>Registrar lecturas de iniciales de medidores(contómetro).</w:t>
            </w:r>
          </w:p>
        </w:tc>
        <w:tc>
          <w:tcPr>
            <w:tcW w:w="4081" w:type="dxa"/>
          </w:tcPr>
          <w:p w:rsidR="00CE1E20" w:rsidRPr="00CC67CF" w:rsidRDefault="00620576" w:rsidP="00B76564">
            <w:pPr>
              <w:jc w:val="both"/>
            </w:pPr>
            <w:r>
              <w:rPr>
                <w:noProof/>
                <w:lang w:val="es-CO" w:eastAsia="es-CO"/>
              </w:rPr>
              <w:drawing>
                <wp:anchor distT="0" distB="0" distL="114300" distR="114300" simplePos="0" relativeHeight="251682304" behindDoc="0" locked="0" layoutInCell="1" allowOverlap="1">
                  <wp:simplePos x="0" y="0"/>
                  <wp:positionH relativeFrom="column">
                    <wp:posOffset>318135</wp:posOffset>
                  </wp:positionH>
                  <wp:positionV relativeFrom="paragraph">
                    <wp:posOffset>346075</wp:posOffset>
                  </wp:positionV>
                  <wp:extent cx="1817370" cy="2920365"/>
                  <wp:effectExtent l="19050" t="0" r="0" b="0"/>
                  <wp:wrapSquare wrapText="bothSides"/>
                  <wp:docPr id="1775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6" cstate="print"/>
                          <a:srcRect/>
                          <a:stretch>
                            <a:fillRect/>
                          </a:stretch>
                        </pic:blipFill>
                        <pic:spPr bwMode="auto">
                          <a:xfrm>
                            <a:off x="0" y="0"/>
                            <a:ext cx="1817370" cy="2920365"/>
                          </a:xfrm>
                          <a:prstGeom prst="rect">
                            <a:avLst/>
                          </a:prstGeom>
                          <a:noFill/>
                          <a:ln w="9525">
                            <a:noFill/>
                            <a:miter lim="800000"/>
                            <a:headEnd/>
                            <a:tailEnd/>
                          </a:ln>
                        </pic:spPr>
                      </pic:pic>
                    </a:graphicData>
                  </a:graphic>
                </wp:anchor>
              </w:drawing>
            </w:r>
            <w:r w:rsidR="00CE1E20">
              <w:rPr>
                <w:noProof/>
                <w:lang w:eastAsia="es-EC"/>
              </w:rPr>
              <w:t xml:space="preserve">4.- </w:t>
            </w:r>
            <w:r w:rsidR="00CE1E20" w:rsidRPr="00320893">
              <w:rPr>
                <w:color w:val="000000" w:themeColor="text1"/>
              </w:rPr>
              <w:t xml:space="preserve"> Encender bombas de despacho</w:t>
            </w:r>
            <w:r w:rsidR="00CE1E20">
              <w:rPr>
                <w:color w:val="000000" w:themeColor="text1"/>
              </w:rPr>
              <w:t>.</w:t>
            </w:r>
          </w:p>
          <w:p w:rsidR="00CE1E20" w:rsidRPr="0062082F" w:rsidRDefault="00CE1E20" w:rsidP="00B76564">
            <w:pPr>
              <w:jc w:val="both"/>
              <w:rPr>
                <w:noProof/>
                <w:lang w:eastAsia="es-EC"/>
              </w:rPr>
            </w:pPr>
          </w:p>
        </w:tc>
      </w:tr>
    </w:tbl>
    <w:p w:rsidR="008A0B98" w:rsidRDefault="008A0B98" w:rsidP="00B76564">
      <w:pPr>
        <w:spacing w:after="0" w:line="240" w:lineRule="auto"/>
        <w:rPr>
          <w:rFonts w:cs="Arial"/>
          <w:b/>
          <w:color w:val="000000" w:themeColor="text1"/>
          <w:sz w:val="24"/>
          <w:szCs w:val="24"/>
          <w:lang w:val="es-EC"/>
        </w:rPr>
      </w:pPr>
    </w:p>
    <w:p w:rsidR="008A0B98" w:rsidRDefault="008A0B98" w:rsidP="00B76564">
      <w:pPr>
        <w:spacing w:after="0" w:line="240" w:lineRule="auto"/>
        <w:rPr>
          <w:rFonts w:cs="Arial"/>
          <w:b/>
          <w:color w:val="000000" w:themeColor="text1"/>
          <w:sz w:val="24"/>
          <w:szCs w:val="24"/>
          <w:lang w:val="es-EC"/>
        </w:rPr>
      </w:pPr>
    </w:p>
    <w:tbl>
      <w:tblPr>
        <w:tblStyle w:val="Tablaconcuadrcula"/>
        <w:tblpPr w:leftFromText="141" w:rightFromText="141" w:vertAnchor="text" w:horzAnchor="margin" w:tblpXSpec="center" w:tblpY="436"/>
        <w:tblW w:w="0" w:type="auto"/>
        <w:tblLook w:val="04A0"/>
      </w:tblPr>
      <w:tblGrid>
        <w:gridCol w:w="4361"/>
        <w:gridCol w:w="4132"/>
      </w:tblGrid>
      <w:tr w:rsidR="00CE1E20" w:rsidRPr="00623A0A" w:rsidTr="00C16DCA">
        <w:trPr>
          <w:trHeight w:val="6422"/>
        </w:trPr>
        <w:tc>
          <w:tcPr>
            <w:tcW w:w="4361" w:type="dxa"/>
          </w:tcPr>
          <w:p w:rsidR="00CE1E20" w:rsidRDefault="00CE1E20" w:rsidP="00B76564">
            <w:pPr>
              <w:ind w:left="142" w:hanging="142"/>
              <w:jc w:val="both"/>
              <w:rPr>
                <w:color w:val="000000" w:themeColor="text1"/>
              </w:rPr>
            </w:pPr>
            <w:r>
              <w:t>5</w:t>
            </w:r>
            <w:r w:rsidRPr="0057786F">
              <w:t xml:space="preserve">.- </w:t>
            </w:r>
            <w:r w:rsidRPr="00360E97">
              <w:rPr>
                <w:color w:val="000000" w:themeColor="text1"/>
              </w:rPr>
              <w:t>Ingreso de Auto</w:t>
            </w:r>
            <w:r>
              <w:rPr>
                <w:color w:val="000000" w:themeColor="text1"/>
              </w:rPr>
              <w:t xml:space="preserve"> tanques.</w:t>
            </w:r>
          </w:p>
          <w:p w:rsidR="00620576" w:rsidRDefault="00620576" w:rsidP="00B76564">
            <w:pPr>
              <w:jc w:val="both"/>
              <w:rPr>
                <w:color w:val="000000" w:themeColor="text1"/>
              </w:rPr>
            </w:pPr>
          </w:p>
          <w:p w:rsidR="00620576" w:rsidRDefault="00620576" w:rsidP="00B76564">
            <w:pPr>
              <w:jc w:val="both"/>
              <w:rPr>
                <w:color w:val="000000" w:themeColor="text1"/>
              </w:rPr>
            </w:pPr>
            <w:r>
              <w:rPr>
                <w:noProof/>
                <w:color w:val="000000" w:themeColor="text1"/>
                <w:lang w:val="es-CO" w:eastAsia="es-CO"/>
              </w:rPr>
              <w:drawing>
                <wp:anchor distT="0" distB="0" distL="114300" distR="114300" simplePos="0" relativeHeight="251683328" behindDoc="0" locked="0" layoutInCell="1" allowOverlap="1">
                  <wp:simplePos x="0" y="0"/>
                  <wp:positionH relativeFrom="column">
                    <wp:posOffset>475615</wp:posOffset>
                  </wp:positionH>
                  <wp:positionV relativeFrom="paragraph">
                    <wp:posOffset>6350</wp:posOffset>
                  </wp:positionV>
                  <wp:extent cx="1700530" cy="2647315"/>
                  <wp:effectExtent l="19050" t="0" r="0" b="0"/>
                  <wp:wrapSquare wrapText="bothSides"/>
                  <wp:docPr id="102" name="Picture 51" descr="C:\Users\Giannella\Desktop\Tesina_de_Grado\Videos_semi\100CASIO\CIMG3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iannella\Desktop\Tesina_de_Grado\Videos_semi\100CASIO\CIMG3916.JPG"/>
                          <pic:cNvPicPr>
                            <a:picLocks noChangeAspect="1" noChangeArrowheads="1"/>
                          </pic:cNvPicPr>
                        </pic:nvPicPr>
                        <pic:blipFill>
                          <a:blip r:embed="rId1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r="27814"/>
                          <a:stretch>
                            <a:fillRect/>
                          </a:stretch>
                        </pic:blipFill>
                        <pic:spPr bwMode="auto">
                          <a:xfrm>
                            <a:off x="0" y="0"/>
                            <a:ext cx="1700530" cy="2647315"/>
                          </a:xfrm>
                          <a:prstGeom prst="rect">
                            <a:avLst/>
                          </a:prstGeom>
                          <a:noFill/>
                          <a:ln>
                            <a:noFill/>
                          </a:ln>
                        </pic:spPr>
                      </pic:pic>
                    </a:graphicData>
                  </a:graphic>
                </wp:anchor>
              </w:drawing>
            </w:r>
          </w:p>
          <w:p w:rsidR="00620576" w:rsidRDefault="00620576" w:rsidP="00B76564">
            <w:pPr>
              <w:jc w:val="both"/>
              <w:rPr>
                <w:color w:val="000000" w:themeColor="text1"/>
              </w:rPr>
            </w:pPr>
          </w:p>
          <w:p w:rsidR="00620576" w:rsidRDefault="00620576" w:rsidP="00B76564">
            <w:pPr>
              <w:jc w:val="both"/>
              <w:rPr>
                <w:color w:val="000000" w:themeColor="text1"/>
              </w:rPr>
            </w:pPr>
          </w:p>
          <w:p w:rsidR="00620576" w:rsidRDefault="00620576" w:rsidP="00B76564">
            <w:pPr>
              <w:jc w:val="both"/>
              <w:rPr>
                <w:color w:val="000000" w:themeColor="text1"/>
              </w:rPr>
            </w:pPr>
          </w:p>
          <w:p w:rsidR="00620576" w:rsidRDefault="00620576" w:rsidP="00B76564">
            <w:pPr>
              <w:jc w:val="both"/>
              <w:rPr>
                <w:color w:val="000000" w:themeColor="text1"/>
              </w:rPr>
            </w:pPr>
          </w:p>
          <w:p w:rsidR="00620576" w:rsidRDefault="00620576" w:rsidP="00B76564">
            <w:pPr>
              <w:jc w:val="both"/>
              <w:rPr>
                <w:color w:val="000000" w:themeColor="text1"/>
              </w:rPr>
            </w:pPr>
          </w:p>
          <w:p w:rsidR="00620576" w:rsidRDefault="00620576" w:rsidP="00B76564">
            <w:pPr>
              <w:jc w:val="both"/>
              <w:rPr>
                <w:color w:val="000000" w:themeColor="text1"/>
              </w:rPr>
            </w:pPr>
          </w:p>
          <w:p w:rsidR="00620576" w:rsidRDefault="00620576" w:rsidP="00B76564">
            <w:pPr>
              <w:jc w:val="both"/>
              <w:rPr>
                <w:color w:val="000000" w:themeColor="text1"/>
              </w:rPr>
            </w:pPr>
          </w:p>
          <w:p w:rsidR="00620576" w:rsidRDefault="00620576" w:rsidP="00B76564">
            <w:pPr>
              <w:jc w:val="both"/>
              <w:rPr>
                <w:color w:val="000000" w:themeColor="text1"/>
              </w:rPr>
            </w:pPr>
          </w:p>
          <w:p w:rsidR="00620576" w:rsidRDefault="00620576" w:rsidP="00B76564">
            <w:pPr>
              <w:jc w:val="both"/>
              <w:rPr>
                <w:color w:val="000000" w:themeColor="text1"/>
              </w:rPr>
            </w:pPr>
          </w:p>
          <w:p w:rsidR="00620576" w:rsidRDefault="00620576" w:rsidP="00B76564">
            <w:pPr>
              <w:jc w:val="both"/>
              <w:rPr>
                <w:color w:val="000000" w:themeColor="text1"/>
              </w:rPr>
            </w:pPr>
          </w:p>
          <w:p w:rsidR="00620576" w:rsidRDefault="00620576" w:rsidP="00B76564">
            <w:pPr>
              <w:jc w:val="both"/>
              <w:rPr>
                <w:color w:val="000000" w:themeColor="text1"/>
              </w:rPr>
            </w:pPr>
          </w:p>
          <w:p w:rsidR="00620576" w:rsidRDefault="00620576" w:rsidP="00B76564">
            <w:pPr>
              <w:jc w:val="both"/>
              <w:rPr>
                <w:color w:val="000000" w:themeColor="text1"/>
              </w:rPr>
            </w:pPr>
          </w:p>
          <w:p w:rsidR="00620576" w:rsidRDefault="00620576" w:rsidP="00B76564">
            <w:pPr>
              <w:jc w:val="both"/>
              <w:rPr>
                <w:color w:val="000000" w:themeColor="text1"/>
              </w:rPr>
            </w:pPr>
          </w:p>
          <w:p w:rsidR="00620576" w:rsidRDefault="00620576" w:rsidP="00B76564">
            <w:pPr>
              <w:jc w:val="both"/>
              <w:rPr>
                <w:color w:val="000000" w:themeColor="text1"/>
              </w:rPr>
            </w:pPr>
          </w:p>
          <w:p w:rsidR="00CE1E20" w:rsidRDefault="00CE1E20" w:rsidP="00B76564">
            <w:pPr>
              <w:jc w:val="both"/>
              <w:rPr>
                <w:color w:val="000000" w:themeColor="text1"/>
              </w:rPr>
            </w:pPr>
          </w:p>
          <w:p w:rsidR="00CE1E20" w:rsidRDefault="001919B1" w:rsidP="00B76564">
            <w:pPr>
              <w:jc w:val="both"/>
              <w:rPr>
                <w:noProof/>
                <w:lang w:eastAsia="es-EC"/>
              </w:rPr>
            </w:pPr>
            <w:r w:rsidRPr="001919B1">
              <w:rPr>
                <w:noProof/>
                <w:lang w:val="es-ES" w:eastAsia="es-ES"/>
              </w:rPr>
              <w:pict>
                <v:shape id="_x0000_s1421" type="#_x0000_t32" style="position:absolute;left:0;text-align:left;margin-left:-4.85pt;margin-top:11.35pt;width:424.45pt;height:0;z-index:251936256" o:connectortype="straight"/>
              </w:pict>
            </w:r>
          </w:p>
          <w:p w:rsidR="00A03D57" w:rsidRDefault="00A03D57" w:rsidP="00B76564">
            <w:pPr>
              <w:jc w:val="both"/>
              <w:rPr>
                <w:noProof/>
                <w:lang w:eastAsia="es-EC"/>
              </w:rPr>
            </w:pPr>
          </w:p>
          <w:p w:rsidR="00620576" w:rsidRPr="00F449EE" w:rsidRDefault="00620576" w:rsidP="00620576">
            <w:pPr>
              <w:jc w:val="both"/>
              <w:rPr>
                <w:color w:val="000000" w:themeColor="text1"/>
              </w:rPr>
            </w:pPr>
            <w:r>
              <w:rPr>
                <w:color w:val="000000" w:themeColor="text1"/>
              </w:rPr>
              <w:t xml:space="preserve">7.- </w:t>
            </w:r>
            <w:r w:rsidRPr="00864279">
              <w:t xml:space="preserve"> Abrir compartimentos y verificar si el tanquero está vacío</w:t>
            </w:r>
            <w:r>
              <w:t>.</w:t>
            </w:r>
          </w:p>
          <w:p w:rsidR="00620576" w:rsidRDefault="00620576" w:rsidP="00B76564">
            <w:pPr>
              <w:jc w:val="both"/>
              <w:rPr>
                <w:noProof/>
                <w:lang w:eastAsia="es-EC"/>
              </w:rPr>
            </w:pPr>
          </w:p>
          <w:p w:rsidR="00620576" w:rsidRDefault="00620576" w:rsidP="00B76564">
            <w:pPr>
              <w:jc w:val="both"/>
              <w:rPr>
                <w:noProof/>
                <w:lang w:eastAsia="es-EC"/>
              </w:rPr>
            </w:pPr>
          </w:p>
          <w:p w:rsidR="00620576" w:rsidRDefault="00620576" w:rsidP="00B76564">
            <w:pPr>
              <w:jc w:val="both"/>
              <w:rPr>
                <w:noProof/>
                <w:lang w:eastAsia="es-EC"/>
              </w:rPr>
            </w:pPr>
          </w:p>
          <w:p w:rsidR="00620576" w:rsidRDefault="00620576" w:rsidP="00B76564">
            <w:pPr>
              <w:jc w:val="both"/>
              <w:rPr>
                <w:noProof/>
                <w:lang w:eastAsia="es-EC"/>
              </w:rPr>
            </w:pPr>
          </w:p>
          <w:p w:rsidR="00620576" w:rsidRDefault="00620576" w:rsidP="00B76564">
            <w:pPr>
              <w:jc w:val="both"/>
              <w:rPr>
                <w:noProof/>
                <w:lang w:eastAsia="es-EC"/>
              </w:rPr>
            </w:pPr>
          </w:p>
          <w:p w:rsidR="00620576" w:rsidRDefault="00620576" w:rsidP="00B76564">
            <w:pPr>
              <w:jc w:val="both"/>
              <w:rPr>
                <w:noProof/>
                <w:lang w:eastAsia="es-EC"/>
              </w:rPr>
            </w:pPr>
          </w:p>
          <w:p w:rsidR="00620576" w:rsidRDefault="00620576" w:rsidP="00B76564">
            <w:pPr>
              <w:jc w:val="both"/>
              <w:rPr>
                <w:noProof/>
                <w:lang w:eastAsia="es-EC"/>
              </w:rPr>
            </w:pPr>
          </w:p>
          <w:p w:rsidR="00620576" w:rsidRDefault="00620576" w:rsidP="00B76564">
            <w:pPr>
              <w:jc w:val="both"/>
              <w:rPr>
                <w:noProof/>
                <w:lang w:eastAsia="es-EC"/>
              </w:rPr>
            </w:pPr>
          </w:p>
          <w:p w:rsidR="00620576" w:rsidRDefault="00620576" w:rsidP="00B76564">
            <w:pPr>
              <w:jc w:val="both"/>
              <w:rPr>
                <w:noProof/>
                <w:lang w:eastAsia="es-EC"/>
              </w:rPr>
            </w:pPr>
          </w:p>
          <w:p w:rsidR="00620576" w:rsidRDefault="00620576" w:rsidP="00B76564">
            <w:pPr>
              <w:jc w:val="both"/>
              <w:rPr>
                <w:noProof/>
                <w:lang w:eastAsia="es-EC"/>
              </w:rPr>
            </w:pPr>
          </w:p>
          <w:p w:rsidR="00620576" w:rsidRDefault="00620576" w:rsidP="00B76564">
            <w:pPr>
              <w:jc w:val="both"/>
              <w:rPr>
                <w:noProof/>
                <w:lang w:eastAsia="es-EC"/>
              </w:rPr>
            </w:pPr>
          </w:p>
          <w:p w:rsidR="00620576" w:rsidRDefault="00620576" w:rsidP="00B76564">
            <w:pPr>
              <w:jc w:val="both"/>
              <w:rPr>
                <w:noProof/>
                <w:lang w:eastAsia="es-EC"/>
              </w:rPr>
            </w:pPr>
          </w:p>
          <w:p w:rsidR="00620576" w:rsidRDefault="00620576" w:rsidP="00B76564">
            <w:pPr>
              <w:jc w:val="both"/>
              <w:rPr>
                <w:noProof/>
                <w:lang w:eastAsia="es-EC"/>
              </w:rPr>
            </w:pPr>
          </w:p>
          <w:p w:rsidR="00620576" w:rsidRDefault="00620576" w:rsidP="00B76564">
            <w:pPr>
              <w:jc w:val="both"/>
              <w:rPr>
                <w:noProof/>
                <w:lang w:eastAsia="es-EC"/>
              </w:rPr>
            </w:pPr>
          </w:p>
          <w:p w:rsidR="00620576" w:rsidRDefault="00620576" w:rsidP="00B76564">
            <w:pPr>
              <w:jc w:val="both"/>
              <w:rPr>
                <w:noProof/>
                <w:lang w:eastAsia="es-EC"/>
              </w:rPr>
            </w:pPr>
          </w:p>
          <w:p w:rsidR="00A03D57" w:rsidRDefault="00A03D57" w:rsidP="00B76564">
            <w:pPr>
              <w:jc w:val="both"/>
              <w:rPr>
                <w:noProof/>
                <w:lang w:eastAsia="es-EC"/>
              </w:rPr>
            </w:pPr>
          </w:p>
          <w:p w:rsidR="00A03D57" w:rsidRPr="00270F94" w:rsidRDefault="004C55B8" w:rsidP="00B76564">
            <w:pPr>
              <w:jc w:val="both"/>
              <w:rPr>
                <w:noProof/>
                <w:lang w:eastAsia="es-EC"/>
              </w:rPr>
            </w:pPr>
            <w:r>
              <w:rPr>
                <w:noProof/>
                <w:lang w:val="es-CO" w:eastAsia="es-CO"/>
              </w:rPr>
              <w:drawing>
                <wp:anchor distT="0" distB="0" distL="114300" distR="114300" simplePos="0" relativeHeight="251685376" behindDoc="0" locked="0" layoutInCell="1" allowOverlap="1">
                  <wp:simplePos x="0" y="0"/>
                  <wp:positionH relativeFrom="column">
                    <wp:posOffset>475615</wp:posOffset>
                  </wp:positionH>
                  <wp:positionV relativeFrom="paragraph">
                    <wp:posOffset>-2475230</wp:posOffset>
                  </wp:positionV>
                  <wp:extent cx="1891030" cy="2483485"/>
                  <wp:effectExtent l="19050" t="0" r="0" b="0"/>
                  <wp:wrapSquare wrapText="bothSides"/>
                  <wp:docPr id="104" name="Picture 53" descr="C:\Users\Giannella\Desktop\Tesina_de_Grado\Videos_semi\100CASIO\CIMG38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iannella\Desktop\Tesina_de_Grado\Videos_semi\100CASIO\CIMG3873.JPG"/>
                          <pic:cNvPicPr>
                            <a:picLocks noChangeAspect="1" noChangeArrowheads="1"/>
                          </pic:cNvPicPr>
                        </pic:nvPicPr>
                        <pic:blipFill>
                          <a:blip r:embed="rId1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891030" cy="2483485"/>
                          </a:xfrm>
                          <a:prstGeom prst="rect">
                            <a:avLst/>
                          </a:prstGeom>
                          <a:noFill/>
                          <a:ln>
                            <a:noFill/>
                          </a:ln>
                        </pic:spPr>
                      </pic:pic>
                    </a:graphicData>
                  </a:graphic>
                </wp:anchor>
              </w:drawing>
            </w:r>
          </w:p>
        </w:tc>
        <w:tc>
          <w:tcPr>
            <w:tcW w:w="4132" w:type="dxa"/>
          </w:tcPr>
          <w:p w:rsidR="00CE1E20" w:rsidRDefault="00CE1E20" w:rsidP="00B76564">
            <w:pPr>
              <w:shd w:val="clear" w:color="auto" w:fill="FFFFFF" w:themeFill="background1"/>
            </w:pPr>
            <w:r>
              <w:t>6</w:t>
            </w:r>
            <w:r w:rsidRPr="0057786F">
              <w:t xml:space="preserve">.- </w:t>
            </w:r>
            <w:r w:rsidRPr="00864279">
              <w:t xml:space="preserve"> Insp</w:t>
            </w:r>
            <w:r>
              <w:t>eccionar el uso de EPP a choferes.</w:t>
            </w:r>
          </w:p>
          <w:p w:rsidR="00620576" w:rsidRDefault="00A03D57" w:rsidP="00B76564">
            <w:pPr>
              <w:shd w:val="clear" w:color="auto" w:fill="FFFFFF" w:themeFill="background1"/>
            </w:pPr>
            <w:r>
              <w:rPr>
                <w:noProof/>
                <w:lang w:val="es-CO" w:eastAsia="es-CO"/>
              </w:rPr>
              <w:drawing>
                <wp:anchor distT="0" distB="0" distL="114300" distR="114300" simplePos="0" relativeHeight="251684352" behindDoc="0" locked="0" layoutInCell="1" allowOverlap="1">
                  <wp:simplePos x="0" y="0"/>
                  <wp:positionH relativeFrom="column">
                    <wp:posOffset>430530</wp:posOffset>
                  </wp:positionH>
                  <wp:positionV relativeFrom="paragraph">
                    <wp:posOffset>67310</wp:posOffset>
                  </wp:positionV>
                  <wp:extent cx="1836420" cy="2647315"/>
                  <wp:effectExtent l="19050" t="0" r="0" b="0"/>
                  <wp:wrapSquare wrapText="bothSides"/>
                  <wp:docPr id="103" name="Picture 54" descr="C:\Users\Giannella\Desktop\Tesina_de_Grado\Videos_semi\100CASIO\CIMG3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iannella\Desktop\Tesina_de_Grado\Videos_semi\100CASIO\CIMG3856.JPG"/>
                          <pic:cNvPicPr>
                            <a:picLocks noChangeAspect="1" noChangeArrowheads="1"/>
                          </pic:cNvPicPr>
                        </pic:nvPicPr>
                        <pic:blipFill>
                          <a:blip r:embed="rId1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r="13755"/>
                          <a:stretch>
                            <a:fillRect/>
                          </a:stretch>
                        </pic:blipFill>
                        <pic:spPr bwMode="auto">
                          <a:xfrm>
                            <a:off x="0" y="0"/>
                            <a:ext cx="1836420" cy="2647315"/>
                          </a:xfrm>
                          <a:prstGeom prst="rect">
                            <a:avLst/>
                          </a:prstGeom>
                          <a:noFill/>
                          <a:ln>
                            <a:noFill/>
                          </a:ln>
                        </pic:spPr>
                      </pic:pic>
                    </a:graphicData>
                  </a:graphic>
                </wp:anchor>
              </w:drawing>
            </w:r>
          </w:p>
          <w:p w:rsidR="00A03D57" w:rsidRDefault="00A03D57" w:rsidP="00B76564">
            <w:pPr>
              <w:shd w:val="clear" w:color="auto" w:fill="FFFFFF" w:themeFill="background1"/>
            </w:pPr>
          </w:p>
          <w:p w:rsidR="00A03D57" w:rsidRDefault="00A03D57" w:rsidP="00B76564">
            <w:pPr>
              <w:shd w:val="clear" w:color="auto" w:fill="FFFFFF" w:themeFill="background1"/>
            </w:pPr>
          </w:p>
          <w:p w:rsidR="00A03D57" w:rsidRDefault="00A03D57" w:rsidP="00B76564">
            <w:pPr>
              <w:shd w:val="clear" w:color="auto" w:fill="FFFFFF" w:themeFill="background1"/>
            </w:pPr>
          </w:p>
          <w:p w:rsidR="00A03D57" w:rsidRDefault="00A03D57" w:rsidP="00B76564">
            <w:pPr>
              <w:shd w:val="clear" w:color="auto" w:fill="FFFFFF" w:themeFill="background1"/>
            </w:pPr>
          </w:p>
          <w:p w:rsidR="00A03D57" w:rsidRDefault="00A03D57" w:rsidP="00B76564">
            <w:pPr>
              <w:shd w:val="clear" w:color="auto" w:fill="FFFFFF" w:themeFill="background1"/>
            </w:pPr>
          </w:p>
          <w:p w:rsidR="00A03D57" w:rsidRDefault="00A03D57" w:rsidP="00B76564">
            <w:pPr>
              <w:shd w:val="clear" w:color="auto" w:fill="FFFFFF" w:themeFill="background1"/>
            </w:pPr>
          </w:p>
          <w:p w:rsidR="00620576" w:rsidRDefault="00620576" w:rsidP="00B76564">
            <w:pPr>
              <w:shd w:val="clear" w:color="auto" w:fill="FFFFFF" w:themeFill="background1"/>
            </w:pPr>
          </w:p>
          <w:p w:rsidR="00620576" w:rsidRDefault="00620576" w:rsidP="00B76564">
            <w:pPr>
              <w:shd w:val="clear" w:color="auto" w:fill="FFFFFF" w:themeFill="background1"/>
            </w:pPr>
          </w:p>
          <w:p w:rsidR="00620576" w:rsidRDefault="00620576" w:rsidP="00B76564">
            <w:pPr>
              <w:shd w:val="clear" w:color="auto" w:fill="FFFFFF" w:themeFill="background1"/>
            </w:pPr>
          </w:p>
          <w:p w:rsidR="00620576" w:rsidRDefault="00620576" w:rsidP="00B76564">
            <w:pPr>
              <w:shd w:val="clear" w:color="auto" w:fill="FFFFFF" w:themeFill="background1"/>
            </w:pPr>
          </w:p>
          <w:p w:rsidR="00A03D57" w:rsidRDefault="00A03D57" w:rsidP="00B76564">
            <w:pPr>
              <w:shd w:val="clear" w:color="auto" w:fill="FFFFFF" w:themeFill="background1"/>
            </w:pPr>
          </w:p>
          <w:p w:rsidR="00A03D57" w:rsidRDefault="00A03D57" w:rsidP="00B76564">
            <w:pPr>
              <w:shd w:val="clear" w:color="auto" w:fill="FFFFFF" w:themeFill="background1"/>
            </w:pPr>
          </w:p>
          <w:p w:rsidR="00A03D57" w:rsidRDefault="00A03D57" w:rsidP="00B76564">
            <w:pPr>
              <w:shd w:val="clear" w:color="auto" w:fill="FFFFFF" w:themeFill="background1"/>
            </w:pPr>
          </w:p>
          <w:p w:rsidR="00A03D57" w:rsidRDefault="00A03D57" w:rsidP="00B76564">
            <w:pPr>
              <w:shd w:val="clear" w:color="auto" w:fill="FFFFFF" w:themeFill="background1"/>
            </w:pPr>
          </w:p>
          <w:p w:rsidR="00A03D57" w:rsidRDefault="00A03D57" w:rsidP="00B76564">
            <w:pPr>
              <w:shd w:val="clear" w:color="auto" w:fill="FFFFFF" w:themeFill="background1"/>
            </w:pPr>
          </w:p>
          <w:p w:rsidR="00A03D57" w:rsidRDefault="00A03D57" w:rsidP="00B76564">
            <w:pPr>
              <w:shd w:val="clear" w:color="auto" w:fill="FFFFFF" w:themeFill="background1"/>
            </w:pPr>
          </w:p>
          <w:p w:rsidR="00A03D57" w:rsidRDefault="00A03D57" w:rsidP="00B76564">
            <w:pPr>
              <w:shd w:val="clear" w:color="auto" w:fill="FFFFFF" w:themeFill="background1"/>
            </w:pPr>
          </w:p>
          <w:p w:rsidR="00A03D57" w:rsidRDefault="00A03D57" w:rsidP="00B76564">
            <w:pPr>
              <w:shd w:val="clear" w:color="auto" w:fill="FFFFFF" w:themeFill="background1"/>
            </w:pPr>
          </w:p>
          <w:p w:rsidR="00A03D57" w:rsidRDefault="00A03D57" w:rsidP="00A03D57">
            <w:pPr>
              <w:jc w:val="both"/>
            </w:pPr>
            <w:r>
              <w:rPr>
                <w:noProof/>
                <w:lang w:val="es-CO" w:eastAsia="es-CO"/>
              </w:rPr>
              <w:drawing>
                <wp:anchor distT="0" distB="0" distL="114300" distR="114300" simplePos="0" relativeHeight="251687424" behindDoc="0" locked="0" layoutInCell="1" allowOverlap="1">
                  <wp:simplePos x="0" y="0"/>
                  <wp:positionH relativeFrom="column">
                    <wp:posOffset>299720</wp:posOffset>
                  </wp:positionH>
                  <wp:positionV relativeFrom="paragraph">
                    <wp:posOffset>1965325</wp:posOffset>
                  </wp:positionV>
                  <wp:extent cx="1912620" cy="1405255"/>
                  <wp:effectExtent l="19050" t="0" r="0" b="0"/>
                  <wp:wrapSquare wrapText="bothSides"/>
                  <wp:docPr id="10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0" cstate="print"/>
                          <a:srcRect/>
                          <a:stretch>
                            <a:fillRect/>
                          </a:stretch>
                        </pic:blipFill>
                        <pic:spPr bwMode="auto">
                          <a:xfrm>
                            <a:off x="0" y="0"/>
                            <a:ext cx="1912620" cy="1405255"/>
                          </a:xfrm>
                          <a:prstGeom prst="rect">
                            <a:avLst/>
                          </a:prstGeom>
                          <a:noFill/>
                          <a:ln w="9525">
                            <a:noFill/>
                            <a:miter lim="800000"/>
                            <a:headEnd/>
                            <a:tailEnd/>
                          </a:ln>
                        </pic:spPr>
                      </pic:pic>
                    </a:graphicData>
                  </a:graphic>
                </wp:anchor>
              </w:drawing>
            </w:r>
            <w:r>
              <w:rPr>
                <w:noProof/>
                <w:lang w:eastAsia="es-EC"/>
              </w:rPr>
              <w:t xml:space="preserve">8.- </w:t>
            </w:r>
            <w:r w:rsidRPr="00244EDD">
              <w:t xml:space="preserve"> Conectar la pinza del auto tanque a tierra</w:t>
            </w:r>
            <w:r>
              <w:t>.</w:t>
            </w:r>
          </w:p>
          <w:p w:rsidR="004C55B8" w:rsidRDefault="004C55B8" w:rsidP="00A03D57">
            <w:pPr>
              <w:jc w:val="both"/>
            </w:pPr>
            <w:r>
              <w:rPr>
                <w:noProof/>
                <w:lang w:val="es-CO" w:eastAsia="es-CO"/>
              </w:rPr>
              <w:drawing>
                <wp:anchor distT="0" distB="0" distL="114300" distR="114300" simplePos="0" relativeHeight="251935232" behindDoc="1" locked="0" layoutInCell="1" allowOverlap="1">
                  <wp:simplePos x="0" y="0"/>
                  <wp:positionH relativeFrom="column">
                    <wp:posOffset>299720</wp:posOffset>
                  </wp:positionH>
                  <wp:positionV relativeFrom="paragraph">
                    <wp:posOffset>62230</wp:posOffset>
                  </wp:positionV>
                  <wp:extent cx="1836420" cy="1459865"/>
                  <wp:effectExtent l="19050" t="0" r="0" b="0"/>
                  <wp:wrapTight wrapText="bothSides">
                    <wp:wrapPolygon edited="0">
                      <wp:start x="-224" y="0"/>
                      <wp:lineTo x="-224" y="21140"/>
                      <wp:lineTo x="21510" y="21140"/>
                      <wp:lineTo x="21510" y="0"/>
                      <wp:lineTo x="-224" y="0"/>
                    </wp:wrapPolygon>
                  </wp:wrapTight>
                  <wp:docPr id="7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1" cstate="print"/>
                          <a:srcRect/>
                          <a:stretch>
                            <a:fillRect/>
                          </a:stretch>
                        </pic:blipFill>
                        <pic:spPr bwMode="auto">
                          <a:xfrm>
                            <a:off x="0" y="0"/>
                            <a:ext cx="1836420" cy="1459865"/>
                          </a:xfrm>
                          <a:prstGeom prst="rect">
                            <a:avLst/>
                          </a:prstGeom>
                          <a:noFill/>
                          <a:ln w="9525">
                            <a:noFill/>
                            <a:miter lim="800000"/>
                            <a:headEnd/>
                            <a:tailEnd/>
                          </a:ln>
                        </pic:spPr>
                      </pic:pic>
                    </a:graphicData>
                  </a:graphic>
                </wp:anchor>
              </w:drawing>
            </w:r>
          </w:p>
          <w:p w:rsidR="004C55B8" w:rsidRDefault="004C55B8" w:rsidP="00A03D57">
            <w:pPr>
              <w:jc w:val="both"/>
            </w:pPr>
          </w:p>
          <w:p w:rsidR="00A03D57" w:rsidRDefault="00A03D57" w:rsidP="00A03D57">
            <w:pPr>
              <w:jc w:val="both"/>
            </w:pPr>
          </w:p>
          <w:p w:rsidR="00A03D57" w:rsidRDefault="00A03D57" w:rsidP="00A03D57">
            <w:pPr>
              <w:jc w:val="both"/>
            </w:pPr>
          </w:p>
          <w:p w:rsidR="00A03D57" w:rsidRDefault="00A03D57" w:rsidP="00A03D57">
            <w:pPr>
              <w:jc w:val="both"/>
            </w:pPr>
          </w:p>
          <w:p w:rsidR="00A03D57" w:rsidRDefault="00A03D57" w:rsidP="00B76564">
            <w:pPr>
              <w:shd w:val="clear" w:color="auto" w:fill="FFFFFF" w:themeFill="background1"/>
            </w:pPr>
          </w:p>
          <w:p w:rsidR="00CE1E20" w:rsidRPr="0057786F" w:rsidRDefault="00CE1E20" w:rsidP="00B76564">
            <w:pPr>
              <w:shd w:val="clear" w:color="auto" w:fill="FFFFFF" w:themeFill="background1"/>
            </w:pPr>
          </w:p>
          <w:p w:rsidR="00CE1E20" w:rsidRDefault="00CE1E20" w:rsidP="00B76564">
            <w:pPr>
              <w:jc w:val="both"/>
              <w:rPr>
                <w:rFonts w:cs="Arial"/>
                <w:b/>
                <w:color w:val="000000" w:themeColor="text1"/>
                <w:sz w:val="24"/>
                <w:szCs w:val="24"/>
              </w:rPr>
            </w:pPr>
          </w:p>
          <w:p w:rsidR="00CE1E20" w:rsidRDefault="00CE1E20" w:rsidP="00B76564">
            <w:pPr>
              <w:jc w:val="both"/>
              <w:rPr>
                <w:rFonts w:cs="Arial"/>
                <w:b/>
                <w:color w:val="000000" w:themeColor="text1"/>
                <w:sz w:val="24"/>
                <w:szCs w:val="24"/>
              </w:rPr>
            </w:pPr>
          </w:p>
          <w:p w:rsidR="004C55B8" w:rsidRDefault="004C55B8" w:rsidP="00B76564">
            <w:pPr>
              <w:jc w:val="both"/>
              <w:rPr>
                <w:rFonts w:cs="Arial"/>
                <w:b/>
                <w:color w:val="000000" w:themeColor="text1"/>
                <w:sz w:val="24"/>
                <w:szCs w:val="24"/>
              </w:rPr>
            </w:pPr>
          </w:p>
        </w:tc>
      </w:tr>
    </w:tbl>
    <w:p w:rsidR="006A1BA7" w:rsidRDefault="006A1BA7" w:rsidP="00B76564">
      <w:pPr>
        <w:spacing w:after="0" w:line="240" w:lineRule="auto"/>
        <w:rPr>
          <w:rFonts w:cs="Arial"/>
          <w:b/>
          <w:color w:val="000000" w:themeColor="text1"/>
          <w:sz w:val="24"/>
          <w:szCs w:val="24"/>
          <w:lang w:val="es-EC"/>
        </w:rPr>
      </w:pPr>
    </w:p>
    <w:tbl>
      <w:tblPr>
        <w:tblStyle w:val="Tablaconcuadrcula"/>
        <w:tblpPr w:leftFromText="141" w:rightFromText="141" w:vertAnchor="text" w:horzAnchor="margin" w:tblpXSpec="center" w:tblpY="-147"/>
        <w:tblW w:w="9212" w:type="dxa"/>
        <w:tblLook w:val="04A0"/>
      </w:tblPr>
      <w:tblGrid>
        <w:gridCol w:w="4606"/>
        <w:gridCol w:w="4606"/>
      </w:tblGrid>
      <w:tr w:rsidR="00F61774" w:rsidRPr="00623A0A" w:rsidTr="00433C58">
        <w:trPr>
          <w:trHeight w:val="6939"/>
        </w:trPr>
        <w:tc>
          <w:tcPr>
            <w:tcW w:w="4606" w:type="dxa"/>
          </w:tcPr>
          <w:p w:rsidR="00F61774" w:rsidRDefault="00F61774" w:rsidP="00433C58">
            <w:pPr>
              <w:jc w:val="both"/>
              <w:rPr>
                <w:color w:val="000000" w:themeColor="text1"/>
              </w:rPr>
            </w:pPr>
            <w:r>
              <w:lastRenderedPageBreak/>
              <w:t>9.</w:t>
            </w:r>
            <w:r w:rsidRPr="0057786F">
              <w:t xml:space="preserve">- </w:t>
            </w:r>
            <w:r w:rsidRPr="00244EDD">
              <w:t xml:space="preserve"> Coordina</w:t>
            </w:r>
            <w:r>
              <w:t>r</w:t>
            </w:r>
            <w:r w:rsidRPr="00244EDD">
              <w:t xml:space="preserve"> con el chofer que el brazo de carga ingrese e</w:t>
            </w:r>
            <w:r>
              <w:t>n</w:t>
            </w:r>
            <w:r w:rsidRPr="00244EDD">
              <w:t xml:space="preserve"> compartimentos</w:t>
            </w:r>
            <w:r>
              <w:t>.</w:t>
            </w:r>
          </w:p>
          <w:p w:rsidR="00F61774" w:rsidRDefault="00F61774" w:rsidP="00433C58">
            <w:pPr>
              <w:jc w:val="both"/>
              <w:rPr>
                <w:color w:val="000000" w:themeColor="text1"/>
              </w:rPr>
            </w:pPr>
          </w:p>
          <w:p w:rsidR="00F61774" w:rsidRPr="00270F94" w:rsidRDefault="00F61774" w:rsidP="00433C58">
            <w:pPr>
              <w:jc w:val="both"/>
              <w:rPr>
                <w:noProof/>
                <w:lang w:eastAsia="es-EC"/>
              </w:rPr>
            </w:pPr>
            <w:r w:rsidRPr="00154B4D">
              <w:rPr>
                <w:noProof/>
                <w:lang w:val="es-CO" w:eastAsia="es-CO"/>
              </w:rPr>
              <w:drawing>
                <wp:anchor distT="0" distB="0" distL="114300" distR="114300" simplePos="0" relativeHeight="251767296" behindDoc="0" locked="0" layoutInCell="1" allowOverlap="1">
                  <wp:simplePos x="0" y="0"/>
                  <wp:positionH relativeFrom="column">
                    <wp:posOffset>127000</wp:posOffset>
                  </wp:positionH>
                  <wp:positionV relativeFrom="paragraph">
                    <wp:posOffset>32385</wp:posOffset>
                  </wp:positionV>
                  <wp:extent cx="2465705" cy="3594100"/>
                  <wp:effectExtent l="19050" t="0" r="0" b="0"/>
                  <wp:wrapSquare wrapText="bothSides"/>
                  <wp:docPr id="20" name="Picture 55" descr="C:\Users\Giannella\Desktop\Tesina_de_Grado\Videos_semi\100CASIO\CIMG3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iannella\Desktop\Tesina_de_Grado\Videos_semi\100CASIO\CIMG3945.JPG"/>
                          <pic:cNvPicPr>
                            <a:picLocks noChangeAspect="1" noChangeArrowheads="1"/>
                          </pic:cNvPicPr>
                        </pic:nvPicPr>
                        <pic:blipFill>
                          <a:blip r:embed="rId1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465705" cy="3594100"/>
                          </a:xfrm>
                          <a:prstGeom prst="rect">
                            <a:avLst/>
                          </a:prstGeom>
                          <a:noFill/>
                          <a:ln>
                            <a:noFill/>
                          </a:ln>
                        </pic:spPr>
                      </pic:pic>
                    </a:graphicData>
                  </a:graphic>
                </wp:anchor>
              </w:drawing>
            </w:r>
          </w:p>
        </w:tc>
        <w:tc>
          <w:tcPr>
            <w:tcW w:w="4606" w:type="dxa"/>
          </w:tcPr>
          <w:p w:rsidR="00F61774" w:rsidRDefault="00F61774" w:rsidP="00433C58">
            <w:pPr>
              <w:shd w:val="clear" w:color="auto" w:fill="FFFFFF" w:themeFill="background1"/>
            </w:pPr>
            <w:r>
              <w:t>10</w:t>
            </w:r>
            <w:r w:rsidRPr="0057786F">
              <w:t xml:space="preserve">.- </w:t>
            </w:r>
            <w:r>
              <w:t>I</w:t>
            </w:r>
            <w:r w:rsidRPr="003F3201">
              <w:t>ntroducir pitón de carga verticalmente en la boca del tanque</w:t>
            </w:r>
            <w:r>
              <w:t>.</w:t>
            </w:r>
          </w:p>
          <w:p w:rsidR="00F61774" w:rsidRPr="0057786F" w:rsidRDefault="00F61774" w:rsidP="00433C58">
            <w:pPr>
              <w:shd w:val="clear" w:color="auto" w:fill="FFFFFF" w:themeFill="background1"/>
            </w:pPr>
            <w:r>
              <w:rPr>
                <w:noProof/>
                <w:lang w:val="es-CO" w:eastAsia="es-CO"/>
              </w:rPr>
              <w:drawing>
                <wp:anchor distT="0" distB="0" distL="114300" distR="114300" simplePos="0" relativeHeight="251768320" behindDoc="0" locked="0" layoutInCell="1" allowOverlap="1">
                  <wp:simplePos x="0" y="0"/>
                  <wp:positionH relativeFrom="column">
                    <wp:posOffset>166370</wp:posOffset>
                  </wp:positionH>
                  <wp:positionV relativeFrom="paragraph">
                    <wp:posOffset>203200</wp:posOffset>
                  </wp:positionV>
                  <wp:extent cx="2424430" cy="3547110"/>
                  <wp:effectExtent l="19050" t="0" r="0" b="0"/>
                  <wp:wrapSquare wrapText="bothSides"/>
                  <wp:docPr id="21" name="Picture 57" descr="C:\Users\Giannella\Desktop\Tesina_de_Grado\Videos_semi\100CASIO\CIMG3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iannella\Desktop\Tesina_de_Grado\Videos_semi\100CASIO\CIMG3876.JPG"/>
                          <pic:cNvPicPr>
                            <a:picLocks noChangeAspect="1" noChangeArrowheads="1"/>
                          </pic:cNvPicPr>
                        </pic:nvPicPr>
                        <pic:blipFill>
                          <a:blip r:embed="rId1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424430" cy="3547110"/>
                          </a:xfrm>
                          <a:prstGeom prst="rect">
                            <a:avLst/>
                          </a:prstGeom>
                          <a:noFill/>
                          <a:ln>
                            <a:noFill/>
                          </a:ln>
                        </pic:spPr>
                      </pic:pic>
                    </a:graphicData>
                  </a:graphic>
                </wp:anchor>
              </w:drawing>
            </w:r>
          </w:p>
          <w:p w:rsidR="00F61774" w:rsidRDefault="00F61774" w:rsidP="00433C58">
            <w:pPr>
              <w:jc w:val="both"/>
              <w:rPr>
                <w:rFonts w:cs="Arial"/>
                <w:b/>
                <w:color w:val="000000" w:themeColor="text1"/>
                <w:sz w:val="24"/>
                <w:szCs w:val="24"/>
              </w:rPr>
            </w:pPr>
          </w:p>
          <w:p w:rsidR="00F61774" w:rsidRDefault="00F61774" w:rsidP="00433C58">
            <w:pPr>
              <w:jc w:val="both"/>
              <w:rPr>
                <w:rFonts w:cs="Arial"/>
                <w:b/>
                <w:color w:val="000000" w:themeColor="text1"/>
                <w:sz w:val="24"/>
                <w:szCs w:val="24"/>
              </w:rPr>
            </w:pPr>
          </w:p>
        </w:tc>
      </w:tr>
      <w:tr w:rsidR="00F61774" w:rsidRPr="00623A0A" w:rsidTr="00433C58">
        <w:tc>
          <w:tcPr>
            <w:tcW w:w="4606" w:type="dxa"/>
          </w:tcPr>
          <w:p w:rsidR="00F61774" w:rsidRDefault="00A03D57" w:rsidP="00433C58">
            <w:pPr>
              <w:jc w:val="both"/>
            </w:pPr>
            <w:r>
              <w:rPr>
                <w:noProof/>
                <w:color w:val="000000" w:themeColor="text1"/>
                <w:lang w:val="es-CO" w:eastAsia="es-CO"/>
              </w:rPr>
              <w:drawing>
                <wp:anchor distT="0" distB="0" distL="114300" distR="114300" simplePos="0" relativeHeight="251769344" behindDoc="0" locked="0" layoutInCell="1" allowOverlap="1">
                  <wp:simplePos x="0" y="0"/>
                  <wp:positionH relativeFrom="column">
                    <wp:posOffset>380365</wp:posOffset>
                  </wp:positionH>
                  <wp:positionV relativeFrom="paragraph">
                    <wp:posOffset>304800</wp:posOffset>
                  </wp:positionV>
                  <wp:extent cx="2041525" cy="2647315"/>
                  <wp:effectExtent l="19050" t="0" r="0" b="0"/>
                  <wp:wrapSquare wrapText="bothSides"/>
                  <wp:docPr id="23" name="Picture 56" descr="C:\Users\Giannella\Desktop\Tesina_de_Grado\Videos_semi\100CASIO\CIMG38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iannella\Desktop\Tesina_de_Grado\Videos_semi\100CASIO\CIMG3860.JPG"/>
                          <pic:cNvPicPr>
                            <a:picLocks noChangeAspect="1" noChangeArrowheads="1"/>
                          </pic:cNvPicPr>
                        </pic:nvPicPr>
                        <pic:blipFill>
                          <a:blip r:embed="rId1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041525" cy="2647315"/>
                          </a:xfrm>
                          <a:prstGeom prst="rect">
                            <a:avLst/>
                          </a:prstGeom>
                          <a:noFill/>
                          <a:ln>
                            <a:noFill/>
                          </a:ln>
                        </pic:spPr>
                      </pic:pic>
                    </a:graphicData>
                  </a:graphic>
                </wp:anchor>
              </w:drawing>
            </w:r>
            <w:r w:rsidR="00F61774">
              <w:rPr>
                <w:color w:val="000000" w:themeColor="text1"/>
              </w:rPr>
              <w:t xml:space="preserve">11.- </w:t>
            </w:r>
            <w:r w:rsidR="00F61774" w:rsidRPr="003F3201">
              <w:t xml:space="preserve"> Retirar pitón de de carga  de </w:t>
            </w:r>
            <w:r>
              <w:t>producto.</w:t>
            </w:r>
          </w:p>
          <w:p w:rsidR="00A03D57" w:rsidRDefault="00A03D57" w:rsidP="00433C58">
            <w:pPr>
              <w:jc w:val="both"/>
            </w:pPr>
          </w:p>
          <w:p w:rsidR="00A03D57" w:rsidRDefault="00A03D57" w:rsidP="00433C58">
            <w:pPr>
              <w:jc w:val="both"/>
            </w:pPr>
          </w:p>
          <w:p w:rsidR="00A03D57" w:rsidRDefault="00A03D57" w:rsidP="00433C58">
            <w:pPr>
              <w:jc w:val="both"/>
              <w:rPr>
                <w:color w:val="000000" w:themeColor="text1"/>
              </w:rPr>
            </w:pPr>
          </w:p>
          <w:p w:rsidR="00F61774" w:rsidRDefault="00F61774" w:rsidP="00433C58">
            <w:pPr>
              <w:jc w:val="both"/>
              <w:rPr>
                <w:noProof/>
                <w:lang w:eastAsia="es-EC"/>
              </w:rPr>
            </w:pPr>
          </w:p>
          <w:p w:rsidR="00F61774" w:rsidRDefault="00F61774" w:rsidP="00433C58">
            <w:pPr>
              <w:jc w:val="both"/>
              <w:rPr>
                <w:noProof/>
                <w:lang w:eastAsia="es-EC"/>
              </w:rPr>
            </w:pPr>
          </w:p>
          <w:p w:rsidR="00F61774" w:rsidRPr="00CC67CF" w:rsidRDefault="00F61774" w:rsidP="00433C58">
            <w:pPr>
              <w:jc w:val="both"/>
              <w:rPr>
                <w:noProof/>
                <w:lang w:eastAsia="es-EC"/>
              </w:rPr>
            </w:pPr>
          </w:p>
        </w:tc>
        <w:tc>
          <w:tcPr>
            <w:tcW w:w="4606" w:type="dxa"/>
          </w:tcPr>
          <w:p w:rsidR="00F61774" w:rsidRDefault="00F61774" w:rsidP="00433C58">
            <w:pPr>
              <w:jc w:val="both"/>
            </w:pPr>
            <w:r>
              <w:rPr>
                <w:noProof/>
                <w:lang w:val="es-CO" w:eastAsia="es-CO"/>
              </w:rPr>
              <w:drawing>
                <wp:anchor distT="0" distB="0" distL="114300" distR="114300" simplePos="0" relativeHeight="251770368" behindDoc="0" locked="0" layoutInCell="1" allowOverlap="1">
                  <wp:simplePos x="0" y="0"/>
                  <wp:positionH relativeFrom="column">
                    <wp:posOffset>361950</wp:posOffset>
                  </wp:positionH>
                  <wp:positionV relativeFrom="paragraph">
                    <wp:posOffset>304800</wp:posOffset>
                  </wp:positionV>
                  <wp:extent cx="2136775" cy="2647315"/>
                  <wp:effectExtent l="19050" t="0" r="0" b="0"/>
                  <wp:wrapSquare wrapText="bothSides"/>
                  <wp:docPr id="24" name="Picture 58" descr="C:\Users\Giannella\Desktop\Tesina_de_Grado\Videos_semi\100CASIO\CIMG3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annella\Desktop\Tesina_de_Grado\Videos_semi\100CASIO\CIMG3915.JPG"/>
                          <pic:cNvPicPr>
                            <a:picLocks noChangeAspect="1" noChangeArrowheads="1"/>
                          </pic:cNvPicPr>
                        </pic:nvPicPr>
                        <pic:blipFill>
                          <a:blip r:embed="rId1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136775" cy="2647315"/>
                          </a:xfrm>
                          <a:prstGeom prst="rect">
                            <a:avLst/>
                          </a:prstGeom>
                          <a:noFill/>
                          <a:ln>
                            <a:noFill/>
                          </a:ln>
                        </pic:spPr>
                      </pic:pic>
                    </a:graphicData>
                  </a:graphic>
                </wp:anchor>
              </w:drawing>
            </w:r>
            <w:r>
              <w:rPr>
                <w:noProof/>
                <w:lang w:eastAsia="es-EC"/>
              </w:rPr>
              <w:t xml:space="preserve">12- </w:t>
            </w:r>
            <w:r>
              <w:t xml:space="preserve"> Salida del vehículo con el producto.</w:t>
            </w: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Default="00A03D57" w:rsidP="00433C58">
            <w:pPr>
              <w:jc w:val="both"/>
            </w:pPr>
          </w:p>
          <w:p w:rsidR="00A03D57" w:rsidRPr="0062082F" w:rsidRDefault="00A03D57" w:rsidP="00433C58">
            <w:pPr>
              <w:jc w:val="both"/>
            </w:pPr>
          </w:p>
        </w:tc>
      </w:tr>
    </w:tbl>
    <w:p w:rsidR="006A1BA7" w:rsidRDefault="006A1BA7" w:rsidP="00B76564">
      <w:pPr>
        <w:spacing w:after="0" w:line="240" w:lineRule="auto"/>
        <w:rPr>
          <w:rFonts w:cs="Arial"/>
          <w:b/>
          <w:color w:val="000000" w:themeColor="text1"/>
          <w:sz w:val="24"/>
          <w:szCs w:val="24"/>
          <w:lang w:val="es-EC"/>
        </w:rPr>
      </w:pPr>
    </w:p>
    <w:p w:rsidR="005A1BD7" w:rsidRDefault="005A1BD7" w:rsidP="00B76564">
      <w:pPr>
        <w:spacing w:after="0" w:line="240" w:lineRule="auto"/>
        <w:jc w:val="center"/>
        <w:rPr>
          <w:b/>
          <w:sz w:val="24"/>
          <w:szCs w:val="24"/>
          <w:lang w:val="es-EC"/>
        </w:rPr>
      </w:pPr>
      <w:r>
        <w:rPr>
          <w:b/>
          <w:sz w:val="24"/>
          <w:szCs w:val="24"/>
          <w:lang w:val="es-EC"/>
        </w:rPr>
        <w:t>GUÍA OPERATIVA # 6</w:t>
      </w:r>
    </w:p>
    <w:tbl>
      <w:tblPr>
        <w:tblpPr w:leftFromText="141" w:rightFromText="141" w:vertAnchor="text" w:horzAnchor="margin" w:tblpXSpec="center" w:tblpY="302"/>
        <w:tblW w:w="9735" w:type="dxa"/>
        <w:tblLayout w:type="fixed"/>
        <w:tblCellMar>
          <w:left w:w="153" w:type="dxa"/>
          <w:right w:w="153" w:type="dxa"/>
        </w:tblCellMar>
        <w:tblLook w:val="0000"/>
      </w:tblPr>
      <w:tblGrid>
        <w:gridCol w:w="1215"/>
        <w:gridCol w:w="360"/>
        <w:gridCol w:w="1529"/>
        <w:gridCol w:w="1982"/>
        <w:gridCol w:w="2350"/>
        <w:gridCol w:w="2299"/>
      </w:tblGrid>
      <w:tr w:rsidR="005A1BD7" w:rsidTr="00AF7ED9">
        <w:trPr>
          <w:cantSplit/>
          <w:trHeight w:val="279"/>
        </w:trPr>
        <w:tc>
          <w:tcPr>
            <w:tcW w:w="1215" w:type="dxa"/>
            <w:vMerge w:val="restart"/>
            <w:tcBorders>
              <w:top w:val="double" w:sz="7" w:space="0" w:color="000000"/>
              <w:left w:val="double" w:sz="7" w:space="0" w:color="000000"/>
              <w:bottom w:val="nil"/>
            </w:tcBorders>
          </w:tcPr>
          <w:p w:rsidR="005A1BD7" w:rsidRDefault="001919B1" w:rsidP="00B76564">
            <w:pPr>
              <w:spacing w:after="0" w:line="240" w:lineRule="auto"/>
              <w:ind w:right="360"/>
              <w:rPr>
                <w:lang w:val="es-ES_tradnl"/>
              </w:rPr>
            </w:pPr>
            <w:r w:rsidRPr="001919B1">
              <w:rPr>
                <w:noProof/>
                <w:lang w:eastAsia="es-EC"/>
              </w:rPr>
              <w:pict>
                <v:shape id="_x0000_s1204" type="#_x0000_t202" style="position:absolute;margin-left:3.75pt;margin-top:10.35pt;width:138.9pt;height:73.2pt;z-index:251721216;mso-width-relative:margin;mso-height-relative:margin" stroked="f">
                  <v:textbox style="mso-next-textbox:#_x0000_s1204">
                    <w:txbxContent>
                      <w:p w:rsidR="00CB0C7B" w:rsidRDefault="00CB0C7B" w:rsidP="005A1BD7">
                        <w:pPr>
                          <w:rPr>
                            <w:lang w:val="es-ES"/>
                          </w:rPr>
                        </w:pPr>
                        <w:r w:rsidRPr="0001364F">
                          <w:rPr>
                            <w:noProof/>
                            <w:lang w:val="es-CO" w:eastAsia="es-CO"/>
                          </w:rPr>
                          <w:drawing>
                            <wp:inline distT="0" distB="0" distL="0" distR="0">
                              <wp:extent cx="1581150" cy="931988"/>
                              <wp:effectExtent l="0" t="0" r="0" b="0"/>
                              <wp:docPr id="930" name="Picture 1" descr="C:\Users\Giannella\Desktop\Tesina_de_Grado\Videos_semi\100CASIO\CIMG3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annella\Desktop\Tesina_de_Grado\Videos_semi\100CASIO\CIMG3858.JPG"/>
                                      <pic:cNvPicPr>
                                        <a:picLocks noChangeAspect="1" noChangeArrowheads="1"/>
                                      </pic:cNvPicPr>
                                    </pic:nvPicPr>
                                    <pic:blipFill>
                                      <a:blip r:embed="rId1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606096" cy="946692"/>
                                      </a:xfrm>
                                      <a:prstGeom prst="rect">
                                        <a:avLst/>
                                      </a:prstGeom>
                                      <a:noFill/>
                                      <a:ln>
                                        <a:noFill/>
                                      </a:ln>
                                    </pic:spPr>
                                  </pic:pic>
                                </a:graphicData>
                              </a:graphic>
                            </wp:inline>
                          </w:drawing>
                        </w:r>
                      </w:p>
                    </w:txbxContent>
                  </v:textbox>
                </v:shape>
              </w:pict>
            </w:r>
          </w:p>
          <w:p w:rsidR="005A1BD7" w:rsidRDefault="005A1BD7"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360" w:type="dxa"/>
            <w:vMerge w:val="restart"/>
            <w:tcBorders>
              <w:top w:val="double" w:sz="7" w:space="0" w:color="000000"/>
              <w:left w:val="nil"/>
              <w:bottom w:val="nil"/>
            </w:tcBorders>
          </w:tcPr>
          <w:p w:rsidR="005A1BD7" w:rsidRDefault="005A1BD7"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lang w:val="es-ES_tradnl"/>
              </w:rPr>
            </w:pPr>
          </w:p>
        </w:tc>
        <w:tc>
          <w:tcPr>
            <w:tcW w:w="1529" w:type="dxa"/>
            <w:vMerge w:val="restart"/>
            <w:tcBorders>
              <w:top w:val="double" w:sz="4" w:space="0" w:color="auto"/>
              <w:bottom w:val="single" w:sz="6" w:space="0" w:color="FFFFFF"/>
              <w:right w:val="single" w:sz="4" w:space="0" w:color="auto"/>
            </w:tcBorders>
          </w:tcPr>
          <w:p w:rsidR="005A1BD7" w:rsidRDefault="005A1BD7"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5A1BD7" w:rsidRDefault="005A1BD7"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5A1BD7" w:rsidRDefault="005A1BD7"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hAnsi="Arial" w:cs="Arial"/>
                <w:b/>
                <w:bCs/>
                <w:sz w:val="16"/>
                <w:lang w:val="es-ES_tradnl"/>
              </w:rPr>
            </w:pPr>
          </w:p>
          <w:p w:rsidR="005A1BD7" w:rsidRDefault="005A1BD7"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hAnsi="Arial" w:cs="Arial"/>
                <w:sz w:val="16"/>
                <w:lang w:val="es-ES_tradnl"/>
              </w:rPr>
            </w:pPr>
          </w:p>
          <w:p w:rsidR="005A1BD7" w:rsidRDefault="005A1BD7"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Arial" w:hAnsi="Arial" w:cs="Arial"/>
                <w:lang w:val="es-ES_tradnl"/>
              </w:rPr>
            </w:pPr>
          </w:p>
          <w:p w:rsidR="005A1BD7" w:rsidRDefault="005A1BD7"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lang w:val="es-ES_tradnl"/>
              </w:rPr>
            </w:pPr>
          </w:p>
        </w:tc>
        <w:tc>
          <w:tcPr>
            <w:tcW w:w="4332" w:type="dxa"/>
            <w:gridSpan w:val="2"/>
            <w:tcBorders>
              <w:top w:val="double" w:sz="7" w:space="0" w:color="000000"/>
              <w:left w:val="single" w:sz="4" w:space="0" w:color="auto"/>
              <w:bottom w:val="double" w:sz="7" w:space="0" w:color="000000"/>
              <w:right w:val="single" w:sz="6" w:space="0" w:color="FFFFFF"/>
            </w:tcBorders>
          </w:tcPr>
          <w:p w:rsidR="005A1BD7" w:rsidRPr="00BF2F5B" w:rsidRDefault="005A1BD7"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shadow/>
                <w:lang w:val="es-ES_tradnl"/>
              </w:rPr>
            </w:pPr>
            <w:r w:rsidRPr="00BF2F5B">
              <w:rPr>
                <w:rFonts w:cs="Arial"/>
                <w:b/>
                <w:lang w:val="es-ES_tradnl"/>
              </w:rPr>
              <w:t xml:space="preserve">ÁREA: </w:t>
            </w:r>
            <w:r>
              <w:rPr>
                <w:rFonts w:cs="Arial"/>
                <w:b/>
                <w:lang w:val="es-ES_tradnl"/>
              </w:rPr>
              <w:t>ISLA DE CARGA</w:t>
            </w:r>
          </w:p>
        </w:tc>
        <w:tc>
          <w:tcPr>
            <w:tcW w:w="2299" w:type="dxa"/>
            <w:tcBorders>
              <w:top w:val="double" w:sz="7" w:space="0" w:color="000000"/>
              <w:left w:val="double" w:sz="7" w:space="0" w:color="000000"/>
              <w:bottom w:val="double" w:sz="7" w:space="0" w:color="000000"/>
              <w:right w:val="double" w:sz="7" w:space="0" w:color="000000"/>
            </w:tcBorders>
            <w:vAlign w:val="center"/>
          </w:tcPr>
          <w:p w:rsidR="005A1BD7" w:rsidRPr="00BF2F5B" w:rsidRDefault="005A1BD7"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cs="Arial"/>
                <w:lang w:val="es-ES_tradnl"/>
              </w:rPr>
            </w:pPr>
            <w:r>
              <w:rPr>
                <w:rFonts w:cs="Arial"/>
                <w:b/>
                <w:lang w:val="es-ES_tradnl"/>
              </w:rPr>
              <w:t>ID: GO-IC</w:t>
            </w:r>
            <w:r w:rsidRPr="00BF2F5B">
              <w:rPr>
                <w:rFonts w:cs="Arial"/>
                <w:b/>
                <w:lang w:val="es-ES_tradnl"/>
              </w:rPr>
              <w:t>-VGB-00</w:t>
            </w:r>
            <w:r>
              <w:rPr>
                <w:rFonts w:cs="Arial"/>
                <w:b/>
                <w:lang w:val="es-ES_tradnl"/>
              </w:rPr>
              <w:t>6</w:t>
            </w:r>
          </w:p>
        </w:tc>
      </w:tr>
      <w:tr w:rsidR="005A1BD7" w:rsidTr="00F57E4D">
        <w:trPr>
          <w:cantSplit/>
          <w:trHeight w:val="20"/>
        </w:trPr>
        <w:tc>
          <w:tcPr>
            <w:tcW w:w="1215" w:type="dxa"/>
            <w:vMerge/>
            <w:tcBorders>
              <w:top w:val="nil"/>
              <w:left w:val="double" w:sz="7" w:space="0" w:color="000000"/>
              <w:bottom w:val="single" w:sz="6" w:space="0" w:color="FFFFFF"/>
            </w:tcBorders>
          </w:tcPr>
          <w:p w:rsidR="005A1BD7" w:rsidRDefault="005A1BD7"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360" w:type="dxa"/>
            <w:vMerge/>
            <w:tcBorders>
              <w:top w:val="nil"/>
              <w:left w:val="nil"/>
              <w:bottom w:val="single" w:sz="6" w:space="0" w:color="FFFFFF"/>
            </w:tcBorders>
          </w:tcPr>
          <w:p w:rsidR="005A1BD7" w:rsidRDefault="005A1BD7"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1529" w:type="dxa"/>
            <w:vMerge/>
            <w:tcBorders>
              <w:top w:val="single" w:sz="6" w:space="0" w:color="FFFFFF"/>
              <w:bottom w:val="single" w:sz="6" w:space="0" w:color="FFFFFF"/>
              <w:right w:val="single" w:sz="4" w:space="0" w:color="auto"/>
            </w:tcBorders>
          </w:tcPr>
          <w:p w:rsidR="005A1BD7" w:rsidRDefault="005A1BD7"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lang w:val="es-ES_tradnl"/>
              </w:rPr>
            </w:pPr>
          </w:p>
        </w:tc>
        <w:tc>
          <w:tcPr>
            <w:tcW w:w="1982" w:type="dxa"/>
            <w:tcBorders>
              <w:top w:val="single" w:sz="7" w:space="0" w:color="000000"/>
              <w:left w:val="single" w:sz="4" w:space="0" w:color="auto"/>
              <w:bottom w:val="single" w:sz="6" w:space="0" w:color="FFFFFF"/>
              <w:right w:val="single" w:sz="6" w:space="0" w:color="FFFFFF"/>
            </w:tcBorders>
          </w:tcPr>
          <w:p w:rsidR="005A1BD7" w:rsidRDefault="005A1BD7"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p w:rsidR="005A1BD7" w:rsidRPr="00D661EA" w:rsidRDefault="005E07F5"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r>
              <w:rPr>
                <w:rFonts w:cs="Arial"/>
                <w:b/>
                <w:sz w:val="20"/>
                <w:szCs w:val="20"/>
                <w:lang w:val="es-ES_tradnl"/>
              </w:rPr>
              <w:t>SISTEMA DE GEST</w:t>
            </w:r>
            <w:r w:rsidR="005A1BD7">
              <w:rPr>
                <w:rFonts w:cs="Arial"/>
                <w:b/>
                <w:sz w:val="20"/>
                <w:szCs w:val="20"/>
                <w:lang w:val="es-ES_tradnl"/>
              </w:rPr>
              <w:t>IÓN EN SEGURIDAD Y SALUD</w:t>
            </w:r>
          </w:p>
        </w:tc>
        <w:tc>
          <w:tcPr>
            <w:tcW w:w="2350" w:type="dxa"/>
            <w:tcBorders>
              <w:top w:val="single" w:sz="7" w:space="0" w:color="000000"/>
              <w:left w:val="single" w:sz="7" w:space="0" w:color="000000"/>
              <w:bottom w:val="single" w:sz="6" w:space="0" w:color="FFFFFF"/>
              <w:right w:val="single" w:sz="6" w:space="0" w:color="FFFFFF"/>
            </w:tcBorders>
          </w:tcPr>
          <w:p w:rsidR="005A1BD7" w:rsidRDefault="005A1BD7" w:rsidP="00B76564">
            <w:pPr>
              <w:spacing w:after="0" w:line="240" w:lineRule="auto"/>
              <w:rPr>
                <w:rFonts w:cs="Arial"/>
                <w:b/>
                <w:sz w:val="20"/>
                <w:szCs w:val="20"/>
                <w:lang w:val="es-ES_tradnl"/>
              </w:rPr>
            </w:pPr>
          </w:p>
          <w:p w:rsidR="0097568B" w:rsidRPr="00D661EA" w:rsidRDefault="0097568B" w:rsidP="00B76564">
            <w:pPr>
              <w:spacing w:after="0" w:line="240" w:lineRule="auto"/>
              <w:jc w:val="center"/>
              <w:rPr>
                <w:rFonts w:cs="Arial"/>
                <w:b/>
                <w:sz w:val="20"/>
                <w:szCs w:val="20"/>
                <w:lang w:val="es-ES_tradnl"/>
              </w:rPr>
            </w:pPr>
            <w:r>
              <w:rPr>
                <w:rFonts w:cs="Arial"/>
                <w:b/>
                <w:sz w:val="20"/>
                <w:szCs w:val="20"/>
                <w:lang w:val="es-ES_tradnl"/>
              </w:rPr>
              <w:t>APLICADO EN</w:t>
            </w:r>
            <w:r w:rsidRPr="00D661EA">
              <w:rPr>
                <w:rFonts w:cs="Arial"/>
                <w:b/>
                <w:sz w:val="20"/>
                <w:szCs w:val="20"/>
                <w:lang w:val="es-ES_tradnl"/>
              </w:rPr>
              <w:t>:</w:t>
            </w:r>
          </w:p>
          <w:p w:rsidR="0097568B" w:rsidRDefault="0097568B" w:rsidP="00B76564">
            <w:pPr>
              <w:spacing w:after="0" w:line="240" w:lineRule="auto"/>
              <w:jc w:val="center"/>
              <w:rPr>
                <w:rFonts w:cs="Arial"/>
                <w:b/>
                <w:sz w:val="20"/>
                <w:szCs w:val="20"/>
                <w:lang w:val="es-ES_tradnl"/>
              </w:rPr>
            </w:pPr>
            <w:r w:rsidRPr="00D661EA">
              <w:rPr>
                <w:rFonts w:cs="Arial"/>
                <w:b/>
                <w:sz w:val="20"/>
                <w:szCs w:val="20"/>
                <w:lang w:val="es-ES_tradnl"/>
              </w:rPr>
              <w:t xml:space="preserve">PLANTA </w:t>
            </w:r>
          </w:p>
          <w:p w:rsidR="005A1BD7" w:rsidRDefault="0097568B" w:rsidP="00B76564">
            <w:pPr>
              <w:spacing w:after="0" w:line="240" w:lineRule="auto"/>
              <w:jc w:val="center"/>
              <w:rPr>
                <w:rFonts w:cs="Arial"/>
                <w:b/>
                <w:sz w:val="20"/>
                <w:szCs w:val="20"/>
                <w:lang w:val="es-ES_tradnl"/>
              </w:rPr>
            </w:pPr>
            <w:r w:rsidRPr="00D661EA">
              <w:rPr>
                <w:rFonts w:cs="Arial"/>
                <w:b/>
                <w:sz w:val="20"/>
                <w:szCs w:val="20"/>
                <w:lang w:val="es-ES_tradnl"/>
              </w:rPr>
              <w:t>GUAYAQUIL</w:t>
            </w:r>
          </w:p>
          <w:p w:rsidR="00A03D57" w:rsidRDefault="00A03D57" w:rsidP="00B76564">
            <w:pPr>
              <w:spacing w:after="0" w:line="240" w:lineRule="auto"/>
              <w:jc w:val="center"/>
              <w:rPr>
                <w:rFonts w:cs="Arial"/>
                <w:b/>
                <w:sz w:val="20"/>
                <w:szCs w:val="20"/>
                <w:lang w:val="es-ES_tradnl"/>
              </w:rPr>
            </w:pPr>
          </w:p>
          <w:p w:rsidR="00A03D57" w:rsidRPr="00D661EA" w:rsidRDefault="00A03D57" w:rsidP="00B76564">
            <w:pPr>
              <w:spacing w:after="0" w:line="240" w:lineRule="auto"/>
              <w:jc w:val="center"/>
              <w:rPr>
                <w:rFonts w:cs="Arial"/>
                <w:b/>
                <w:sz w:val="20"/>
                <w:szCs w:val="20"/>
                <w:lang w:val="es-ES_tradnl"/>
              </w:rPr>
            </w:pPr>
          </w:p>
        </w:tc>
        <w:tc>
          <w:tcPr>
            <w:tcW w:w="2299" w:type="dxa"/>
            <w:tcBorders>
              <w:top w:val="single" w:sz="7" w:space="0" w:color="000000"/>
              <w:left w:val="single" w:sz="7" w:space="0" w:color="000000"/>
              <w:bottom w:val="single" w:sz="6" w:space="0" w:color="FFFFFF"/>
              <w:right w:val="double" w:sz="7" w:space="0" w:color="000000"/>
            </w:tcBorders>
          </w:tcPr>
          <w:p w:rsidR="005A1BD7" w:rsidRPr="00D661EA" w:rsidRDefault="005A1BD7" w:rsidP="00B76564">
            <w:pPr>
              <w:spacing w:after="0" w:line="240" w:lineRule="auto"/>
              <w:rPr>
                <w:b/>
                <w:sz w:val="20"/>
                <w:szCs w:val="20"/>
                <w:lang w:val="es-ES_tradnl"/>
              </w:rPr>
            </w:pPr>
          </w:p>
          <w:p w:rsidR="005A1BD7" w:rsidRDefault="005A1BD7"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p>
          <w:p w:rsidR="005A1BD7" w:rsidRPr="00D661EA" w:rsidRDefault="0097568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cs="Arial"/>
                <w:b/>
                <w:sz w:val="20"/>
                <w:szCs w:val="20"/>
                <w:lang w:val="es-ES_tradnl"/>
              </w:rPr>
            </w:pPr>
            <w:r>
              <w:rPr>
                <w:rFonts w:cs="Arial"/>
                <w:b/>
                <w:sz w:val="20"/>
                <w:szCs w:val="20"/>
                <w:lang w:val="es-ES_tradnl"/>
              </w:rPr>
              <w:t>SUBT</w:t>
            </w:r>
            <w:r w:rsidRPr="00D661EA">
              <w:rPr>
                <w:rFonts w:cs="Arial"/>
                <w:b/>
                <w:sz w:val="20"/>
                <w:szCs w:val="20"/>
                <w:lang w:val="es-ES_tradnl"/>
              </w:rPr>
              <w:t xml:space="preserve">AREA: </w:t>
            </w:r>
            <w:r>
              <w:rPr>
                <w:rFonts w:cs="Arial"/>
                <w:b/>
                <w:sz w:val="20"/>
                <w:szCs w:val="20"/>
                <w:lang w:val="es-ES_tradnl"/>
              </w:rPr>
              <w:t>2</w:t>
            </w:r>
          </w:p>
        </w:tc>
      </w:tr>
      <w:tr w:rsidR="005A1BD7" w:rsidRPr="00623A0A" w:rsidTr="00F57E4D">
        <w:trPr>
          <w:trHeight w:val="25"/>
        </w:trPr>
        <w:tc>
          <w:tcPr>
            <w:tcW w:w="9735" w:type="dxa"/>
            <w:gridSpan w:val="6"/>
            <w:tcBorders>
              <w:top w:val="double" w:sz="7" w:space="0" w:color="000000"/>
              <w:left w:val="double" w:sz="7" w:space="0" w:color="000000"/>
              <w:bottom w:val="double" w:sz="7" w:space="0" w:color="000000"/>
              <w:right w:val="double" w:sz="7" w:space="0" w:color="000000"/>
            </w:tcBorders>
            <w:vAlign w:val="center"/>
          </w:tcPr>
          <w:p w:rsidR="005A1BD7" w:rsidRPr="00CE6E57" w:rsidRDefault="00E85A27" w:rsidP="00B76564">
            <w:pPr>
              <w:autoSpaceDE w:val="0"/>
              <w:autoSpaceDN w:val="0"/>
              <w:adjustRightInd w:val="0"/>
              <w:spacing w:after="0" w:line="240" w:lineRule="auto"/>
              <w:jc w:val="center"/>
              <w:rPr>
                <w:rFonts w:ascii="Arial" w:eastAsia="Calibri" w:hAnsi="Arial" w:cs="Arial"/>
                <w:b/>
                <w:bCs/>
                <w:sz w:val="20"/>
                <w:szCs w:val="20"/>
                <w:lang w:val="es-EC"/>
              </w:rPr>
            </w:pPr>
            <w:r>
              <w:rPr>
                <w:b/>
                <w:lang w:val="es-ES_tradnl"/>
              </w:rPr>
              <w:t>TÍ</w:t>
            </w:r>
            <w:r w:rsidR="005A1BD7" w:rsidRPr="000B0548">
              <w:rPr>
                <w:b/>
                <w:lang w:val="es-ES_tradnl"/>
              </w:rPr>
              <w:t>TULO:</w:t>
            </w:r>
            <w:r w:rsidR="005A1BD7" w:rsidRPr="00CE6E57">
              <w:rPr>
                <w:rFonts w:ascii="Arial" w:eastAsia="Calibri" w:hAnsi="Arial" w:cs="Arial"/>
                <w:b/>
                <w:bCs/>
                <w:sz w:val="20"/>
                <w:szCs w:val="20"/>
                <w:lang w:val="es-EC"/>
              </w:rPr>
              <w:t xml:space="preserve">   GUÍA OPERATIVA PARA TRABAJOS </w:t>
            </w:r>
            <w:r w:rsidR="005A1BD7">
              <w:rPr>
                <w:rFonts w:ascii="Arial" w:eastAsia="Calibri" w:hAnsi="Arial" w:cs="Arial"/>
                <w:b/>
                <w:bCs/>
                <w:sz w:val="20"/>
                <w:szCs w:val="20"/>
                <w:lang w:val="es-EC"/>
              </w:rPr>
              <w:t>DE LIMPIEZA</w:t>
            </w:r>
            <w:r w:rsidR="00E01696">
              <w:rPr>
                <w:rFonts w:ascii="Arial" w:eastAsia="Calibri" w:hAnsi="Arial" w:cs="Arial"/>
                <w:b/>
                <w:bCs/>
                <w:sz w:val="20"/>
                <w:szCs w:val="20"/>
                <w:lang w:val="es-EC"/>
              </w:rPr>
              <w:t xml:space="preserve"> EN LAS ISLAS DE CARGA</w:t>
            </w:r>
          </w:p>
        </w:tc>
      </w:tr>
    </w:tbl>
    <w:p w:rsidR="005A1BD7" w:rsidRDefault="005A1BD7" w:rsidP="00B76564">
      <w:pPr>
        <w:spacing w:after="0" w:line="240" w:lineRule="auto"/>
        <w:rPr>
          <w:b/>
          <w:sz w:val="24"/>
          <w:szCs w:val="24"/>
          <w:lang w:val="es-EC"/>
        </w:rPr>
      </w:pPr>
    </w:p>
    <w:p w:rsidR="005A1BD7" w:rsidRPr="00455ADA" w:rsidRDefault="005A1BD7" w:rsidP="00B76564">
      <w:pPr>
        <w:spacing w:after="0" w:line="240" w:lineRule="auto"/>
        <w:rPr>
          <w:b/>
          <w:sz w:val="24"/>
          <w:szCs w:val="24"/>
          <w:lang w:val="es-EC"/>
        </w:rPr>
      </w:pPr>
    </w:p>
    <w:p w:rsidR="005A1BD7" w:rsidRPr="0001364F" w:rsidRDefault="00A03D57" w:rsidP="00A03D57">
      <w:pPr>
        <w:spacing w:after="0" w:line="480" w:lineRule="auto"/>
        <w:rPr>
          <w:lang w:val="es-EC"/>
        </w:rPr>
      </w:pPr>
      <w:r w:rsidRPr="001A2BB7">
        <w:rPr>
          <w:b/>
          <w:noProof/>
          <w:sz w:val="26"/>
          <w:szCs w:val="26"/>
          <w:lang w:val="es-CO" w:eastAsia="es-CO"/>
        </w:rPr>
        <w:drawing>
          <wp:anchor distT="0" distB="0" distL="114300" distR="114300" simplePos="0" relativeHeight="251628032" behindDoc="0" locked="0" layoutInCell="1" allowOverlap="1">
            <wp:simplePos x="0" y="0"/>
            <wp:positionH relativeFrom="column">
              <wp:posOffset>4364990</wp:posOffset>
            </wp:positionH>
            <wp:positionV relativeFrom="paragraph">
              <wp:posOffset>93980</wp:posOffset>
            </wp:positionV>
            <wp:extent cx="1175385" cy="1501140"/>
            <wp:effectExtent l="19050" t="0" r="5715" b="0"/>
            <wp:wrapSquare wrapText="bothSides"/>
            <wp:docPr id="931" name="Picture 108" descr="C:\Users\Giannella\Desktop\Tesina_de_Grado\Videos_semi\100CASIO\CIMG4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iannella\Desktop\Tesina_de_Grado\Videos_semi\100CASIO\CIMG4187.JPG"/>
                    <pic:cNvPicPr>
                      <a:picLocks noChangeAspect="1" noChangeArrowheads="1"/>
                    </pic:cNvPicPr>
                  </pic:nvPicPr>
                  <pic:blipFill>
                    <a:blip r:embed="rId1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175385" cy="1501140"/>
                    </a:xfrm>
                    <a:prstGeom prst="rect">
                      <a:avLst/>
                    </a:prstGeom>
                    <a:noFill/>
                    <a:ln>
                      <a:noFill/>
                    </a:ln>
                  </pic:spPr>
                </pic:pic>
              </a:graphicData>
            </a:graphic>
          </wp:anchor>
        </w:drawing>
      </w:r>
      <w:r w:rsidRPr="001A2BB7">
        <w:rPr>
          <w:b/>
          <w:noProof/>
          <w:sz w:val="26"/>
          <w:szCs w:val="26"/>
          <w:lang w:val="es-CO" w:eastAsia="es-CO"/>
        </w:rPr>
        <w:drawing>
          <wp:anchor distT="0" distB="0" distL="114300" distR="114300" simplePos="0" relativeHeight="251625984" behindDoc="0" locked="0" layoutInCell="1" allowOverlap="1">
            <wp:simplePos x="0" y="0"/>
            <wp:positionH relativeFrom="column">
              <wp:posOffset>2719070</wp:posOffset>
            </wp:positionH>
            <wp:positionV relativeFrom="paragraph">
              <wp:posOffset>93980</wp:posOffset>
            </wp:positionV>
            <wp:extent cx="1372870" cy="1501140"/>
            <wp:effectExtent l="19050" t="0" r="0" b="0"/>
            <wp:wrapSquare wrapText="bothSides"/>
            <wp:docPr id="932" name="Picture 105" descr="C:\Users\Giannella\Desktop\Tesina_de_Grado\Videos_semi\100CASIO\CIMG4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annella\Desktop\Tesina_de_Grado\Videos_semi\100CASIO\CIMG4149.JPG"/>
                    <pic:cNvPicPr>
                      <a:picLocks noChangeAspect="1" noChangeArrowheads="1"/>
                    </pic:cNvPicPr>
                  </pic:nvPicPr>
                  <pic:blipFill>
                    <a:blip r:embed="rId1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372870" cy="1501140"/>
                    </a:xfrm>
                    <a:prstGeom prst="rect">
                      <a:avLst/>
                    </a:prstGeom>
                    <a:noFill/>
                    <a:ln>
                      <a:noFill/>
                    </a:ln>
                  </pic:spPr>
                </pic:pic>
              </a:graphicData>
            </a:graphic>
          </wp:anchor>
        </w:drawing>
      </w:r>
      <w:r w:rsidR="005A1BD7" w:rsidRPr="001A2BB7">
        <w:rPr>
          <w:b/>
          <w:sz w:val="26"/>
          <w:szCs w:val="26"/>
          <w:lang w:val="es-EC"/>
        </w:rPr>
        <w:t>Equipos necesarios</w:t>
      </w:r>
      <w:r w:rsidR="005A1BD7" w:rsidRPr="0001364F">
        <w:rPr>
          <w:b/>
          <w:sz w:val="24"/>
          <w:szCs w:val="24"/>
          <w:lang w:val="es-EC"/>
        </w:rPr>
        <w:t xml:space="preserve">: </w:t>
      </w:r>
    </w:p>
    <w:p w:rsidR="005A1BD7" w:rsidRDefault="005A1BD7" w:rsidP="00640355">
      <w:pPr>
        <w:pStyle w:val="Prrafodelista"/>
        <w:numPr>
          <w:ilvl w:val="0"/>
          <w:numId w:val="30"/>
        </w:numPr>
        <w:spacing w:after="0" w:line="480" w:lineRule="auto"/>
      </w:pPr>
      <w:r>
        <w:t>Guantes</w:t>
      </w:r>
    </w:p>
    <w:p w:rsidR="005A1BD7" w:rsidRDefault="005A1BD7" w:rsidP="00640355">
      <w:pPr>
        <w:pStyle w:val="Prrafodelista"/>
        <w:numPr>
          <w:ilvl w:val="0"/>
          <w:numId w:val="30"/>
        </w:numPr>
        <w:spacing w:after="0" w:line="480" w:lineRule="auto"/>
      </w:pPr>
      <w:r>
        <w:t>Mascarilla</w:t>
      </w:r>
    </w:p>
    <w:p w:rsidR="005A1BD7" w:rsidRDefault="005A1BD7" w:rsidP="00640355">
      <w:pPr>
        <w:pStyle w:val="Prrafodelista"/>
        <w:numPr>
          <w:ilvl w:val="0"/>
          <w:numId w:val="30"/>
        </w:numPr>
        <w:spacing w:after="0" w:line="480" w:lineRule="auto"/>
      </w:pPr>
      <w:r>
        <w:t>Arnés</w:t>
      </w:r>
    </w:p>
    <w:p w:rsidR="005A1BD7" w:rsidRDefault="005A1BD7" w:rsidP="00640355">
      <w:pPr>
        <w:pStyle w:val="Prrafodelista"/>
        <w:numPr>
          <w:ilvl w:val="0"/>
          <w:numId w:val="30"/>
        </w:numPr>
        <w:spacing w:after="0" w:line="480" w:lineRule="auto"/>
      </w:pPr>
      <w:r>
        <w:t>Protectores</w:t>
      </w:r>
      <w:r w:rsidR="00C80F57">
        <w:t xml:space="preserve"> </w:t>
      </w:r>
      <w:r w:rsidR="001311FB">
        <w:t xml:space="preserve"> </w:t>
      </w:r>
      <w:r>
        <w:t>auditivos</w:t>
      </w:r>
    </w:p>
    <w:p w:rsidR="005A1BD7" w:rsidRPr="001A2BB7" w:rsidRDefault="00A03D57" w:rsidP="00A03D57">
      <w:pPr>
        <w:spacing w:after="0" w:line="480" w:lineRule="auto"/>
        <w:ind w:firstLine="45"/>
        <w:rPr>
          <w:sz w:val="26"/>
          <w:szCs w:val="26"/>
        </w:rPr>
      </w:pPr>
      <w:r>
        <w:rPr>
          <w:noProof/>
          <w:lang w:val="es-CO" w:eastAsia="es-CO"/>
        </w:rPr>
        <w:drawing>
          <wp:anchor distT="0" distB="0" distL="114300" distR="114300" simplePos="0" relativeHeight="251627008" behindDoc="0" locked="0" layoutInCell="1" allowOverlap="1">
            <wp:simplePos x="0" y="0"/>
            <wp:positionH relativeFrom="column">
              <wp:posOffset>3769995</wp:posOffset>
            </wp:positionH>
            <wp:positionV relativeFrom="paragraph">
              <wp:posOffset>88265</wp:posOffset>
            </wp:positionV>
            <wp:extent cx="1276985" cy="1459865"/>
            <wp:effectExtent l="19050" t="0" r="0" b="0"/>
            <wp:wrapSquare wrapText="bothSides"/>
            <wp:docPr id="933" name="Picture 106" descr="C:\Users\Giannella\Desktop\Tesina_de_Grado\Videos_semi\100CASIO\CIMG4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iannella\Desktop\Tesina_de_Grado\Videos_semi\100CASIO\CIMG4061.JPG"/>
                    <pic:cNvPicPr>
                      <a:picLocks noChangeAspect="1" noChangeArrowheads="1"/>
                    </pic:cNvPicPr>
                  </pic:nvPicPr>
                  <pic:blipFill>
                    <a:blip r:embed="rId1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276985" cy="1459865"/>
                    </a:xfrm>
                    <a:prstGeom prst="rect">
                      <a:avLst/>
                    </a:prstGeom>
                    <a:noFill/>
                    <a:ln>
                      <a:noFill/>
                    </a:ln>
                  </pic:spPr>
                </pic:pic>
              </a:graphicData>
            </a:graphic>
          </wp:anchor>
        </w:drawing>
      </w:r>
    </w:p>
    <w:p w:rsidR="005A1BD7" w:rsidRPr="001A2BB7" w:rsidRDefault="005A1BD7" w:rsidP="00A03D57">
      <w:pPr>
        <w:spacing w:after="0" w:line="480" w:lineRule="auto"/>
        <w:ind w:firstLine="45"/>
        <w:rPr>
          <w:b/>
          <w:sz w:val="26"/>
          <w:szCs w:val="26"/>
        </w:rPr>
      </w:pPr>
      <w:r w:rsidRPr="001A2BB7">
        <w:rPr>
          <w:b/>
          <w:sz w:val="26"/>
          <w:szCs w:val="26"/>
        </w:rPr>
        <w:t>G</w:t>
      </w:r>
      <w:r w:rsidR="001A2BB7" w:rsidRPr="001A2BB7">
        <w:rPr>
          <w:b/>
          <w:sz w:val="26"/>
          <w:szCs w:val="26"/>
        </w:rPr>
        <w:t>eneralidades</w:t>
      </w:r>
      <w:r w:rsidRPr="001A2BB7">
        <w:rPr>
          <w:b/>
          <w:sz w:val="26"/>
          <w:szCs w:val="26"/>
        </w:rPr>
        <w:t>:</w:t>
      </w:r>
    </w:p>
    <w:p w:rsidR="00A03D57" w:rsidRDefault="005A1BD7" w:rsidP="00A03D57">
      <w:pPr>
        <w:spacing w:after="0" w:line="480" w:lineRule="auto"/>
        <w:rPr>
          <w:lang w:val="es-EC"/>
        </w:rPr>
      </w:pPr>
      <w:r w:rsidRPr="00455ADA">
        <w:rPr>
          <w:lang w:val="es-EC"/>
        </w:rPr>
        <w:t xml:space="preserve">Este tipo de trabajo lo debe realizar solo personal capacitado, </w:t>
      </w:r>
    </w:p>
    <w:p w:rsidR="005A1BD7" w:rsidRDefault="005A1BD7" w:rsidP="00A03D57">
      <w:pPr>
        <w:spacing w:after="0" w:line="480" w:lineRule="auto"/>
        <w:rPr>
          <w:lang w:val="es-EC"/>
        </w:rPr>
      </w:pPr>
      <w:r w:rsidRPr="00455ADA">
        <w:rPr>
          <w:lang w:val="es-EC"/>
        </w:rPr>
        <w:t xml:space="preserve">tales como: </w:t>
      </w:r>
    </w:p>
    <w:p w:rsidR="005A1BD7" w:rsidRPr="005C4FC4" w:rsidRDefault="005A1BD7" w:rsidP="00640355">
      <w:pPr>
        <w:pStyle w:val="Prrafodelista"/>
        <w:numPr>
          <w:ilvl w:val="0"/>
          <w:numId w:val="52"/>
        </w:numPr>
        <w:spacing w:after="0" w:line="480" w:lineRule="auto"/>
        <w:rPr>
          <w:lang w:val="es-EC"/>
        </w:rPr>
      </w:pPr>
      <w:r w:rsidRPr="005C4FC4">
        <w:rPr>
          <w:lang w:val="es-EC"/>
        </w:rPr>
        <w:t>Técnicos operadores de planta, técnico líder.</w:t>
      </w:r>
    </w:p>
    <w:p w:rsidR="005A1BD7" w:rsidRPr="00455ADA" w:rsidRDefault="005A1BD7" w:rsidP="00B76564">
      <w:pPr>
        <w:spacing w:after="0" w:line="240" w:lineRule="auto"/>
        <w:rPr>
          <w:lang w:val="es-EC"/>
        </w:rPr>
      </w:pPr>
    </w:p>
    <w:p w:rsidR="005A1BD7" w:rsidRPr="00455ADA" w:rsidRDefault="005A1BD7" w:rsidP="00B76564">
      <w:pPr>
        <w:spacing w:after="0" w:line="240" w:lineRule="auto"/>
        <w:rPr>
          <w:lang w:val="es-EC"/>
        </w:rPr>
      </w:pPr>
    </w:p>
    <w:p w:rsidR="005A1BD7" w:rsidRPr="00455ADA" w:rsidRDefault="005A1BD7" w:rsidP="00B76564">
      <w:pPr>
        <w:spacing w:after="0" w:line="240" w:lineRule="auto"/>
        <w:rPr>
          <w:lang w:val="es-EC"/>
        </w:rPr>
      </w:pPr>
    </w:p>
    <w:tbl>
      <w:tblPr>
        <w:tblW w:w="9569" w:type="dxa"/>
        <w:tblInd w:w="-738" w:type="dxa"/>
        <w:tblBorders>
          <w:top w:val="double" w:sz="4" w:space="0" w:color="auto"/>
          <w:left w:val="double" w:sz="4" w:space="0" w:color="auto"/>
          <w:bottom w:val="double" w:sz="4" w:space="0" w:color="auto"/>
          <w:right w:val="double" w:sz="4" w:space="0" w:color="auto"/>
          <w:insideV w:val="double" w:sz="4" w:space="0" w:color="auto"/>
        </w:tblBorders>
        <w:tblLayout w:type="fixed"/>
        <w:tblCellMar>
          <w:left w:w="70" w:type="dxa"/>
          <w:right w:w="70" w:type="dxa"/>
        </w:tblCellMar>
        <w:tblLook w:val="0000"/>
      </w:tblPr>
      <w:tblGrid>
        <w:gridCol w:w="3360"/>
        <w:gridCol w:w="3260"/>
        <w:gridCol w:w="2949"/>
      </w:tblGrid>
      <w:tr w:rsidR="005A1BD7" w:rsidRPr="00623A0A" w:rsidTr="001A2BB7">
        <w:trPr>
          <w:trHeight w:val="846"/>
        </w:trPr>
        <w:tc>
          <w:tcPr>
            <w:tcW w:w="3360" w:type="dxa"/>
          </w:tcPr>
          <w:p w:rsidR="00C313D7" w:rsidRPr="0097568B" w:rsidRDefault="00C313D7" w:rsidP="00B76564">
            <w:pPr>
              <w:spacing w:after="0" w:line="240" w:lineRule="auto"/>
              <w:jc w:val="both"/>
              <w:rPr>
                <w:b/>
                <w:sz w:val="20"/>
                <w:szCs w:val="20"/>
                <w:lang w:val="es-EC"/>
              </w:rPr>
            </w:pPr>
          </w:p>
          <w:p w:rsidR="005A1BD7" w:rsidRPr="0097568B" w:rsidRDefault="001A2BB7" w:rsidP="00B76564">
            <w:pPr>
              <w:spacing w:after="0" w:line="240" w:lineRule="auto"/>
              <w:jc w:val="both"/>
              <w:rPr>
                <w:b/>
                <w:sz w:val="20"/>
                <w:szCs w:val="20"/>
                <w:lang w:val="es-EC"/>
              </w:rPr>
            </w:pPr>
            <w:r>
              <w:rPr>
                <w:b/>
                <w:sz w:val="20"/>
                <w:szCs w:val="20"/>
                <w:lang w:val="es-EC"/>
              </w:rPr>
              <w:t xml:space="preserve">ELABORADO POR: </w:t>
            </w:r>
            <w:r w:rsidR="0097568B" w:rsidRPr="0097568B">
              <w:rPr>
                <w:rFonts w:cs="Arial"/>
                <w:sz w:val="20"/>
                <w:szCs w:val="20"/>
                <w:lang w:val="es-EC"/>
              </w:rPr>
              <w:t>GIANNELLA  CHÁVEZ</w:t>
            </w:r>
          </w:p>
        </w:tc>
        <w:tc>
          <w:tcPr>
            <w:tcW w:w="3260" w:type="dxa"/>
          </w:tcPr>
          <w:p w:rsidR="00C313D7" w:rsidRPr="0097568B" w:rsidRDefault="00C313D7" w:rsidP="00B76564">
            <w:pPr>
              <w:spacing w:after="0" w:line="240" w:lineRule="auto"/>
              <w:jc w:val="both"/>
              <w:rPr>
                <w:b/>
                <w:sz w:val="20"/>
                <w:szCs w:val="20"/>
                <w:lang w:val="es-EC"/>
              </w:rPr>
            </w:pPr>
          </w:p>
          <w:p w:rsidR="005A1BD7" w:rsidRPr="0097568B" w:rsidRDefault="0097568B" w:rsidP="00B76564">
            <w:pPr>
              <w:spacing w:after="0" w:line="240" w:lineRule="auto"/>
              <w:jc w:val="both"/>
              <w:rPr>
                <w:sz w:val="20"/>
                <w:szCs w:val="20"/>
                <w:lang w:val="es-EC"/>
              </w:rPr>
            </w:pPr>
            <w:r w:rsidRPr="0097568B">
              <w:rPr>
                <w:b/>
                <w:sz w:val="20"/>
                <w:szCs w:val="20"/>
                <w:lang w:val="es-EC"/>
              </w:rPr>
              <w:t>REVISADO POR:</w:t>
            </w:r>
            <w:r w:rsidRPr="0097568B">
              <w:rPr>
                <w:sz w:val="20"/>
                <w:szCs w:val="20"/>
                <w:lang w:val="es-EC"/>
              </w:rPr>
              <w:t>VERÓNICA CASTRO</w:t>
            </w:r>
          </w:p>
          <w:p w:rsidR="00CE1E20" w:rsidRPr="0097568B" w:rsidRDefault="001311FB" w:rsidP="00B76564">
            <w:pPr>
              <w:spacing w:after="0" w:line="240" w:lineRule="auto"/>
              <w:jc w:val="both"/>
              <w:rPr>
                <w:b/>
                <w:sz w:val="20"/>
                <w:szCs w:val="20"/>
                <w:lang w:val="es-EC"/>
              </w:rPr>
            </w:pPr>
            <w:r>
              <w:rPr>
                <w:sz w:val="20"/>
                <w:szCs w:val="20"/>
                <w:lang w:val="es-EC"/>
              </w:rPr>
              <w:t xml:space="preserve">                        </w:t>
            </w:r>
            <w:r w:rsidR="0097568B" w:rsidRPr="0097568B">
              <w:rPr>
                <w:sz w:val="20"/>
                <w:szCs w:val="20"/>
                <w:lang w:val="es-EC"/>
              </w:rPr>
              <w:t>BRIAM SOLÓRZANO</w:t>
            </w:r>
          </w:p>
        </w:tc>
        <w:tc>
          <w:tcPr>
            <w:tcW w:w="2949" w:type="dxa"/>
          </w:tcPr>
          <w:p w:rsidR="00C313D7" w:rsidRPr="0097568B" w:rsidRDefault="00C313D7" w:rsidP="00B76564">
            <w:pPr>
              <w:spacing w:after="0" w:line="240" w:lineRule="auto"/>
              <w:jc w:val="both"/>
              <w:rPr>
                <w:b/>
                <w:sz w:val="20"/>
                <w:szCs w:val="20"/>
                <w:lang w:val="es-EC"/>
              </w:rPr>
            </w:pPr>
          </w:p>
          <w:p w:rsidR="005A1BD7" w:rsidRPr="0097568B" w:rsidRDefault="0097568B" w:rsidP="00B76564">
            <w:pPr>
              <w:spacing w:after="0" w:line="240" w:lineRule="auto"/>
              <w:jc w:val="both"/>
              <w:rPr>
                <w:b/>
                <w:sz w:val="20"/>
                <w:szCs w:val="20"/>
                <w:lang w:val="es-EC"/>
              </w:rPr>
            </w:pPr>
            <w:r w:rsidRPr="0097568B">
              <w:rPr>
                <w:b/>
                <w:sz w:val="20"/>
                <w:szCs w:val="20"/>
                <w:lang w:val="es-EC"/>
              </w:rPr>
              <w:t>APROBADO POR:</w:t>
            </w:r>
            <w:r>
              <w:rPr>
                <w:rFonts w:cs="Arial"/>
                <w:sz w:val="20"/>
                <w:szCs w:val="20"/>
                <w:lang w:val="es-EC"/>
              </w:rPr>
              <w:t>JEFE DE PATIO</w:t>
            </w:r>
          </w:p>
        </w:tc>
      </w:tr>
      <w:tr w:rsidR="005A1BD7" w:rsidTr="001A2BB7">
        <w:trPr>
          <w:trHeight w:val="494"/>
        </w:trPr>
        <w:tc>
          <w:tcPr>
            <w:tcW w:w="3360" w:type="dxa"/>
            <w:tcBorders>
              <w:bottom w:val="single" w:sz="4" w:space="0" w:color="auto"/>
            </w:tcBorders>
          </w:tcPr>
          <w:p w:rsidR="005A1BD7" w:rsidRPr="0097568B" w:rsidRDefault="0097568B" w:rsidP="00B76564">
            <w:pPr>
              <w:spacing w:after="0" w:line="240" w:lineRule="auto"/>
              <w:jc w:val="both"/>
              <w:rPr>
                <w:sz w:val="20"/>
                <w:szCs w:val="20"/>
              </w:rPr>
            </w:pPr>
            <w:r w:rsidRPr="0097568B">
              <w:rPr>
                <w:b/>
                <w:sz w:val="20"/>
                <w:szCs w:val="20"/>
              </w:rPr>
              <w:t>FECHA:</w:t>
            </w:r>
            <w:r w:rsidRPr="0097568B">
              <w:rPr>
                <w:sz w:val="20"/>
                <w:szCs w:val="20"/>
              </w:rPr>
              <w:t xml:space="preserve">  17-03-2012</w:t>
            </w:r>
          </w:p>
        </w:tc>
        <w:tc>
          <w:tcPr>
            <w:tcW w:w="3260" w:type="dxa"/>
            <w:tcBorders>
              <w:bottom w:val="single" w:sz="4" w:space="0" w:color="auto"/>
            </w:tcBorders>
          </w:tcPr>
          <w:p w:rsidR="005A1BD7" w:rsidRPr="0097568B" w:rsidRDefault="0097568B" w:rsidP="00B76564">
            <w:pPr>
              <w:spacing w:after="0" w:line="240" w:lineRule="auto"/>
              <w:jc w:val="both"/>
              <w:rPr>
                <w:b/>
                <w:sz w:val="20"/>
                <w:szCs w:val="20"/>
              </w:rPr>
            </w:pPr>
            <w:r w:rsidRPr="0097568B">
              <w:rPr>
                <w:b/>
                <w:sz w:val="20"/>
                <w:szCs w:val="20"/>
              </w:rPr>
              <w:t>FECHA:</w:t>
            </w:r>
            <w:r w:rsidRPr="0097568B">
              <w:rPr>
                <w:sz w:val="20"/>
                <w:szCs w:val="20"/>
              </w:rPr>
              <w:t xml:space="preserve">  17-03-2012</w:t>
            </w:r>
          </w:p>
        </w:tc>
        <w:tc>
          <w:tcPr>
            <w:tcW w:w="2949" w:type="dxa"/>
            <w:tcBorders>
              <w:bottom w:val="single" w:sz="4" w:space="0" w:color="auto"/>
            </w:tcBorders>
          </w:tcPr>
          <w:p w:rsidR="005A1BD7" w:rsidRPr="0097568B" w:rsidRDefault="0097568B" w:rsidP="00B76564">
            <w:pPr>
              <w:spacing w:after="0" w:line="240" w:lineRule="auto"/>
              <w:jc w:val="both"/>
              <w:rPr>
                <w:b/>
                <w:sz w:val="20"/>
                <w:szCs w:val="20"/>
              </w:rPr>
            </w:pPr>
            <w:r w:rsidRPr="0097568B">
              <w:rPr>
                <w:b/>
                <w:sz w:val="20"/>
                <w:szCs w:val="20"/>
              </w:rPr>
              <w:t>FECHA:</w:t>
            </w:r>
            <w:r w:rsidRPr="0097568B">
              <w:rPr>
                <w:sz w:val="20"/>
                <w:szCs w:val="20"/>
              </w:rPr>
              <w:t xml:space="preserve"> 25-03-2012</w:t>
            </w:r>
          </w:p>
        </w:tc>
      </w:tr>
      <w:tr w:rsidR="005A1BD7" w:rsidTr="001A2BB7">
        <w:trPr>
          <w:trHeight w:val="330"/>
        </w:trPr>
        <w:tc>
          <w:tcPr>
            <w:tcW w:w="3360" w:type="dxa"/>
            <w:tcBorders>
              <w:top w:val="single" w:sz="4" w:space="0" w:color="auto"/>
              <w:right w:val="nil"/>
            </w:tcBorders>
          </w:tcPr>
          <w:p w:rsidR="005A1BD7" w:rsidRDefault="003A231E" w:rsidP="00B76564">
            <w:pPr>
              <w:spacing w:after="0" w:line="240" w:lineRule="auto"/>
              <w:jc w:val="both"/>
            </w:pPr>
            <w:r>
              <w:rPr>
                <w:b/>
              </w:rPr>
              <w:t>REVISIÓ</w:t>
            </w:r>
            <w:r w:rsidR="0097568B" w:rsidRPr="0097568B">
              <w:rPr>
                <w:b/>
              </w:rPr>
              <w:t>N:</w:t>
            </w:r>
            <w:r w:rsidR="0097568B">
              <w:t xml:space="preserve"> 0</w:t>
            </w:r>
          </w:p>
        </w:tc>
        <w:tc>
          <w:tcPr>
            <w:tcW w:w="3260" w:type="dxa"/>
            <w:tcBorders>
              <w:top w:val="single" w:sz="4" w:space="0" w:color="auto"/>
              <w:left w:val="nil"/>
              <w:bottom w:val="double" w:sz="4" w:space="0" w:color="auto"/>
              <w:right w:val="nil"/>
            </w:tcBorders>
          </w:tcPr>
          <w:p w:rsidR="005A1BD7" w:rsidRDefault="005A1BD7" w:rsidP="00B76564">
            <w:pPr>
              <w:spacing w:after="0" w:line="240" w:lineRule="auto"/>
              <w:jc w:val="both"/>
              <w:rPr>
                <w:rFonts w:ascii="Arial" w:hAnsi="Arial"/>
              </w:rPr>
            </w:pPr>
          </w:p>
        </w:tc>
        <w:tc>
          <w:tcPr>
            <w:tcW w:w="2949" w:type="dxa"/>
            <w:tcBorders>
              <w:top w:val="single" w:sz="4" w:space="0" w:color="auto"/>
              <w:left w:val="nil"/>
              <w:bottom w:val="double" w:sz="4" w:space="0" w:color="auto"/>
            </w:tcBorders>
          </w:tcPr>
          <w:p w:rsidR="005A1BD7" w:rsidRDefault="005A1BD7" w:rsidP="00B76564">
            <w:pPr>
              <w:spacing w:after="0" w:line="240" w:lineRule="auto"/>
              <w:jc w:val="both"/>
              <w:rPr>
                <w:rFonts w:ascii="Arial" w:hAnsi="Arial"/>
              </w:rPr>
            </w:pPr>
          </w:p>
        </w:tc>
      </w:tr>
    </w:tbl>
    <w:p w:rsidR="00CE16BD" w:rsidRPr="00250A18" w:rsidRDefault="00CE16BD" w:rsidP="00B76564">
      <w:pPr>
        <w:spacing w:after="0" w:line="240" w:lineRule="auto"/>
        <w:rPr>
          <w:lang w:val="es-EC"/>
        </w:rPr>
        <w:sectPr w:rsidR="00CE16BD" w:rsidRPr="00250A18" w:rsidSect="001E3725">
          <w:pgSz w:w="11906" w:h="16838"/>
          <w:pgMar w:top="2268" w:right="1361" w:bottom="2268" w:left="2268" w:header="720" w:footer="720" w:gutter="0"/>
          <w:cols w:space="720"/>
          <w:docGrid w:linePitch="360"/>
        </w:sectPr>
      </w:pPr>
    </w:p>
    <w:tbl>
      <w:tblPr>
        <w:tblStyle w:val="Tablaconcuadrcula"/>
        <w:tblpPr w:leftFromText="141" w:rightFromText="141" w:vertAnchor="text" w:horzAnchor="margin" w:tblpXSpec="center" w:tblpY="-313"/>
        <w:tblW w:w="9194" w:type="dxa"/>
        <w:tblLook w:val="04A0"/>
      </w:tblPr>
      <w:tblGrid>
        <w:gridCol w:w="4589"/>
        <w:gridCol w:w="10"/>
        <w:gridCol w:w="4595"/>
      </w:tblGrid>
      <w:tr w:rsidR="00904FEF" w:rsidRPr="00623A0A" w:rsidTr="00E85A27">
        <w:trPr>
          <w:trHeight w:val="6080"/>
        </w:trPr>
        <w:tc>
          <w:tcPr>
            <w:tcW w:w="4589" w:type="dxa"/>
          </w:tcPr>
          <w:p w:rsidR="00904FEF" w:rsidRDefault="00904FEF" w:rsidP="00B76564">
            <w:pPr>
              <w:ind w:firstLine="142"/>
              <w:jc w:val="both"/>
              <w:rPr>
                <w:noProof/>
                <w:lang w:eastAsia="es-EC"/>
              </w:rPr>
            </w:pPr>
            <w:r>
              <w:lastRenderedPageBreak/>
              <w:t>1</w:t>
            </w:r>
            <w:r w:rsidRPr="0057786F">
              <w:t xml:space="preserve">.-  </w:t>
            </w:r>
            <w:r w:rsidRPr="00F31D57">
              <w:t xml:space="preserve"> Retirar los desechos sólidos de cada isla diariamente</w:t>
            </w:r>
            <w:r>
              <w:t>.</w:t>
            </w:r>
          </w:p>
          <w:p w:rsidR="00A03D57" w:rsidRDefault="00A03D57" w:rsidP="00B76564">
            <w:pPr>
              <w:jc w:val="both"/>
              <w:rPr>
                <w:noProof/>
                <w:lang w:eastAsia="es-EC"/>
              </w:rPr>
            </w:pPr>
          </w:p>
          <w:p w:rsidR="00A03D57" w:rsidRDefault="00A03D57" w:rsidP="00B76564">
            <w:pPr>
              <w:jc w:val="both"/>
              <w:rPr>
                <w:noProof/>
                <w:lang w:eastAsia="es-EC"/>
              </w:rPr>
            </w:pPr>
            <w:r>
              <w:rPr>
                <w:noProof/>
                <w:lang w:val="es-CO" w:eastAsia="es-CO"/>
              </w:rPr>
              <w:drawing>
                <wp:anchor distT="0" distB="0" distL="114300" distR="114300" simplePos="0" relativeHeight="251631104" behindDoc="0" locked="0" layoutInCell="1" allowOverlap="1">
                  <wp:simplePos x="0" y="0"/>
                  <wp:positionH relativeFrom="column">
                    <wp:posOffset>329565</wp:posOffset>
                  </wp:positionH>
                  <wp:positionV relativeFrom="paragraph">
                    <wp:posOffset>-12700</wp:posOffset>
                  </wp:positionV>
                  <wp:extent cx="2136775" cy="2851785"/>
                  <wp:effectExtent l="19050" t="0" r="0" b="0"/>
                  <wp:wrapSquare wrapText="bothSides"/>
                  <wp:docPr id="17451" name="Picture 60" descr="C:\Users\Giannella\Desktop\Tesina_de_Grado\Videos_semi\100CASIO\CIMG4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annella\Desktop\Tesina_de_Grado\Videos_semi\100CASIO\CIMG4172.JPG"/>
                          <pic:cNvPicPr>
                            <a:picLocks noChangeAspect="1" noChangeArrowheads="1"/>
                          </pic:cNvPicPr>
                        </pic:nvPicPr>
                        <pic:blipFill>
                          <a:blip r:embed="rId1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136775" cy="2851785"/>
                          </a:xfrm>
                          <a:prstGeom prst="rect">
                            <a:avLst/>
                          </a:prstGeom>
                          <a:noFill/>
                          <a:ln>
                            <a:noFill/>
                          </a:ln>
                        </pic:spPr>
                      </pic:pic>
                    </a:graphicData>
                  </a:graphic>
                </wp:anchor>
              </w:drawing>
            </w:r>
          </w:p>
          <w:p w:rsidR="00A03D57" w:rsidRDefault="00A03D57" w:rsidP="00B76564">
            <w:pPr>
              <w:jc w:val="both"/>
              <w:rPr>
                <w:noProof/>
                <w:lang w:eastAsia="es-EC"/>
              </w:rPr>
            </w:pPr>
          </w:p>
          <w:p w:rsidR="00A03D57" w:rsidRDefault="00A03D57" w:rsidP="00A03D57">
            <w:pPr>
              <w:jc w:val="both"/>
            </w:pPr>
            <w:r>
              <w:rPr>
                <w:color w:val="000000" w:themeColor="text1"/>
              </w:rPr>
              <w:t xml:space="preserve">3.- </w:t>
            </w:r>
            <w:r w:rsidRPr="00D625CF">
              <w:t xml:space="preserve"> Limpiar partes altas de las islas con agua y desengrasante(Biodegradable)</w:t>
            </w:r>
            <w:r>
              <w:t>.</w:t>
            </w:r>
          </w:p>
          <w:p w:rsidR="006403CC" w:rsidRDefault="006403CC" w:rsidP="00A03D57">
            <w:pPr>
              <w:jc w:val="both"/>
            </w:pPr>
          </w:p>
          <w:p w:rsidR="006403CC" w:rsidRDefault="006403CC" w:rsidP="00A03D57">
            <w:pPr>
              <w:jc w:val="both"/>
            </w:pPr>
            <w:r>
              <w:rPr>
                <w:noProof/>
                <w:lang w:val="es-CO" w:eastAsia="es-CO"/>
              </w:rPr>
              <w:drawing>
                <wp:anchor distT="0" distB="0" distL="114300" distR="114300" simplePos="0" relativeHeight="251633152" behindDoc="0" locked="0" layoutInCell="1" allowOverlap="1">
                  <wp:simplePos x="0" y="0"/>
                  <wp:positionH relativeFrom="column">
                    <wp:posOffset>561340</wp:posOffset>
                  </wp:positionH>
                  <wp:positionV relativeFrom="paragraph">
                    <wp:posOffset>109855</wp:posOffset>
                  </wp:positionV>
                  <wp:extent cx="1712595" cy="2674620"/>
                  <wp:effectExtent l="19050" t="0" r="1905" b="0"/>
                  <wp:wrapSquare wrapText="bothSides"/>
                  <wp:docPr id="17453" name="Picture 61" descr="C:\Users\Giannella\Pictures\100CASIO\CIMG3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iannella\Pictures\100CASIO\CIMG3756.JPG"/>
                          <pic:cNvPicPr>
                            <a:picLocks noChangeAspect="1" noChangeArrowheads="1"/>
                          </pic:cNvPicPr>
                        </pic:nvPicPr>
                        <pic:blipFill>
                          <a:blip r:embed="rId1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712595" cy="2674620"/>
                          </a:xfrm>
                          <a:prstGeom prst="rect">
                            <a:avLst/>
                          </a:prstGeom>
                          <a:noFill/>
                          <a:ln>
                            <a:noFill/>
                          </a:ln>
                        </pic:spPr>
                      </pic:pic>
                    </a:graphicData>
                  </a:graphic>
                </wp:anchor>
              </w:drawing>
            </w:r>
          </w:p>
          <w:p w:rsidR="006403CC" w:rsidRDefault="006403CC" w:rsidP="00A03D57">
            <w:pPr>
              <w:jc w:val="both"/>
              <w:rPr>
                <w:color w:val="000000" w:themeColor="text1"/>
              </w:rPr>
            </w:pPr>
          </w:p>
          <w:p w:rsidR="00A03D57" w:rsidRDefault="00A03D57" w:rsidP="00B76564">
            <w:pPr>
              <w:jc w:val="both"/>
              <w:rPr>
                <w:noProof/>
                <w:lang w:eastAsia="es-EC"/>
              </w:rPr>
            </w:pPr>
          </w:p>
          <w:p w:rsidR="00A03D57" w:rsidRDefault="00A03D57" w:rsidP="00B76564">
            <w:pPr>
              <w:jc w:val="both"/>
              <w:rPr>
                <w:noProof/>
                <w:lang w:eastAsia="es-EC"/>
              </w:rPr>
            </w:pPr>
          </w:p>
          <w:p w:rsidR="00A03D57" w:rsidRDefault="00A03D57" w:rsidP="00B76564">
            <w:pPr>
              <w:jc w:val="both"/>
              <w:rPr>
                <w:noProof/>
                <w:lang w:eastAsia="es-EC"/>
              </w:rPr>
            </w:pPr>
          </w:p>
          <w:p w:rsidR="00A03D57" w:rsidRDefault="00A03D57" w:rsidP="00B76564">
            <w:pPr>
              <w:jc w:val="both"/>
              <w:rPr>
                <w:noProof/>
                <w:lang w:eastAsia="es-EC"/>
              </w:rPr>
            </w:pPr>
          </w:p>
          <w:p w:rsidR="00A03D57" w:rsidRDefault="00A03D57" w:rsidP="00B76564">
            <w:pPr>
              <w:jc w:val="both"/>
              <w:rPr>
                <w:noProof/>
                <w:lang w:eastAsia="es-EC"/>
              </w:rPr>
            </w:pPr>
          </w:p>
          <w:p w:rsidR="00A03D57" w:rsidRDefault="00A03D57" w:rsidP="00B76564">
            <w:pPr>
              <w:jc w:val="both"/>
              <w:rPr>
                <w:noProof/>
                <w:lang w:eastAsia="es-EC"/>
              </w:rPr>
            </w:pPr>
          </w:p>
          <w:p w:rsidR="00A03D57" w:rsidRDefault="00A03D57" w:rsidP="00B76564">
            <w:pPr>
              <w:jc w:val="both"/>
              <w:rPr>
                <w:noProof/>
                <w:lang w:eastAsia="es-EC"/>
              </w:rPr>
            </w:pPr>
          </w:p>
          <w:p w:rsidR="00A03D57" w:rsidRDefault="00A03D57" w:rsidP="00B76564">
            <w:pPr>
              <w:jc w:val="both"/>
              <w:rPr>
                <w:noProof/>
                <w:lang w:eastAsia="es-EC"/>
              </w:rPr>
            </w:pPr>
          </w:p>
          <w:p w:rsidR="00A03D57" w:rsidRDefault="00A03D57" w:rsidP="00B76564">
            <w:pPr>
              <w:jc w:val="both"/>
              <w:rPr>
                <w:noProof/>
                <w:lang w:eastAsia="es-EC"/>
              </w:rPr>
            </w:pPr>
          </w:p>
          <w:p w:rsidR="00A03D57" w:rsidRDefault="00A03D57" w:rsidP="00B76564">
            <w:pPr>
              <w:jc w:val="both"/>
              <w:rPr>
                <w:noProof/>
                <w:lang w:eastAsia="es-EC"/>
              </w:rPr>
            </w:pPr>
          </w:p>
          <w:p w:rsidR="00A03D57" w:rsidRDefault="00A03D57" w:rsidP="00B76564">
            <w:pPr>
              <w:jc w:val="both"/>
              <w:rPr>
                <w:noProof/>
                <w:lang w:eastAsia="es-EC"/>
              </w:rPr>
            </w:pPr>
          </w:p>
          <w:p w:rsidR="00A03D57" w:rsidRDefault="00A03D57" w:rsidP="00B76564">
            <w:pPr>
              <w:jc w:val="both"/>
              <w:rPr>
                <w:noProof/>
                <w:lang w:eastAsia="es-EC"/>
              </w:rPr>
            </w:pPr>
          </w:p>
          <w:p w:rsidR="00A03D57" w:rsidRDefault="00A03D57" w:rsidP="00B76564">
            <w:pPr>
              <w:jc w:val="both"/>
              <w:rPr>
                <w:noProof/>
                <w:lang w:eastAsia="es-EC"/>
              </w:rPr>
            </w:pPr>
          </w:p>
          <w:p w:rsidR="00A03D57" w:rsidRDefault="00A03D57" w:rsidP="00B76564">
            <w:pPr>
              <w:jc w:val="both"/>
              <w:rPr>
                <w:noProof/>
                <w:lang w:eastAsia="es-EC"/>
              </w:rPr>
            </w:pPr>
          </w:p>
          <w:p w:rsidR="00A03D57" w:rsidRDefault="001919B1" w:rsidP="00B76564">
            <w:pPr>
              <w:jc w:val="both"/>
              <w:rPr>
                <w:noProof/>
                <w:lang w:eastAsia="es-EC"/>
              </w:rPr>
            </w:pPr>
            <w:r w:rsidRPr="001919B1">
              <w:rPr>
                <w:noProof/>
                <w:lang w:val="es-ES" w:eastAsia="es-ES"/>
              </w:rPr>
              <w:pict>
                <v:shape id="_x0000_s1440" type="#_x0000_t32" style="position:absolute;left:0;text-align:left;margin-left:-7.8pt;margin-top:-271.7pt;width:459.95pt;height:0;z-index:251962880" o:connectortype="straight"/>
              </w:pict>
            </w:r>
          </w:p>
          <w:p w:rsidR="00A03D57" w:rsidRDefault="00A03D57" w:rsidP="00B76564">
            <w:pPr>
              <w:jc w:val="both"/>
              <w:rPr>
                <w:noProof/>
                <w:lang w:eastAsia="es-EC"/>
              </w:rPr>
            </w:pPr>
          </w:p>
          <w:p w:rsidR="00904FEF" w:rsidRPr="00F318CF" w:rsidRDefault="00904FEF" w:rsidP="00B76564">
            <w:pPr>
              <w:jc w:val="both"/>
              <w:rPr>
                <w:noProof/>
                <w:lang w:eastAsia="es-EC"/>
              </w:rPr>
            </w:pPr>
          </w:p>
        </w:tc>
        <w:tc>
          <w:tcPr>
            <w:tcW w:w="4605" w:type="dxa"/>
            <w:gridSpan w:val="2"/>
          </w:tcPr>
          <w:p w:rsidR="00904FEF" w:rsidRPr="0057786F" w:rsidRDefault="00904FEF" w:rsidP="00B76564">
            <w:pPr>
              <w:shd w:val="clear" w:color="auto" w:fill="FFFFFF" w:themeFill="background1"/>
            </w:pPr>
            <w:r>
              <w:t>2</w:t>
            </w:r>
            <w:r w:rsidRPr="0057786F">
              <w:t xml:space="preserve">.- </w:t>
            </w:r>
            <w:r w:rsidRPr="00D625CF">
              <w:t xml:space="preserve"> Limpiar pisos con agua y desengrasante (Biodegradable)</w:t>
            </w:r>
            <w:r>
              <w:t>.</w:t>
            </w:r>
          </w:p>
          <w:p w:rsidR="00A03D57" w:rsidRDefault="00A03D57" w:rsidP="00B76564">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632128" behindDoc="0" locked="0" layoutInCell="1" allowOverlap="1">
                  <wp:simplePos x="0" y="0"/>
                  <wp:positionH relativeFrom="column">
                    <wp:posOffset>213360</wp:posOffset>
                  </wp:positionH>
                  <wp:positionV relativeFrom="paragraph">
                    <wp:posOffset>158115</wp:posOffset>
                  </wp:positionV>
                  <wp:extent cx="2232660" cy="2851785"/>
                  <wp:effectExtent l="19050" t="0" r="0" b="0"/>
                  <wp:wrapSquare wrapText="bothSides"/>
                  <wp:docPr id="17452" name="Picture 59" descr="C:\Users\Giannella\Desktop\Tesina_de_Grado\Videos_semi\100CASIO\CIMG4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iannella\Desktop\Tesina_de_Grado\Videos_semi\100CASIO\CIMG4176.JPG"/>
                          <pic:cNvPicPr>
                            <a:picLocks noChangeAspect="1" noChangeArrowheads="1"/>
                          </pic:cNvPicPr>
                        </pic:nvPicPr>
                        <pic:blipFill>
                          <a:blip r:embed="rId1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232660" cy="2851785"/>
                          </a:xfrm>
                          <a:prstGeom prst="rect">
                            <a:avLst/>
                          </a:prstGeom>
                          <a:noFill/>
                          <a:ln>
                            <a:noFill/>
                          </a:ln>
                        </pic:spPr>
                      </pic:pic>
                    </a:graphicData>
                  </a:graphic>
                </wp:anchor>
              </w:drawing>
            </w:r>
          </w:p>
          <w:p w:rsidR="00A03D57" w:rsidRDefault="00A03D57" w:rsidP="00B76564">
            <w:pPr>
              <w:jc w:val="both"/>
              <w:rPr>
                <w:rFonts w:cs="Arial"/>
                <w:b/>
                <w:color w:val="000000" w:themeColor="text1"/>
                <w:sz w:val="24"/>
                <w:szCs w:val="24"/>
              </w:rPr>
            </w:pPr>
          </w:p>
          <w:p w:rsidR="00A03D57" w:rsidRDefault="00A03D57" w:rsidP="00B76564">
            <w:pPr>
              <w:jc w:val="both"/>
              <w:rPr>
                <w:rFonts w:cs="Arial"/>
                <w:b/>
                <w:color w:val="000000" w:themeColor="text1"/>
                <w:sz w:val="24"/>
                <w:szCs w:val="24"/>
              </w:rPr>
            </w:pPr>
          </w:p>
          <w:p w:rsidR="00A03D57" w:rsidRDefault="00A03D57" w:rsidP="00A03D57">
            <w:pPr>
              <w:jc w:val="both"/>
              <w:rPr>
                <w:noProof/>
                <w:lang w:eastAsia="es-EC"/>
              </w:rPr>
            </w:pPr>
            <w:r>
              <w:rPr>
                <w:noProof/>
                <w:lang w:eastAsia="es-EC"/>
              </w:rPr>
              <w:t xml:space="preserve">4.- </w:t>
            </w:r>
            <w:r w:rsidRPr="002E3830">
              <w:t xml:space="preserve"> Enviar residuos de agua hacia el separador API</w:t>
            </w:r>
            <w:r>
              <w:t>.</w:t>
            </w:r>
          </w:p>
          <w:p w:rsidR="00904FEF" w:rsidRDefault="006403CC" w:rsidP="00B76564">
            <w:pPr>
              <w:jc w:val="both"/>
              <w:rPr>
                <w:rFonts w:cs="Arial"/>
                <w:b/>
                <w:color w:val="000000" w:themeColor="text1"/>
                <w:sz w:val="24"/>
                <w:szCs w:val="24"/>
              </w:rPr>
            </w:pPr>
            <w:r>
              <w:rPr>
                <w:rFonts w:cs="Arial"/>
                <w:b/>
                <w:noProof/>
                <w:color w:val="000000" w:themeColor="text1"/>
                <w:sz w:val="24"/>
                <w:szCs w:val="24"/>
                <w:lang w:val="es-CO" w:eastAsia="es-CO"/>
              </w:rPr>
              <w:drawing>
                <wp:anchor distT="0" distB="0" distL="114300" distR="114300" simplePos="0" relativeHeight="251634176" behindDoc="0" locked="0" layoutInCell="1" allowOverlap="1">
                  <wp:simplePos x="0" y="0"/>
                  <wp:positionH relativeFrom="column">
                    <wp:posOffset>499745</wp:posOffset>
                  </wp:positionH>
                  <wp:positionV relativeFrom="paragraph">
                    <wp:posOffset>206375</wp:posOffset>
                  </wp:positionV>
                  <wp:extent cx="1891030" cy="2701925"/>
                  <wp:effectExtent l="19050" t="0" r="0" b="0"/>
                  <wp:wrapSquare wrapText="bothSides"/>
                  <wp:docPr id="17459" name="Picture 62" descr="C:\Users\Giannella\Pictures\100CASIO\CIMG3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iannella\Pictures\100CASIO\CIMG3797.JPG"/>
                          <pic:cNvPicPr>
                            <a:picLocks noChangeAspect="1" noChangeArrowheads="1"/>
                          </pic:cNvPicPr>
                        </pic:nvPicPr>
                        <pic:blipFill>
                          <a:blip r:embed="rId1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891030" cy="2701925"/>
                          </a:xfrm>
                          <a:prstGeom prst="rect">
                            <a:avLst/>
                          </a:prstGeom>
                          <a:noFill/>
                          <a:ln>
                            <a:noFill/>
                          </a:ln>
                        </pic:spPr>
                      </pic:pic>
                    </a:graphicData>
                  </a:graphic>
                </wp:anchor>
              </w:drawing>
            </w:r>
          </w:p>
        </w:tc>
      </w:tr>
      <w:tr w:rsidR="00904FEF" w:rsidRPr="00623A0A" w:rsidTr="006403CC">
        <w:trPr>
          <w:trHeight w:val="5093"/>
        </w:trPr>
        <w:tc>
          <w:tcPr>
            <w:tcW w:w="4599" w:type="dxa"/>
            <w:gridSpan w:val="2"/>
          </w:tcPr>
          <w:p w:rsidR="00904FEF" w:rsidRPr="00F318CF" w:rsidRDefault="006403CC" w:rsidP="006403CC">
            <w:pPr>
              <w:jc w:val="both"/>
              <w:rPr>
                <w:noProof/>
                <w:lang w:eastAsia="es-EC"/>
              </w:rPr>
            </w:pPr>
            <w:r>
              <w:rPr>
                <w:noProof/>
                <w:lang w:val="es-CO" w:eastAsia="es-CO"/>
              </w:rPr>
              <w:lastRenderedPageBreak/>
              <w:drawing>
                <wp:anchor distT="0" distB="0" distL="114300" distR="114300" simplePos="0" relativeHeight="251635200" behindDoc="0" locked="0" layoutInCell="1" allowOverlap="1">
                  <wp:simplePos x="0" y="0"/>
                  <wp:positionH relativeFrom="column">
                    <wp:posOffset>151765</wp:posOffset>
                  </wp:positionH>
                  <wp:positionV relativeFrom="paragraph">
                    <wp:posOffset>450215</wp:posOffset>
                  </wp:positionV>
                  <wp:extent cx="2560320" cy="2633980"/>
                  <wp:effectExtent l="19050" t="0" r="0" b="0"/>
                  <wp:wrapSquare wrapText="bothSides"/>
                  <wp:docPr id="97" name="Picture 97" descr="C:\Users\Giannella\Pictures\100CASIO\CIMG3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iannella\Pictures\100CASIO\CIMG3752.JPG"/>
                          <pic:cNvPicPr>
                            <a:picLocks noChangeAspect="1" noChangeArrowheads="1"/>
                          </pic:cNvPicPr>
                        </pic:nvPicPr>
                        <pic:blipFill>
                          <a:blip r:embed="rId1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560320" cy="2633980"/>
                          </a:xfrm>
                          <a:prstGeom prst="rect">
                            <a:avLst/>
                          </a:prstGeom>
                          <a:noFill/>
                          <a:ln>
                            <a:noFill/>
                          </a:ln>
                        </pic:spPr>
                      </pic:pic>
                    </a:graphicData>
                  </a:graphic>
                </wp:anchor>
              </w:drawing>
            </w:r>
            <w:r w:rsidR="00904FEF">
              <w:t>5</w:t>
            </w:r>
            <w:r w:rsidR="00904FEF" w:rsidRPr="0057786F">
              <w:t xml:space="preserve">.-  </w:t>
            </w:r>
            <w:r w:rsidR="00904FEF" w:rsidRPr="005862C2">
              <w:t>Recuperar combu</w:t>
            </w:r>
            <w:r w:rsidR="009466E6">
              <w:t>stible retenido mediante el Vac</w:t>
            </w:r>
            <w:r w:rsidR="00904FEF" w:rsidRPr="005862C2">
              <w:t>u</w:t>
            </w:r>
            <w:r w:rsidR="00AF7ED9">
              <w:t>u</w:t>
            </w:r>
            <w:r w:rsidR="00904FEF" w:rsidRPr="005862C2">
              <w:t>m</w:t>
            </w:r>
            <w:r w:rsidR="00EA7E7F">
              <w:t>.</w:t>
            </w:r>
          </w:p>
        </w:tc>
        <w:tc>
          <w:tcPr>
            <w:tcW w:w="4595" w:type="dxa"/>
          </w:tcPr>
          <w:p w:rsidR="00904FEF" w:rsidRPr="0057786F" w:rsidRDefault="004C55B8" w:rsidP="00B76564">
            <w:pPr>
              <w:shd w:val="clear" w:color="auto" w:fill="FFFFFF" w:themeFill="background1"/>
            </w:pPr>
            <w:r>
              <w:rPr>
                <w:noProof/>
                <w:lang w:val="es-CO" w:eastAsia="es-CO"/>
              </w:rPr>
              <w:drawing>
                <wp:anchor distT="0" distB="0" distL="114300" distR="114300" simplePos="0" relativeHeight="251636224" behindDoc="0" locked="0" layoutInCell="1" allowOverlap="1">
                  <wp:simplePos x="0" y="0"/>
                  <wp:positionH relativeFrom="column">
                    <wp:posOffset>370840</wp:posOffset>
                  </wp:positionH>
                  <wp:positionV relativeFrom="paragraph">
                    <wp:posOffset>450215</wp:posOffset>
                  </wp:positionV>
                  <wp:extent cx="2250440" cy="2633980"/>
                  <wp:effectExtent l="19050" t="0" r="0" b="0"/>
                  <wp:wrapSquare wrapText="bothSides"/>
                  <wp:docPr id="2" name="Imagen 1" descr="DSC04469.JPG"/>
                  <wp:cNvGraphicFramePr/>
                  <a:graphic xmlns:a="http://schemas.openxmlformats.org/drawingml/2006/main">
                    <a:graphicData uri="http://schemas.openxmlformats.org/drawingml/2006/picture">
                      <pic:pic xmlns:pic="http://schemas.openxmlformats.org/drawingml/2006/picture">
                        <pic:nvPicPr>
                          <pic:cNvPr id="12292" name="4 Imagen" descr="DSC04469.JPG"/>
                          <pic:cNvPicPr>
                            <a:picLocks noChangeAspect="1"/>
                          </pic:cNvPicPr>
                        </pic:nvPicPr>
                        <pic:blipFill>
                          <a:blip r:embed="rId153" cstate="print"/>
                          <a:srcRect b="14598"/>
                          <a:stretch>
                            <a:fillRect/>
                          </a:stretch>
                        </pic:blipFill>
                        <pic:spPr bwMode="auto">
                          <a:xfrm>
                            <a:off x="0" y="0"/>
                            <a:ext cx="2250440" cy="2633980"/>
                          </a:xfrm>
                          <a:prstGeom prst="rect">
                            <a:avLst/>
                          </a:prstGeom>
                          <a:noFill/>
                          <a:ln w="9525">
                            <a:noFill/>
                            <a:miter lim="800000"/>
                            <a:headEnd/>
                            <a:tailEnd/>
                          </a:ln>
                        </pic:spPr>
                      </pic:pic>
                    </a:graphicData>
                  </a:graphic>
                </wp:anchor>
              </w:drawing>
            </w:r>
            <w:r w:rsidR="00904FEF">
              <w:t>6</w:t>
            </w:r>
            <w:r w:rsidR="00904FEF" w:rsidRPr="0057786F">
              <w:t xml:space="preserve">.- </w:t>
            </w:r>
            <w:r w:rsidR="00904FEF" w:rsidRPr="005862C2">
              <w:t xml:space="preserve"> Reincorporar combustible al proceso a través de </w:t>
            </w:r>
            <w:r w:rsidR="00904FEF">
              <w:t xml:space="preserve">tanques sumideros. </w:t>
            </w:r>
          </w:p>
          <w:p w:rsidR="005831EE" w:rsidRDefault="005831EE" w:rsidP="00B76564">
            <w:pPr>
              <w:jc w:val="both"/>
              <w:rPr>
                <w:rFonts w:cs="Arial"/>
                <w:b/>
                <w:color w:val="000000" w:themeColor="text1"/>
                <w:sz w:val="24"/>
                <w:szCs w:val="24"/>
              </w:rPr>
            </w:pPr>
          </w:p>
          <w:p w:rsidR="005831EE" w:rsidRDefault="005831EE" w:rsidP="00B76564">
            <w:pPr>
              <w:jc w:val="both"/>
              <w:rPr>
                <w:rFonts w:cs="Arial"/>
                <w:b/>
                <w:color w:val="000000" w:themeColor="text1"/>
                <w:sz w:val="24"/>
                <w:szCs w:val="24"/>
              </w:rPr>
            </w:pPr>
          </w:p>
          <w:p w:rsidR="005831EE" w:rsidRDefault="005831EE" w:rsidP="00B76564">
            <w:pPr>
              <w:jc w:val="both"/>
              <w:rPr>
                <w:rFonts w:cs="Arial"/>
                <w:b/>
                <w:color w:val="000000" w:themeColor="text1"/>
                <w:sz w:val="24"/>
                <w:szCs w:val="24"/>
              </w:rPr>
            </w:pPr>
          </w:p>
          <w:p w:rsidR="00904FEF" w:rsidRDefault="00904FEF" w:rsidP="00B76564">
            <w:pPr>
              <w:jc w:val="both"/>
              <w:rPr>
                <w:rFonts w:cs="Arial"/>
                <w:b/>
                <w:color w:val="000000" w:themeColor="text1"/>
                <w:sz w:val="24"/>
                <w:szCs w:val="24"/>
              </w:rPr>
            </w:pPr>
          </w:p>
        </w:tc>
      </w:tr>
      <w:tr w:rsidR="00904FEF" w:rsidRPr="00623A0A" w:rsidTr="00E85A27">
        <w:trPr>
          <w:trHeight w:val="6939"/>
        </w:trPr>
        <w:tc>
          <w:tcPr>
            <w:tcW w:w="9194" w:type="dxa"/>
            <w:gridSpan w:val="3"/>
          </w:tcPr>
          <w:p w:rsidR="00904FEF" w:rsidRPr="00E85A27" w:rsidRDefault="00904FEF" w:rsidP="00B76564">
            <w:pPr>
              <w:jc w:val="center"/>
            </w:pPr>
            <w:r>
              <w:rPr>
                <w:color w:val="000000" w:themeColor="text1"/>
              </w:rPr>
              <w:t xml:space="preserve">7.- </w:t>
            </w:r>
            <w:r w:rsidRPr="00D41D79">
              <w:t xml:space="preserve"> Tratar agua que descarga el separador API, para su posterior descarga al ambiente.</w:t>
            </w:r>
          </w:p>
          <w:p w:rsidR="00904FEF" w:rsidRDefault="00904FEF" w:rsidP="00B76564">
            <w:pPr>
              <w:jc w:val="both"/>
              <w:rPr>
                <w:color w:val="000000" w:themeColor="text1"/>
              </w:rPr>
            </w:pPr>
          </w:p>
          <w:p w:rsidR="00904FEF" w:rsidRDefault="00904FEF" w:rsidP="00B76564">
            <w:pPr>
              <w:jc w:val="both"/>
              <w:rPr>
                <w:color w:val="000000" w:themeColor="text1"/>
              </w:rPr>
            </w:pPr>
          </w:p>
          <w:p w:rsidR="00904FEF" w:rsidRDefault="00904FEF" w:rsidP="00B76564">
            <w:pPr>
              <w:jc w:val="both"/>
              <w:rPr>
                <w:color w:val="000000" w:themeColor="text1"/>
              </w:rPr>
            </w:pPr>
          </w:p>
          <w:p w:rsidR="00904FEF" w:rsidRDefault="00904FEF" w:rsidP="00B76564">
            <w:pPr>
              <w:jc w:val="both"/>
              <w:rPr>
                <w:color w:val="000000" w:themeColor="text1"/>
              </w:rPr>
            </w:pPr>
          </w:p>
          <w:p w:rsidR="00904FEF" w:rsidRDefault="00904FEF" w:rsidP="00B76564">
            <w:pPr>
              <w:jc w:val="both"/>
              <w:rPr>
                <w:color w:val="000000" w:themeColor="text1"/>
              </w:rPr>
            </w:pPr>
          </w:p>
          <w:p w:rsidR="00904FEF" w:rsidRDefault="00904FEF" w:rsidP="00B76564">
            <w:pPr>
              <w:jc w:val="both"/>
              <w:rPr>
                <w:color w:val="000000" w:themeColor="text1"/>
              </w:rPr>
            </w:pPr>
          </w:p>
          <w:p w:rsidR="00904FEF" w:rsidRDefault="00904FEF" w:rsidP="00B76564">
            <w:pPr>
              <w:jc w:val="both"/>
              <w:rPr>
                <w:color w:val="000000" w:themeColor="text1"/>
              </w:rPr>
            </w:pPr>
          </w:p>
          <w:p w:rsidR="00904FEF" w:rsidRDefault="00904FEF" w:rsidP="00B76564">
            <w:pPr>
              <w:jc w:val="both"/>
              <w:rPr>
                <w:color w:val="000000" w:themeColor="text1"/>
              </w:rPr>
            </w:pPr>
          </w:p>
          <w:p w:rsidR="00904FEF" w:rsidRDefault="00904FEF" w:rsidP="00B76564">
            <w:pPr>
              <w:jc w:val="both"/>
              <w:rPr>
                <w:noProof/>
                <w:lang w:eastAsia="es-EC"/>
              </w:rPr>
            </w:pPr>
          </w:p>
          <w:p w:rsidR="00904FEF" w:rsidRDefault="00904FEF" w:rsidP="00B76564">
            <w:pPr>
              <w:jc w:val="both"/>
              <w:rPr>
                <w:noProof/>
                <w:lang w:eastAsia="es-EC"/>
              </w:rPr>
            </w:pPr>
          </w:p>
          <w:p w:rsidR="00904FEF" w:rsidRDefault="00904FEF" w:rsidP="00B76564">
            <w:pPr>
              <w:jc w:val="both"/>
              <w:rPr>
                <w:noProof/>
                <w:lang w:eastAsia="es-EC"/>
              </w:rPr>
            </w:pPr>
          </w:p>
          <w:p w:rsidR="00904FEF" w:rsidRDefault="00904FEF" w:rsidP="00B76564">
            <w:pPr>
              <w:jc w:val="both"/>
              <w:rPr>
                <w:noProof/>
                <w:lang w:eastAsia="es-EC"/>
              </w:rPr>
            </w:pPr>
          </w:p>
          <w:p w:rsidR="00904FEF" w:rsidRDefault="00904FEF" w:rsidP="00B76564">
            <w:pPr>
              <w:jc w:val="both"/>
              <w:rPr>
                <w:noProof/>
                <w:lang w:eastAsia="es-EC"/>
              </w:rPr>
            </w:pPr>
          </w:p>
          <w:p w:rsidR="00904FEF" w:rsidRDefault="00904FEF" w:rsidP="00B76564">
            <w:pPr>
              <w:jc w:val="both"/>
              <w:rPr>
                <w:noProof/>
                <w:lang w:eastAsia="es-EC"/>
              </w:rPr>
            </w:pPr>
          </w:p>
          <w:p w:rsidR="00904FEF" w:rsidRDefault="00904FEF" w:rsidP="00B76564">
            <w:pPr>
              <w:jc w:val="both"/>
              <w:rPr>
                <w:noProof/>
                <w:lang w:eastAsia="es-EC"/>
              </w:rPr>
            </w:pPr>
          </w:p>
          <w:p w:rsidR="00904FEF" w:rsidRDefault="00904FEF" w:rsidP="00B76564">
            <w:pPr>
              <w:jc w:val="both"/>
              <w:rPr>
                <w:noProof/>
                <w:lang w:eastAsia="es-EC"/>
              </w:rPr>
            </w:pPr>
          </w:p>
          <w:p w:rsidR="00904FEF" w:rsidRDefault="00904FEF" w:rsidP="00B76564">
            <w:pPr>
              <w:jc w:val="both"/>
              <w:rPr>
                <w:noProof/>
                <w:lang w:eastAsia="es-EC"/>
              </w:rPr>
            </w:pPr>
          </w:p>
          <w:p w:rsidR="00904FEF" w:rsidRDefault="00904FEF" w:rsidP="00B76564">
            <w:pPr>
              <w:jc w:val="both"/>
              <w:rPr>
                <w:noProof/>
                <w:lang w:eastAsia="es-EC"/>
              </w:rPr>
            </w:pPr>
          </w:p>
          <w:p w:rsidR="00904FEF" w:rsidRDefault="00904FEF" w:rsidP="00B76564">
            <w:pPr>
              <w:jc w:val="both"/>
              <w:rPr>
                <w:noProof/>
                <w:lang w:eastAsia="es-EC"/>
              </w:rPr>
            </w:pPr>
          </w:p>
          <w:p w:rsidR="00904FEF" w:rsidRDefault="00904FEF" w:rsidP="00B76564">
            <w:pPr>
              <w:jc w:val="both"/>
            </w:pPr>
          </w:p>
          <w:p w:rsidR="005831EE" w:rsidRPr="0062082F" w:rsidRDefault="004C55B8" w:rsidP="00B76564">
            <w:pPr>
              <w:jc w:val="both"/>
            </w:pPr>
            <w:r>
              <w:rPr>
                <w:noProof/>
                <w:lang w:val="es-CO" w:eastAsia="es-CO"/>
              </w:rPr>
              <w:drawing>
                <wp:anchor distT="0" distB="0" distL="114300" distR="114300" simplePos="0" relativeHeight="251637248" behindDoc="0" locked="0" layoutInCell="1" allowOverlap="1">
                  <wp:simplePos x="0" y="0"/>
                  <wp:positionH relativeFrom="column">
                    <wp:posOffset>389890</wp:posOffset>
                  </wp:positionH>
                  <wp:positionV relativeFrom="paragraph">
                    <wp:posOffset>-3082290</wp:posOffset>
                  </wp:positionV>
                  <wp:extent cx="2232660" cy="3220720"/>
                  <wp:effectExtent l="19050" t="0" r="0" b="0"/>
                  <wp:wrapSquare wrapText="bothSides"/>
                  <wp:docPr id="96" name="Picture 96" descr="C:\Users\Giannella\Pictures\100CASIO\CIMG3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iannella\Pictures\100CASIO\CIMG3805.JPG"/>
                          <pic:cNvPicPr>
                            <a:picLocks noChangeAspect="1" noChangeArrowheads="1"/>
                          </pic:cNvPicPr>
                        </pic:nvPicPr>
                        <pic:blipFill>
                          <a:blip r:embed="rId1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232660" cy="3220720"/>
                          </a:xfrm>
                          <a:prstGeom prst="rect">
                            <a:avLst/>
                          </a:prstGeom>
                          <a:noFill/>
                          <a:ln>
                            <a:noFill/>
                          </a:ln>
                        </pic:spPr>
                      </pic:pic>
                    </a:graphicData>
                  </a:graphic>
                </wp:anchor>
              </w:drawing>
            </w:r>
            <w:r w:rsidR="005831EE">
              <w:rPr>
                <w:noProof/>
                <w:lang w:val="es-CO" w:eastAsia="es-CO"/>
              </w:rPr>
              <w:drawing>
                <wp:anchor distT="0" distB="0" distL="114300" distR="114300" simplePos="0" relativeHeight="251638272" behindDoc="0" locked="0" layoutInCell="1" allowOverlap="1">
                  <wp:simplePos x="0" y="0"/>
                  <wp:positionH relativeFrom="column">
                    <wp:posOffset>3127375</wp:posOffset>
                  </wp:positionH>
                  <wp:positionV relativeFrom="paragraph">
                    <wp:posOffset>-3178175</wp:posOffset>
                  </wp:positionV>
                  <wp:extent cx="2409825" cy="3220720"/>
                  <wp:effectExtent l="19050" t="0" r="9525" b="0"/>
                  <wp:wrapSquare wrapText="bothSides"/>
                  <wp:docPr id="99" name="Picture 99" descr="C:\Users\Giannella\Pictures\100CASIO\CIMG3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iannella\Pictures\100CASIO\CIMG3808.JPG"/>
                          <pic:cNvPicPr>
                            <a:picLocks noChangeAspect="1" noChangeArrowheads="1"/>
                          </pic:cNvPicPr>
                        </pic:nvPicPr>
                        <pic:blipFill>
                          <a:blip r:embed="rId1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409825" cy="3220720"/>
                          </a:xfrm>
                          <a:prstGeom prst="rect">
                            <a:avLst/>
                          </a:prstGeom>
                          <a:noFill/>
                          <a:ln>
                            <a:noFill/>
                          </a:ln>
                        </pic:spPr>
                      </pic:pic>
                    </a:graphicData>
                  </a:graphic>
                </wp:anchor>
              </w:drawing>
            </w:r>
          </w:p>
        </w:tc>
      </w:tr>
    </w:tbl>
    <w:p w:rsidR="003A231E" w:rsidRDefault="003A231E" w:rsidP="00B76564">
      <w:pPr>
        <w:spacing w:after="0" w:line="240" w:lineRule="auto"/>
        <w:rPr>
          <w:rFonts w:cs="Arial"/>
          <w:b/>
          <w:color w:val="000000" w:themeColor="text1"/>
          <w:sz w:val="32"/>
          <w:szCs w:val="32"/>
          <w:lang w:val="es-EC"/>
        </w:rPr>
      </w:pPr>
    </w:p>
    <w:p w:rsidR="003A231E" w:rsidRDefault="003A231E" w:rsidP="00B76564">
      <w:pPr>
        <w:spacing w:after="0" w:line="240" w:lineRule="auto"/>
        <w:rPr>
          <w:rFonts w:cs="Arial"/>
          <w:b/>
          <w:color w:val="000000" w:themeColor="text1"/>
          <w:sz w:val="32"/>
          <w:szCs w:val="32"/>
          <w:lang w:val="es-EC"/>
        </w:rPr>
      </w:pPr>
    </w:p>
    <w:p w:rsidR="005831EE" w:rsidRPr="007A23EB" w:rsidRDefault="007A23EB" w:rsidP="00B76564">
      <w:pPr>
        <w:spacing w:after="0" w:line="240" w:lineRule="auto"/>
        <w:rPr>
          <w:rFonts w:cs="Arial"/>
          <w:b/>
          <w:color w:val="000000" w:themeColor="text1"/>
          <w:sz w:val="32"/>
          <w:szCs w:val="32"/>
          <w:lang w:val="es-EC"/>
        </w:rPr>
      </w:pPr>
      <w:r w:rsidRPr="007A23EB">
        <w:rPr>
          <w:rFonts w:cs="Arial"/>
          <w:b/>
          <w:color w:val="000000" w:themeColor="text1"/>
          <w:sz w:val="32"/>
          <w:szCs w:val="32"/>
          <w:lang w:val="es-EC"/>
        </w:rPr>
        <w:t>4.6  INSPECCIONES PROGRAMADAS</w:t>
      </w:r>
    </w:p>
    <w:p w:rsidR="005831EE" w:rsidRPr="00181DD9" w:rsidRDefault="005831EE" w:rsidP="00B76564">
      <w:pPr>
        <w:spacing w:after="0" w:line="240" w:lineRule="auto"/>
        <w:jc w:val="center"/>
        <w:rPr>
          <w:rFonts w:cs="Arial"/>
          <w:b/>
          <w:color w:val="000000" w:themeColor="text1"/>
          <w:sz w:val="24"/>
          <w:szCs w:val="24"/>
          <w:lang w:val="es-EC"/>
        </w:rPr>
      </w:pPr>
    </w:p>
    <w:p w:rsidR="005831EE" w:rsidRDefault="005831EE" w:rsidP="006403CC">
      <w:pPr>
        <w:spacing w:after="0" w:line="480" w:lineRule="auto"/>
        <w:jc w:val="both"/>
        <w:rPr>
          <w:rFonts w:cs="Arial"/>
          <w:sz w:val="24"/>
          <w:szCs w:val="24"/>
          <w:lang w:val="es-EC"/>
        </w:rPr>
      </w:pPr>
      <w:r w:rsidRPr="00181DD9">
        <w:rPr>
          <w:rFonts w:cs="Arial"/>
          <w:sz w:val="24"/>
          <w:szCs w:val="24"/>
          <w:lang w:val="es-EC"/>
        </w:rPr>
        <w:t xml:space="preserve">Son las inspecciones que se realizan en cada área de trabajo para así identificar los posibles potenciales riesgos, practicas inapropiadas de trabajo, actos y condiciones inseguras, deficiencia en los equipos, identificar posibles acciones inmediatas y correctivas, que muestra el compromiso de la organización con la gestión </w:t>
      </w:r>
      <w:r w:rsidR="00906591">
        <w:rPr>
          <w:rFonts w:cs="Arial"/>
          <w:sz w:val="24"/>
          <w:szCs w:val="24"/>
          <w:lang w:val="es-EC"/>
        </w:rPr>
        <w:t>de seguridad y salud en el trabajo.</w:t>
      </w:r>
    </w:p>
    <w:p w:rsidR="006403CC" w:rsidRPr="00181DD9" w:rsidRDefault="006403CC" w:rsidP="006403CC">
      <w:pPr>
        <w:spacing w:after="0" w:line="480" w:lineRule="auto"/>
        <w:jc w:val="both"/>
        <w:rPr>
          <w:rFonts w:cs="Arial"/>
          <w:b/>
          <w:color w:val="000000" w:themeColor="text1"/>
          <w:sz w:val="24"/>
          <w:szCs w:val="24"/>
          <w:lang w:val="es-EC"/>
        </w:rPr>
      </w:pPr>
    </w:p>
    <w:p w:rsidR="005831EE" w:rsidRDefault="005831EE" w:rsidP="006403CC">
      <w:pPr>
        <w:spacing w:after="0" w:line="480" w:lineRule="auto"/>
        <w:rPr>
          <w:rFonts w:cs="Arial"/>
          <w:b/>
          <w:color w:val="000000" w:themeColor="text1"/>
          <w:sz w:val="24"/>
          <w:szCs w:val="24"/>
          <w:lang w:val="es-EC"/>
        </w:rPr>
      </w:pPr>
      <w:r>
        <w:rPr>
          <w:rFonts w:cs="Arial"/>
          <w:b/>
          <w:color w:val="000000" w:themeColor="text1"/>
          <w:sz w:val="24"/>
          <w:szCs w:val="24"/>
          <w:lang w:val="es-EC"/>
        </w:rPr>
        <w:t>¿Qué conseguimos haciendo inspecciones?</w:t>
      </w:r>
    </w:p>
    <w:p w:rsidR="006403CC" w:rsidRDefault="006403CC" w:rsidP="006403CC">
      <w:pPr>
        <w:spacing w:after="0" w:line="480" w:lineRule="auto"/>
        <w:rPr>
          <w:rFonts w:cs="Arial"/>
          <w:b/>
          <w:color w:val="000000" w:themeColor="text1"/>
          <w:sz w:val="24"/>
          <w:szCs w:val="24"/>
          <w:lang w:val="es-EC"/>
        </w:rPr>
      </w:pPr>
    </w:p>
    <w:p w:rsidR="005831EE" w:rsidRDefault="005831EE" w:rsidP="00640355">
      <w:pPr>
        <w:pStyle w:val="Prrafodelista"/>
        <w:numPr>
          <w:ilvl w:val="0"/>
          <w:numId w:val="56"/>
        </w:numPr>
        <w:spacing w:after="0" w:line="480" w:lineRule="auto"/>
        <w:jc w:val="both"/>
        <w:rPr>
          <w:rFonts w:cs="Arial"/>
          <w:color w:val="000000" w:themeColor="text1"/>
          <w:sz w:val="24"/>
          <w:szCs w:val="24"/>
          <w:lang w:val="es-EC"/>
        </w:rPr>
      </w:pPr>
      <w:r>
        <w:rPr>
          <w:rFonts w:cs="Arial"/>
          <w:color w:val="000000" w:themeColor="text1"/>
          <w:sz w:val="24"/>
          <w:szCs w:val="24"/>
          <w:lang w:val="es-EC"/>
        </w:rPr>
        <w:t>Con la inspección</w:t>
      </w:r>
      <w:r w:rsidRPr="00586B14">
        <w:rPr>
          <w:rFonts w:cs="Arial"/>
          <w:color w:val="000000" w:themeColor="text1"/>
          <w:sz w:val="24"/>
          <w:szCs w:val="24"/>
          <w:lang w:val="es-EC"/>
        </w:rPr>
        <w:t xml:space="preserve"> el supervisor demuestra su sinceridad frente a la seguridad.</w:t>
      </w:r>
    </w:p>
    <w:p w:rsidR="005831EE" w:rsidRPr="00586B14" w:rsidRDefault="005831EE" w:rsidP="00640355">
      <w:pPr>
        <w:pStyle w:val="Prrafodelista"/>
        <w:numPr>
          <w:ilvl w:val="0"/>
          <w:numId w:val="56"/>
        </w:numPr>
        <w:spacing w:after="0" w:line="480" w:lineRule="auto"/>
        <w:jc w:val="both"/>
        <w:rPr>
          <w:rFonts w:cs="Arial"/>
          <w:color w:val="000000" w:themeColor="text1"/>
          <w:sz w:val="24"/>
          <w:szCs w:val="24"/>
          <w:lang w:val="es-EC"/>
        </w:rPr>
      </w:pPr>
      <w:r w:rsidRPr="00586B14">
        <w:rPr>
          <w:rFonts w:cs="Arial"/>
          <w:color w:val="000000" w:themeColor="text1"/>
          <w:sz w:val="24"/>
          <w:szCs w:val="24"/>
          <w:lang w:val="es-EC"/>
        </w:rPr>
        <w:t>Se consigue detectar condiciones peligrosas  y sus causas, así como errores de comportamiento y sus posibles causas.</w:t>
      </w:r>
    </w:p>
    <w:p w:rsidR="005831EE" w:rsidRPr="00586B14" w:rsidRDefault="005831EE" w:rsidP="00640355">
      <w:pPr>
        <w:pStyle w:val="Prrafodelista"/>
        <w:numPr>
          <w:ilvl w:val="0"/>
          <w:numId w:val="56"/>
        </w:numPr>
        <w:spacing w:after="0" w:line="480" w:lineRule="auto"/>
        <w:jc w:val="both"/>
        <w:rPr>
          <w:rFonts w:cs="Arial"/>
          <w:color w:val="000000" w:themeColor="text1"/>
          <w:sz w:val="24"/>
          <w:szCs w:val="24"/>
          <w:lang w:val="es-EC"/>
        </w:rPr>
      </w:pPr>
      <w:r w:rsidRPr="00586B14">
        <w:rPr>
          <w:rFonts w:cs="Arial"/>
          <w:color w:val="000000" w:themeColor="text1"/>
          <w:sz w:val="24"/>
          <w:szCs w:val="24"/>
          <w:lang w:val="es-EC"/>
        </w:rPr>
        <w:t>Permite analizar las causas inmediatas y las causas básicas que son origen de los peligros.</w:t>
      </w:r>
    </w:p>
    <w:p w:rsidR="005831EE" w:rsidRPr="00586B14" w:rsidRDefault="005831EE" w:rsidP="00640355">
      <w:pPr>
        <w:pStyle w:val="Prrafodelista"/>
        <w:numPr>
          <w:ilvl w:val="0"/>
          <w:numId w:val="56"/>
        </w:numPr>
        <w:spacing w:after="0" w:line="480" w:lineRule="auto"/>
        <w:jc w:val="both"/>
        <w:rPr>
          <w:rFonts w:cs="Arial"/>
          <w:color w:val="000000" w:themeColor="text1"/>
          <w:sz w:val="24"/>
          <w:szCs w:val="24"/>
          <w:lang w:val="es-EC"/>
        </w:rPr>
      </w:pPr>
      <w:r w:rsidRPr="00586B14">
        <w:rPr>
          <w:rFonts w:cs="Arial"/>
          <w:color w:val="000000" w:themeColor="text1"/>
          <w:sz w:val="24"/>
          <w:szCs w:val="24"/>
          <w:lang w:val="es-EC"/>
        </w:rPr>
        <w:t>Permite actuar sobre las tendencias inseguras, se revalorizan las normas de seguridad y se enseña seguridad.</w:t>
      </w:r>
    </w:p>
    <w:p w:rsidR="005831EE" w:rsidRDefault="005831EE" w:rsidP="00640355">
      <w:pPr>
        <w:pStyle w:val="Prrafodelista"/>
        <w:numPr>
          <w:ilvl w:val="0"/>
          <w:numId w:val="56"/>
        </w:numPr>
        <w:spacing w:after="0" w:line="480" w:lineRule="auto"/>
        <w:jc w:val="both"/>
        <w:rPr>
          <w:rFonts w:cs="Arial"/>
          <w:color w:val="000000" w:themeColor="text1"/>
          <w:sz w:val="24"/>
          <w:szCs w:val="24"/>
          <w:lang w:val="es-EC"/>
        </w:rPr>
      </w:pPr>
      <w:r w:rsidRPr="00586B14">
        <w:rPr>
          <w:rFonts w:cs="Arial"/>
          <w:color w:val="000000" w:themeColor="text1"/>
          <w:sz w:val="24"/>
          <w:szCs w:val="24"/>
          <w:lang w:val="es-EC"/>
        </w:rPr>
        <w:t>Se propician acuerdos entres las partes responsables en seguridad y se mejoran las condiciones físicas y los comportamientos y prácticas de seguridad.</w:t>
      </w:r>
    </w:p>
    <w:p w:rsidR="006403CC" w:rsidRDefault="006403CC" w:rsidP="006403CC">
      <w:pPr>
        <w:spacing w:after="0" w:line="480" w:lineRule="auto"/>
        <w:jc w:val="both"/>
        <w:rPr>
          <w:rFonts w:cs="Arial"/>
          <w:color w:val="000000" w:themeColor="text1"/>
          <w:sz w:val="24"/>
          <w:szCs w:val="24"/>
          <w:lang w:val="es-EC"/>
        </w:rPr>
      </w:pPr>
    </w:p>
    <w:p w:rsidR="005831EE" w:rsidRPr="005831EE" w:rsidRDefault="005831EE" w:rsidP="006403CC">
      <w:pPr>
        <w:spacing w:after="0" w:line="480" w:lineRule="auto"/>
        <w:jc w:val="both"/>
        <w:rPr>
          <w:rFonts w:cs="Arial"/>
          <w:color w:val="000000" w:themeColor="text1"/>
          <w:sz w:val="24"/>
          <w:szCs w:val="24"/>
          <w:lang w:val="es-EC"/>
        </w:rPr>
      </w:pPr>
      <w:r w:rsidRPr="005831EE">
        <w:rPr>
          <w:rFonts w:cs="Arial"/>
          <w:color w:val="000000" w:themeColor="text1"/>
          <w:sz w:val="24"/>
          <w:szCs w:val="24"/>
          <w:lang w:val="es-EC"/>
        </w:rPr>
        <w:t>Para lo cual se elaboró un procedimiento para las inspecciones programadas, en el que consta</w:t>
      </w:r>
      <w:r w:rsidR="00906591">
        <w:rPr>
          <w:rFonts w:cs="Arial"/>
          <w:color w:val="000000" w:themeColor="text1"/>
          <w:sz w:val="24"/>
          <w:szCs w:val="24"/>
          <w:lang w:val="es-EC"/>
        </w:rPr>
        <w:t>n</w:t>
      </w:r>
      <w:r w:rsidRPr="005831EE">
        <w:rPr>
          <w:rFonts w:cs="Arial"/>
          <w:color w:val="000000" w:themeColor="text1"/>
          <w:sz w:val="24"/>
          <w:szCs w:val="24"/>
          <w:lang w:val="es-EC"/>
        </w:rPr>
        <w:t xml:space="preserve"> como puntos principales</w:t>
      </w:r>
      <w:r>
        <w:rPr>
          <w:rFonts w:cs="Arial"/>
          <w:color w:val="000000" w:themeColor="text1"/>
          <w:sz w:val="24"/>
          <w:szCs w:val="24"/>
          <w:lang w:val="es-EC"/>
        </w:rPr>
        <w:t>;</w:t>
      </w:r>
      <w:r w:rsidRPr="005831EE">
        <w:rPr>
          <w:rFonts w:cs="Arial"/>
          <w:color w:val="000000" w:themeColor="text1"/>
          <w:sz w:val="24"/>
          <w:szCs w:val="24"/>
          <w:lang w:val="es-EC"/>
        </w:rPr>
        <w:t xml:space="preserve"> el objeto, los responsables de realizar la </w:t>
      </w:r>
      <w:r w:rsidR="00906591">
        <w:rPr>
          <w:rFonts w:cs="Arial"/>
          <w:color w:val="000000" w:themeColor="text1"/>
          <w:sz w:val="24"/>
          <w:szCs w:val="24"/>
          <w:lang w:val="es-EC"/>
        </w:rPr>
        <w:t>inspección y la descripción de cómo se va a realizar cada inspección</w:t>
      </w:r>
      <w:r>
        <w:rPr>
          <w:rFonts w:cs="Arial"/>
          <w:color w:val="000000" w:themeColor="text1"/>
          <w:sz w:val="24"/>
          <w:szCs w:val="24"/>
          <w:lang w:val="es-EC"/>
        </w:rPr>
        <w:t xml:space="preserve">, así como también un </w:t>
      </w:r>
      <w:r w:rsidR="002E1299">
        <w:rPr>
          <w:rFonts w:cs="Arial"/>
          <w:color w:val="000000" w:themeColor="text1"/>
          <w:sz w:val="24"/>
          <w:szCs w:val="24"/>
          <w:lang w:val="es-EC"/>
        </w:rPr>
        <w:t xml:space="preserve">se desarrolló un </w:t>
      </w:r>
      <w:r>
        <w:rPr>
          <w:rFonts w:cs="Arial"/>
          <w:color w:val="000000" w:themeColor="text1"/>
          <w:sz w:val="24"/>
          <w:szCs w:val="24"/>
          <w:lang w:val="es-EC"/>
        </w:rPr>
        <w:t>programa anual de las visitas a realizar.</w:t>
      </w:r>
    </w:p>
    <w:p w:rsidR="005831EE" w:rsidRPr="005831EE" w:rsidRDefault="005831EE" w:rsidP="00B76564">
      <w:pPr>
        <w:spacing w:after="0" w:line="240" w:lineRule="auto"/>
        <w:rPr>
          <w:rFonts w:cs="Arial"/>
          <w:b/>
          <w:color w:val="000000" w:themeColor="text1"/>
          <w:sz w:val="24"/>
          <w:szCs w:val="24"/>
          <w:lang w:val="es-EC"/>
        </w:rPr>
        <w:sectPr w:rsidR="005831EE" w:rsidRPr="005831EE" w:rsidSect="001E3725">
          <w:pgSz w:w="11906" w:h="16838"/>
          <w:pgMar w:top="2268" w:right="1361" w:bottom="2268" w:left="2268" w:header="720" w:footer="720" w:gutter="0"/>
          <w:cols w:space="720"/>
          <w:docGrid w:linePitch="360"/>
        </w:sectPr>
      </w:pPr>
    </w:p>
    <w:tbl>
      <w:tblPr>
        <w:tblpPr w:leftFromText="141" w:rightFromText="141" w:vertAnchor="text" w:horzAnchor="margin" w:tblpXSpec="center" w:tblpY="236"/>
        <w:tblW w:w="10024" w:type="dxa"/>
        <w:tblLayout w:type="fixed"/>
        <w:tblCellMar>
          <w:left w:w="153" w:type="dxa"/>
          <w:right w:w="153" w:type="dxa"/>
        </w:tblCellMar>
        <w:tblLook w:val="0000"/>
      </w:tblPr>
      <w:tblGrid>
        <w:gridCol w:w="1251"/>
        <w:gridCol w:w="371"/>
        <w:gridCol w:w="1459"/>
        <w:gridCol w:w="2157"/>
        <w:gridCol w:w="2192"/>
        <w:gridCol w:w="2594"/>
      </w:tblGrid>
      <w:tr w:rsidR="00D05C9B" w:rsidRPr="0038028D" w:rsidTr="00AF7ED9">
        <w:trPr>
          <w:cantSplit/>
          <w:trHeight w:val="36"/>
        </w:trPr>
        <w:tc>
          <w:tcPr>
            <w:tcW w:w="1251" w:type="dxa"/>
            <w:vMerge w:val="restart"/>
            <w:tcBorders>
              <w:top w:val="double" w:sz="7" w:space="0" w:color="000000"/>
              <w:left w:val="double" w:sz="7" w:space="0" w:color="000000"/>
              <w:bottom w:val="nil"/>
            </w:tcBorders>
          </w:tcPr>
          <w:p w:rsidR="00D05C9B" w:rsidRPr="0038028D" w:rsidRDefault="001919B1" w:rsidP="00B76564">
            <w:pPr>
              <w:spacing w:after="0" w:line="240" w:lineRule="auto"/>
              <w:ind w:right="360"/>
              <w:rPr>
                <w:rFonts w:ascii="Times New Roman" w:eastAsia="Times New Roman" w:hAnsi="Times New Roman" w:cs="Times New Roman"/>
                <w:sz w:val="24"/>
                <w:szCs w:val="24"/>
                <w:lang w:val="es-ES_tradnl" w:eastAsia="es-ES"/>
              </w:rPr>
            </w:pPr>
            <w:r w:rsidRPr="001919B1">
              <w:rPr>
                <w:rFonts w:ascii="Times New Roman" w:eastAsia="Times New Roman" w:hAnsi="Times New Roman" w:cs="Times New Roman"/>
                <w:noProof/>
                <w:sz w:val="24"/>
                <w:szCs w:val="24"/>
              </w:rPr>
              <w:lastRenderedPageBreak/>
              <w:pict>
                <v:shape id="Text Box 22" o:spid="_x0000_s1216" type="#_x0000_t202" style="position:absolute;margin-left:-5.95pt;margin-top:7.2pt;width:148.55pt;height:78pt;z-index:2517140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" stroked="f">
                  <v:textbox style="mso-next-textbox:#Text Box 22">
                    <w:txbxContent>
                      <w:p w:rsidR="00CB0C7B" w:rsidRDefault="00CB0C7B" w:rsidP="00D05C9B">
                        <w:pPr>
                          <w:rPr>
                            <w:lang w:val="es-ES"/>
                          </w:rPr>
                        </w:pPr>
                        <w:r>
                          <w:rPr>
                            <w:noProof/>
                            <w:lang w:val="es-CO" w:eastAsia="es-CO"/>
                          </w:rPr>
                          <w:drawing>
                            <wp:inline distT="0" distB="0" distL="0" distR="0">
                              <wp:extent cx="1682150" cy="902524"/>
                              <wp:effectExtent l="0" t="0" r="0" b="0"/>
                              <wp:docPr id="100" name="Imagen 2" descr="F:\Terminal Pascuales\SGA TERMINAL PASCUALES Actual Agosto 2011\P Operativos Diapositivas\fotos para diapositivas Petroecuador\inspecc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erminal Pascuales\SGA TERMINAL PASCUALES Actual Agosto 2011\P Operativos Diapositivas\fotos para diapositivas Petroecuador\inspeccions.jpg"/>
                                      <pic:cNvPicPr>
                                        <a:picLocks noChangeAspect="1" noChangeArrowheads="1"/>
                                      </pic:cNvPicPr>
                                    </pic:nvPicPr>
                                    <pic:blipFill>
                                      <a:blip r:embed="rId49"/>
                                      <a:srcRect/>
                                      <a:stretch>
                                        <a:fillRect/>
                                      </a:stretch>
                                    </pic:blipFill>
                                    <pic:spPr bwMode="auto">
                                      <a:xfrm>
                                        <a:off x="0" y="0"/>
                                        <a:ext cx="1700982" cy="912628"/>
                                      </a:xfrm>
                                      <a:prstGeom prst="rect">
                                        <a:avLst/>
                                      </a:prstGeom>
                                      <a:noFill/>
                                      <a:ln w="9525">
                                        <a:noFill/>
                                        <a:miter lim="800000"/>
                                        <a:headEnd/>
                                        <a:tailEnd/>
                                      </a:ln>
                                    </pic:spPr>
                                  </pic:pic>
                                </a:graphicData>
                              </a:graphic>
                            </wp:inline>
                          </w:drawing>
                        </w:r>
                      </w:p>
                    </w:txbxContent>
                  </v:textbox>
                </v:shape>
              </w:pict>
            </w:r>
          </w:p>
          <w:p w:rsidR="00D05C9B" w:rsidRPr="0038028D" w:rsidRDefault="00D05C9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371" w:type="dxa"/>
            <w:vMerge w:val="restart"/>
            <w:tcBorders>
              <w:top w:val="double" w:sz="7" w:space="0" w:color="000000"/>
              <w:left w:val="nil"/>
              <w:bottom w:val="nil"/>
            </w:tcBorders>
          </w:tcPr>
          <w:p w:rsidR="00D05C9B" w:rsidRPr="0038028D" w:rsidRDefault="00D05C9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lang w:val="es-ES_tradnl" w:eastAsia="es-ES"/>
              </w:rPr>
            </w:pPr>
          </w:p>
        </w:tc>
        <w:tc>
          <w:tcPr>
            <w:tcW w:w="1459" w:type="dxa"/>
            <w:vMerge w:val="restart"/>
            <w:tcBorders>
              <w:top w:val="double" w:sz="4" w:space="0" w:color="auto"/>
              <w:bottom w:val="single" w:sz="6" w:space="0" w:color="FFFFFF"/>
              <w:right w:val="single" w:sz="4" w:space="0" w:color="auto"/>
            </w:tcBorders>
          </w:tcPr>
          <w:p w:rsidR="00D05C9B" w:rsidRPr="0038028D" w:rsidRDefault="00D05C9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D05C9B" w:rsidRPr="0038028D" w:rsidRDefault="00D05C9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D05C9B" w:rsidRPr="0038028D" w:rsidRDefault="00D05C9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D05C9B" w:rsidRPr="0038028D" w:rsidRDefault="00D05C9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eastAsia="Times New Roman" w:hAnsi="Arial" w:cs="Arial"/>
                <w:sz w:val="16"/>
                <w:szCs w:val="24"/>
                <w:lang w:val="es-ES_tradnl" w:eastAsia="es-ES"/>
              </w:rPr>
            </w:pPr>
          </w:p>
          <w:p w:rsidR="00D05C9B" w:rsidRPr="0038028D" w:rsidRDefault="00D05C9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Arial" w:eastAsia="Times New Roman" w:hAnsi="Arial" w:cs="Arial"/>
                <w:sz w:val="24"/>
                <w:szCs w:val="24"/>
                <w:lang w:val="es-ES_tradnl" w:eastAsia="es-ES"/>
              </w:rPr>
            </w:pPr>
          </w:p>
          <w:p w:rsidR="00D05C9B" w:rsidRPr="0038028D" w:rsidRDefault="00D05C9B" w:rsidP="00B76564">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lang w:val="es-ES_tradnl" w:eastAsia="es-ES"/>
              </w:rPr>
            </w:pPr>
          </w:p>
        </w:tc>
        <w:tc>
          <w:tcPr>
            <w:tcW w:w="4349" w:type="dxa"/>
            <w:gridSpan w:val="2"/>
            <w:tcBorders>
              <w:top w:val="double" w:sz="7" w:space="0" w:color="000000"/>
              <w:left w:val="single" w:sz="4" w:space="0" w:color="auto"/>
              <w:bottom w:val="double" w:sz="7" w:space="0" w:color="000000"/>
              <w:right w:val="single" w:sz="6" w:space="0" w:color="FFFFFF"/>
            </w:tcBorders>
          </w:tcPr>
          <w:p w:rsidR="00D05C9B" w:rsidRPr="003A231E" w:rsidRDefault="00D05C9B" w:rsidP="003A231E">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theme="minorHAnsi"/>
                <w:sz w:val="20"/>
                <w:szCs w:val="20"/>
                <w:lang w:val="es-ES_tradnl" w:eastAsia="es-ES"/>
              </w:rPr>
            </w:pPr>
            <w:r w:rsidRPr="003A231E">
              <w:rPr>
                <w:rFonts w:eastAsia="Times New Roman" w:cstheme="minorHAnsi"/>
                <w:b/>
                <w:sz w:val="20"/>
                <w:szCs w:val="20"/>
                <w:lang w:val="es-ES_tradnl" w:eastAsia="es-ES"/>
              </w:rPr>
              <w:t>INSPECCIONES PROGRAMADAS</w:t>
            </w:r>
          </w:p>
        </w:tc>
        <w:tc>
          <w:tcPr>
            <w:tcW w:w="2594" w:type="dxa"/>
            <w:tcBorders>
              <w:top w:val="double" w:sz="7" w:space="0" w:color="000000"/>
              <w:left w:val="double" w:sz="7" w:space="0" w:color="000000"/>
              <w:bottom w:val="double" w:sz="7" w:space="0" w:color="000000"/>
              <w:right w:val="double" w:sz="7" w:space="0" w:color="000000"/>
            </w:tcBorders>
            <w:vAlign w:val="center"/>
          </w:tcPr>
          <w:p w:rsidR="00D05C9B" w:rsidRPr="003A231E" w:rsidRDefault="00D05C9B" w:rsidP="003A231E">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theme="minorHAnsi"/>
                <w:sz w:val="20"/>
                <w:szCs w:val="20"/>
                <w:lang w:val="es-ES_tradnl" w:eastAsia="es-ES"/>
              </w:rPr>
            </w:pPr>
            <w:r w:rsidRPr="003A231E">
              <w:rPr>
                <w:rFonts w:eastAsia="Times New Roman" w:cstheme="minorHAnsi"/>
                <w:b/>
                <w:sz w:val="20"/>
                <w:szCs w:val="20"/>
                <w:lang w:val="es-ES_tradnl" w:eastAsia="es-ES"/>
              </w:rPr>
              <w:t>ID: IP-MM-VGB-001</w:t>
            </w:r>
          </w:p>
        </w:tc>
      </w:tr>
      <w:tr w:rsidR="00D05C9B" w:rsidRPr="0046324A" w:rsidTr="00FB681E">
        <w:trPr>
          <w:cantSplit/>
          <w:trHeight w:val="31"/>
        </w:trPr>
        <w:tc>
          <w:tcPr>
            <w:tcW w:w="1251" w:type="dxa"/>
            <w:vMerge/>
            <w:tcBorders>
              <w:top w:val="nil"/>
              <w:left w:val="double" w:sz="7" w:space="0" w:color="000000"/>
              <w:bottom w:val="single" w:sz="6" w:space="0" w:color="FFFFFF"/>
            </w:tcBorders>
          </w:tcPr>
          <w:p w:rsidR="00D05C9B" w:rsidRPr="0038028D" w:rsidRDefault="00D05C9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371" w:type="dxa"/>
            <w:vMerge/>
            <w:tcBorders>
              <w:top w:val="nil"/>
              <w:left w:val="nil"/>
              <w:bottom w:val="single" w:sz="6" w:space="0" w:color="FFFFFF"/>
            </w:tcBorders>
          </w:tcPr>
          <w:p w:rsidR="00D05C9B" w:rsidRPr="0038028D" w:rsidRDefault="00D05C9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1459" w:type="dxa"/>
            <w:vMerge/>
            <w:tcBorders>
              <w:top w:val="single" w:sz="6" w:space="0" w:color="FFFFFF"/>
              <w:bottom w:val="single" w:sz="6" w:space="0" w:color="FFFFFF"/>
              <w:right w:val="single" w:sz="4" w:space="0" w:color="auto"/>
            </w:tcBorders>
          </w:tcPr>
          <w:p w:rsidR="00D05C9B" w:rsidRPr="0038028D" w:rsidRDefault="00D05C9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2157" w:type="dxa"/>
            <w:tcBorders>
              <w:top w:val="single" w:sz="7" w:space="0" w:color="000000"/>
              <w:left w:val="single" w:sz="4" w:space="0" w:color="auto"/>
              <w:bottom w:val="single" w:sz="6" w:space="0" w:color="FFFFFF"/>
              <w:right w:val="single" w:sz="6" w:space="0" w:color="FFFFFF"/>
            </w:tcBorders>
          </w:tcPr>
          <w:p w:rsidR="00D05C9B" w:rsidRPr="003A231E" w:rsidRDefault="00D05C9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theme="minorHAnsi"/>
                <w:b/>
                <w:sz w:val="20"/>
                <w:szCs w:val="20"/>
                <w:lang w:val="es-ES_tradnl" w:eastAsia="es-ES"/>
              </w:rPr>
            </w:pPr>
            <w:r w:rsidRPr="003A231E">
              <w:rPr>
                <w:rFonts w:eastAsia="Times New Roman" w:cstheme="minorHAnsi"/>
                <w:b/>
                <w:sz w:val="20"/>
                <w:szCs w:val="20"/>
                <w:lang w:val="es-ES_tradnl" w:eastAsia="es-ES"/>
              </w:rPr>
              <w:t>AUTOR:</w:t>
            </w:r>
          </w:p>
          <w:p w:rsidR="00D05C9B" w:rsidRPr="003A231E" w:rsidRDefault="00D05C9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theme="minorHAnsi"/>
                <w:sz w:val="20"/>
                <w:szCs w:val="20"/>
                <w:lang w:val="es-ES_tradnl" w:eastAsia="es-ES"/>
              </w:rPr>
            </w:pPr>
          </w:p>
          <w:p w:rsidR="00D05C9B" w:rsidRPr="003A231E" w:rsidRDefault="003A231E"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theme="minorHAnsi"/>
                <w:b/>
                <w:sz w:val="20"/>
                <w:szCs w:val="20"/>
                <w:lang w:val="es-ES_tradnl" w:eastAsia="es-ES"/>
              </w:rPr>
            </w:pPr>
            <w:r w:rsidRPr="003A231E">
              <w:rPr>
                <w:rFonts w:eastAsia="Times New Roman" w:cstheme="minorHAnsi"/>
                <w:b/>
                <w:sz w:val="20"/>
                <w:szCs w:val="20"/>
                <w:lang w:val="es-ES_tradnl" w:eastAsia="es-ES"/>
              </w:rPr>
              <w:t>VERÓNICA CASTRO</w:t>
            </w:r>
          </w:p>
          <w:p w:rsidR="00D05C9B" w:rsidRPr="003A231E" w:rsidRDefault="00D05C9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theme="minorHAnsi"/>
                <w:b/>
                <w:sz w:val="20"/>
                <w:szCs w:val="20"/>
                <w:lang w:val="es-ES_tradnl" w:eastAsia="es-ES"/>
              </w:rPr>
            </w:pPr>
          </w:p>
          <w:p w:rsidR="00D05C9B" w:rsidRPr="003A231E" w:rsidRDefault="00D05C9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theme="minorHAnsi"/>
                <w:b/>
                <w:sz w:val="20"/>
                <w:szCs w:val="20"/>
                <w:lang w:val="es-ES_tradnl" w:eastAsia="es-ES"/>
              </w:rPr>
            </w:pPr>
          </w:p>
          <w:p w:rsidR="00D05C9B" w:rsidRPr="003A231E" w:rsidRDefault="00D05C9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theme="minorHAnsi"/>
                <w:b/>
                <w:sz w:val="20"/>
                <w:szCs w:val="20"/>
                <w:lang w:val="es-ES_tradnl" w:eastAsia="es-ES"/>
              </w:rPr>
            </w:pPr>
            <w:r w:rsidRPr="003A231E">
              <w:rPr>
                <w:rFonts w:eastAsia="Times New Roman" w:cstheme="minorHAnsi"/>
                <w:b/>
                <w:sz w:val="20"/>
                <w:szCs w:val="20"/>
                <w:lang w:val="es-ES_tradnl" w:eastAsia="es-ES"/>
              </w:rPr>
              <w:t>FECHA:  15-03-2012</w:t>
            </w:r>
          </w:p>
        </w:tc>
        <w:tc>
          <w:tcPr>
            <w:tcW w:w="2192" w:type="dxa"/>
            <w:tcBorders>
              <w:top w:val="single" w:sz="7" w:space="0" w:color="000000"/>
              <w:left w:val="single" w:sz="7" w:space="0" w:color="000000"/>
              <w:bottom w:val="single" w:sz="6" w:space="0" w:color="FFFFFF"/>
              <w:right w:val="single" w:sz="6" w:space="0" w:color="FFFFFF"/>
            </w:tcBorders>
          </w:tcPr>
          <w:p w:rsidR="00D05C9B" w:rsidRPr="003A231E" w:rsidRDefault="003A231E" w:rsidP="00B76564">
            <w:pPr>
              <w:spacing w:after="0" w:line="240" w:lineRule="auto"/>
              <w:jc w:val="center"/>
              <w:rPr>
                <w:rFonts w:eastAsia="Times New Roman" w:cstheme="minorHAnsi"/>
                <w:b/>
                <w:sz w:val="20"/>
                <w:szCs w:val="20"/>
                <w:lang w:val="es-ES_tradnl" w:eastAsia="es-ES"/>
              </w:rPr>
            </w:pPr>
            <w:r>
              <w:rPr>
                <w:rFonts w:eastAsia="Times New Roman" w:cstheme="minorHAnsi"/>
                <w:b/>
                <w:sz w:val="20"/>
                <w:szCs w:val="20"/>
                <w:lang w:val="es-ES_tradnl" w:eastAsia="es-ES"/>
              </w:rPr>
              <w:t>REVISADO POR</w:t>
            </w:r>
            <w:r w:rsidR="00D05C9B" w:rsidRPr="003A231E">
              <w:rPr>
                <w:rFonts w:eastAsia="Times New Roman" w:cstheme="minorHAnsi"/>
                <w:b/>
                <w:sz w:val="20"/>
                <w:szCs w:val="20"/>
                <w:lang w:val="es-ES_tradnl" w:eastAsia="es-ES"/>
              </w:rPr>
              <w:t>:</w:t>
            </w:r>
          </w:p>
          <w:p w:rsidR="00D05C9B" w:rsidRPr="003A231E" w:rsidRDefault="00D05C9B" w:rsidP="00B76564">
            <w:pPr>
              <w:spacing w:after="0" w:line="240" w:lineRule="auto"/>
              <w:jc w:val="center"/>
              <w:rPr>
                <w:rFonts w:eastAsia="Times New Roman" w:cstheme="minorHAnsi"/>
                <w:b/>
                <w:sz w:val="20"/>
                <w:szCs w:val="20"/>
                <w:lang w:val="es-ES_tradnl" w:eastAsia="es-ES"/>
              </w:rPr>
            </w:pPr>
          </w:p>
          <w:p w:rsidR="00D05C9B" w:rsidRPr="003A231E" w:rsidRDefault="003A231E" w:rsidP="00B76564">
            <w:pPr>
              <w:spacing w:after="0" w:line="240" w:lineRule="auto"/>
              <w:jc w:val="center"/>
              <w:rPr>
                <w:rFonts w:eastAsia="Times New Roman" w:cstheme="minorHAnsi"/>
                <w:b/>
                <w:sz w:val="20"/>
                <w:szCs w:val="20"/>
                <w:lang w:val="es-ES_tradnl" w:eastAsia="es-ES"/>
              </w:rPr>
            </w:pPr>
            <w:r w:rsidRPr="003A231E">
              <w:rPr>
                <w:rFonts w:eastAsia="Times New Roman" w:cstheme="minorHAnsi"/>
                <w:b/>
                <w:sz w:val="20"/>
                <w:szCs w:val="20"/>
                <w:lang w:val="es-ES_tradnl" w:eastAsia="es-ES"/>
              </w:rPr>
              <w:t>BRIAM SOLÓRZANO</w:t>
            </w:r>
          </w:p>
          <w:p w:rsidR="00D05C9B" w:rsidRPr="003A231E" w:rsidRDefault="003A231E" w:rsidP="00B76564">
            <w:pPr>
              <w:spacing w:after="0" w:line="240" w:lineRule="auto"/>
              <w:jc w:val="center"/>
              <w:rPr>
                <w:rFonts w:eastAsia="Times New Roman" w:cstheme="minorHAnsi"/>
                <w:b/>
                <w:sz w:val="20"/>
                <w:szCs w:val="20"/>
                <w:lang w:val="es-ES_tradnl" w:eastAsia="es-ES"/>
              </w:rPr>
            </w:pPr>
            <w:r w:rsidRPr="003A231E">
              <w:rPr>
                <w:rFonts w:eastAsia="Times New Roman" w:cstheme="minorHAnsi"/>
                <w:b/>
                <w:sz w:val="20"/>
                <w:szCs w:val="20"/>
                <w:lang w:val="es-ES_tradnl" w:eastAsia="es-ES"/>
              </w:rPr>
              <w:t>GIANNELLA CHÁVEZ</w:t>
            </w:r>
          </w:p>
          <w:p w:rsidR="00D05C9B" w:rsidRPr="003A231E" w:rsidRDefault="00D05C9B" w:rsidP="00B76564">
            <w:pPr>
              <w:spacing w:after="0" w:line="240" w:lineRule="auto"/>
              <w:jc w:val="center"/>
              <w:rPr>
                <w:rFonts w:eastAsia="Times New Roman" w:cstheme="minorHAnsi"/>
                <w:b/>
                <w:sz w:val="20"/>
                <w:szCs w:val="20"/>
                <w:lang w:val="es-ES_tradnl" w:eastAsia="es-ES"/>
              </w:rPr>
            </w:pPr>
          </w:p>
          <w:p w:rsidR="00D05C9B" w:rsidRPr="003A231E" w:rsidRDefault="00D05C9B" w:rsidP="00B76564">
            <w:pPr>
              <w:spacing w:after="0" w:line="240" w:lineRule="auto"/>
              <w:rPr>
                <w:rFonts w:eastAsia="Times New Roman" w:cstheme="minorHAnsi"/>
                <w:b/>
                <w:sz w:val="20"/>
                <w:szCs w:val="20"/>
                <w:lang w:val="es-ES_tradnl" w:eastAsia="es-ES"/>
              </w:rPr>
            </w:pPr>
            <w:r w:rsidRPr="003A231E">
              <w:rPr>
                <w:rFonts w:eastAsia="Times New Roman" w:cstheme="minorHAnsi"/>
                <w:b/>
                <w:sz w:val="20"/>
                <w:szCs w:val="20"/>
                <w:lang w:val="es-ES_tradnl" w:eastAsia="es-ES"/>
              </w:rPr>
              <w:t>FECHA:  15-03-2012</w:t>
            </w:r>
          </w:p>
        </w:tc>
        <w:tc>
          <w:tcPr>
            <w:tcW w:w="2594" w:type="dxa"/>
            <w:tcBorders>
              <w:top w:val="single" w:sz="7" w:space="0" w:color="000000"/>
              <w:left w:val="single" w:sz="7" w:space="0" w:color="000000"/>
              <w:bottom w:val="single" w:sz="6" w:space="0" w:color="FFFFFF"/>
              <w:right w:val="double" w:sz="7" w:space="0" w:color="000000"/>
            </w:tcBorders>
          </w:tcPr>
          <w:p w:rsidR="00D05C9B" w:rsidRPr="003A231E" w:rsidRDefault="003A231E" w:rsidP="00B76564">
            <w:pPr>
              <w:spacing w:after="0" w:line="240" w:lineRule="auto"/>
              <w:jc w:val="center"/>
              <w:rPr>
                <w:rFonts w:eastAsia="Times New Roman" w:cstheme="minorHAnsi"/>
                <w:b/>
                <w:sz w:val="20"/>
                <w:szCs w:val="20"/>
                <w:lang w:val="es-ES_tradnl" w:eastAsia="es-ES"/>
              </w:rPr>
            </w:pPr>
            <w:r>
              <w:rPr>
                <w:rFonts w:eastAsia="Times New Roman" w:cstheme="minorHAnsi"/>
                <w:b/>
                <w:sz w:val="20"/>
                <w:szCs w:val="20"/>
                <w:lang w:val="es-ES_tradnl" w:eastAsia="es-ES"/>
              </w:rPr>
              <w:t>APROBADO POR</w:t>
            </w:r>
            <w:r w:rsidR="00D05C9B" w:rsidRPr="003A231E">
              <w:rPr>
                <w:rFonts w:eastAsia="Times New Roman" w:cstheme="minorHAnsi"/>
                <w:b/>
                <w:sz w:val="20"/>
                <w:szCs w:val="20"/>
                <w:lang w:val="es-ES_tradnl" w:eastAsia="es-ES"/>
              </w:rPr>
              <w:t>:</w:t>
            </w:r>
          </w:p>
          <w:p w:rsidR="002E1299" w:rsidRPr="003A231E" w:rsidRDefault="002E1299" w:rsidP="00B76564">
            <w:pPr>
              <w:spacing w:after="0" w:line="240" w:lineRule="auto"/>
              <w:jc w:val="center"/>
              <w:rPr>
                <w:rFonts w:eastAsia="Times New Roman" w:cstheme="minorHAnsi"/>
                <w:b/>
                <w:sz w:val="20"/>
                <w:szCs w:val="20"/>
                <w:lang w:val="es-ES_tradnl" w:eastAsia="es-ES"/>
              </w:rPr>
            </w:pPr>
          </w:p>
          <w:p w:rsidR="00D05C9B" w:rsidRPr="003A231E" w:rsidRDefault="003A231E"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theme="minorHAnsi"/>
                <w:b/>
                <w:sz w:val="20"/>
                <w:szCs w:val="20"/>
                <w:lang w:val="es-ES_tradnl" w:eastAsia="es-ES"/>
              </w:rPr>
            </w:pPr>
            <w:r>
              <w:rPr>
                <w:rFonts w:eastAsia="Times New Roman" w:cstheme="minorHAnsi"/>
                <w:b/>
                <w:sz w:val="20"/>
                <w:szCs w:val="20"/>
                <w:lang w:val="es-ES_tradnl" w:eastAsia="es-ES"/>
              </w:rPr>
              <w:t>COORDINADOR DE LA PLANTA</w:t>
            </w:r>
          </w:p>
          <w:p w:rsidR="002E1299" w:rsidRPr="003A231E" w:rsidRDefault="002E1299"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theme="minorHAnsi"/>
                <w:b/>
                <w:sz w:val="20"/>
                <w:szCs w:val="20"/>
                <w:lang w:val="es-ES_tradnl" w:eastAsia="es-ES"/>
              </w:rPr>
            </w:pPr>
          </w:p>
          <w:p w:rsidR="00D05C9B" w:rsidRPr="003A231E" w:rsidRDefault="00D05C9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theme="minorHAnsi"/>
                <w:b/>
                <w:sz w:val="20"/>
                <w:szCs w:val="20"/>
                <w:lang w:val="es-ES_tradnl" w:eastAsia="es-ES"/>
              </w:rPr>
            </w:pPr>
            <w:r w:rsidRPr="003A231E">
              <w:rPr>
                <w:rFonts w:eastAsia="Times New Roman" w:cstheme="minorHAnsi"/>
                <w:b/>
                <w:sz w:val="20"/>
                <w:szCs w:val="20"/>
                <w:lang w:val="es-ES_tradnl" w:eastAsia="es-ES"/>
              </w:rPr>
              <w:t>FECHA:  25-03-2012</w:t>
            </w:r>
          </w:p>
          <w:p w:rsidR="00D05C9B" w:rsidRPr="003A231E" w:rsidRDefault="00D05C9B" w:rsidP="00B76564">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theme="minorHAnsi"/>
                <w:b/>
                <w:sz w:val="20"/>
                <w:szCs w:val="20"/>
                <w:lang w:val="es-ES_tradnl" w:eastAsia="es-ES"/>
              </w:rPr>
            </w:pPr>
          </w:p>
        </w:tc>
      </w:tr>
      <w:tr w:rsidR="00D05C9B" w:rsidRPr="00623A0A" w:rsidTr="00FB681E">
        <w:trPr>
          <w:trHeight w:val="38"/>
        </w:trPr>
        <w:tc>
          <w:tcPr>
            <w:tcW w:w="10024" w:type="dxa"/>
            <w:gridSpan w:val="6"/>
            <w:tcBorders>
              <w:top w:val="double" w:sz="7" w:space="0" w:color="000000"/>
              <w:left w:val="double" w:sz="7" w:space="0" w:color="000000"/>
              <w:bottom w:val="double" w:sz="7" w:space="0" w:color="000000"/>
              <w:right w:val="double" w:sz="7" w:space="0" w:color="000000"/>
            </w:tcBorders>
            <w:vAlign w:val="center"/>
          </w:tcPr>
          <w:p w:rsidR="00D05C9B" w:rsidRPr="003A231E" w:rsidRDefault="003A231E" w:rsidP="00B76564">
            <w:pPr>
              <w:autoSpaceDE w:val="0"/>
              <w:autoSpaceDN w:val="0"/>
              <w:adjustRightInd w:val="0"/>
              <w:spacing w:after="0" w:line="240" w:lineRule="auto"/>
              <w:rPr>
                <w:rFonts w:eastAsia="Calibri" w:cstheme="minorHAnsi"/>
                <w:b/>
                <w:bCs/>
                <w:sz w:val="20"/>
                <w:szCs w:val="20"/>
                <w:lang w:val="es-ES_tradnl" w:eastAsia="es-ES"/>
              </w:rPr>
            </w:pPr>
            <w:r>
              <w:rPr>
                <w:rFonts w:eastAsia="Times New Roman" w:cstheme="minorHAnsi"/>
                <w:b/>
                <w:sz w:val="20"/>
                <w:szCs w:val="20"/>
                <w:lang w:val="es-ES_tradnl" w:eastAsia="es-ES"/>
              </w:rPr>
              <w:t>TÍ</w:t>
            </w:r>
            <w:r w:rsidR="00D05C9B" w:rsidRPr="003A231E">
              <w:rPr>
                <w:rFonts w:eastAsia="Times New Roman" w:cstheme="minorHAnsi"/>
                <w:b/>
                <w:sz w:val="20"/>
                <w:szCs w:val="20"/>
                <w:lang w:val="es-ES_tradnl" w:eastAsia="es-ES"/>
              </w:rPr>
              <w:t>TULO:</w:t>
            </w:r>
            <w:r w:rsidR="00D05C9B" w:rsidRPr="003A231E">
              <w:rPr>
                <w:rFonts w:eastAsia="Calibri" w:cstheme="minorHAnsi"/>
                <w:b/>
                <w:bCs/>
                <w:sz w:val="20"/>
                <w:szCs w:val="20"/>
                <w:lang w:val="es-ES_tradnl" w:eastAsia="es-ES"/>
              </w:rPr>
              <w:t xml:space="preserve">   PROCEDIMIENTO PARA INSPECCIONES PROGRAMADAS PLANTA GUAYAQUIL</w:t>
            </w:r>
          </w:p>
        </w:tc>
      </w:tr>
    </w:tbl>
    <w:p w:rsidR="005831EE" w:rsidRPr="00181DD9" w:rsidRDefault="005831EE" w:rsidP="00B76564">
      <w:pPr>
        <w:spacing w:after="0" w:line="240" w:lineRule="auto"/>
        <w:rPr>
          <w:rFonts w:cs="Arial"/>
          <w:b/>
          <w:color w:val="000000" w:themeColor="text1"/>
          <w:sz w:val="24"/>
          <w:szCs w:val="24"/>
          <w:lang w:val="es-EC"/>
        </w:rPr>
      </w:pPr>
    </w:p>
    <w:p w:rsidR="005831EE" w:rsidRDefault="005831EE" w:rsidP="00B76564">
      <w:pPr>
        <w:spacing w:after="0" w:line="240" w:lineRule="auto"/>
        <w:rPr>
          <w:rFonts w:eastAsia="Times New Roman" w:cs="Arial"/>
          <w:b/>
          <w:color w:val="000000" w:themeColor="text1"/>
          <w:sz w:val="24"/>
          <w:szCs w:val="24"/>
          <w:lang w:val="es-ES_tradnl" w:eastAsia="es-ES"/>
        </w:rPr>
      </w:pPr>
    </w:p>
    <w:p w:rsidR="00F57E4D" w:rsidRPr="0038028D" w:rsidRDefault="00F57E4D" w:rsidP="00B76564">
      <w:pPr>
        <w:spacing w:after="0" w:line="240" w:lineRule="auto"/>
        <w:rPr>
          <w:rFonts w:eastAsia="Times New Roman" w:cs="Arial"/>
          <w:b/>
          <w:color w:val="000000" w:themeColor="text1"/>
          <w:sz w:val="24"/>
          <w:szCs w:val="24"/>
          <w:lang w:val="es-ES_tradnl" w:eastAsia="es-ES"/>
        </w:rPr>
      </w:pPr>
    </w:p>
    <w:p w:rsidR="005831EE" w:rsidRPr="007A23EB" w:rsidRDefault="005831EE" w:rsidP="006403CC">
      <w:pPr>
        <w:spacing w:after="0" w:line="480" w:lineRule="auto"/>
        <w:jc w:val="both"/>
        <w:rPr>
          <w:rFonts w:cs="Arial"/>
          <w:b/>
          <w:sz w:val="24"/>
          <w:szCs w:val="24"/>
          <w:lang w:val="es-EC"/>
        </w:rPr>
      </w:pPr>
      <w:r w:rsidRPr="007A23EB">
        <w:rPr>
          <w:rFonts w:cs="Arial"/>
          <w:b/>
          <w:sz w:val="24"/>
          <w:szCs w:val="24"/>
          <w:lang w:val="es-EC"/>
        </w:rPr>
        <w:t>A.- OBJETO</w:t>
      </w:r>
    </w:p>
    <w:p w:rsidR="006403CC" w:rsidRPr="007A23EB" w:rsidRDefault="006403CC" w:rsidP="006403CC">
      <w:pPr>
        <w:spacing w:after="0" w:line="480" w:lineRule="auto"/>
        <w:jc w:val="both"/>
        <w:rPr>
          <w:rFonts w:cs="Arial"/>
          <w:sz w:val="24"/>
          <w:szCs w:val="24"/>
          <w:lang w:val="es-EC"/>
        </w:rPr>
      </w:pPr>
    </w:p>
    <w:p w:rsidR="005831EE" w:rsidRPr="007A23EB" w:rsidRDefault="005831EE" w:rsidP="006403CC">
      <w:pPr>
        <w:spacing w:after="0" w:line="480" w:lineRule="auto"/>
        <w:jc w:val="both"/>
        <w:rPr>
          <w:rFonts w:cs="Arial"/>
          <w:sz w:val="24"/>
          <w:szCs w:val="24"/>
          <w:lang w:val="es-EC"/>
        </w:rPr>
      </w:pPr>
      <w:r w:rsidRPr="007A23EB">
        <w:rPr>
          <w:rFonts w:cs="Arial"/>
          <w:snapToGrid w:val="0"/>
          <w:sz w:val="24"/>
          <w:szCs w:val="24"/>
          <w:lang w:val="es-ES"/>
        </w:rPr>
        <w:t xml:space="preserve">Establecer las instrucciones para realizar inspección en las instalaciones, de manera que las actividades operativas se realicen en condiciones seguras </w:t>
      </w:r>
      <w:r w:rsidRPr="007A23EB">
        <w:rPr>
          <w:rFonts w:cs="Arial"/>
          <w:sz w:val="24"/>
          <w:szCs w:val="24"/>
          <w:lang w:val="es-EC"/>
        </w:rPr>
        <w:t>para la prevención de riesgos a los trabajadores y daños en la planta.</w:t>
      </w:r>
    </w:p>
    <w:p w:rsidR="006403CC" w:rsidRPr="007A23EB" w:rsidRDefault="006403CC" w:rsidP="006403CC">
      <w:pPr>
        <w:spacing w:after="0" w:line="480" w:lineRule="auto"/>
        <w:jc w:val="both"/>
        <w:rPr>
          <w:rFonts w:cs="Arial"/>
          <w:snapToGrid w:val="0"/>
          <w:sz w:val="24"/>
          <w:szCs w:val="24"/>
          <w:lang w:val="es-ES"/>
        </w:rPr>
      </w:pPr>
    </w:p>
    <w:p w:rsidR="005831EE" w:rsidRPr="007A23EB" w:rsidRDefault="005831EE" w:rsidP="006403C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rFonts w:cs="Arial"/>
          <w:b/>
          <w:sz w:val="24"/>
          <w:szCs w:val="24"/>
          <w:lang w:val="es-EC"/>
        </w:rPr>
      </w:pPr>
      <w:r w:rsidRPr="007A23EB">
        <w:rPr>
          <w:rFonts w:cs="Arial"/>
          <w:b/>
          <w:sz w:val="24"/>
          <w:szCs w:val="24"/>
          <w:lang w:val="es-EC"/>
        </w:rPr>
        <w:t>B.- ALCANCE</w:t>
      </w:r>
    </w:p>
    <w:p w:rsidR="006403CC" w:rsidRPr="007A23EB" w:rsidRDefault="006403CC" w:rsidP="006403C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rFonts w:cs="Arial"/>
          <w:b/>
          <w:sz w:val="24"/>
          <w:szCs w:val="24"/>
          <w:lang w:val="es-EC"/>
        </w:rPr>
      </w:pPr>
    </w:p>
    <w:p w:rsidR="005831EE" w:rsidRDefault="005831EE" w:rsidP="006403CC">
      <w:pPr>
        <w:tabs>
          <w:tab w:val="left" w:pos="-1440"/>
          <w:tab w:val="left" w:pos="-720"/>
        </w:tabs>
        <w:spacing w:after="0" w:line="480" w:lineRule="auto"/>
        <w:jc w:val="both"/>
        <w:rPr>
          <w:rFonts w:ascii="Arial" w:hAnsi="Arial" w:cs="Arial"/>
          <w:sz w:val="24"/>
          <w:szCs w:val="24"/>
          <w:lang w:val="es-EC"/>
        </w:rPr>
      </w:pPr>
      <w:r w:rsidRPr="007A23EB">
        <w:rPr>
          <w:rFonts w:cs="Arial"/>
          <w:sz w:val="24"/>
          <w:szCs w:val="24"/>
          <w:lang w:val="es-EC"/>
        </w:rPr>
        <w:t>Este procedimiento se aplica a todas las inspecciones internas de Seguridad y Salud que se realicen en el área</w:t>
      </w:r>
      <w:r w:rsidR="00623A0A">
        <w:rPr>
          <w:rFonts w:cs="Arial"/>
          <w:sz w:val="24"/>
          <w:szCs w:val="24"/>
          <w:lang w:val="es-EC"/>
        </w:rPr>
        <w:t xml:space="preserve"> </w:t>
      </w:r>
      <w:r w:rsidRPr="007A23EB">
        <w:rPr>
          <w:rFonts w:cs="Arial"/>
          <w:sz w:val="24"/>
          <w:szCs w:val="24"/>
          <w:lang w:val="es-EC"/>
        </w:rPr>
        <w:t>o unidad dentro de la empresa, como Mantenimiento Mecánico, Laboratorio, Islas de despacho de combustible</w:t>
      </w:r>
      <w:r w:rsidRPr="0038028D">
        <w:rPr>
          <w:rFonts w:ascii="Arial" w:hAnsi="Arial" w:cs="Arial"/>
          <w:sz w:val="24"/>
          <w:szCs w:val="24"/>
          <w:lang w:val="es-EC"/>
        </w:rPr>
        <w:t>.</w:t>
      </w:r>
    </w:p>
    <w:p w:rsidR="006403CC" w:rsidRDefault="006403CC" w:rsidP="006403CC">
      <w:pPr>
        <w:tabs>
          <w:tab w:val="left" w:pos="-1440"/>
          <w:tab w:val="left" w:pos="-720"/>
        </w:tabs>
        <w:spacing w:after="0" w:line="480" w:lineRule="auto"/>
        <w:jc w:val="both"/>
        <w:rPr>
          <w:rFonts w:ascii="Arial" w:hAnsi="Arial" w:cs="Arial"/>
          <w:sz w:val="24"/>
          <w:szCs w:val="24"/>
          <w:lang w:val="es-EC"/>
        </w:rPr>
      </w:pPr>
    </w:p>
    <w:p w:rsidR="006403CC" w:rsidRDefault="006403CC" w:rsidP="006403CC">
      <w:pPr>
        <w:tabs>
          <w:tab w:val="left" w:pos="-1440"/>
          <w:tab w:val="left" w:pos="-720"/>
        </w:tabs>
        <w:spacing w:after="0" w:line="480" w:lineRule="auto"/>
        <w:jc w:val="both"/>
        <w:rPr>
          <w:rFonts w:ascii="Arial" w:hAnsi="Arial" w:cs="Arial"/>
          <w:sz w:val="24"/>
          <w:szCs w:val="24"/>
          <w:lang w:val="es-EC"/>
        </w:rPr>
      </w:pPr>
    </w:p>
    <w:p w:rsidR="006403CC" w:rsidRDefault="006403CC" w:rsidP="006403CC">
      <w:pPr>
        <w:tabs>
          <w:tab w:val="left" w:pos="-1440"/>
          <w:tab w:val="left" w:pos="-720"/>
        </w:tabs>
        <w:spacing w:after="0" w:line="480" w:lineRule="auto"/>
        <w:jc w:val="both"/>
        <w:rPr>
          <w:rFonts w:ascii="Arial" w:hAnsi="Arial" w:cs="Arial"/>
          <w:sz w:val="24"/>
          <w:szCs w:val="24"/>
          <w:lang w:val="es-EC"/>
        </w:rPr>
      </w:pPr>
    </w:p>
    <w:p w:rsidR="006403CC" w:rsidRDefault="006403CC" w:rsidP="006403CC">
      <w:pPr>
        <w:tabs>
          <w:tab w:val="left" w:pos="-1440"/>
          <w:tab w:val="left" w:pos="-720"/>
        </w:tabs>
        <w:spacing w:after="0" w:line="480" w:lineRule="auto"/>
        <w:jc w:val="both"/>
        <w:rPr>
          <w:rFonts w:ascii="Arial" w:hAnsi="Arial" w:cs="Arial"/>
          <w:sz w:val="24"/>
          <w:szCs w:val="24"/>
          <w:lang w:val="es-EC"/>
        </w:rPr>
      </w:pPr>
    </w:p>
    <w:p w:rsidR="006403CC" w:rsidRPr="0038028D" w:rsidRDefault="006403CC" w:rsidP="006403CC">
      <w:pPr>
        <w:tabs>
          <w:tab w:val="left" w:pos="-1440"/>
          <w:tab w:val="left" w:pos="-720"/>
        </w:tabs>
        <w:spacing w:after="0" w:line="480" w:lineRule="auto"/>
        <w:jc w:val="both"/>
        <w:rPr>
          <w:rFonts w:ascii="Arial" w:hAnsi="Arial" w:cs="Arial"/>
          <w:sz w:val="24"/>
          <w:szCs w:val="24"/>
          <w:lang w:val="es-EC"/>
        </w:rPr>
      </w:pPr>
    </w:p>
    <w:p w:rsidR="005831EE" w:rsidRPr="007A23EB" w:rsidRDefault="005831EE" w:rsidP="006403CC">
      <w:pPr>
        <w:pStyle w:val="Sangradetextonormal"/>
        <w:tabs>
          <w:tab w:val="left" w:pos="-2520"/>
          <w:tab w:val="left" w:pos="-1980"/>
          <w:tab w:val="left" w:pos="-1800"/>
          <w:tab w:val="left" w:pos="567"/>
        </w:tabs>
        <w:spacing w:after="0" w:line="480" w:lineRule="auto"/>
        <w:ind w:left="0"/>
        <w:rPr>
          <w:rFonts w:cs="Arial"/>
          <w:b/>
          <w:sz w:val="24"/>
          <w:szCs w:val="24"/>
        </w:rPr>
      </w:pPr>
      <w:r w:rsidRPr="007A23EB">
        <w:rPr>
          <w:rFonts w:cs="Arial"/>
          <w:b/>
          <w:sz w:val="24"/>
          <w:szCs w:val="24"/>
        </w:rPr>
        <w:t>C</w:t>
      </w:r>
      <w:r w:rsidR="00F61774" w:rsidRPr="007A23EB">
        <w:rPr>
          <w:rFonts w:cs="Arial"/>
          <w:b/>
          <w:sz w:val="24"/>
          <w:szCs w:val="24"/>
        </w:rPr>
        <w:t>.-</w:t>
      </w:r>
      <w:r w:rsidR="00AF7ED9">
        <w:rPr>
          <w:rFonts w:cs="Arial"/>
          <w:b/>
          <w:sz w:val="24"/>
          <w:szCs w:val="24"/>
        </w:rPr>
        <w:t xml:space="preserve"> </w:t>
      </w:r>
      <w:r w:rsidRPr="007A23EB">
        <w:rPr>
          <w:rFonts w:cs="Arial"/>
          <w:b/>
          <w:sz w:val="24"/>
          <w:szCs w:val="24"/>
        </w:rPr>
        <w:t>RESPONSABILIDADES</w:t>
      </w:r>
    </w:p>
    <w:p w:rsidR="005831EE" w:rsidRPr="0038028D" w:rsidRDefault="005831EE" w:rsidP="00B76564">
      <w:pPr>
        <w:pStyle w:val="Sangradetextonormal"/>
        <w:tabs>
          <w:tab w:val="left" w:pos="-2520"/>
          <w:tab w:val="left" w:pos="-1980"/>
          <w:tab w:val="left" w:pos="-1800"/>
          <w:tab w:val="left" w:pos="567"/>
        </w:tabs>
        <w:spacing w:after="0" w:line="240" w:lineRule="auto"/>
        <w:ind w:left="0"/>
        <w:rPr>
          <w:rFonts w:ascii="Arial" w:hAnsi="Arial" w:cs="Arial"/>
          <w:b/>
          <w:sz w:val="24"/>
          <w:szCs w:val="24"/>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825"/>
        <w:gridCol w:w="3838"/>
      </w:tblGrid>
      <w:tr w:rsidR="005831EE" w:rsidRPr="00181DD9" w:rsidTr="00D05C9B">
        <w:trPr>
          <w:trHeight w:val="767"/>
        </w:trPr>
        <w:tc>
          <w:tcPr>
            <w:tcW w:w="3825" w:type="dxa"/>
            <w:shd w:val="clear" w:color="auto" w:fill="31849B" w:themeFill="accent5" w:themeFillShade="BF"/>
          </w:tcPr>
          <w:p w:rsidR="005831EE" w:rsidRPr="007A23EB" w:rsidRDefault="00D05C9B" w:rsidP="00B76564">
            <w:pPr>
              <w:pStyle w:val="Textoindependiente2"/>
              <w:spacing w:after="0" w:line="240" w:lineRule="auto"/>
              <w:jc w:val="center"/>
              <w:rPr>
                <w:rFonts w:asciiTheme="minorHAnsi" w:hAnsiTheme="minorHAnsi" w:cs="Arial"/>
                <w:b/>
                <w:lang w:eastAsia="en-US"/>
              </w:rPr>
            </w:pPr>
            <w:r w:rsidRPr="007A23EB">
              <w:rPr>
                <w:rFonts w:asciiTheme="minorHAnsi" w:hAnsiTheme="minorHAnsi" w:cs="Arial"/>
                <w:b/>
                <w:lang w:eastAsia="en-US"/>
              </w:rPr>
              <w:t>RESPONSABLE DEL Á</w:t>
            </w:r>
            <w:r w:rsidR="005831EE" w:rsidRPr="007A23EB">
              <w:rPr>
                <w:rFonts w:asciiTheme="minorHAnsi" w:hAnsiTheme="minorHAnsi" w:cs="Arial"/>
                <w:b/>
                <w:lang w:eastAsia="en-US"/>
              </w:rPr>
              <w:t>REA</w:t>
            </w:r>
          </w:p>
        </w:tc>
        <w:tc>
          <w:tcPr>
            <w:tcW w:w="3838" w:type="dxa"/>
            <w:shd w:val="clear" w:color="auto" w:fill="31849B" w:themeFill="accent5" w:themeFillShade="BF"/>
          </w:tcPr>
          <w:p w:rsidR="005831EE" w:rsidRPr="007A23EB" w:rsidRDefault="005831EE" w:rsidP="00B76564">
            <w:pPr>
              <w:pStyle w:val="Textoindependiente2"/>
              <w:spacing w:after="0" w:line="240" w:lineRule="auto"/>
              <w:jc w:val="center"/>
              <w:rPr>
                <w:rFonts w:asciiTheme="minorHAnsi" w:hAnsiTheme="minorHAnsi" w:cs="Arial"/>
                <w:b/>
                <w:lang w:eastAsia="en-US"/>
              </w:rPr>
            </w:pPr>
            <w:r w:rsidRPr="007A23EB">
              <w:rPr>
                <w:rFonts w:asciiTheme="minorHAnsi" w:hAnsiTheme="minorHAnsi" w:cs="Arial"/>
                <w:b/>
                <w:lang w:eastAsia="en-US"/>
              </w:rPr>
              <w:t>INSPECTOR</w:t>
            </w:r>
          </w:p>
        </w:tc>
      </w:tr>
      <w:tr w:rsidR="005831EE" w:rsidRPr="0038028D" w:rsidTr="00D05C9B">
        <w:trPr>
          <w:trHeight w:val="1542"/>
        </w:trPr>
        <w:tc>
          <w:tcPr>
            <w:tcW w:w="3825" w:type="dxa"/>
          </w:tcPr>
          <w:p w:rsidR="005831EE" w:rsidRPr="007A23EB" w:rsidRDefault="005831EE" w:rsidP="00B76564">
            <w:pPr>
              <w:tabs>
                <w:tab w:val="left" w:pos="-720"/>
              </w:tabs>
              <w:suppressAutoHyphens/>
              <w:spacing w:after="0" w:line="240" w:lineRule="auto"/>
              <w:jc w:val="center"/>
              <w:rPr>
                <w:rFonts w:cs="Arial"/>
                <w:sz w:val="24"/>
                <w:szCs w:val="24"/>
              </w:rPr>
            </w:pPr>
          </w:p>
          <w:p w:rsidR="005831EE" w:rsidRPr="007A23EB" w:rsidRDefault="005831EE" w:rsidP="00B76564">
            <w:pPr>
              <w:tabs>
                <w:tab w:val="left" w:pos="-720"/>
              </w:tabs>
              <w:suppressAutoHyphens/>
              <w:spacing w:after="0" w:line="240" w:lineRule="auto"/>
              <w:jc w:val="center"/>
              <w:rPr>
                <w:rFonts w:cs="Arial"/>
                <w:sz w:val="24"/>
                <w:szCs w:val="24"/>
              </w:rPr>
            </w:pPr>
            <w:r w:rsidRPr="007A23EB">
              <w:rPr>
                <w:rFonts w:cs="Arial"/>
                <w:sz w:val="24"/>
                <w:szCs w:val="24"/>
              </w:rPr>
              <w:t>SUPERVISOR DE MANTENIMIENTO MECÁNICO</w:t>
            </w:r>
          </w:p>
        </w:tc>
        <w:tc>
          <w:tcPr>
            <w:tcW w:w="3838" w:type="dxa"/>
          </w:tcPr>
          <w:p w:rsidR="005831EE" w:rsidRPr="007A23EB" w:rsidRDefault="005831EE" w:rsidP="00B76564">
            <w:pPr>
              <w:suppressAutoHyphens/>
              <w:spacing w:after="0" w:line="240" w:lineRule="auto"/>
              <w:jc w:val="center"/>
              <w:rPr>
                <w:rFonts w:cs="Arial"/>
                <w:sz w:val="24"/>
                <w:szCs w:val="24"/>
              </w:rPr>
            </w:pPr>
          </w:p>
          <w:p w:rsidR="005831EE" w:rsidRPr="007A23EB" w:rsidRDefault="005831EE" w:rsidP="00B76564">
            <w:pPr>
              <w:suppressAutoHyphens/>
              <w:spacing w:after="0" w:line="240" w:lineRule="auto"/>
              <w:jc w:val="center"/>
              <w:rPr>
                <w:rFonts w:cs="Arial"/>
                <w:sz w:val="24"/>
                <w:szCs w:val="24"/>
              </w:rPr>
            </w:pPr>
            <w:r w:rsidRPr="007A23EB">
              <w:rPr>
                <w:rFonts w:cs="Arial"/>
                <w:sz w:val="24"/>
                <w:szCs w:val="24"/>
              </w:rPr>
              <w:t>VERÓNICA CASTRO</w:t>
            </w:r>
          </w:p>
        </w:tc>
      </w:tr>
      <w:tr w:rsidR="005831EE" w:rsidRPr="0038028D" w:rsidTr="00D05C9B">
        <w:trPr>
          <w:trHeight w:val="1661"/>
        </w:trPr>
        <w:tc>
          <w:tcPr>
            <w:tcW w:w="3825" w:type="dxa"/>
          </w:tcPr>
          <w:p w:rsidR="005831EE" w:rsidRPr="007A23EB" w:rsidRDefault="005831EE" w:rsidP="00B76564">
            <w:pPr>
              <w:tabs>
                <w:tab w:val="left" w:pos="-720"/>
              </w:tabs>
              <w:suppressAutoHyphens/>
              <w:spacing w:after="0" w:line="240" w:lineRule="auto"/>
              <w:jc w:val="center"/>
              <w:rPr>
                <w:rFonts w:cs="Arial"/>
                <w:sz w:val="24"/>
                <w:szCs w:val="24"/>
                <w:lang w:val="es-EC"/>
              </w:rPr>
            </w:pPr>
          </w:p>
          <w:p w:rsidR="005831EE" w:rsidRPr="007A23EB" w:rsidRDefault="00D05C9B" w:rsidP="00B76564">
            <w:pPr>
              <w:tabs>
                <w:tab w:val="left" w:pos="-720"/>
              </w:tabs>
              <w:suppressAutoHyphens/>
              <w:spacing w:after="0" w:line="240" w:lineRule="auto"/>
              <w:jc w:val="center"/>
              <w:rPr>
                <w:rFonts w:cs="Arial"/>
                <w:sz w:val="24"/>
                <w:szCs w:val="24"/>
                <w:lang w:val="es-EC"/>
              </w:rPr>
            </w:pPr>
            <w:r w:rsidRPr="007A23EB">
              <w:rPr>
                <w:rFonts w:cs="Arial"/>
                <w:sz w:val="24"/>
                <w:szCs w:val="24"/>
                <w:lang w:val="es-EC"/>
              </w:rPr>
              <w:t>SUPERVIS</w:t>
            </w:r>
            <w:r w:rsidR="005831EE" w:rsidRPr="007A23EB">
              <w:rPr>
                <w:rFonts w:cs="Arial"/>
                <w:sz w:val="24"/>
                <w:szCs w:val="24"/>
                <w:lang w:val="es-EC"/>
              </w:rPr>
              <w:t>OR DE CONTROL DE CALIDAD</w:t>
            </w:r>
          </w:p>
        </w:tc>
        <w:tc>
          <w:tcPr>
            <w:tcW w:w="3838" w:type="dxa"/>
          </w:tcPr>
          <w:p w:rsidR="005831EE" w:rsidRPr="007A23EB" w:rsidRDefault="005831EE" w:rsidP="00B76564">
            <w:pPr>
              <w:suppressAutoHyphens/>
              <w:spacing w:after="0" w:line="240" w:lineRule="auto"/>
              <w:jc w:val="center"/>
              <w:rPr>
                <w:rFonts w:cs="Arial"/>
                <w:sz w:val="24"/>
                <w:szCs w:val="24"/>
                <w:lang w:val="es-EC"/>
              </w:rPr>
            </w:pPr>
          </w:p>
          <w:p w:rsidR="005831EE" w:rsidRPr="007A23EB" w:rsidRDefault="002E1299" w:rsidP="00B76564">
            <w:pPr>
              <w:suppressAutoHyphens/>
              <w:spacing w:after="0" w:line="240" w:lineRule="auto"/>
              <w:jc w:val="center"/>
              <w:rPr>
                <w:rFonts w:cs="Arial"/>
                <w:sz w:val="24"/>
                <w:szCs w:val="24"/>
              </w:rPr>
            </w:pPr>
            <w:r w:rsidRPr="007A23EB">
              <w:rPr>
                <w:rFonts w:cs="Arial"/>
                <w:sz w:val="24"/>
                <w:szCs w:val="24"/>
              </w:rPr>
              <w:t>BRIAM SOLÓ</w:t>
            </w:r>
            <w:r w:rsidR="005831EE" w:rsidRPr="007A23EB">
              <w:rPr>
                <w:rFonts w:cs="Arial"/>
                <w:sz w:val="24"/>
                <w:szCs w:val="24"/>
              </w:rPr>
              <w:t>RZANO</w:t>
            </w:r>
          </w:p>
        </w:tc>
      </w:tr>
      <w:tr w:rsidR="005831EE" w:rsidRPr="0038028D" w:rsidTr="00D05C9B">
        <w:trPr>
          <w:trHeight w:val="1162"/>
        </w:trPr>
        <w:tc>
          <w:tcPr>
            <w:tcW w:w="3825" w:type="dxa"/>
          </w:tcPr>
          <w:p w:rsidR="0085301D" w:rsidRPr="007A23EB" w:rsidRDefault="0085301D" w:rsidP="00B76564">
            <w:pPr>
              <w:tabs>
                <w:tab w:val="left" w:pos="-720"/>
              </w:tabs>
              <w:suppressAutoHyphens/>
              <w:spacing w:after="0" w:line="240" w:lineRule="auto"/>
              <w:jc w:val="center"/>
              <w:rPr>
                <w:rFonts w:cs="Arial"/>
                <w:sz w:val="24"/>
                <w:szCs w:val="24"/>
                <w:lang w:val="es-EC"/>
              </w:rPr>
            </w:pPr>
          </w:p>
          <w:p w:rsidR="005831EE" w:rsidRPr="007A23EB" w:rsidRDefault="00D05C9B" w:rsidP="00B76564">
            <w:pPr>
              <w:tabs>
                <w:tab w:val="left" w:pos="-720"/>
              </w:tabs>
              <w:suppressAutoHyphens/>
              <w:spacing w:after="0" w:line="240" w:lineRule="auto"/>
              <w:jc w:val="center"/>
              <w:rPr>
                <w:rFonts w:cs="Arial"/>
                <w:sz w:val="24"/>
                <w:szCs w:val="24"/>
                <w:lang w:val="es-EC"/>
              </w:rPr>
            </w:pPr>
            <w:r w:rsidRPr="007A23EB">
              <w:rPr>
                <w:rFonts w:cs="Arial"/>
                <w:sz w:val="24"/>
                <w:szCs w:val="24"/>
                <w:lang w:val="es-EC"/>
              </w:rPr>
              <w:t>SUPERVIS</w:t>
            </w:r>
            <w:r w:rsidR="005831EE" w:rsidRPr="007A23EB">
              <w:rPr>
                <w:rFonts w:cs="Arial"/>
                <w:sz w:val="24"/>
                <w:szCs w:val="24"/>
                <w:lang w:val="es-EC"/>
              </w:rPr>
              <w:t>OR DE DESPACHO DE COMBUSTIBLE</w:t>
            </w:r>
          </w:p>
        </w:tc>
        <w:tc>
          <w:tcPr>
            <w:tcW w:w="3838" w:type="dxa"/>
          </w:tcPr>
          <w:p w:rsidR="005831EE" w:rsidRPr="007A23EB" w:rsidRDefault="005831EE" w:rsidP="00B76564">
            <w:pPr>
              <w:tabs>
                <w:tab w:val="left" w:pos="-720"/>
              </w:tabs>
              <w:suppressAutoHyphens/>
              <w:spacing w:after="0" w:line="240" w:lineRule="auto"/>
              <w:jc w:val="center"/>
              <w:rPr>
                <w:rFonts w:cs="Arial"/>
                <w:sz w:val="24"/>
                <w:szCs w:val="24"/>
                <w:lang w:val="es-EC"/>
              </w:rPr>
            </w:pPr>
          </w:p>
          <w:p w:rsidR="005831EE" w:rsidRPr="007A23EB" w:rsidRDefault="002E1299" w:rsidP="00B76564">
            <w:pPr>
              <w:tabs>
                <w:tab w:val="left" w:pos="-720"/>
              </w:tabs>
              <w:suppressAutoHyphens/>
              <w:spacing w:after="0" w:line="240" w:lineRule="auto"/>
              <w:jc w:val="center"/>
              <w:rPr>
                <w:rFonts w:cs="Arial"/>
                <w:sz w:val="24"/>
                <w:szCs w:val="24"/>
              </w:rPr>
            </w:pPr>
            <w:r w:rsidRPr="007A23EB">
              <w:rPr>
                <w:rFonts w:cs="Arial"/>
                <w:sz w:val="24"/>
                <w:szCs w:val="24"/>
              </w:rPr>
              <w:t>GIANNELLA CHÁ</w:t>
            </w:r>
            <w:r w:rsidR="005831EE" w:rsidRPr="007A23EB">
              <w:rPr>
                <w:rFonts w:cs="Arial"/>
                <w:sz w:val="24"/>
                <w:szCs w:val="24"/>
              </w:rPr>
              <w:t>VEZ</w:t>
            </w:r>
          </w:p>
        </w:tc>
      </w:tr>
    </w:tbl>
    <w:p w:rsidR="006403CC" w:rsidRPr="003A231E" w:rsidRDefault="00FB681E" w:rsidP="00B76564">
      <w:pPr>
        <w:spacing w:after="0" w:line="240" w:lineRule="auto"/>
        <w:rPr>
          <w:rFonts w:cs="Arial"/>
          <w:b/>
          <w:color w:val="000000" w:themeColor="text1"/>
          <w:sz w:val="18"/>
          <w:szCs w:val="18"/>
          <w:lang w:val="es-EC"/>
        </w:rPr>
      </w:pPr>
      <w:r>
        <w:rPr>
          <w:rFonts w:cs="Arial"/>
          <w:b/>
          <w:color w:val="000000" w:themeColor="text1"/>
          <w:sz w:val="18"/>
          <w:szCs w:val="18"/>
          <w:lang w:val="es-EC"/>
        </w:rPr>
        <w:t xml:space="preserve">                 </w:t>
      </w:r>
      <w:r w:rsidR="003A231E" w:rsidRPr="003A231E">
        <w:rPr>
          <w:rFonts w:cs="Arial"/>
          <w:b/>
          <w:color w:val="000000" w:themeColor="text1"/>
          <w:sz w:val="18"/>
          <w:szCs w:val="18"/>
          <w:lang w:val="es-EC"/>
        </w:rPr>
        <w:t>ELABORADO POR: AUTORES</w:t>
      </w:r>
    </w:p>
    <w:p w:rsidR="005831EE" w:rsidRDefault="005831EE" w:rsidP="006403CC">
      <w:pPr>
        <w:spacing w:after="0" w:line="240" w:lineRule="auto"/>
        <w:rPr>
          <w:rFonts w:cs="Arial"/>
          <w:b/>
          <w:color w:val="000000" w:themeColor="text1"/>
          <w:sz w:val="24"/>
          <w:szCs w:val="24"/>
          <w:lang w:val="es-EC"/>
        </w:rPr>
      </w:pPr>
    </w:p>
    <w:p w:rsidR="00C16DCA" w:rsidRDefault="00C16DCA" w:rsidP="006403CC">
      <w:pPr>
        <w:spacing w:after="0" w:line="240" w:lineRule="auto"/>
        <w:rPr>
          <w:rFonts w:cs="Arial"/>
          <w:b/>
          <w:color w:val="000000" w:themeColor="text1"/>
          <w:sz w:val="24"/>
          <w:szCs w:val="24"/>
          <w:lang w:val="es-EC"/>
        </w:rPr>
      </w:pPr>
    </w:p>
    <w:p w:rsidR="006403CC" w:rsidRPr="00D026AB" w:rsidRDefault="006403CC" w:rsidP="006403CC">
      <w:pPr>
        <w:spacing w:after="0" w:line="240" w:lineRule="auto"/>
        <w:rPr>
          <w:rFonts w:ascii="Arial" w:hAnsi="Arial" w:cs="Arial"/>
          <w:b/>
        </w:rPr>
      </w:pPr>
    </w:p>
    <w:p w:rsidR="00C16DCA" w:rsidRDefault="00C16DCA" w:rsidP="00B76564">
      <w:pPr>
        <w:spacing w:after="0" w:line="240" w:lineRule="auto"/>
        <w:jc w:val="both"/>
        <w:rPr>
          <w:rFonts w:ascii="Arial" w:hAnsi="Arial" w:cs="Arial"/>
          <w:b/>
        </w:rPr>
      </w:pPr>
    </w:p>
    <w:p w:rsidR="005831EE" w:rsidRPr="007A23EB" w:rsidRDefault="00F61774" w:rsidP="00B76564">
      <w:pPr>
        <w:spacing w:after="0" w:line="240" w:lineRule="auto"/>
        <w:jc w:val="both"/>
        <w:rPr>
          <w:rFonts w:cs="Arial"/>
          <w:b/>
          <w:sz w:val="24"/>
          <w:szCs w:val="24"/>
        </w:rPr>
      </w:pPr>
      <w:r w:rsidRPr="007A23EB">
        <w:rPr>
          <w:rFonts w:cs="Arial"/>
          <w:b/>
          <w:sz w:val="24"/>
          <w:szCs w:val="24"/>
        </w:rPr>
        <w:t>D.-</w:t>
      </w:r>
      <w:r w:rsidR="00AF7ED9">
        <w:rPr>
          <w:rFonts w:cs="Arial"/>
          <w:b/>
          <w:sz w:val="24"/>
          <w:szCs w:val="24"/>
        </w:rPr>
        <w:t xml:space="preserve"> </w:t>
      </w:r>
      <w:r w:rsidR="005831EE" w:rsidRPr="007A23EB">
        <w:rPr>
          <w:rFonts w:cs="Arial"/>
          <w:b/>
          <w:sz w:val="24"/>
          <w:szCs w:val="24"/>
        </w:rPr>
        <w:t>DOCUMENTACIÓN DE REFERENCIA</w:t>
      </w:r>
    </w:p>
    <w:p w:rsidR="00C16DCA" w:rsidRPr="007A23EB" w:rsidRDefault="00C16DCA" w:rsidP="00B76564">
      <w:pPr>
        <w:spacing w:after="0" w:line="240" w:lineRule="auto"/>
        <w:jc w:val="both"/>
        <w:rPr>
          <w:rFonts w:cs="Arial"/>
          <w:b/>
          <w:sz w:val="24"/>
          <w:szCs w:val="24"/>
        </w:rPr>
      </w:pPr>
    </w:p>
    <w:p w:rsidR="006403CC" w:rsidRPr="007A23EB" w:rsidRDefault="006403CC" w:rsidP="00B76564">
      <w:pPr>
        <w:spacing w:after="0" w:line="240" w:lineRule="auto"/>
        <w:jc w:val="both"/>
        <w:rPr>
          <w:rFonts w:cs="Arial"/>
          <w:b/>
          <w:sz w:val="24"/>
          <w:szCs w:val="24"/>
        </w:rPr>
      </w:pPr>
    </w:p>
    <w:p w:rsidR="005831EE" w:rsidRPr="007A23EB" w:rsidRDefault="00E30DC4" w:rsidP="00640355">
      <w:pPr>
        <w:pStyle w:val="Textoindependiente"/>
        <w:numPr>
          <w:ilvl w:val="0"/>
          <w:numId w:val="17"/>
        </w:numPr>
        <w:spacing w:line="480" w:lineRule="auto"/>
        <w:jc w:val="both"/>
        <w:rPr>
          <w:rFonts w:asciiTheme="minorHAnsi" w:hAnsiTheme="minorHAnsi" w:cs="Arial"/>
          <w:bCs/>
          <w:szCs w:val="24"/>
        </w:rPr>
      </w:pPr>
      <w:r>
        <w:rPr>
          <w:rFonts w:asciiTheme="minorHAnsi" w:hAnsiTheme="minorHAnsi" w:cs="Arial"/>
          <w:szCs w:val="24"/>
        </w:rPr>
        <w:t>CONSTITUCÓ</w:t>
      </w:r>
      <w:r w:rsidR="005831EE" w:rsidRPr="007A23EB">
        <w:rPr>
          <w:rFonts w:asciiTheme="minorHAnsi" w:hAnsiTheme="minorHAnsi" w:cs="Arial"/>
          <w:szCs w:val="24"/>
        </w:rPr>
        <w:t>N  POLITICA DE LA REPÚBLICA DEL ECUADOR</w:t>
      </w:r>
    </w:p>
    <w:p w:rsidR="005831EE" w:rsidRPr="007A23EB" w:rsidRDefault="005831EE" w:rsidP="006403CC">
      <w:pPr>
        <w:pStyle w:val="Textoindependiente"/>
        <w:spacing w:line="480" w:lineRule="auto"/>
        <w:jc w:val="both"/>
        <w:rPr>
          <w:rFonts w:asciiTheme="minorHAnsi" w:hAnsiTheme="minorHAnsi" w:cs="Arial"/>
          <w:bCs/>
          <w:szCs w:val="24"/>
        </w:rPr>
      </w:pPr>
    </w:p>
    <w:p w:rsidR="005831EE" w:rsidRPr="007A23EB" w:rsidRDefault="005831EE" w:rsidP="00640355">
      <w:pPr>
        <w:pStyle w:val="Textoindependiente"/>
        <w:numPr>
          <w:ilvl w:val="0"/>
          <w:numId w:val="17"/>
        </w:numPr>
        <w:spacing w:line="480" w:lineRule="auto"/>
        <w:jc w:val="both"/>
        <w:rPr>
          <w:rFonts w:asciiTheme="minorHAnsi" w:hAnsiTheme="minorHAnsi" w:cs="Arial"/>
          <w:bCs/>
          <w:szCs w:val="24"/>
        </w:rPr>
      </w:pPr>
      <w:r w:rsidRPr="007A23EB">
        <w:rPr>
          <w:rFonts w:asciiTheme="minorHAnsi" w:hAnsiTheme="minorHAnsi" w:cs="Arial"/>
          <w:bCs/>
          <w:szCs w:val="24"/>
        </w:rPr>
        <w:t>INSTRUMENTO ANDINO DE LA SEGURIDAD Y SALUD. Decisión 584</w:t>
      </w:r>
    </w:p>
    <w:p w:rsidR="005831EE" w:rsidRPr="007A23EB" w:rsidRDefault="005831EE" w:rsidP="006403CC">
      <w:pPr>
        <w:pStyle w:val="Textoindependiente"/>
        <w:spacing w:line="480" w:lineRule="auto"/>
        <w:jc w:val="both"/>
        <w:rPr>
          <w:rFonts w:asciiTheme="minorHAnsi" w:hAnsiTheme="minorHAnsi" w:cs="Arial"/>
          <w:bCs/>
          <w:szCs w:val="24"/>
        </w:rPr>
      </w:pPr>
    </w:p>
    <w:p w:rsidR="005831EE" w:rsidRPr="007A23EB" w:rsidRDefault="005831EE" w:rsidP="00640355">
      <w:pPr>
        <w:pStyle w:val="Textoindependiente"/>
        <w:numPr>
          <w:ilvl w:val="0"/>
          <w:numId w:val="17"/>
        </w:numPr>
        <w:spacing w:line="480" w:lineRule="auto"/>
        <w:jc w:val="both"/>
        <w:rPr>
          <w:rFonts w:asciiTheme="minorHAnsi" w:hAnsiTheme="minorHAnsi" w:cs="Arial"/>
          <w:bCs/>
          <w:szCs w:val="24"/>
        </w:rPr>
      </w:pPr>
      <w:r w:rsidRPr="007A23EB">
        <w:rPr>
          <w:rFonts w:asciiTheme="minorHAnsi" w:hAnsiTheme="minorHAnsi" w:cs="Arial"/>
          <w:bCs/>
          <w:szCs w:val="24"/>
        </w:rPr>
        <w:t>REGLAMENTO DEL INSTRUMENTO ANDINO</w:t>
      </w:r>
    </w:p>
    <w:p w:rsidR="005831EE" w:rsidRPr="007A23EB" w:rsidRDefault="005831EE" w:rsidP="006403CC">
      <w:pPr>
        <w:pStyle w:val="Textoindependiente"/>
        <w:spacing w:line="480" w:lineRule="auto"/>
        <w:jc w:val="both"/>
        <w:rPr>
          <w:rFonts w:asciiTheme="minorHAnsi" w:hAnsiTheme="minorHAnsi" w:cs="Arial"/>
          <w:bCs/>
          <w:szCs w:val="24"/>
        </w:rPr>
      </w:pPr>
    </w:p>
    <w:p w:rsidR="005831EE" w:rsidRDefault="005831EE" w:rsidP="00640355">
      <w:pPr>
        <w:pStyle w:val="Textoindependiente"/>
        <w:numPr>
          <w:ilvl w:val="0"/>
          <w:numId w:val="17"/>
        </w:numPr>
        <w:spacing w:line="480" w:lineRule="auto"/>
        <w:jc w:val="both"/>
        <w:rPr>
          <w:rFonts w:asciiTheme="minorHAnsi" w:hAnsiTheme="minorHAnsi" w:cs="Arial"/>
          <w:bCs/>
          <w:szCs w:val="24"/>
        </w:rPr>
      </w:pPr>
      <w:r w:rsidRPr="007A23EB">
        <w:rPr>
          <w:rFonts w:asciiTheme="minorHAnsi" w:hAnsiTheme="minorHAnsi" w:cs="Arial"/>
          <w:bCs/>
          <w:szCs w:val="24"/>
        </w:rPr>
        <w:lastRenderedPageBreak/>
        <w:t>RELAMENTO DE SEGURIDAD Y SALUD DE LOS TRABAJADORES Y MEJORAMIENTO DE TRABAJO. Decreto Ejecutivo No. 2393.</w:t>
      </w:r>
    </w:p>
    <w:p w:rsidR="007A23EB" w:rsidRDefault="007A23EB" w:rsidP="007A23EB">
      <w:pPr>
        <w:pStyle w:val="Prrafodelista"/>
        <w:rPr>
          <w:rFonts w:cs="Arial"/>
          <w:bCs/>
          <w:szCs w:val="24"/>
        </w:rPr>
      </w:pPr>
    </w:p>
    <w:p w:rsidR="007A23EB" w:rsidRPr="007A23EB" w:rsidRDefault="007A23EB" w:rsidP="007A23EB">
      <w:pPr>
        <w:pStyle w:val="Textoindependiente"/>
        <w:spacing w:line="480" w:lineRule="auto"/>
        <w:ind w:left="417"/>
        <w:jc w:val="both"/>
        <w:rPr>
          <w:rFonts w:asciiTheme="minorHAnsi" w:hAnsiTheme="minorHAnsi" w:cs="Arial"/>
          <w:bCs/>
          <w:szCs w:val="24"/>
        </w:rPr>
      </w:pPr>
    </w:p>
    <w:p w:rsidR="005831EE" w:rsidRPr="007A23EB" w:rsidRDefault="005831EE" w:rsidP="00C16DCA">
      <w:pPr>
        <w:pStyle w:val="Textoindependiente"/>
        <w:spacing w:line="480" w:lineRule="auto"/>
        <w:jc w:val="both"/>
        <w:rPr>
          <w:rFonts w:asciiTheme="minorHAnsi" w:hAnsiTheme="minorHAnsi" w:cs="Arial"/>
          <w:b/>
          <w:szCs w:val="24"/>
        </w:rPr>
      </w:pPr>
      <w:r w:rsidRPr="007A23EB">
        <w:rPr>
          <w:rFonts w:asciiTheme="minorHAnsi" w:hAnsiTheme="minorHAnsi" w:cs="Arial"/>
          <w:b/>
          <w:bCs/>
          <w:szCs w:val="24"/>
        </w:rPr>
        <w:t xml:space="preserve">E.- </w:t>
      </w:r>
      <w:r w:rsidRPr="007A23EB">
        <w:rPr>
          <w:rFonts w:asciiTheme="minorHAnsi" w:hAnsiTheme="minorHAnsi" w:cs="Arial"/>
          <w:b/>
          <w:szCs w:val="24"/>
        </w:rPr>
        <w:t>DEFINICIONES</w:t>
      </w:r>
    </w:p>
    <w:p w:rsidR="005831EE" w:rsidRPr="007A23EB" w:rsidRDefault="005831EE" w:rsidP="006403C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rFonts w:cs="Arial"/>
          <w:sz w:val="24"/>
          <w:szCs w:val="24"/>
          <w:lang w:val="es-EC"/>
        </w:rPr>
      </w:pPr>
      <w:r w:rsidRPr="007A23EB">
        <w:rPr>
          <w:b/>
          <w:sz w:val="24"/>
          <w:szCs w:val="24"/>
          <w:lang w:val="es-EC"/>
        </w:rPr>
        <w:t>Inspeccionado:</w:t>
      </w:r>
      <w:r w:rsidR="00E30DC4">
        <w:rPr>
          <w:b/>
          <w:sz w:val="24"/>
          <w:szCs w:val="24"/>
          <w:lang w:val="es-EC"/>
        </w:rPr>
        <w:t xml:space="preserve"> </w:t>
      </w:r>
      <w:r w:rsidRPr="007A23EB">
        <w:rPr>
          <w:rFonts w:cs="Arial"/>
          <w:sz w:val="24"/>
          <w:szCs w:val="24"/>
          <w:lang w:val="es-EC"/>
        </w:rPr>
        <w:t>Área o Unidad y cualquier otro sitio y/o lugar de trabajo dentro de la empresa.</w:t>
      </w:r>
    </w:p>
    <w:p w:rsidR="00E16B7D" w:rsidRPr="007A23EB" w:rsidRDefault="00E16B7D" w:rsidP="006403C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rFonts w:cs="Arial"/>
          <w:sz w:val="24"/>
          <w:szCs w:val="24"/>
          <w:lang w:val="es-EC"/>
        </w:rPr>
      </w:pPr>
    </w:p>
    <w:p w:rsidR="005831EE" w:rsidRPr="007A23EB" w:rsidRDefault="005831EE" w:rsidP="006403C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sz w:val="24"/>
          <w:szCs w:val="24"/>
          <w:lang w:val="es-EC"/>
        </w:rPr>
      </w:pPr>
      <w:r w:rsidRPr="007A23EB">
        <w:rPr>
          <w:b/>
          <w:sz w:val="24"/>
          <w:szCs w:val="24"/>
          <w:lang w:val="es-EC"/>
        </w:rPr>
        <w:t>Inspector:</w:t>
      </w:r>
      <w:r w:rsidRPr="007A23EB">
        <w:rPr>
          <w:sz w:val="24"/>
          <w:szCs w:val="24"/>
          <w:lang w:val="es-EC"/>
        </w:rPr>
        <w:t xml:space="preserve"> Persona debidamente cualificada para realizar inspecciones </w:t>
      </w:r>
      <w:r w:rsidRPr="007A23EB">
        <w:rPr>
          <w:rFonts w:cs="Arial"/>
          <w:sz w:val="24"/>
          <w:szCs w:val="24"/>
          <w:lang w:val="es-EC"/>
        </w:rPr>
        <w:t>de Seguridad Industrial y Salud Ocupacional</w:t>
      </w:r>
      <w:r w:rsidRPr="007A23EB">
        <w:rPr>
          <w:sz w:val="24"/>
          <w:szCs w:val="24"/>
          <w:lang w:val="es-EC"/>
        </w:rPr>
        <w:t>.</w:t>
      </w:r>
    </w:p>
    <w:p w:rsidR="00E16B7D" w:rsidRPr="007A23EB" w:rsidRDefault="00E16B7D" w:rsidP="006403C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sz w:val="24"/>
          <w:szCs w:val="24"/>
          <w:lang w:val="es-EC"/>
        </w:rPr>
      </w:pPr>
    </w:p>
    <w:p w:rsidR="005831EE" w:rsidRPr="007A23EB" w:rsidRDefault="005831EE" w:rsidP="006403C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sz w:val="24"/>
          <w:szCs w:val="24"/>
          <w:lang w:val="es-EC"/>
        </w:rPr>
      </w:pPr>
      <w:r w:rsidRPr="007A23EB">
        <w:rPr>
          <w:b/>
          <w:sz w:val="24"/>
          <w:szCs w:val="24"/>
          <w:lang w:val="es-EC"/>
        </w:rPr>
        <w:t>Inspección</w:t>
      </w:r>
      <w:r w:rsidRPr="007A23EB">
        <w:rPr>
          <w:rFonts w:cs="Arial"/>
          <w:b/>
          <w:sz w:val="24"/>
          <w:szCs w:val="24"/>
          <w:lang w:val="es-EC"/>
        </w:rPr>
        <w:t xml:space="preserve"> de Seguridad y Salud</w:t>
      </w:r>
      <w:r w:rsidRPr="007A23EB">
        <w:rPr>
          <w:b/>
          <w:sz w:val="24"/>
          <w:szCs w:val="24"/>
          <w:lang w:val="es-EC"/>
        </w:rPr>
        <w:t xml:space="preserve">: </w:t>
      </w:r>
      <w:r w:rsidRPr="007A23EB">
        <w:rPr>
          <w:sz w:val="24"/>
          <w:szCs w:val="24"/>
          <w:lang w:val="es-EC"/>
        </w:rPr>
        <w:t xml:space="preserve">Inspección sistemática, documentada, periódica, objetiva que evalúa la eficacia, efectividad y fiabilidad de </w:t>
      </w:r>
      <w:r w:rsidRPr="007A23EB">
        <w:rPr>
          <w:rFonts w:cs="Arial"/>
          <w:sz w:val="24"/>
          <w:szCs w:val="24"/>
          <w:lang w:val="es-EC"/>
        </w:rPr>
        <w:t>Seguridad y Salud</w:t>
      </w:r>
      <w:r w:rsidRPr="007A23EB">
        <w:rPr>
          <w:sz w:val="24"/>
          <w:szCs w:val="24"/>
          <w:lang w:val="es-EC"/>
        </w:rPr>
        <w:t>.</w:t>
      </w:r>
    </w:p>
    <w:p w:rsidR="00E16B7D" w:rsidRPr="007A23EB" w:rsidRDefault="00E16B7D" w:rsidP="006403C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sz w:val="24"/>
          <w:szCs w:val="24"/>
          <w:lang w:val="es-EC"/>
        </w:rPr>
      </w:pPr>
    </w:p>
    <w:p w:rsidR="000B3A9C" w:rsidRPr="007A23EB" w:rsidRDefault="000B3A9C" w:rsidP="006403C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sz w:val="24"/>
          <w:szCs w:val="24"/>
          <w:lang w:val="es-EC"/>
        </w:rPr>
      </w:pPr>
      <w:r w:rsidRPr="007A23EB">
        <w:rPr>
          <w:b/>
          <w:sz w:val="24"/>
          <w:szCs w:val="24"/>
          <w:lang w:val="es-EC"/>
        </w:rPr>
        <w:t>Acción correctora:</w:t>
      </w:r>
      <w:r w:rsidRPr="007A23EB">
        <w:rPr>
          <w:sz w:val="24"/>
          <w:szCs w:val="24"/>
          <w:lang w:val="es-EC"/>
        </w:rPr>
        <w:t xml:space="preserve"> Acción tomada para eliminar las causas de una no conformidad, de un defecto o cualquier otra situación indeseable existente para impedir su repetición.</w:t>
      </w:r>
    </w:p>
    <w:p w:rsidR="00E16B7D" w:rsidRPr="007A23EB" w:rsidRDefault="00E16B7D" w:rsidP="006403C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sz w:val="24"/>
          <w:szCs w:val="24"/>
          <w:lang w:val="es-EC"/>
        </w:rPr>
      </w:pPr>
    </w:p>
    <w:p w:rsidR="005831EE" w:rsidRDefault="005831EE" w:rsidP="006403C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rFonts w:ascii="Arial" w:hAnsi="Arial"/>
          <w:sz w:val="24"/>
          <w:szCs w:val="24"/>
          <w:lang w:val="es-EC"/>
        </w:rPr>
      </w:pPr>
      <w:r w:rsidRPr="007A23EB">
        <w:rPr>
          <w:b/>
          <w:sz w:val="24"/>
          <w:szCs w:val="24"/>
          <w:lang w:val="es-EC"/>
        </w:rPr>
        <w:t>Revisión por la dirección:</w:t>
      </w:r>
      <w:r w:rsidRPr="007A23EB">
        <w:rPr>
          <w:sz w:val="24"/>
          <w:szCs w:val="24"/>
          <w:lang w:val="es-EC"/>
        </w:rPr>
        <w:t xml:space="preserve"> Evaluación formal por la dirección, del estado y de la adecuación de la Gestión de Seguridad Industrial y Salud Ocupacional</w:t>
      </w:r>
      <w:r w:rsidRPr="00D026AB">
        <w:rPr>
          <w:rFonts w:ascii="Arial" w:hAnsi="Arial"/>
          <w:sz w:val="24"/>
          <w:szCs w:val="24"/>
          <w:lang w:val="es-EC"/>
        </w:rPr>
        <w:t xml:space="preserve"> </w:t>
      </w:r>
      <w:r w:rsidRPr="00AF7ED9">
        <w:rPr>
          <w:sz w:val="24"/>
          <w:szCs w:val="24"/>
          <w:lang w:val="es-EC"/>
        </w:rPr>
        <w:t>en relación</w:t>
      </w:r>
      <w:r w:rsidRPr="00D026AB">
        <w:rPr>
          <w:rFonts w:ascii="Arial" w:hAnsi="Arial"/>
          <w:sz w:val="24"/>
          <w:szCs w:val="24"/>
          <w:lang w:val="es-EC"/>
        </w:rPr>
        <w:t xml:space="preserve"> </w:t>
      </w:r>
      <w:r w:rsidRPr="00AF7ED9">
        <w:rPr>
          <w:sz w:val="24"/>
          <w:szCs w:val="24"/>
          <w:lang w:val="es-EC"/>
        </w:rPr>
        <w:lastRenderedPageBreak/>
        <w:t>con la declaración de principios en prevención de riesgos laborales de la organización.</w:t>
      </w:r>
    </w:p>
    <w:p w:rsidR="00E16B7D" w:rsidRPr="007A23EB" w:rsidRDefault="00E16B7D" w:rsidP="006403C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sz w:val="24"/>
          <w:szCs w:val="24"/>
          <w:lang w:val="es-EC"/>
        </w:rPr>
      </w:pPr>
    </w:p>
    <w:p w:rsidR="005831EE" w:rsidRPr="007A23EB" w:rsidRDefault="005831EE" w:rsidP="006403CC">
      <w:pPr>
        <w:pStyle w:val="Textoindependiente"/>
        <w:tabs>
          <w:tab w:val="center" w:pos="4419"/>
        </w:tabs>
        <w:spacing w:line="480" w:lineRule="auto"/>
        <w:jc w:val="both"/>
        <w:rPr>
          <w:rFonts w:asciiTheme="minorHAnsi" w:hAnsiTheme="minorHAnsi"/>
          <w:szCs w:val="24"/>
        </w:rPr>
      </w:pPr>
      <w:r w:rsidRPr="007A23EB">
        <w:rPr>
          <w:rFonts w:asciiTheme="minorHAnsi" w:hAnsiTheme="minorHAnsi"/>
          <w:b/>
          <w:szCs w:val="24"/>
        </w:rPr>
        <w:t>Sistema de Gestión de Seguridad Industrial y Salud Ocupacional:</w:t>
      </w:r>
      <w:r w:rsidRPr="007A23EB">
        <w:rPr>
          <w:rFonts w:asciiTheme="minorHAnsi" w:hAnsiTheme="minorHAnsi"/>
          <w:szCs w:val="24"/>
        </w:rPr>
        <w:t xml:space="preserve"> Es un instrumento para organizar y diseñar procedimientos  y mecanismos dirigidos al cumplimiento estructurado y sistemático de todos los requisitos establecidos en la legislación. Está compuesto por un conjunto de elementos interrelacionados o interactivos que tienen como objeto establecer unas directrices y unos objetivos en Seguridad y Salud y alcanzar dichos objetivos.</w:t>
      </w:r>
      <w:bookmarkStart w:id="39" w:name="_Toc304194834"/>
    </w:p>
    <w:p w:rsidR="00855635" w:rsidRPr="007A23EB" w:rsidRDefault="00855635" w:rsidP="006403CC">
      <w:pPr>
        <w:pStyle w:val="Textoindependiente"/>
        <w:tabs>
          <w:tab w:val="center" w:pos="4419"/>
        </w:tabs>
        <w:spacing w:line="480" w:lineRule="auto"/>
        <w:jc w:val="both"/>
        <w:rPr>
          <w:rFonts w:asciiTheme="minorHAnsi" w:hAnsiTheme="minorHAnsi"/>
          <w:szCs w:val="24"/>
        </w:rPr>
      </w:pPr>
    </w:p>
    <w:bookmarkEnd w:id="39"/>
    <w:p w:rsidR="00855635" w:rsidRPr="007A23EB" w:rsidRDefault="00855635" w:rsidP="006403CC">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jc w:val="both"/>
        <w:rPr>
          <w:rFonts w:cs="Arial"/>
          <w:b/>
          <w:spacing w:val="-3"/>
          <w:sz w:val="24"/>
          <w:szCs w:val="24"/>
          <w:lang w:val="es-EC"/>
        </w:rPr>
      </w:pPr>
      <w:r w:rsidRPr="007A23EB">
        <w:rPr>
          <w:rFonts w:cs="Arial"/>
          <w:b/>
          <w:spacing w:val="-3"/>
          <w:sz w:val="24"/>
          <w:szCs w:val="24"/>
          <w:lang w:val="es-EC"/>
        </w:rPr>
        <w:t>F.- EQUIPOS DE TRABAJO NECESARIOS</w:t>
      </w:r>
    </w:p>
    <w:p w:rsidR="00855635" w:rsidRPr="007A23EB" w:rsidRDefault="00855635" w:rsidP="006403CC">
      <w:pPr>
        <w:autoSpaceDE w:val="0"/>
        <w:autoSpaceDN w:val="0"/>
        <w:adjustRightInd w:val="0"/>
        <w:spacing w:after="0" w:line="480" w:lineRule="auto"/>
        <w:jc w:val="both"/>
        <w:rPr>
          <w:rFonts w:cs="Arial"/>
          <w:sz w:val="24"/>
          <w:szCs w:val="24"/>
          <w:lang w:val="es-EC"/>
        </w:rPr>
      </w:pPr>
      <w:r w:rsidRPr="007A23EB">
        <w:rPr>
          <w:rFonts w:cs="Arial"/>
          <w:sz w:val="24"/>
          <w:szCs w:val="24"/>
          <w:lang w:val="es-EC"/>
        </w:rPr>
        <w:t>El supervisor responsable  velará por la dotación de equipos de protección individual y por la de los equipos de trabajo a utilizar antes de autorizar la realización.</w:t>
      </w:r>
    </w:p>
    <w:p w:rsidR="00317A3F" w:rsidRPr="007A23EB" w:rsidRDefault="00317A3F" w:rsidP="006403CC">
      <w:pPr>
        <w:spacing w:after="0" w:line="480" w:lineRule="auto"/>
        <w:rPr>
          <w:rFonts w:cs="Arial"/>
          <w:b/>
          <w:color w:val="000000" w:themeColor="text1"/>
          <w:sz w:val="24"/>
          <w:szCs w:val="24"/>
          <w:lang w:val="es-EC"/>
        </w:rPr>
      </w:pPr>
    </w:p>
    <w:p w:rsidR="00D026AB" w:rsidRPr="007A23EB" w:rsidRDefault="00E01696" w:rsidP="00E16B7D">
      <w:pPr>
        <w:spacing w:after="0" w:line="480" w:lineRule="auto"/>
        <w:jc w:val="both"/>
        <w:rPr>
          <w:rFonts w:cs="Arial"/>
          <w:b/>
          <w:sz w:val="24"/>
          <w:szCs w:val="24"/>
          <w:lang w:val="es-EC"/>
        </w:rPr>
      </w:pPr>
      <w:r w:rsidRPr="007A23EB">
        <w:rPr>
          <w:rFonts w:cs="Arial"/>
          <w:b/>
          <w:sz w:val="24"/>
          <w:szCs w:val="24"/>
          <w:lang w:val="es-EC"/>
        </w:rPr>
        <w:t>G</w:t>
      </w:r>
      <w:r w:rsidR="00D026AB" w:rsidRPr="007A23EB">
        <w:rPr>
          <w:rFonts w:cs="Arial"/>
          <w:b/>
          <w:sz w:val="24"/>
          <w:szCs w:val="24"/>
          <w:lang w:val="es-EC"/>
        </w:rPr>
        <w:t xml:space="preserve">.-DESCRIPCIÓN DE LA ACTIVIDAD </w:t>
      </w:r>
    </w:p>
    <w:p w:rsidR="00D026AB" w:rsidRPr="007A23EB" w:rsidRDefault="00D026AB" w:rsidP="00640355">
      <w:pPr>
        <w:pStyle w:val="Prrafodelista"/>
        <w:numPr>
          <w:ilvl w:val="0"/>
          <w:numId w:val="18"/>
        </w:numPr>
        <w:autoSpaceDE w:val="0"/>
        <w:autoSpaceDN w:val="0"/>
        <w:adjustRightInd w:val="0"/>
        <w:spacing w:after="0" w:line="480" w:lineRule="auto"/>
        <w:rPr>
          <w:rFonts w:cs="Arial"/>
          <w:b/>
          <w:sz w:val="24"/>
          <w:szCs w:val="24"/>
          <w:lang w:val="es-ES"/>
        </w:rPr>
      </w:pPr>
      <w:r w:rsidRPr="007A23EB">
        <w:rPr>
          <w:rFonts w:cs="Arial"/>
          <w:b/>
          <w:sz w:val="24"/>
          <w:szCs w:val="24"/>
          <w:lang w:val="es-ES"/>
        </w:rPr>
        <w:t>Desarrollar el plan de inspección:</w:t>
      </w:r>
    </w:p>
    <w:p w:rsidR="00D026AB" w:rsidRPr="007A23EB" w:rsidRDefault="00D026AB" w:rsidP="00E16B7D">
      <w:pPr>
        <w:autoSpaceDE w:val="0"/>
        <w:autoSpaceDN w:val="0"/>
        <w:adjustRightInd w:val="0"/>
        <w:spacing w:after="0" w:line="480" w:lineRule="auto"/>
        <w:ind w:left="720"/>
        <w:rPr>
          <w:rFonts w:cs="Arial"/>
          <w:sz w:val="20"/>
          <w:szCs w:val="20"/>
          <w:lang w:val="es-ES"/>
        </w:rPr>
      </w:pPr>
    </w:p>
    <w:p w:rsidR="00D026AB" w:rsidRPr="00AF7ED9" w:rsidRDefault="00D026AB" w:rsidP="00640355">
      <w:pPr>
        <w:pStyle w:val="Prrafodelista"/>
        <w:numPr>
          <w:ilvl w:val="1"/>
          <w:numId w:val="19"/>
        </w:numPr>
        <w:autoSpaceDE w:val="0"/>
        <w:autoSpaceDN w:val="0"/>
        <w:adjustRightInd w:val="0"/>
        <w:spacing w:after="0" w:line="480" w:lineRule="auto"/>
        <w:rPr>
          <w:rFonts w:cstheme="minorHAnsi"/>
          <w:sz w:val="24"/>
          <w:szCs w:val="24"/>
          <w:lang w:val="es-ES"/>
        </w:rPr>
      </w:pPr>
      <w:r w:rsidRPr="00AF7ED9">
        <w:rPr>
          <w:rFonts w:cstheme="minorHAnsi"/>
          <w:sz w:val="24"/>
          <w:szCs w:val="24"/>
          <w:lang w:val="es-ES"/>
        </w:rPr>
        <w:t>Fechas, lugar de la inspección y duración prevista.</w:t>
      </w:r>
    </w:p>
    <w:p w:rsidR="00181DD9" w:rsidRPr="00AF7ED9" w:rsidRDefault="00D026AB" w:rsidP="00640355">
      <w:pPr>
        <w:pStyle w:val="Prrafodelista"/>
        <w:numPr>
          <w:ilvl w:val="1"/>
          <w:numId w:val="19"/>
        </w:numPr>
        <w:autoSpaceDE w:val="0"/>
        <w:autoSpaceDN w:val="0"/>
        <w:adjustRightInd w:val="0"/>
        <w:spacing w:after="0" w:line="480" w:lineRule="auto"/>
        <w:rPr>
          <w:rFonts w:cstheme="minorHAnsi"/>
          <w:sz w:val="24"/>
          <w:szCs w:val="24"/>
          <w:lang w:val="es-ES"/>
        </w:rPr>
      </w:pPr>
      <w:r w:rsidRPr="00AF7ED9">
        <w:rPr>
          <w:rFonts w:cstheme="minorHAnsi"/>
          <w:sz w:val="24"/>
          <w:szCs w:val="24"/>
          <w:lang w:val="es-ES"/>
        </w:rPr>
        <w:t>Identificación de las áreas que se inspeccionarán:</w:t>
      </w:r>
    </w:p>
    <w:p w:rsidR="00D026AB" w:rsidRPr="00AF7ED9" w:rsidRDefault="00855635" w:rsidP="00E16B7D">
      <w:pPr>
        <w:autoSpaceDE w:val="0"/>
        <w:autoSpaceDN w:val="0"/>
        <w:adjustRightInd w:val="0"/>
        <w:spacing w:after="0" w:line="480" w:lineRule="auto"/>
        <w:ind w:left="2160"/>
        <w:rPr>
          <w:rFonts w:cstheme="minorHAnsi"/>
          <w:sz w:val="24"/>
          <w:szCs w:val="24"/>
          <w:lang w:val="es-ES"/>
        </w:rPr>
      </w:pPr>
      <w:r w:rsidRPr="00AF7ED9">
        <w:rPr>
          <w:rFonts w:cstheme="minorHAnsi"/>
          <w:sz w:val="24"/>
          <w:szCs w:val="24"/>
          <w:lang w:val="es-ES"/>
        </w:rPr>
        <w:t>MANTENIMIENTO MECÁ</w:t>
      </w:r>
      <w:r w:rsidR="00D026AB" w:rsidRPr="00AF7ED9">
        <w:rPr>
          <w:rFonts w:cstheme="minorHAnsi"/>
          <w:sz w:val="24"/>
          <w:szCs w:val="24"/>
          <w:lang w:val="es-ES"/>
        </w:rPr>
        <w:t>NICO, LABORATORIO, ISLAS DE CARGA</w:t>
      </w:r>
    </w:p>
    <w:p w:rsidR="00D026AB" w:rsidRPr="00AF7ED9" w:rsidRDefault="00D026AB" w:rsidP="00640355">
      <w:pPr>
        <w:pStyle w:val="Prrafodelista"/>
        <w:numPr>
          <w:ilvl w:val="1"/>
          <w:numId w:val="19"/>
        </w:numPr>
        <w:autoSpaceDE w:val="0"/>
        <w:autoSpaceDN w:val="0"/>
        <w:adjustRightInd w:val="0"/>
        <w:spacing w:after="0" w:line="480" w:lineRule="auto"/>
        <w:rPr>
          <w:rFonts w:cstheme="minorHAnsi"/>
          <w:sz w:val="24"/>
          <w:szCs w:val="24"/>
          <w:lang w:val="es-ES"/>
        </w:rPr>
      </w:pPr>
      <w:r w:rsidRPr="00AF7ED9">
        <w:rPr>
          <w:rFonts w:cstheme="minorHAnsi"/>
          <w:sz w:val="24"/>
          <w:szCs w:val="24"/>
          <w:lang w:val="es-ES"/>
        </w:rPr>
        <w:lastRenderedPageBreak/>
        <w:t>Calendario de las reuniones a celebrar con el inspeccionado.</w:t>
      </w:r>
    </w:p>
    <w:p w:rsidR="00D026AB" w:rsidRPr="00170C1C" w:rsidRDefault="00D026AB" w:rsidP="00E16B7D">
      <w:pPr>
        <w:spacing w:after="0" w:line="480" w:lineRule="auto"/>
        <w:jc w:val="both"/>
        <w:rPr>
          <w:rFonts w:ascii="Arial" w:hAnsi="Arial" w:cs="Arial"/>
          <w:sz w:val="24"/>
          <w:szCs w:val="24"/>
          <w:lang w:val="es-ES"/>
        </w:rPr>
      </w:pPr>
    </w:p>
    <w:p w:rsidR="00D026AB" w:rsidRPr="007A23EB" w:rsidRDefault="00D026AB" w:rsidP="00640355">
      <w:pPr>
        <w:pStyle w:val="Prrafodelista"/>
        <w:numPr>
          <w:ilvl w:val="0"/>
          <w:numId w:val="18"/>
        </w:numPr>
        <w:spacing w:after="0" w:line="480" w:lineRule="auto"/>
        <w:jc w:val="both"/>
        <w:rPr>
          <w:rFonts w:cs="Arial"/>
          <w:b/>
          <w:sz w:val="24"/>
          <w:szCs w:val="24"/>
        </w:rPr>
      </w:pPr>
      <w:r w:rsidRPr="007A23EB">
        <w:rPr>
          <w:rFonts w:cs="Arial"/>
          <w:b/>
          <w:sz w:val="24"/>
          <w:szCs w:val="24"/>
          <w:lang w:val="es-ES"/>
        </w:rPr>
        <w:t>Preparar los documentos de trabajo</w:t>
      </w:r>
    </w:p>
    <w:p w:rsidR="00D026AB" w:rsidRPr="007A23EB" w:rsidRDefault="00D026AB" w:rsidP="00E16B7D">
      <w:pPr>
        <w:spacing w:after="0" w:line="480" w:lineRule="auto"/>
        <w:jc w:val="both"/>
        <w:rPr>
          <w:rFonts w:cs="Arial"/>
          <w:b/>
          <w:sz w:val="24"/>
          <w:szCs w:val="24"/>
        </w:rPr>
      </w:pPr>
    </w:p>
    <w:p w:rsidR="00181DD9" w:rsidRPr="007A23EB" w:rsidRDefault="00D026AB" w:rsidP="00E16B7D">
      <w:pPr>
        <w:autoSpaceDE w:val="0"/>
        <w:autoSpaceDN w:val="0"/>
        <w:adjustRightInd w:val="0"/>
        <w:spacing w:after="0" w:line="480" w:lineRule="auto"/>
        <w:ind w:left="1416"/>
        <w:rPr>
          <w:rFonts w:cs="Arial"/>
          <w:sz w:val="24"/>
          <w:szCs w:val="24"/>
          <w:lang w:val="es-EC"/>
        </w:rPr>
      </w:pPr>
      <w:r w:rsidRPr="007A23EB">
        <w:rPr>
          <w:rFonts w:cs="Arial"/>
          <w:sz w:val="24"/>
          <w:szCs w:val="24"/>
          <w:lang w:val="es-EC"/>
        </w:rPr>
        <w:t>• Listas de verificación para inspeccionar</w:t>
      </w:r>
      <w:r w:rsidR="00AF7ED9">
        <w:rPr>
          <w:rFonts w:cs="Arial"/>
          <w:sz w:val="24"/>
          <w:szCs w:val="24"/>
          <w:lang w:val="es-EC"/>
        </w:rPr>
        <w:t xml:space="preserve"> </w:t>
      </w:r>
      <w:r w:rsidR="00E16B7D" w:rsidRPr="00AF7ED9">
        <w:rPr>
          <w:rFonts w:cs="Arial"/>
          <w:b/>
          <w:sz w:val="24"/>
          <w:szCs w:val="24"/>
          <w:lang w:val="es-EC"/>
        </w:rPr>
        <w:t>(</w:t>
      </w:r>
      <w:r w:rsidR="0002069C">
        <w:rPr>
          <w:rFonts w:cs="Arial"/>
          <w:b/>
          <w:sz w:val="24"/>
          <w:szCs w:val="24"/>
          <w:lang w:val="es-EC"/>
        </w:rPr>
        <w:t>VER  ANEXOS R, S, T</w:t>
      </w:r>
      <w:r w:rsidR="0096772D" w:rsidRPr="00AF7ED9">
        <w:rPr>
          <w:rFonts w:cs="Arial"/>
          <w:b/>
          <w:sz w:val="24"/>
          <w:szCs w:val="24"/>
          <w:lang w:val="es-EC"/>
        </w:rPr>
        <w:t>)</w:t>
      </w:r>
    </w:p>
    <w:p w:rsidR="00D026AB" w:rsidRPr="007A23EB" w:rsidRDefault="00D026AB" w:rsidP="00E16B7D">
      <w:pPr>
        <w:autoSpaceDE w:val="0"/>
        <w:autoSpaceDN w:val="0"/>
        <w:adjustRightInd w:val="0"/>
        <w:spacing w:after="0" w:line="480" w:lineRule="auto"/>
        <w:ind w:left="1416"/>
        <w:rPr>
          <w:rFonts w:cs="Arial"/>
          <w:sz w:val="24"/>
          <w:szCs w:val="24"/>
          <w:lang w:val="es-EC"/>
        </w:rPr>
      </w:pPr>
      <w:r w:rsidRPr="007A23EB">
        <w:rPr>
          <w:rFonts w:cs="Arial"/>
          <w:sz w:val="24"/>
          <w:szCs w:val="24"/>
          <w:lang w:val="es-EC"/>
        </w:rPr>
        <w:t>• Formularios para recoger los resultados de las</w:t>
      </w:r>
      <w:r w:rsidR="00E30DC4">
        <w:rPr>
          <w:rFonts w:cs="Arial"/>
          <w:sz w:val="24"/>
          <w:szCs w:val="24"/>
          <w:lang w:val="es-EC"/>
        </w:rPr>
        <w:t xml:space="preserve"> </w:t>
      </w:r>
      <w:r w:rsidRPr="007A23EB">
        <w:rPr>
          <w:rFonts w:cs="Arial"/>
          <w:sz w:val="24"/>
          <w:szCs w:val="24"/>
          <w:lang w:val="es-EC"/>
        </w:rPr>
        <w:t>inspecciones.</w:t>
      </w:r>
    </w:p>
    <w:p w:rsidR="00170C1C" w:rsidRPr="007A23EB" w:rsidRDefault="00D026AB" w:rsidP="00E16B7D">
      <w:pPr>
        <w:autoSpaceDE w:val="0"/>
        <w:autoSpaceDN w:val="0"/>
        <w:adjustRightInd w:val="0"/>
        <w:spacing w:after="0" w:line="480" w:lineRule="auto"/>
        <w:ind w:left="1416"/>
        <w:rPr>
          <w:rFonts w:cs="Arial"/>
          <w:sz w:val="24"/>
          <w:szCs w:val="24"/>
          <w:lang w:val="es-EC"/>
        </w:rPr>
      </w:pPr>
      <w:r w:rsidRPr="007A23EB">
        <w:rPr>
          <w:rFonts w:cs="Arial"/>
          <w:sz w:val="24"/>
          <w:szCs w:val="24"/>
          <w:lang w:val="es-EC"/>
        </w:rPr>
        <w:t>• Formularios para consignar las evidencias en lasque se apoyen la</w:t>
      </w:r>
      <w:r w:rsidR="0099529E" w:rsidRPr="007A23EB">
        <w:rPr>
          <w:rFonts w:cs="Arial"/>
          <w:sz w:val="24"/>
          <w:szCs w:val="24"/>
          <w:lang w:val="es-EC"/>
        </w:rPr>
        <w:t>s conclusiones obtenidas por el</w:t>
      </w:r>
      <w:r w:rsidR="00181DD9" w:rsidRPr="007A23EB">
        <w:rPr>
          <w:rFonts w:cs="Arial"/>
          <w:sz w:val="24"/>
          <w:szCs w:val="24"/>
          <w:lang w:val="es-EC"/>
        </w:rPr>
        <w:t xml:space="preserve"> i</w:t>
      </w:r>
      <w:r w:rsidR="00E06729" w:rsidRPr="007A23EB">
        <w:rPr>
          <w:rFonts w:cs="Arial"/>
          <w:sz w:val="24"/>
          <w:szCs w:val="24"/>
          <w:lang w:val="es-EC"/>
        </w:rPr>
        <w:t>nspector</w:t>
      </w:r>
      <w:r w:rsidR="0099529E" w:rsidRPr="007A23EB">
        <w:rPr>
          <w:rFonts w:cs="Arial"/>
          <w:sz w:val="24"/>
          <w:szCs w:val="24"/>
          <w:lang w:val="es-EC"/>
        </w:rPr>
        <w:t>.</w:t>
      </w:r>
    </w:p>
    <w:p w:rsidR="00E85A27" w:rsidRPr="007A23EB" w:rsidRDefault="00E85A27" w:rsidP="00E16B7D">
      <w:pPr>
        <w:autoSpaceDE w:val="0"/>
        <w:autoSpaceDN w:val="0"/>
        <w:adjustRightInd w:val="0"/>
        <w:spacing w:after="0" w:line="480" w:lineRule="auto"/>
        <w:ind w:left="1416"/>
        <w:rPr>
          <w:rFonts w:cs="Arial"/>
          <w:sz w:val="24"/>
          <w:szCs w:val="24"/>
          <w:lang w:val="es-EC"/>
        </w:rPr>
      </w:pPr>
    </w:p>
    <w:p w:rsidR="00E85A27" w:rsidRPr="007A23EB" w:rsidRDefault="00E85A27" w:rsidP="00E16B7D">
      <w:pPr>
        <w:spacing w:after="0" w:line="480" w:lineRule="auto"/>
        <w:rPr>
          <w:rFonts w:cs="Arial"/>
          <w:b/>
          <w:sz w:val="24"/>
          <w:szCs w:val="24"/>
          <w:lang w:val="es-EC"/>
        </w:rPr>
      </w:pPr>
      <w:r w:rsidRPr="007A23EB">
        <w:rPr>
          <w:rFonts w:cs="Arial"/>
          <w:b/>
          <w:sz w:val="24"/>
          <w:szCs w:val="24"/>
          <w:lang w:val="es-EC"/>
        </w:rPr>
        <w:t xml:space="preserve">  H.- CRONOGRAMA  ANUAL DE INSPECCIONES PROGRAMADAS</w:t>
      </w:r>
    </w:p>
    <w:p w:rsidR="00E85A27" w:rsidRPr="007A23EB" w:rsidRDefault="00E85A27" w:rsidP="00E16B7D">
      <w:pPr>
        <w:spacing w:after="0" w:line="480" w:lineRule="auto"/>
        <w:rPr>
          <w:rFonts w:cs="Arial"/>
          <w:b/>
          <w:sz w:val="24"/>
          <w:szCs w:val="24"/>
          <w:lang w:val="es-EC"/>
        </w:rPr>
      </w:pPr>
    </w:p>
    <w:p w:rsidR="00E85A27" w:rsidRPr="007A23EB" w:rsidRDefault="00E85A27" w:rsidP="00E16B7D">
      <w:pPr>
        <w:pStyle w:val="NormalWeb"/>
        <w:spacing w:before="0" w:beforeAutospacing="0" w:after="0" w:afterAutospacing="0" w:line="480" w:lineRule="auto"/>
        <w:jc w:val="both"/>
        <w:rPr>
          <w:rFonts w:asciiTheme="minorHAnsi" w:hAnsiTheme="minorHAnsi" w:cs="Arial"/>
          <w:color w:val="000000" w:themeColor="text1"/>
          <w:lang w:val="es-EC"/>
        </w:rPr>
      </w:pPr>
      <w:r w:rsidRPr="007A23EB">
        <w:rPr>
          <w:rFonts w:asciiTheme="minorHAnsi" w:hAnsiTheme="minorHAnsi" w:cs="Arial"/>
          <w:color w:val="000000" w:themeColor="text1"/>
          <w:lang w:val="es-EC"/>
        </w:rPr>
        <w:t>Se realizaron las tres primeras  inspecciones  programadas  para la visita a la planta, para lo cual se desarrollaron listas de chequeo para las tres áreas  seleccionadas con el fin de verificar sus condiciones de trabajo y ver el porcentaje de cumplimiento que asegure  la forma correcta en que deben de llevar sus labores.  Las visitas a la planta se cuentan programadas  en el cronograma anual</w:t>
      </w:r>
      <w:r w:rsidRPr="0096772D">
        <w:rPr>
          <w:rFonts w:asciiTheme="minorHAnsi" w:hAnsiTheme="minorHAnsi" w:cs="Arial"/>
          <w:color w:val="000000" w:themeColor="text1"/>
          <w:lang w:val="es-EC"/>
        </w:rPr>
        <w:t>.</w:t>
      </w:r>
      <w:r w:rsidR="00F57E4D">
        <w:rPr>
          <w:rFonts w:asciiTheme="minorHAnsi" w:hAnsiTheme="minorHAnsi" w:cs="Arial"/>
          <w:color w:val="000000" w:themeColor="text1"/>
          <w:lang w:val="es-EC"/>
        </w:rPr>
        <w:t xml:space="preserve"> </w:t>
      </w:r>
      <w:r w:rsidR="00A536E9" w:rsidRPr="0096772D">
        <w:rPr>
          <w:rFonts w:asciiTheme="minorHAnsi" w:hAnsiTheme="minorHAnsi" w:cs="Arial"/>
          <w:b/>
          <w:color w:val="000000" w:themeColor="text1"/>
          <w:lang w:val="es-EC"/>
        </w:rPr>
        <w:t>(</w:t>
      </w:r>
      <w:r w:rsidR="0096772D" w:rsidRPr="0096772D">
        <w:rPr>
          <w:rFonts w:asciiTheme="minorHAnsi" w:hAnsiTheme="minorHAnsi" w:cs="Arial"/>
          <w:b/>
          <w:color w:val="000000" w:themeColor="text1"/>
          <w:lang w:val="es-EC"/>
        </w:rPr>
        <w:t xml:space="preserve">VER ANEXO </w:t>
      </w:r>
      <w:r w:rsidR="0002069C">
        <w:rPr>
          <w:rFonts w:asciiTheme="minorHAnsi" w:hAnsiTheme="minorHAnsi" w:cs="Arial"/>
          <w:b/>
          <w:color w:val="000000" w:themeColor="text1"/>
          <w:lang w:val="es-EC"/>
        </w:rPr>
        <w:t>Q</w:t>
      </w:r>
      <w:r w:rsidR="00A536E9" w:rsidRPr="0096772D">
        <w:rPr>
          <w:rFonts w:asciiTheme="minorHAnsi" w:hAnsiTheme="minorHAnsi" w:cs="Arial"/>
          <w:b/>
          <w:color w:val="000000" w:themeColor="text1"/>
          <w:lang w:val="es-EC"/>
        </w:rPr>
        <w:t>)</w:t>
      </w:r>
    </w:p>
    <w:p w:rsidR="00E85A27" w:rsidRPr="00E85A27" w:rsidRDefault="00E85A27" w:rsidP="00E16B7D">
      <w:pPr>
        <w:spacing w:after="0" w:line="480" w:lineRule="auto"/>
        <w:rPr>
          <w:rFonts w:ascii="Arial" w:hAnsi="Arial" w:cs="Arial"/>
          <w:lang w:val="es-EC"/>
        </w:rPr>
      </w:pPr>
    </w:p>
    <w:p w:rsidR="00E85A27" w:rsidRDefault="00E85A27" w:rsidP="00E16B7D">
      <w:pPr>
        <w:spacing w:after="0" w:line="480" w:lineRule="auto"/>
        <w:rPr>
          <w:rFonts w:ascii="Arial" w:hAnsi="Arial" w:cs="Arial"/>
          <w:b/>
          <w:lang w:val="es-EC"/>
        </w:rPr>
      </w:pPr>
    </w:p>
    <w:p w:rsidR="00E85A27" w:rsidRDefault="00E85A27" w:rsidP="00B76564">
      <w:pPr>
        <w:spacing w:after="0" w:line="240" w:lineRule="auto"/>
        <w:rPr>
          <w:rFonts w:ascii="Arial" w:hAnsi="Arial" w:cs="Arial"/>
          <w:b/>
          <w:lang w:val="es-EC"/>
        </w:rPr>
      </w:pPr>
    </w:p>
    <w:p w:rsidR="00E85A27" w:rsidRPr="00613F07" w:rsidRDefault="00E85A27" w:rsidP="00B76564">
      <w:pPr>
        <w:spacing w:after="0" w:line="240" w:lineRule="auto"/>
        <w:rPr>
          <w:rFonts w:ascii="Arial" w:hAnsi="Arial" w:cs="Arial"/>
          <w:b/>
          <w:lang w:val="es-EC"/>
        </w:rPr>
      </w:pPr>
    </w:p>
    <w:p w:rsidR="004E711D" w:rsidRDefault="004E711D" w:rsidP="00B76564">
      <w:pPr>
        <w:autoSpaceDE w:val="0"/>
        <w:autoSpaceDN w:val="0"/>
        <w:adjustRightInd w:val="0"/>
        <w:spacing w:after="0" w:line="240" w:lineRule="auto"/>
        <w:ind w:left="1416"/>
        <w:rPr>
          <w:rFonts w:ascii="Arial" w:hAnsi="Arial" w:cs="Arial"/>
          <w:sz w:val="24"/>
          <w:szCs w:val="24"/>
          <w:lang w:val="es-EC"/>
        </w:rPr>
      </w:pPr>
    </w:p>
    <w:p w:rsidR="0085301D" w:rsidRDefault="0085301D" w:rsidP="00B76564">
      <w:pPr>
        <w:pStyle w:val="NormalWeb"/>
        <w:spacing w:before="0" w:beforeAutospacing="0" w:after="0" w:afterAutospacing="0"/>
        <w:rPr>
          <w:rFonts w:asciiTheme="minorHAnsi" w:hAnsiTheme="minorHAnsi" w:cs="Arial"/>
          <w:b/>
          <w:color w:val="000000" w:themeColor="text1"/>
          <w:lang w:val="es-EC"/>
        </w:rPr>
        <w:sectPr w:rsidR="0085301D" w:rsidSect="001E3725">
          <w:pgSz w:w="11906" w:h="16838"/>
          <w:pgMar w:top="2268" w:right="1361" w:bottom="2268" w:left="2268" w:header="720" w:footer="720" w:gutter="0"/>
          <w:cols w:space="720"/>
          <w:docGrid w:linePitch="360"/>
        </w:sectPr>
      </w:pPr>
    </w:p>
    <w:tbl>
      <w:tblPr>
        <w:tblpPr w:leftFromText="141" w:rightFromText="141" w:vertAnchor="page" w:horzAnchor="margin" w:tblpXSpec="right" w:tblpY="2903"/>
        <w:tblW w:w="9310" w:type="dxa"/>
        <w:tblLayout w:type="fixed"/>
        <w:tblCellMar>
          <w:left w:w="70" w:type="dxa"/>
          <w:right w:w="70" w:type="dxa"/>
        </w:tblCellMar>
        <w:tblLook w:val="04A0"/>
      </w:tblPr>
      <w:tblGrid>
        <w:gridCol w:w="1272"/>
        <w:gridCol w:w="358"/>
        <w:gridCol w:w="1919"/>
        <w:gridCol w:w="1742"/>
        <w:gridCol w:w="233"/>
        <w:gridCol w:w="1209"/>
        <w:gridCol w:w="1134"/>
        <w:gridCol w:w="1443"/>
      </w:tblGrid>
      <w:tr w:rsidR="00786EF2" w:rsidRPr="00620B47" w:rsidTr="00224459">
        <w:trPr>
          <w:trHeight w:val="391"/>
        </w:trPr>
        <w:tc>
          <w:tcPr>
            <w:tcW w:w="1630" w:type="dxa"/>
            <w:gridSpan w:val="2"/>
            <w:vMerge w:val="restart"/>
            <w:tcBorders>
              <w:top w:val="nil"/>
              <w:left w:val="nil"/>
              <w:bottom w:val="single" w:sz="8" w:space="0" w:color="000000"/>
              <w:right w:val="single" w:sz="8" w:space="0" w:color="000000"/>
            </w:tcBorders>
            <w:shd w:val="clear" w:color="auto" w:fill="auto"/>
            <w:noWrap/>
            <w:vAlign w:val="bottom"/>
            <w:hideMark/>
          </w:tcPr>
          <w:p w:rsidR="00786EF2" w:rsidRPr="00620B47" w:rsidRDefault="00786EF2" w:rsidP="007A23EB">
            <w:pPr>
              <w:spacing w:after="0" w:line="240" w:lineRule="auto"/>
              <w:rPr>
                <w:rFonts w:ascii="Calibri" w:eastAsia="Times New Roman" w:hAnsi="Calibri" w:cs="Times New Roman"/>
                <w:color w:val="000000"/>
                <w:lang w:val="es-EC" w:eastAsia="es-EC"/>
              </w:rPr>
            </w:pPr>
          </w:p>
          <w:p w:rsidR="00786EF2" w:rsidRPr="00620B47" w:rsidRDefault="00786EF2" w:rsidP="007A23EB">
            <w:pPr>
              <w:spacing w:after="0" w:line="240" w:lineRule="auto"/>
              <w:rPr>
                <w:rFonts w:ascii="Calibri" w:eastAsia="Times New Roman" w:hAnsi="Calibri" w:cs="Times New Roman"/>
                <w:color w:val="000000"/>
                <w:lang w:val="es-EC" w:eastAsia="es-EC"/>
              </w:rPr>
            </w:pPr>
          </w:p>
        </w:tc>
        <w:tc>
          <w:tcPr>
            <w:tcW w:w="7680" w:type="dxa"/>
            <w:gridSpan w:val="6"/>
            <w:tcBorders>
              <w:top w:val="single" w:sz="8" w:space="0" w:color="auto"/>
              <w:left w:val="nil"/>
              <w:bottom w:val="single" w:sz="8" w:space="0" w:color="auto"/>
              <w:right w:val="single" w:sz="8" w:space="0" w:color="000000"/>
            </w:tcBorders>
            <w:shd w:val="clear" w:color="000000" w:fill="31849B"/>
            <w:noWrap/>
            <w:vAlign w:val="bottom"/>
            <w:hideMark/>
          </w:tcPr>
          <w:p w:rsidR="00786EF2" w:rsidRPr="007A23EB" w:rsidRDefault="00786EF2" w:rsidP="007A23EB">
            <w:pPr>
              <w:spacing w:after="0" w:line="240" w:lineRule="auto"/>
              <w:jc w:val="center"/>
              <w:rPr>
                <w:rFonts w:eastAsia="Times New Roman" w:cs="Times New Roman"/>
                <w:b/>
                <w:bCs/>
                <w:color w:val="000000"/>
                <w:sz w:val="28"/>
                <w:szCs w:val="28"/>
                <w:lang w:val="es-EC" w:eastAsia="es-EC"/>
              </w:rPr>
            </w:pPr>
            <w:r w:rsidRPr="007A23EB">
              <w:rPr>
                <w:rFonts w:eastAsia="Times New Roman" w:cs="Times New Roman"/>
                <w:b/>
                <w:bCs/>
                <w:color w:val="000000"/>
                <w:sz w:val="28"/>
                <w:szCs w:val="28"/>
                <w:lang w:val="es-EC" w:eastAsia="es-EC"/>
              </w:rPr>
              <w:t>CONTROL OPERACIONAL</w:t>
            </w:r>
          </w:p>
        </w:tc>
      </w:tr>
      <w:tr w:rsidR="00786EF2" w:rsidRPr="00620B47" w:rsidTr="00224459">
        <w:trPr>
          <w:trHeight w:val="391"/>
        </w:trPr>
        <w:tc>
          <w:tcPr>
            <w:tcW w:w="1630" w:type="dxa"/>
            <w:gridSpan w:val="2"/>
            <w:vMerge/>
            <w:tcBorders>
              <w:top w:val="nil"/>
              <w:left w:val="nil"/>
              <w:bottom w:val="single" w:sz="8" w:space="0" w:color="000000"/>
              <w:right w:val="single" w:sz="8" w:space="0" w:color="000000"/>
            </w:tcBorders>
            <w:vAlign w:val="center"/>
            <w:hideMark/>
          </w:tcPr>
          <w:p w:rsidR="00786EF2" w:rsidRPr="00620B47" w:rsidRDefault="00786EF2" w:rsidP="007A23EB">
            <w:pPr>
              <w:spacing w:after="0" w:line="240" w:lineRule="auto"/>
              <w:rPr>
                <w:rFonts w:ascii="Calibri" w:eastAsia="Times New Roman" w:hAnsi="Calibri" w:cs="Times New Roman"/>
                <w:color w:val="000000"/>
                <w:lang w:val="es-EC" w:eastAsia="es-EC"/>
              </w:rPr>
            </w:pPr>
          </w:p>
        </w:tc>
        <w:tc>
          <w:tcPr>
            <w:tcW w:w="7680" w:type="dxa"/>
            <w:gridSpan w:val="6"/>
            <w:tcBorders>
              <w:top w:val="single" w:sz="8" w:space="0" w:color="auto"/>
              <w:left w:val="nil"/>
              <w:bottom w:val="single" w:sz="8" w:space="0" w:color="auto"/>
              <w:right w:val="single" w:sz="8" w:space="0" w:color="000000"/>
            </w:tcBorders>
            <w:shd w:val="clear" w:color="000000" w:fill="31849B"/>
            <w:noWrap/>
            <w:vAlign w:val="bottom"/>
            <w:hideMark/>
          </w:tcPr>
          <w:p w:rsidR="00786EF2" w:rsidRPr="007A23EB" w:rsidRDefault="00786EF2" w:rsidP="007A23EB">
            <w:pPr>
              <w:spacing w:after="0" w:line="240" w:lineRule="auto"/>
              <w:jc w:val="center"/>
              <w:rPr>
                <w:rFonts w:eastAsia="Times New Roman" w:cs="Times New Roman"/>
                <w:b/>
                <w:bCs/>
                <w:color w:val="000000"/>
                <w:sz w:val="28"/>
                <w:szCs w:val="28"/>
                <w:lang w:val="es-EC" w:eastAsia="es-EC"/>
              </w:rPr>
            </w:pPr>
            <w:r w:rsidRPr="007A23EB">
              <w:rPr>
                <w:rFonts w:eastAsia="Times New Roman" w:cs="Times New Roman"/>
                <w:b/>
                <w:bCs/>
                <w:color w:val="000000"/>
                <w:sz w:val="28"/>
                <w:szCs w:val="28"/>
                <w:lang w:val="es-EC" w:eastAsia="es-EC"/>
              </w:rPr>
              <w:t>INSPECCIÓN PROGRAMADA</w:t>
            </w:r>
          </w:p>
        </w:tc>
      </w:tr>
      <w:tr w:rsidR="00786EF2" w:rsidRPr="00623A0A" w:rsidTr="00224459">
        <w:trPr>
          <w:trHeight w:val="391"/>
        </w:trPr>
        <w:tc>
          <w:tcPr>
            <w:tcW w:w="1630" w:type="dxa"/>
            <w:gridSpan w:val="2"/>
            <w:vMerge/>
            <w:tcBorders>
              <w:top w:val="nil"/>
              <w:left w:val="nil"/>
              <w:bottom w:val="single" w:sz="8" w:space="0" w:color="000000"/>
              <w:right w:val="single" w:sz="8" w:space="0" w:color="000000"/>
            </w:tcBorders>
            <w:vAlign w:val="center"/>
            <w:hideMark/>
          </w:tcPr>
          <w:p w:rsidR="00786EF2" w:rsidRPr="00620B47" w:rsidRDefault="00786EF2" w:rsidP="007A23EB">
            <w:pPr>
              <w:spacing w:after="0" w:line="240" w:lineRule="auto"/>
              <w:rPr>
                <w:rFonts w:ascii="Calibri" w:eastAsia="Times New Roman" w:hAnsi="Calibri" w:cs="Times New Roman"/>
                <w:color w:val="000000"/>
                <w:lang w:val="es-EC" w:eastAsia="es-EC"/>
              </w:rPr>
            </w:pPr>
          </w:p>
        </w:tc>
        <w:tc>
          <w:tcPr>
            <w:tcW w:w="7680" w:type="dxa"/>
            <w:gridSpan w:val="6"/>
            <w:tcBorders>
              <w:top w:val="single" w:sz="8" w:space="0" w:color="auto"/>
              <w:left w:val="nil"/>
              <w:bottom w:val="single" w:sz="8" w:space="0" w:color="auto"/>
              <w:right w:val="single" w:sz="8" w:space="0" w:color="000000"/>
            </w:tcBorders>
            <w:shd w:val="clear" w:color="000000" w:fill="31849B"/>
            <w:noWrap/>
            <w:vAlign w:val="center"/>
            <w:hideMark/>
          </w:tcPr>
          <w:p w:rsidR="00786EF2" w:rsidRPr="007A23EB" w:rsidRDefault="00786EF2" w:rsidP="007A23EB">
            <w:pPr>
              <w:spacing w:after="0" w:line="240" w:lineRule="auto"/>
              <w:rPr>
                <w:rFonts w:eastAsia="Times New Roman" w:cs="Times New Roman"/>
                <w:b/>
                <w:bCs/>
                <w:sz w:val="18"/>
                <w:szCs w:val="18"/>
                <w:lang w:val="es-EC" w:eastAsia="es-EC"/>
              </w:rPr>
            </w:pPr>
            <w:r w:rsidRPr="007A23EB">
              <w:rPr>
                <w:rFonts w:eastAsia="Times New Roman" w:cs="Times New Roman"/>
                <w:b/>
                <w:bCs/>
                <w:sz w:val="18"/>
                <w:szCs w:val="18"/>
                <w:lang w:val="es-EC" w:eastAsia="es-EC"/>
              </w:rPr>
              <w:t xml:space="preserve">FECHA DE INSPECCIÓN INCIAL:   </w:t>
            </w:r>
            <w:r w:rsidRPr="007A23EB">
              <w:rPr>
                <w:rFonts w:eastAsia="Times New Roman" w:cs="Times New Roman"/>
                <w:sz w:val="18"/>
                <w:szCs w:val="18"/>
                <w:lang w:val="es-EC" w:eastAsia="es-EC"/>
              </w:rPr>
              <w:t xml:space="preserve">  24 DE MARZO DE 2012</w:t>
            </w:r>
          </w:p>
        </w:tc>
      </w:tr>
      <w:tr w:rsidR="00786EF2" w:rsidRPr="00623A0A" w:rsidTr="00224459">
        <w:trPr>
          <w:trHeight w:val="391"/>
        </w:trPr>
        <w:tc>
          <w:tcPr>
            <w:tcW w:w="1630" w:type="dxa"/>
            <w:gridSpan w:val="2"/>
            <w:vMerge/>
            <w:tcBorders>
              <w:top w:val="nil"/>
              <w:left w:val="nil"/>
              <w:bottom w:val="single" w:sz="8" w:space="0" w:color="000000"/>
              <w:right w:val="single" w:sz="8" w:space="0" w:color="000000"/>
            </w:tcBorders>
            <w:vAlign w:val="center"/>
            <w:hideMark/>
          </w:tcPr>
          <w:p w:rsidR="00786EF2" w:rsidRPr="00620B47" w:rsidRDefault="00786EF2" w:rsidP="007A23EB">
            <w:pPr>
              <w:spacing w:after="0" w:line="240" w:lineRule="auto"/>
              <w:rPr>
                <w:rFonts w:ascii="Calibri" w:eastAsia="Times New Roman" w:hAnsi="Calibri" w:cs="Times New Roman"/>
                <w:color w:val="000000"/>
                <w:lang w:val="es-EC" w:eastAsia="es-EC"/>
              </w:rPr>
            </w:pPr>
          </w:p>
        </w:tc>
        <w:tc>
          <w:tcPr>
            <w:tcW w:w="7680" w:type="dxa"/>
            <w:gridSpan w:val="6"/>
            <w:tcBorders>
              <w:top w:val="single" w:sz="8" w:space="0" w:color="auto"/>
              <w:left w:val="nil"/>
              <w:bottom w:val="single" w:sz="8" w:space="0" w:color="auto"/>
              <w:right w:val="single" w:sz="8" w:space="0" w:color="000000"/>
            </w:tcBorders>
            <w:shd w:val="clear" w:color="000000" w:fill="31849B"/>
            <w:noWrap/>
            <w:vAlign w:val="center"/>
            <w:hideMark/>
          </w:tcPr>
          <w:p w:rsidR="00786EF2" w:rsidRPr="007A23EB" w:rsidRDefault="00786EF2" w:rsidP="007A23EB">
            <w:pPr>
              <w:spacing w:after="0" w:line="240" w:lineRule="auto"/>
              <w:rPr>
                <w:rFonts w:eastAsia="Times New Roman" w:cs="Times New Roman"/>
                <w:b/>
                <w:bCs/>
                <w:sz w:val="18"/>
                <w:szCs w:val="18"/>
                <w:lang w:val="es-EC" w:eastAsia="es-EC"/>
              </w:rPr>
            </w:pPr>
            <w:r w:rsidRPr="007A23EB">
              <w:rPr>
                <w:rFonts w:eastAsia="Times New Roman" w:cs="Times New Roman"/>
                <w:b/>
                <w:bCs/>
                <w:sz w:val="18"/>
                <w:szCs w:val="18"/>
                <w:lang w:val="es-EC" w:eastAsia="es-EC"/>
              </w:rPr>
              <w:t xml:space="preserve">AREA DE INSPECCIÓN:                  </w:t>
            </w:r>
            <w:r w:rsidRPr="007A23EB">
              <w:rPr>
                <w:rFonts w:eastAsia="Times New Roman" w:cs="Times New Roman"/>
                <w:sz w:val="18"/>
                <w:szCs w:val="18"/>
                <w:lang w:val="es-EC" w:eastAsia="es-EC"/>
              </w:rPr>
              <w:t xml:space="preserve">  TALLER MECÁNICO </w:t>
            </w:r>
          </w:p>
        </w:tc>
      </w:tr>
      <w:tr w:rsidR="00786EF2" w:rsidRPr="00623A0A" w:rsidTr="00224459">
        <w:trPr>
          <w:trHeight w:val="391"/>
        </w:trPr>
        <w:tc>
          <w:tcPr>
            <w:tcW w:w="1630" w:type="dxa"/>
            <w:gridSpan w:val="2"/>
            <w:vMerge/>
            <w:tcBorders>
              <w:top w:val="nil"/>
              <w:left w:val="nil"/>
              <w:bottom w:val="single" w:sz="8" w:space="0" w:color="000000"/>
              <w:right w:val="single" w:sz="8" w:space="0" w:color="000000"/>
            </w:tcBorders>
            <w:vAlign w:val="center"/>
            <w:hideMark/>
          </w:tcPr>
          <w:p w:rsidR="00786EF2" w:rsidRPr="00620B47" w:rsidRDefault="00786EF2" w:rsidP="007A23EB">
            <w:pPr>
              <w:spacing w:after="0" w:line="240" w:lineRule="auto"/>
              <w:rPr>
                <w:rFonts w:ascii="Calibri" w:eastAsia="Times New Roman" w:hAnsi="Calibri" w:cs="Times New Roman"/>
                <w:color w:val="000000"/>
                <w:lang w:val="es-EC" w:eastAsia="es-EC"/>
              </w:rPr>
            </w:pPr>
          </w:p>
        </w:tc>
        <w:tc>
          <w:tcPr>
            <w:tcW w:w="7680" w:type="dxa"/>
            <w:gridSpan w:val="6"/>
            <w:tcBorders>
              <w:top w:val="single" w:sz="8" w:space="0" w:color="auto"/>
              <w:left w:val="nil"/>
              <w:bottom w:val="single" w:sz="8" w:space="0" w:color="auto"/>
              <w:right w:val="single" w:sz="8" w:space="0" w:color="000000"/>
            </w:tcBorders>
            <w:shd w:val="clear" w:color="000000" w:fill="31849B"/>
            <w:noWrap/>
            <w:vAlign w:val="center"/>
            <w:hideMark/>
          </w:tcPr>
          <w:p w:rsidR="00786EF2" w:rsidRPr="007A23EB" w:rsidRDefault="00786EF2" w:rsidP="007A23EB">
            <w:pPr>
              <w:spacing w:after="0" w:line="240" w:lineRule="auto"/>
              <w:rPr>
                <w:rFonts w:eastAsia="Times New Roman" w:cs="Times New Roman"/>
                <w:b/>
                <w:bCs/>
                <w:sz w:val="18"/>
                <w:szCs w:val="18"/>
                <w:lang w:val="es-EC" w:eastAsia="es-EC"/>
              </w:rPr>
            </w:pPr>
            <w:r w:rsidRPr="007A23EB">
              <w:rPr>
                <w:rFonts w:eastAsia="Times New Roman" w:cs="Times New Roman"/>
                <w:b/>
                <w:bCs/>
                <w:sz w:val="18"/>
                <w:szCs w:val="18"/>
                <w:lang w:val="es-EC" w:eastAsia="es-EC"/>
              </w:rPr>
              <w:t xml:space="preserve">PARTICIPANTES DE LA INSPECCIÓN:    </w:t>
            </w:r>
            <w:r w:rsidRPr="007A23EB">
              <w:rPr>
                <w:rFonts w:eastAsia="Times New Roman" w:cs="Times New Roman"/>
                <w:sz w:val="18"/>
                <w:szCs w:val="18"/>
                <w:lang w:val="es-EC" w:eastAsia="es-EC"/>
              </w:rPr>
              <w:t>VERÓNICA CASTRO,  GIANNELLA CHÁVEZ,  BRIAM SOLÓRZANO</w:t>
            </w:r>
          </w:p>
        </w:tc>
      </w:tr>
      <w:tr w:rsidR="00786EF2" w:rsidRPr="00620B47" w:rsidTr="00224459">
        <w:trPr>
          <w:trHeight w:val="391"/>
        </w:trPr>
        <w:tc>
          <w:tcPr>
            <w:tcW w:w="1630" w:type="dxa"/>
            <w:gridSpan w:val="2"/>
            <w:vMerge/>
            <w:tcBorders>
              <w:top w:val="nil"/>
              <w:left w:val="nil"/>
              <w:bottom w:val="single" w:sz="8" w:space="0" w:color="000000"/>
              <w:right w:val="single" w:sz="8" w:space="0" w:color="000000"/>
            </w:tcBorders>
            <w:vAlign w:val="center"/>
            <w:hideMark/>
          </w:tcPr>
          <w:p w:rsidR="00786EF2" w:rsidRPr="00620B47" w:rsidRDefault="00786EF2" w:rsidP="007A23EB">
            <w:pPr>
              <w:spacing w:after="0" w:line="240" w:lineRule="auto"/>
              <w:rPr>
                <w:rFonts w:ascii="Calibri" w:eastAsia="Times New Roman" w:hAnsi="Calibri" w:cs="Times New Roman"/>
                <w:color w:val="000000"/>
                <w:lang w:val="es-EC" w:eastAsia="es-EC"/>
              </w:rPr>
            </w:pPr>
          </w:p>
        </w:tc>
        <w:tc>
          <w:tcPr>
            <w:tcW w:w="3894" w:type="dxa"/>
            <w:gridSpan w:val="3"/>
            <w:tcBorders>
              <w:top w:val="single" w:sz="8" w:space="0" w:color="auto"/>
              <w:left w:val="nil"/>
              <w:bottom w:val="single" w:sz="8" w:space="0" w:color="auto"/>
              <w:right w:val="nil"/>
            </w:tcBorders>
            <w:shd w:val="clear" w:color="000000" w:fill="31849B"/>
            <w:noWrap/>
            <w:vAlign w:val="center"/>
            <w:hideMark/>
          </w:tcPr>
          <w:p w:rsidR="00786EF2" w:rsidRPr="007A23EB" w:rsidRDefault="00786EF2" w:rsidP="007A23EB">
            <w:pPr>
              <w:spacing w:after="0" w:line="240" w:lineRule="auto"/>
              <w:rPr>
                <w:rFonts w:eastAsia="Times New Roman" w:cs="Times New Roman"/>
                <w:b/>
                <w:bCs/>
                <w:sz w:val="18"/>
                <w:szCs w:val="18"/>
                <w:lang w:val="es-EC" w:eastAsia="es-EC"/>
              </w:rPr>
            </w:pPr>
            <w:r w:rsidRPr="007A23EB">
              <w:rPr>
                <w:rFonts w:eastAsia="Times New Roman" w:cs="Times New Roman"/>
                <w:b/>
                <w:bCs/>
                <w:sz w:val="18"/>
                <w:szCs w:val="18"/>
                <w:lang w:val="es-EC" w:eastAsia="es-EC"/>
              </w:rPr>
              <w:t xml:space="preserve">ELABORADO POR :  </w:t>
            </w:r>
            <w:r w:rsidRPr="007A23EB">
              <w:rPr>
                <w:rFonts w:eastAsia="Times New Roman" w:cs="Times New Roman"/>
                <w:sz w:val="18"/>
                <w:szCs w:val="18"/>
                <w:lang w:val="es-EC" w:eastAsia="es-EC"/>
              </w:rPr>
              <w:t>VERÓNICA CASTRO</w:t>
            </w:r>
          </w:p>
        </w:tc>
        <w:tc>
          <w:tcPr>
            <w:tcW w:w="3786" w:type="dxa"/>
            <w:gridSpan w:val="3"/>
            <w:tcBorders>
              <w:top w:val="single" w:sz="8" w:space="0" w:color="auto"/>
              <w:left w:val="nil"/>
              <w:bottom w:val="single" w:sz="8" w:space="0" w:color="auto"/>
              <w:right w:val="single" w:sz="8" w:space="0" w:color="000000"/>
            </w:tcBorders>
            <w:shd w:val="clear" w:color="000000" w:fill="31849B"/>
            <w:noWrap/>
            <w:vAlign w:val="center"/>
            <w:hideMark/>
          </w:tcPr>
          <w:p w:rsidR="00786EF2" w:rsidRPr="00620B47" w:rsidRDefault="00786EF2" w:rsidP="007A23EB">
            <w:pPr>
              <w:spacing w:after="0" w:line="240" w:lineRule="auto"/>
              <w:rPr>
                <w:rFonts w:ascii="Times New Roman" w:eastAsia="Times New Roman" w:hAnsi="Times New Roman" w:cs="Times New Roman"/>
                <w:b/>
                <w:bCs/>
                <w:sz w:val="18"/>
                <w:szCs w:val="18"/>
                <w:lang w:val="es-EC" w:eastAsia="es-EC"/>
              </w:rPr>
            </w:pPr>
            <w:r w:rsidRPr="00620B47">
              <w:rPr>
                <w:rFonts w:ascii="Times New Roman" w:eastAsia="Times New Roman" w:hAnsi="Times New Roman" w:cs="Times New Roman"/>
                <w:b/>
                <w:bCs/>
                <w:sz w:val="18"/>
                <w:szCs w:val="18"/>
                <w:lang w:val="es-EC" w:eastAsia="es-EC"/>
              </w:rPr>
              <w:t> </w:t>
            </w:r>
          </w:p>
        </w:tc>
      </w:tr>
      <w:tr w:rsidR="00786EF2" w:rsidRPr="00620B47" w:rsidTr="007A23EB">
        <w:trPr>
          <w:trHeight w:val="315"/>
        </w:trPr>
        <w:tc>
          <w:tcPr>
            <w:tcW w:w="9310" w:type="dxa"/>
            <w:gridSpan w:val="8"/>
            <w:tcBorders>
              <w:top w:val="single" w:sz="8" w:space="0" w:color="auto"/>
              <w:left w:val="nil"/>
              <w:bottom w:val="single" w:sz="8" w:space="0" w:color="auto"/>
              <w:right w:val="nil"/>
            </w:tcBorders>
            <w:shd w:val="clear" w:color="auto" w:fill="auto"/>
            <w:noWrap/>
            <w:vAlign w:val="bottom"/>
            <w:hideMark/>
          </w:tcPr>
          <w:p w:rsidR="00E16B7D" w:rsidRDefault="00E16B7D" w:rsidP="007A23EB">
            <w:pPr>
              <w:spacing w:after="0" w:line="240" w:lineRule="auto"/>
              <w:jc w:val="center"/>
              <w:rPr>
                <w:rFonts w:ascii="Calibri" w:eastAsia="Times New Roman" w:hAnsi="Calibri" w:cs="Times New Roman"/>
                <w:color w:val="000000"/>
                <w:lang w:val="es-EC" w:eastAsia="es-EC"/>
              </w:rPr>
            </w:pPr>
          </w:p>
          <w:p w:rsidR="00786EF2" w:rsidRPr="00620B47" w:rsidRDefault="00786EF2" w:rsidP="007A23EB">
            <w:pPr>
              <w:spacing w:after="0" w:line="240" w:lineRule="auto"/>
              <w:jc w:val="center"/>
              <w:rPr>
                <w:rFonts w:ascii="Calibri" w:eastAsia="Times New Roman" w:hAnsi="Calibri" w:cs="Times New Roman"/>
                <w:color w:val="000000"/>
                <w:lang w:val="es-EC" w:eastAsia="es-EC"/>
              </w:rPr>
            </w:pPr>
            <w:r w:rsidRPr="00620B47">
              <w:rPr>
                <w:rFonts w:ascii="Calibri" w:eastAsia="Times New Roman" w:hAnsi="Calibri" w:cs="Times New Roman"/>
                <w:color w:val="000000"/>
                <w:lang w:val="es-EC" w:eastAsia="es-EC"/>
              </w:rPr>
              <w:t> </w:t>
            </w:r>
          </w:p>
        </w:tc>
      </w:tr>
      <w:tr w:rsidR="00786EF2" w:rsidRPr="00620B47" w:rsidTr="009E53D3">
        <w:trPr>
          <w:trHeight w:val="496"/>
        </w:trPr>
        <w:tc>
          <w:tcPr>
            <w:tcW w:w="1272" w:type="dxa"/>
            <w:tcBorders>
              <w:top w:val="nil"/>
              <w:left w:val="single" w:sz="8" w:space="0" w:color="auto"/>
              <w:bottom w:val="single" w:sz="8" w:space="0" w:color="auto"/>
              <w:right w:val="single" w:sz="8" w:space="0" w:color="auto"/>
            </w:tcBorders>
            <w:shd w:val="clear" w:color="000000" w:fill="31849B"/>
            <w:noWrap/>
            <w:vAlign w:val="center"/>
            <w:hideMark/>
          </w:tcPr>
          <w:p w:rsidR="00786EF2" w:rsidRPr="00620B47" w:rsidRDefault="00786EF2" w:rsidP="007A23EB">
            <w:pPr>
              <w:spacing w:after="0" w:line="240" w:lineRule="auto"/>
              <w:jc w:val="center"/>
              <w:rPr>
                <w:rFonts w:ascii="Calibri" w:eastAsia="Times New Roman" w:hAnsi="Calibri" w:cs="Times New Roman"/>
                <w:b/>
                <w:bCs/>
                <w:color w:val="000000"/>
                <w:lang w:val="es-EC" w:eastAsia="es-EC"/>
              </w:rPr>
            </w:pPr>
            <w:r w:rsidRPr="00620B47">
              <w:rPr>
                <w:rFonts w:ascii="Calibri" w:eastAsia="Times New Roman" w:hAnsi="Calibri" w:cs="Times New Roman"/>
                <w:b/>
                <w:bCs/>
                <w:color w:val="000000"/>
                <w:lang w:val="es-EC" w:eastAsia="es-EC"/>
              </w:rPr>
              <w:t>No.</w:t>
            </w:r>
          </w:p>
        </w:tc>
        <w:tc>
          <w:tcPr>
            <w:tcW w:w="2277" w:type="dxa"/>
            <w:gridSpan w:val="2"/>
            <w:tcBorders>
              <w:top w:val="single" w:sz="8" w:space="0" w:color="auto"/>
              <w:left w:val="nil"/>
              <w:bottom w:val="single" w:sz="8" w:space="0" w:color="auto"/>
              <w:right w:val="single" w:sz="8" w:space="0" w:color="auto"/>
            </w:tcBorders>
            <w:shd w:val="clear" w:color="000000" w:fill="31849B"/>
            <w:noWrap/>
            <w:vAlign w:val="center"/>
            <w:hideMark/>
          </w:tcPr>
          <w:p w:rsidR="00786EF2" w:rsidRPr="00224459" w:rsidRDefault="00786EF2" w:rsidP="007A23EB">
            <w:pPr>
              <w:spacing w:after="0" w:line="240" w:lineRule="auto"/>
              <w:jc w:val="center"/>
              <w:rPr>
                <w:rFonts w:ascii="Calibri" w:eastAsia="Times New Roman" w:hAnsi="Calibri" w:cs="Times New Roman"/>
                <w:b/>
                <w:bCs/>
                <w:color w:val="000000"/>
                <w:sz w:val="18"/>
                <w:szCs w:val="18"/>
                <w:lang w:val="es-EC" w:eastAsia="es-EC"/>
              </w:rPr>
            </w:pPr>
            <w:r w:rsidRPr="00224459">
              <w:rPr>
                <w:rFonts w:ascii="Calibri" w:eastAsia="Times New Roman" w:hAnsi="Calibri" w:cs="Times New Roman"/>
                <w:b/>
                <w:bCs/>
                <w:color w:val="000000"/>
                <w:sz w:val="18"/>
                <w:szCs w:val="18"/>
                <w:lang w:val="es-EC" w:eastAsia="es-EC"/>
              </w:rPr>
              <w:t>CONDICIÓN  REPORTADA</w:t>
            </w:r>
          </w:p>
        </w:tc>
        <w:tc>
          <w:tcPr>
            <w:tcW w:w="1742" w:type="dxa"/>
            <w:tcBorders>
              <w:top w:val="single" w:sz="8" w:space="0" w:color="auto"/>
              <w:left w:val="nil"/>
              <w:bottom w:val="single" w:sz="8" w:space="0" w:color="auto"/>
              <w:right w:val="single" w:sz="8" w:space="0" w:color="auto"/>
            </w:tcBorders>
            <w:shd w:val="clear" w:color="000000" w:fill="31849B"/>
            <w:noWrap/>
            <w:vAlign w:val="center"/>
            <w:hideMark/>
          </w:tcPr>
          <w:p w:rsidR="00786EF2" w:rsidRPr="00224459" w:rsidRDefault="00786EF2" w:rsidP="007A23EB">
            <w:pPr>
              <w:spacing w:after="0" w:line="240" w:lineRule="auto"/>
              <w:jc w:val="center"/>
              <w:rPr>
                <w:rFonts w:ascii="Calibri" w:eastAsia="Times New Roman" w:hAnsi="Calibri" w:cs="Times New Roman"/>
                <w:b/>
                <w:bCs/>
                <w:color w:val="000000"/>
                <w:sz w:val="18"/>
                <w:szCs w:val="18"/>
                <w:lang w:val="es-EC" w:eastAsia="es-EC"/>
              </w:rPr>
            </w:pPr>
            <w:r w:rsidRPr="00224459">
              <w:rPr>
                <w:rFonts w:ascii="Calibri" w:eastAsia="Times New Roman" w:hAnsi="Calibri" w:cs="Times New Roman"/>
                <w:b/>
                <w:bCs/>
                <w:color w:val="000000"/>
                <w:sz w:val="18"/>
                <w:szCs w:val="18"/>
                <w:lang w:val="es-EC" w:eastAsia="es-EC"/>
              </w:rPr>
              <w:t>ACCIÓN CORRECTIVA</w:t>
            </w:r>
          </w:p>
        </w:tc>
        <w:tc>
          <w:tcPr>
            <w:tcW w:w="1442" w:type="dxa"/>
            <w:gridSpan w:val="2"/>
            <w:tcBorders>
              <w:top w:val="nil"/>
              <w:left w:val="nil"/>
              <w:bottom w:val="single" w:sz="8" w:space="0" w:color="auto"/>
              <w:right w:val="single" w:sz="8" w:space="0" w:color="auto"/>
            </w:tcBorders>
            <w:shd w:val="clear" w:color="000000" w:fill="31849B"/>
            <w:noWrap/>
            <w:vAlign w:val="center"/>
            <w:hideMark/>
          </w:tcPr>
          <w:p w:rsidR="00786EF2" w:rsidRPr="00224459" w:rsidRDefault="00786EF2" w:rsidP="007A23EB">
            <w:pPr>
              <w:spacing w:after="0" w:line="240" w:lineRule="auto"/>
              <w:jc w:val="center"/>
              <w:rPr>
                <w:rFonts w:ascii="Calibri" w:eastAsia="Times New Roman" w:hAnsi="Calibri" w:cs="Times New Roman"/>
                <w:b/>
                <w:bCs/>
                <w:color w:val="000000"/>
                <w:sz w:val="17"/>
                <w:szCs w:val="17"/>
                <w:lang w:val="es-EC" w:eastAsia="es-EC"/>
              </w:rPr>
            </w:pPr>
            <w:r w:rsidRPr="00224459">
              <w:rPr>
                <w:rFonts w:ascii="Calibri" w:eastAsia="Times New Roman" w:hAnsi="Calibri" w:cs="Times New Roman"/>
                <w:b/>
                <w:bCs/>
                <w:color w:val="000000"/>
                <w:sz w:val="17"/>
                <w:szCs w:val="17"/>
                <w:lang w:val="es-EC" w:eastAsia="es-EC"/>
              </w:rPr>
              <w:t>RESPONSABLES</w:t>
            </w:r>
          </w:p>
        </w:tc>
        <w:tc>
          <w:tcPr>
            <w:tcW w:w="1134" w:type="dxa"/>
            <w:tcBorders>
              <w:top w:val="nil"/>
              <w:left w:val="nil"/>
              <w:bottom w:val="single" w:sz="8" w:space="0" w:color="auto"/>
              <w:right w:val="single" w:sz="8" w:space="0" w:color="auto"/>
            </w:tcBorders>
            <w:shd w:val="clear" w:color="000000" w:fill="31849B"/>
            <w:vAlign w:val="center"/>
            <w:hideMark/>
          </w:tcPr>
          <w:p w:rsidR="00786EF2" w:rsidRPr="00224459" w:rsidRDefault="00786EF2" w:rsidP="009E53D3">
            <w:pPr>
              <w:spacing w:after="0" w:line="240" w:lineRule="auto"/>
              <w:ind w:left="-109" w:firstLine="109"/>
              <w:jc w:val="center"/>
              <w:rPr>
                <w:rFonts w:ascii="Calibri" w:eastAsia="Times New Roman" w:hAnsi="Calibri" w:cs="Times New Roman"/>
                <w:b/>
                <w:bCs/>
                <w:color w:val="000000"/>
                <w:sz w:val="16"/>
                <w:szCs w:val="16"/>
                <w:lang w:val="es-EC" w:eastAsia="es-EC"/>
              </w:rPr>
            </w:pPr>
            <w:r w:rsidRPr="00224459">
              <w:rPr>
                <w:rFonts w:ascii="Calibri" w:eastAsia="Times New Roman" w:hAnsi="Calibri" w:cs="Times New Roman"/>
                <w:b/>
                <w:bCs/>
                <w:color w:val="000000"/>
                <w:sz w:val="16"/>
                <w:szCs w:val="16"/>
                <w:lang w:val="es-EC" w:eastAsia="es-EC"/>
              </w:rPr>
              <w:t xml:space="preserve">FECHA DE </w:t>
            </w:r>
            <w:r w:rsidR="00B15C4A">
              <w:rPr>
                <w:rFonts w:ascii="Calibri" w:eastAsia="Times New Roman" w:hAnsi="Calibri" w:cs="Times New Roman"/>
                <w:b/>
                <w:bCs/>
                <w:color w:val="000000"/>
                <w:sz w:val="16"/>
                <w:szCs w:val="16"/>
                <w:lang w:val="es-EC" w:eastAsia="es-EC"/>
              </w:rPr>
              <w:t xml:space="preserve">    </w:t>
            </w:r>
            <w:r w:rsidRPr="00224459">
              <w:rPr>
                <w:rFonts w:ascii="Calibri" w:eastAsia="Times New Roman" w:hAnsi="Calibri" w:cs="Times New Roman"/>
                <w:b/>
                <w:bCs/>
                <w:color w:val="000000"/>
                <w:sz w:val="16"/>
                <w:szCs w:val="16"/>
                <w:lang w:val="es-EC" w:eastAsia="es-EC"/>
              </w:rPr>
              <w:t>C</w:t>
            </w:r>
            <w:r w:rsidRPr="00B15C4A">
              <w:rPr>
                <w:rFonts w:ascii="Calibri" w:eastAsia="Times New Roman" w:hAnsi="Calibri" w:cs="Times New Roman"/>
                <w:b/>
                <w:bCs/>
                <w:color w:val="000000"/>
                <w:sz w:val="15"/>
                <w:szCs w:val="15"/>
                <w:lang w:val="es-EC" w:eastAsia="es-EC"/>
              </w:rPr>
              <w:t>UMPLIMIENTO</w:t>
            </w:r>
          </w:p>
        </w:tc>
        <w:tc>
          <w:tcPr>
            <w:tcW w:w="1443" w:type="dxa"/>
            <w:tcBorders>
              <w:top w:val="single" w:sz="8" w:space="0" w:color="auto"/>
              <w:left w:val="nil"/>
              <w:bottom w:val="single" w:sz="8" w:space="0" w:color="auto"/>
              <w:right w:val="single" w:sz="8" w:space="0" w:color="000000"/>
            </w:tcBorders>
            <w:shd w:val="clear" w:color="000000" w:fill="31849B"/>
            <w:vAlign w:val="center"/>
            <w:hideMark/>
          </w:tcPr>
          <w:p w:rsidR="00786EF2" w:rsidRPr="009E53D3" w:rsidRDefault="00786EF2" w:rsidP="007A23EB">
            <w:pPr>
              <w:spacing w:after="0" w:line="240" w:lineRule="auto"/>
              <w:jc w:val="center"/>
              <w:rPr>
                <w:rFonts w:ascii="Calibri" w:eastAsia="Times New Roman" w:hAnsi="Calibri" w:cs="Times New Roman"/>
                <w:b/>
                <w:bCs/>
                <w:color w:val="000000"/>
                <w:sz w:val="17"/>
                <w:szCs w:val="17"/>
                <w:lang w:val="es-EC" w:eastAsia="es-EC"/>
              </w:rPr>
            </w:pPr>
            <w:r w:rsidRPr="009E53D3">
              <w:rPr>
                <w:rFonts w:ascii="Calibri" w:eastAsia="Times New Roman" w:hAnsi="Calibri" w:cs="Times New Roman"/>
                <w:b/>
                <w:bCs/>
                <w:color w:val="000000"/>
                <w:sz w:val="17"/>
                <w:szCs w:val="17"/>
                <w:lang w:val="es-EC" w:eastAsia="es-EC"/>
              </w:rPr>
              <w:t>OBSERVACIONES</w:t>
            </w:r>
          </w:p>
        </w:tc>
      </w:tr>
      <w:tr w:rsidR="00786EF2" w:rsidRPr="00623A0A" w:rsidTr="009E53D3">
        <w:trPr>
          <w:trHeight w:val="856"/>
        </w:trPr>
        <w:tc>
          <w:tcPr>
            <w:tcW w:w="1272" w:type="dxa"/>
            <w:tcBorders>
              <w:top w:val="nil"/>
              <w:left w:val="single" w:sz="8" w:space="0" w:color="auto"/>
              <w:bottom w:val="single" w:sz="4" w:space="0" w:color="auto"/>
              <w:right w:val="single" w:sz="4" w:space="0" w:color="auto"/>
            </w:tcBorders>
            <w:shd w:val="clear" w:color="000000" w:fill="DBEEF3"/>
            <w:noWrap/>
            <w:vAlign w:val="center"/>
            <w:hideMark/>
          </w:tcPr>
          <w:p w:rsidR="00786EF2" w:rsidRPr="00620B47" w:rsidRDefault="00786EF2" w:rsidP="007A23EB">
            <w:pPr>
              <w:spacing w:after="0" w:line="240" w:lineRule="auto"/>
              <w:jc w:val="center"/>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1</w:t>
            </w:r>
          </w:p>
        </w:tc>
        <w:tc>
          <w:tcPr>
            <w:tcW w:w="2277" w:type="dxa"/>
            <w:gridSpan w:val="2"/>
            <w:tcBorders>
              <w:top w:val="nil"/>
              <w:left w:val="nil"/>
              <w:bottom w:val="single" w:sz="4" w:space="0" w:color="auto"/>
              <w:right w:val="single" w:sz="4" w:space="0" w:color="000000"/>
            </w:tcBorders>
            <w:shd w:val="clear" w:color="000000" w:fill="DBEEF3"/>
            <w:vAlign w:val="center"/>
            <w:hideMark/>
          </w:tcPr>
          <w:p w:rsidR="00786EF2" w:rsidRPr="00620B47" w:rsidRDefault="00786EF2" w:rsidP="007A23EB">
            <w:pPr>
              <w:spacing w:after="0" w:line="240" w:lineRule="auto"/>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Herramientas y equipos en reparación desordenados</w:t>
            </w:r>
          </w:p>
        </w:tc>
        <w:tc>
          <w:tcPr>
            <w:tcW w:w="1742" w:type="dxa"/>
            <w:tcBorders>
              <w:top w:val="nil"/>
              <w:left w:val="nil"/>
              <w:bottom w:val="single" w:sz="4" w:space="0" w:color="auto"/>
              <w:right w:val="single" w:sz="4" w:space="0" w:color="000000"/>
            </w:tcBorders>
            <w:shd w:val="clear" w:color="000000" w:fill="DBEEF3"/>
            <w:vAlign w:val="bottom"/>
            <w:hideMark/>
          </w:tcPr>
          <w:p w:rsidR="00786EF2" w:rsidRPr="00620B47" w:rsidRDefault="00786EF2" w:rsidP="007A23EB">
            <w:pPr>
              <w:spacing w:after="0" w:line="240" w:lineRule="auto"/>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Ordenar los equipos en reparación dándole suficiente espacio a sus operadores</w:t>
            </w:r>
          </w:p>
        </w:tc>
        <w:tc>
          <w:tcPr>
            <w:tcW w:w="1442" w:type="dxa"/>
            <w:gridSpan w:val="2"/>
            <w:tcBorders>
              <w:top w:val="nil"/>
              <w:left w:val="nil"/>
              <w:bottom w:val="single" w:sz="4" w:space="0" w:color="auto"/>
              <w:right w:val="single" w:sz="4" w:space="0" w:color="auto"/>
            </w:tcBorders>
            <w:shd w:val="clear" w:color="000000" w:fill="DBEEF3"/>
            <w:vAlign w:val="center"/>
            <w:hideMark/>
          </w:tcPr>
          <w:p w:rsidR="00786EF2" w:rsidRPr="00620B47" w:rsidRDefault="00786EF2" w:rsidP="007A23EB">
            <w:pPr>
              <w:spacing w:after="0" w:line="240" w:lineRule="auto"/>
              <w:jc w:val="center"/>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Supervisores de Seguridad  Industrial</w:t>
            </w:r>
          </w:p>
        </w:tc>
        <w:tc>
          <w:tcPr>
            <w:tcW w:w="1134" w:type="dxa"/>
            <w:tcBorders>
              <w:top w:val="nil"/>
              <w:left w:val="nil"/>
              <w:bottom w:val="single" w:sz="4" w:space="0" w:color="auto"/>
              <w:right w:val="single" w:sz="4" w:space="0" w:color="auto"/>
            </w:tcBorders>
            <w:shd w:val="clear" w:color="000000" w:fill="DBEEF3"/>
            <w:noWrap/>
            <w:vAlign w:val="center"/>
            <w:hideMark/>
          </w:tcPr>
          <w:p w:rsidR="00786EF2" w:rsidRPr="00620B47" w:rsidRDefault="00786EF2" w:rsidP="007A23EB">
            <w:pPr>
              <w:spacing w:after="0" w:line="240" w:lineRule="auto"/>
              <w:jc w:val="center"/>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25-abr-12</w:t>
            </w:r>
          </w:p>
        </w:tc>
        <w:tc>
          <w:tcPr>
            <w:tcW w:w="1443" w:type="dxa"/>
            <w:tcBorders>
              <w:top w:val="single" w:sz="8" w:space="0" w:color="auto"/>
              <w:left w:val="nil"/>
              <w:bottom w:val="single" w:sz="4" w:space="0" w:color="auto"/>
              <w:right w:val="single" w:sz="8" w:space="0" w:color="000000"/>
            </w:tcBorders>
            <w:shd w:val="clear" w:color="000000" w:fill="DBEEF3"/>
            <w:vAlign w:val="center"/>
            <w:hideMark/>
          </w:tcPr>
          <w:p w:rsidR="00786EF2" w:rsidRPr="00620B47" w:rsidRDefault="00786EF2" w:rsidP="007A23EB">
            <w:pPr>
              <w:spacing w:after="0" w:line="240" w:lineRule="auto"/>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Existe la falta espacio y orden de los equipos y herramientas</w:t>
            </w:r>
          </w:p>
        </w:tc>
      </w:tr>
      <w:tr w:rsidR="00786EF2" w:rsidRPr="00620B47" w:rsidTr="009E53D3">
        <w:trPr>
          <w:trHeight w:val="705"/>
        </w:trPr>
        <w:tc>
          <w:tcPr>
            <w:tcW w:w="1272" w:type="dxa"/>
            <w:tcBorders>
              <w:top w:val="nil"/>
              <w:left w:val="single" w:sz="8" w:space="0" w:color="auto"/>
              <w:bottom w:val="single" w:sz="4" w:space="0" w:color="auto"/>
              <w:right w:val="single" w:sz="4" w:space="0" w:color="auto"/>
            </w:tcBorders>
            <w:shd w:val="clear" w:color="000000" w:fill="DBEEF3"/>
            <w:noWrap/>
            <w:vAlign w:val="center"/>
            <w:hideMark/>
          </w:tcPr>
          <w:p w:rsidR="00786EF2" w:rsidRPr="00620B47" w:rsidRDefault="00786EF2" w:rsidP="007A23EB">
            <w:pPr>
              <w:spacing w:after="0" w:line="240" w:lineRule="auto"/>
              <w:jc w:val="center"/>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2</w:t>
            </w:r>
          </w:p>
        </w:tc>
        <w:tc>
          <w:tcPr>
            <w:tcW w:w="2277" w:type="dxa"/>
            <w:gridSpan w:val="2"/>
            <w:tcBorders>
              <w:top w:val="single" w:sz="4" w:space="0" w:color="auto"/>
              <w:left w:val="nil"/>
              <w:bottom w:val="single" w:sz="4" w:space="0" w:color="auto"/>
              <w:right w:val="single" w:sz="4" w:space="0" w:color="000000"/>
            </w:tcBorders>
            <w:shd w:val="clear" w:color="000000" w:fill="DBEEF3"/>
            <w:noWrap/>
            <w:vAlign w:val="center"/>
            <w:hideMark/>
          </w:tcPr>
          <w:p w:rsidR="00786EF2" w:rsidRPr="00620B47" w:rsidRDefault="00786EF2" w:rsidP="007A23EB">
            <w:pPr>
              <w:spacing w:after="0" w:line="240" w:lineRule="auto"/>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Falta de uso de los EPP</w:t>
            </w:r>
          </w:p>
        </w:tc>
        <w:tc>
          <w:tcPr>
            <w:tcW w:w="1742" w:type="dxa"/>
            <w:tcBorders>
              <w:top w:val="single" w:sz="4" w:space="0" w:color="auto"/>
              <w:left w:val="nil"/>
              <w:bottom w:val="single" w:sz="4" w:space="0" w:color="auto"/>
              <w:right w:val="single" w:sz="4" w:space="0" w:color="000000"/>
            </w:tcBorders>
            <w:shd w:val="clear" w:color="000000" w:fill="DBEEF3"/>
            <w:vAlign w:val="center"/>
            <w:hideMark/>
          </w:tcPr>
          <w:p w:rsidR="00786EF2" w:rsidRPr="00620B47" w:rsidRDefault="00786EF2" w:rsidP="007A23EB">
            <w:pPr>
              <w:spacing w:after="0" w:line="240" w:lineRule="auto"/>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Designar un supervisor especifico para que  controle del uso de los EPP</w:t>
            </w:r>
          </w:p>
        </w:tc>
        <w:tc>
          <w:tcPr>
            <w:tcW w:w="1442" w:type="dxa"/>
            <w:gridSpan w:val="2"/>
            <w:tcBorders>
              <w:top w:val="nil"/>
              <w:left w:val="nil"/>
              <w:bottom w:val="single" w:sz="4" w:space="0" w:color="auto"/>
              <w:right w:val="single" w:sz="4" w:space="0" w:color="auto"/>
            </w:tcBorders>
            <w:shd w:val="clear" w:color="000000" w:fill="DBEEF3"/>
            <w:vAlign w:val="center"/>
            <w:hideMark/>
          </w:tcPr>
          <w:p w:rsidR="00786EF2" w:rsidRPr="00620B47" w:rsidRDefault="00786EF2" w:rsidP="007A23EB">
            <w:pPr>
              <w:spacing w:after="0" w:line="240" w:lineRule="auto"/>
              <w:jc w:val="center"/>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Supervisores de Seguridad  Industrial</w:t>
            </w:r>
          </w:p>
        </w:tc>
        <w:tc>
          <w:tcPr>
            <w:tcW w:w="1134" w:type="dxa"/>
            <w:tcBorders>
              <w:top w:val="nil"/>
              <w:left w:val="nil"/>
              <w:bottom w:val="single" w:sz="4" w:space="0" w:color="auto"/>
              <w:right w:val="single" w:sz="4" w:space="0" w:color="auto"/>
            </w:tcBorders>
            <w:shd w:val="clear" w:color="000000" w:fill="DBEEF3"/>
            <w:noWrap/>
            <w:vAlign w:val="center"/>
            <w:hideMark/>
          </w:tcPr>
          <w:p w:rsidR="00786EF2" w:rsidRPr="00620B47" w:rsidRDefault="00786EF2" w:rsidP="007A23EB">
            <w:pPr>
              <w:spacing w:after="0" w:line="240" w:lineRule="auto"/>
              <w:jc w:val="center"/>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25-abr-12</w:t>
            </w:r>
          </w:p>
        </w:tc>
        <w:tc>
          <w:tcPr>
            <w:tcW w:w="1443" w:type="dxa"/>
            <w:tcBorders>
              <w:top w:val="single" w:sz="4" w:space="0" w:color="auto"/>
              <w:left w:val="nil"/>
              <w:bottom w:val="single" w:sz="4" w:space="0" w:color="auto"/>
              <w:right w:val="single" w:sz="8" w:space="0" w:color="000000"/>
            </w:tcBorders>
            <w:shd w:val="clear" w:color="000000" w:fill="DBEEF3"/>
            <w:vAlign w:val="center"/>
            <w:hideMark/>
          </w:tcPr>
          <w:p w:rsidR="00786EF2" w:rsidRPr="00620B47" w:rsidRDefault="00786EF2" w:rsidP="007A23EB">
            <w:pPr>
              <w:spacing w:after="0" w:line="240" w:lineRule="auto"/>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 xml:space="preserve">Algunos de los técnicos laboraban sin sus EPP.  Ejem: Casco    </w:t>
            </w:r>
          </w:p>
        </w:tc>
      </w:tr>
      <w:tr w:rsidR="00786EF2" w:rsidRPr="00623A0A" w:rsidTr="009E53D3">
        <w:trPr>
          <w:trHeight w:val="901"/>
        </w:trPr>
        <w:tc>
          <w:tcPr>
            <w:tcW w:w="1272" w:type="dxa"/>
            <w:tcBorders>
              <w:top w:val="nil"/>
              <w:left w:val="single" w:sz="8" w:space="0" w:color="auto"/>
              <w:bottom w:val="single" w:sz="8" w:space="0" w:color="auto"/>
              <w:right w:val="single" w:sz="4" w:space="0" w:color="auto"/>
            </w:tcBorders>
            <w:shd w:val="clear" w:color="000000" w:fill="DBEEF3"/>
            <w:noWrap/>
            <w:vAlign w:val="center"/>
            <w:hideMark/>
          </w:tcPr>
          <w:p w:rsidR="00786EF2" w:rsidRPr="00620B47" w:rsidRDefault="00786EF2" w:rsidP="007A23EB">
            <w:pPr>
              <w:spacing w:after="0" w:line="240" w:lineRule="auto"/>
              <w:jc w:val="center"/>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3</w:t>
            </w:r>
          </w:p>
        </w:tc>
        <w:tc>
          <w:tcPr>
            <w:tcW w:w="2277" w:type="dxa"/>
            <w:gridSpan w:val="2"/>
            <w:tcBorders>
              <w:top w:val="single" w:sz="4" w:space="0" w:color="auto"/>
              <w:left w:val="nil"/>
              <w:bottom w:val="single" w:sz="8" w:space="0" w:color="auto"/>
              <w:right w:val="single" w:sz="4" w:space="0" w:color="000000"/>
            </w:tcBorders>
            <w:shd w:val="clear" w:color="000000" w:fill="DBEEF3"/>
            <w:noWrap/>
            <w:vAlign w:val="center"/>
            <w:hideMark/>
          </w:tcPr>
          <w:p w:rsidR="00786EF2" w:rsidRPr="00620B47" w:rsidRDefault="00786EF2" w:rsidP="007A23EB">
            <w:pPr>
              <w:spacing w:after="0" w:line="240" w:lineRule="auto"/>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Extintores sin mantenimiento</w:t>
            </w:r>
          </w:p>
        </w:tc>
        <w:tc>
          <w:tcPr>
            <w:tcW w:w="1742" w:type="dxa"/>
            <w:tcBorders>
              <w:top w:val="single" w:sz="4" w:space="0" w:color="auto"/>
              <w:left w:val="nil"/>
              <w:bottom w:val="single" w:sz="8" w:space="0" w:color="auto"/>
              <w:right w:val="single" w:sz="4" w:space="0" w:color="000000"/>
            </w:tcBorders>
            <w:shd w:val="clear" w:color="000000" w:fill="DBEEF3"/>
            <w:vAlign w:val="center"/>
            <w:hideMark/>
          </w:tcPr>
          <w:p w:rsidR="00786EF2" w:rsidRPr="00620B47" w:rsidRDefault="00786EF2" w:rsidP="007A23EB">
            <w:pPr>
              <w:spacing w:after="0" w:line="240" w:lineRule="auto"/>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 xml:space="preserve">Agilitar el proceso </w:t>
            </w:r>
            <w:r w:rsidR="00B15C4A">
              <w:rPr>
                <w:rFonts w:ascii="Calibri" w:eastAsia="Times New Roman" w:hAnsi="Calibri" w:cs="Times New Roman"/>
                <w:color w:val="000000"/>
                <w:sz w:val="20"/>
                <w:szCs w:val="20"/>
                <w:lang w:val="es-EC" w:eastAsia="es-EC"/>
              </w:rPr>
              <w:t xml:space="preserve">de contratación de los que serán </w:t>
            </w:r>
            <w:r w:rsidRPr="00620B47">
              <w:rPr>
                <w:rFonts w:ascii="Calibri" w:eastAsia="Times New Roman" w:hAnsi="Calibri" w:cs="Times New Roman"/>
                <w:color w:val="000000"/>
                <w:sz w:val="20"/>
                <w:szCs w:val="20"/>
                <w:lang w:val="es-EC" w:eastAsia="es-EC"/>
              </w:rPr>
              <w:t xml:space="preserve">encargados de brindar el mantenimiento respectivo. </w:t>
            </w:r>
          </w:p>
        </w:tc>
        <w:tc>
          <w:tcPr>
            <w:tcW w:w="1442" w:type="dxa"/>
            <w:gridSpan w:val="2"/>
            <w:tcBorders>
              <w:top w:val="nil"/>
              <w:left w:val="nil"/>
              <w:bottom w:val="single" w:sz="8" w:space="0" w:color="auto"/>
              <w:right w:val="single" w:sz="4" w:space="0" w:color="auto"/>
            </w:tcBorders>
            <w:shd w:val="clear" w:color="000000" w:fill="DBEEF3"/>
            <w:vAlign w:val="center"/>
            <w:hideMark/>
          </w:tcPr>
          <w:p w:rsidR="00786EF2" w:rsidRPr="00620B47" w:rsidRDefault="009E53D3" w:rsidP="007A23EB">
            <w:pPr>
              <w:spacing w:after="0" w:line="240" w:lineRule="auto"/>
              <w:jc w:val="center"/>
              <w:rPr>
                <w:rFonts w:ascii="Calibri" w:eastAsia="Times New Roman" w:hAnsi="Calibri" w:cs="Times New Roman"/>
                <w:color w:val="000000"/>
                <w:sz w:val="20"/>
                <w:szCs w:val="20"/>
                <w:lang w:val="es-EC" w:eastAsia="es-EC"/>
              </w:rPr>
            </w:pPr>
            <w:r>
              <w:rPr>
                <w:rFonts w:ascii="Calibri" w:eastAsia="Times New Roman" w:hAnsi="Calibri" w:cs="Times New Roman"/>
                <w:color w:val="000000"/>
                <w:sz w:val="20"/>
                <w:szCs w:val="20"/>
                <w:lang w:val="es-EC" w:eastAsia="es-EC"/>
              </w:rPr>
              <w:t xml:space="preserve">Coordinador  de la Planta, </w:t>
            </w:r>
            <w:r w:rsidR="00786EF2" w:rsidRPr="00620B47">
              <w:rPr>
                <w:rFonts w:ascii="Calibri" w:eastAsia="Times New Roman" w:hAnsi="Calibri" w:cs="Times New Roman"/>
                <w:color w:val="000000"/>
                <w:sz w:val="20"/>
                <w:szCs w:val="20"/>
                <w:lang w:val="es-EC" w:eastAsia="es-EC"/>
              </w:rPr>
              <w:t xml:space="preserve">Mantenimiento mecánico </w:t>
            </w:r>
          </w:p>
        </w:tc>
        <w:tc>
          <w:tcPr>
            <w:tcW w:w="1134" w:type="dxa"/>
            <w:tcBorders>
              <w:top w:val="nil"/>
              <w:left w:val="nil"/>
              <w:bottom w:val="single" w:sz="8" w:space="0" w:color="auto"/>
              <w:right w:val="single" w:sz="4" w:space="0" w:color="auto"/>
            </w:tcBorders>
            <w:shd w:val="clear" w:color="000000" w:fill="DBEEF3"/>
            <w:noWrap/>
            <w:vAlign w:val="center"/>
            <w:hideMark/>
          </w:tcPr>
          <w:p w:rsidR="00786EF2" w:rsidRPr="00620B47" w:rsidRDefault="00786EF2" w:rsidP="007A23EB">
            <w:pPr>
              <w:spacing w:after="0" w:line="240" w:lineRule="auto"/>
              <w:jc w:val="center"/>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25-jul-12</w:t>
            </w:r>
          </w:p>
        </w:tc>
        <w:tc>
          <w:tcPr>
            <w:tcW w:w="1443" w:type="dxa"/>
            <w:tcBorders>
              <w:top w:val="single" w:sz="4" w:space="0" w:color="auto"/>
              <w:left w:val="nil"/>
              <w:bottom w:val="single" w:sz="8" w:space="0" w:color="auto"/>
              <w:right w:val="single" w:sz="8" w:space="0" w:color="000000"/>
            </w:tcBorders>
            <w:shd w:val="clear" w:color="000000" w:fill="DBEEF3"/>
            <w:vAlign w:val="bottom"/>
            <w:hideMark/>
          </w:tcPr>
          <w:p w:rsidR="00786EF2" w:rsidRPr="00620B47" w:rsidRDefault="00786EF2" w:rsidP="007A23EB">
            <w:pPr>
              <w:spacing w:after="0" w:line="240" w:lineRule="auto"/>
              <w:rPr>
                <w:rFonts w:ascii="Calibri" w:eastAsia="Times New Roman" w:hAnsi="Calibri" w:cs="Times New Roman"/>
                <w:color w:val="000000"/>
                <w:sz w:val="20"/>
                <w:szCs w:val="20"/>
                <w:lang w:val="es-EC" w:eastAsia="es-EC"/>
              </w:rPr>
            </w:pPr>
            <w:r w:rsidRPr="00620B47">
              <w:rPr>
                <w:rFonts w:ascii="Calibri" w:eastAsia="Times New Roman" w:hAnsi="Calibri" w:cs="Times New Roman"/>
                <w:color w:val="000000"/>
                <w:sz w:val="20"/>
                <w:szCs w:val="20"/>
                <w:lang w:val="es-EC" w:eastAsia="es-EC"/>
              </w:rPr>
              <w:t>Existen extintores pero no cuentan con mantenimiento desde hace un par de meses.</w:t>
            </w:r>
          </w:p>
        </w:tc>
      </w:tr>
    </w:tbl>
    <w:p w:rsidR="00271C15" w:rsidRDefault="00224459" w:rsidP="00B15C4A">
      <w:pPr>
        <w:pStyle w:val="NormalWeb"/>
        <w:spacing w:before="0" w:beforeAutospacing="0" w:after="0" w:afterAutospacing="0"/>
        <w:jc w:val="center"/>
        <w:rPr>
          <w:rFonts w:asciiTheme="minorHAnsi" w:hAnsiTheme="minorHAnsi" w:cs="Arial"/>
          <w:b/>
          <w:color w:val="000000" w:themeColor="text1"/>
          <w:lang w:val="es-EC"/>
        </w:rPr>
        <w:sectPr w:rsidR="00271C15" w:rsidSect="001E3725">
          <w:pgSz w:w="11906" w:h="16838"/>
          <w:pgMar w:top="2268" w:right="1361" w:bottom="2268" w:left="2268" w:header="720" w:footer="720" w:gutter="0"/>
          <w:cols w:space="720"/>
          <w:docGrid w:linePitch="360"/>
        </w:sectPr>
      </w:pPr>
      <w:r>
        <w:rPr>
          <w:rFonts w:asciiTheme="minorHAnsi" w:hAnsiTheme="minorHAnsi" w:cs="Arial"/>
          <w:b/>
          <w:noProof/>
          <w:color w:val="000000" w:themeColor="text1"/>
          <w:lang w:val="es-CO" w:eastAsia="es-CO"/>
        </w:rPr>
        <w:drawing>
          <wp:anchor distT="0" distB="0" distL="114300" distR="114300" simplePos="0" relativeHeight="251867648" behindDoc="0" locked="0" layoutInCell="1" allowOverlap="1">
            <wp:simplePos x="0" y="0"/>
            <wp:positionH relativeFrom="column">
              <wp:posOffset>-794385</wp:posOffset>
            </wp:positionH>
            <wp:positionV relativeFrom="paragraph">
              <wp:posOffset>675640</wp:posOffset>
            </wp:positionV>
            <wp:extent cx="983615" cy="1073785"/>
            <wp:effectExtent l="19050" t="0" r="6985" b="0"/>
            <wp:wrapSquare wrapText="bothSides"/>
            <wp:docPr id="71" name="2 Imagen"/>
            <wp:cNvGraphicFramePr/>
            <a:graphic xmlns:a="http://schemas.openxmlformats.org/drawingml/2006/main">
              <a:graphicData uri="http://schemas.openxmlformats.org/drawingml/2006/picture">
                <pic:pic xmlns:pic="http://schemas.openxmlformats.org/drawingml/2006/picture">
                  <pic:nvPicPr>
                    <pic:cNvPr id="3" name="2 Imagen" descr="F:\Terminal Pascuales\SGA TERMINAL PASCUALES Actual Agosto 2011\P Operativos Diapositivas\fotos para diapositivas Petroecuador\inspeccions.jpg"/>
                    <pic:cNvPicPr/>
                  </pic:nvPicPr>
                  <pic:blipFill>
                    <a:blip r:embed="rId49" cstate="print"/>
                    <a:srcRect/>
                    <a:stretch>
                      <a:fillRect/>
                    </a:stretch>
                  </pic:blipFill>
                  <pic:spPr bwMode="auto">
                    <a:xfrm>
                      <a:off x="0" y="0"/>
                      <a:ext cx="983615" cy="1073785"/>
                    </a:xfrm>
                    <a:prstGeom prst="rect">
                      <a:avLst/>
                    </a:prstGeom>
                    <a:noFill/>
                    <a:ln w="9525">
                      <a:noFill/>
                      <a:miter lim="800000"/>
                      <a:headEnd/>
                      <a:tailEnd/>
                    </a:ln>
                  </pic:spPr>
                </pic:pic>
              </a:graphicData>
            </a:graphic>
          </wp:anchor>
        </w:drawing>
      </w:r>
      <w:r w:rsidR="001919B1" w:rsidRPr="001919B1">
        <w:rPr>
          <w:rFonts w:asciiTheme="minorHAnsi" w:hAnsiTheme="minorHAnsi" w:cs="Arial"/>
          <w:b/>
          <w:noProof/>
          <w:color w:val="000000" w:themeColor="text1"/>
          <w:lang w:val="es-EC" w:eastAsia="en-US"/>
        </w:rPr>
        <w:pict>
          <v:shape id="_x0000_s1495" type="#_x0000_t202" style="position:absolute;left:0;text-align:left;margin-left:-47.4pt;margin-top:431.85pt;width:165.45pt;height:24.3pt;z-index:252029440;mso-width-percent:400;mso-position-horizontal-relative:text;mso-position-vertical-relative:text;mso-width-percent:400;mso-width-relative:margin;mso-height-relative:margin" stroked="f">
            <v:textbox>
              <w:txbxContent>
                <w:p w:rsidR="00CB0C7B" w:rsidRPr="00FB681E" w:rsidRDefault="00CB0C7B">
                  <w:pPr>
                    <w:rPr>
                      <w:b/>
                      <w:sz w:val="18"/>
                      <w:szCs w:val="18"/>
                      <w:lang w:val="es-ES"/>
                    </w:rPr>
                  </w:pPr>
                  <w:r w:rsidRPr="00FB681E">
                    <w:rPr>
                      <w:b/>
                      <w:sz w:val="18"/>
                      <w:szCs w:val="18"/>
                      <w:lang w:val="es-ES"/>
                    </w:rPr>
                    <w:t>ELABORADO POR: AUTORES</w:t>
                  </w:r>
                </w:p>
              </w:txbxContent>
            </v:textbox>
          </v:shape>
        </w:pict>
      </w:r>
      <w:r w:rsidR="00786EF2">
        <w:rPr>
          <w:rFonts w:asciiTheme="minorHAnsi" w:hAnsiTheme="minorHAnsi" w:cs="Arial"/>
          <w:b/>
          <w:color w:val="000000" w:themeColor="text1"/>
          <w:lang w:val="es-EC"/>
        </w:rPr>
        <w:t>TABLA 23</w:t>
      </w:r>
      <w:r w:rsidR="007A23EB">
        <w:rPr>
          <w:rFonts w:asciiTheme="minorHAnsi" w:hAnsiTheme="minorHAnsi" w:cs="Arial"/>
          <w:b/>
          <w:color w:val="000000" w:themeColor="text1"/>
          <w:lang w:val="es-EC"/>
        </w:rPr>
        <w:t>: INSPECCIÓN PROGRAMADA – MANTENIMIENTO MECÁNICO</w:t>
      </w:r>
    </w:p>
    <w:p w:rsidR="002C5BAE" w:rsidRDefault="002C5BAE" w:rsidP="00B76564">
      <w:pPr>
        <w:tabs>
          <w:tab w:val="left" w:pos="6521"/>
        </w:tabs>
        <w:spacing w:after="0" w:line="240" w:lineRule="auto"/>
        <w:rPr>
          <w:rFonts w:eastAsia="Times New Roman" w:cs="Arial"/>
          <w:b/>
          <w:color w:val="000000" w:themeColor="text1"/>
          <w:sz w:val="24"/>
          <w:szCs w:val="24"/>
          <w:lang w:val="es-EC" w:eastAsia="es-ES"/>
        </w:rPr>
      </w:pPr>
    </w:p>
    <w:p w:rsidR="0075521F" w:rsidRDefault="009E53D3" w:rsidP="007A23EB">
      <w:pPr>
        <w:spacing w:after="0" w:line="240" w:lineRule="auto"/>
        <w:jc w:val="center"/>
        <w:rPr>
          <w:rFonts w:eastAsia="Times New Roman" w:cs="Arial"/>
          <w:b/>
          <w:color w:val="000000" w:themeColor="text1"/>
          <w:sz w:val="24"/>
          <w:szCs w:val="24"/>
          <w:lang w:val="es-EC" w:eastAsia="es-ES"/>
        </w:rPr>
      </w:pPr>
      <w:r>
        <w:rPr>
          <w:rFonts w:ascii="Calibri" w:eastAsia="Times New Roman" w:hAnsi="Calibri" w:cs="Times New Roman"/>
          <w:noProof/>
          <w:color w:val="000000"/>
          <w:lang w:val="es-CO" w:eastAsia="es-CO"/>
        </w:rPr>
        <w:drawing>
          <wp:anchor distT="0" distB="0" distL="114300" distR="114300" simplePos="0" relativeHeight="251689472" behindDoc="0" locked="0" layoutInCell="1" allowOverlap="1">
            <wp:simplePos x="0" y="0"/>
            <wp:positionH relativeFrom="column">
              <wp:posOffset>-601980</wp:posOffset>
            </wp:positionH>
            <wp:positionV relativeFrom="paragraph">
              <wp:posOffset>421640</wp:posOffset>
            </wp:positionV>
            <wp:extent cx="942340" cy="1123950"/>
            <wp:effectExtent l="0" t="0" r="0" b="0"/>
            <wp:wrapSquare wrapText="bothSides"/>
            <wp:docPr id="110" name="1 Imagen"/>
            <wp:cNvGraphicFramePr/>
            <a:graphic xmlns:a="http://schemas.openxmlformats.org/drawingml/2006/main">
              <a:graphicData uri="http://schemas.openxmlformats.org/drawingml/2006/picture">
                <pic:pic xmlns:pic="http://schemas.openxmlformats.org/drawingml/2006/picture">
                  <pic:nvPicPr>
                    <pic:cNvPr id="2" name="1 Imagen" descr="F:\Terminal Pascuales\SGA TERMINAL PASCUALES Actual Agosto 2011\P Operativos Diapositivas\fotos para diapositivas Petroecuador\inspeccions.jpg"/>
                    <pic:cNvPicPr/>
                  </pic:nvPicPr>
                  <pic:blipFill>
                    <a:blip r:embed="rId49" cstate="print"/>
                    <a:srcRect/>
                    <a:stretch>
                      <a:fillRect/>
                    </a:stretch>
                  </pic:blipFill>
                  <pic:spPr bwMode="auto">
                    <a:xfrm>
                      <a:off x="0" y="0"/>
                      <a:ext cx="942340" cy="1123950"/>
                    </a:xfrm>
                    <a:prstGeom prst="rect">
                      <a:avLst/>
                    </a:prstGeom>
                    <a:noFill/>
                    <a:ln w="9525">
                      <a:noFill/>
                      <a:miter lim="800000"/>
                      <a:headEnd/>
                      <a:tailEnd/>
                    </a:ln>
                  </pic:spPr>
                </pic:pic>
              </a:graphicData>
            </a:graphic>
          </wp:anchor>
        </w:drawing>
      </w:r>
      <w:r w:rsidR="00786EF2">
        <w:rPr>
          <w:rFonts w:eastAsia="Times New Roman" w:cs="Arial"/>
          <w:b/>
          <w:color w:val="000000" w:themeColor="text1"/>
          <w:sz w:val="24"/>
          <w:szCs w:val="24"/>
          <w:lang w:val="es-EC" w:eastAsia="es-ES"/>
        </w:rPr>
        <w:t>TABLA 24</w:t>
      </w:r>
      <w:r w:rsidR="007A23EB">
        <w:rPr>
          <w:rFonts w:eastAsia="Times New Roman" w:cs="Arial"/>
          <w:b/>
          <w:color w:val="000000" w:themeColor="text1"/>
          <w:sz w:val="24"/>
          <w:szCs w:val="24"/>
          <w:lang w:val="es-EC" w:eastAsia="es-ES"/>
        </w:rPr>
        <w:t>: INSPECCIÓN PROGRAMADA - LABORATORIO</w:t>
      </w:r>
    </w:p>
    <w:tbl>
      <w:tblPr>
        <w:tblpPr w:leftFromText="141" w:rightFromText="141" w:vertAnchor="text" w:horzAnchor="margin" w:tblpXSpec="center" w:tblpY="182"/>
        <w:tblW w:w="9860" w:type="dxa"/>
        <w:tblCellMar>
          <w:left w:w="70" w:type="dxa"/>
          <w:right w:w="70" w:type="dxa"/>
        </w:tblCellMar>
        <w:tblLook w:val="04A0"/>
      </w:tblPr>
      <w:tblGrid>
        <w:gridCol w:w="1654"/>
        <w:gridCol w:w="1465"/>
        <w:gridCol w:w="2049"/>
        <w:gridCol w:w="1413"/>
        <w:gridCol w:w="1456"/>
        <w:gridCol w:w="1823"/>
      </w:tblGrid>
      <w:tr w:rsidR="00CE4506" w:rsidRPr="00AE2316" w:rsidTr="00E16B7D">
        <w:trPr>
          <w:trHeight w:val="367"/>
        </w:trPr>
        <w:tc>
          <w:tcPr>
            <w:tcW w:w="1654" w:type="dxa"/>
            <w:vMerge w:val="restart"/>
            <w:tcBorders>
              <w:top w:val="nil"/>
              <w:left w:val="nil"/>
              <w:bottom w:val="single" w:sz="8" w:space="0" w:color="000000"/>
              <w:right w:val="single" w:sz="8" w:space="0" w:color="000000"/>
            </w:tcBorders>
            <w:shd w:val="clear" w:color="auto" w:fill="auto"/>
            <w:noWrap/>
            <w:vAlign w:val="bottom"/>
            <w:hideMark/>
          </w:tcPr>
          <w:p w:rsidR="00CE4506" w:rsidRPr="00AE2316" w:rsidRDefault="00CE4506" w:rsidP="00B76564">
            <w:pPr>
              <w:spacing w:after="0" w:line="240" w:lineRule="auto"/>
              <w:rPr>
                <w:rFonts w:ascii="Calibri" w:eastAsia="Times New Roman" w:hAnsi="Calibri" w:cs="Times New Roman"/>
                <w:color w:val="000000"/>
                <w:lang w:val="es-EC" w:eastAsia="es-EC"/>
              </w:rPr>
            </w:pPr>
          </w:p>
          <w:p w:rsidR="00CE4506" w:rsidRPr="00AE2316" w:rsidRDefault="00CE4506" w:rsidP="00B76564">
            <w:pPr>
              <w:spacing w:after="0" w:line="240" w:lineRule="auto"/>
              <w:rPr>
                <w:rFonts w:ascii="Calibri" w:eastAsia="Times New Roman" w:hAnsi="Calibri" w:cs="Times New Roman"/>
                <w:color w:val="000000"/>
                <w:lang w:val="es-EC" w:eastAsia="es-EC"/>
              </w:rPr>
            </w:pPr>
          </w:p>
        </w:tc>
        <w:tc>
          <w:tcPr>
            <w:tcW w:w="8206" w:type="dxa"/>
            <w:gridSpan w:val="5"/>
            <w:tcBorders>
              <w:top w:val="single" w:sz="8" w:space="0" w:color="auto"/>
              <w:left w:val="nil"/>
              <w:bottom w:val="single" w:sz="8" w:space="0" w:color="auto"/>
              <w:right w:val="single" w:sz="8" w:space="0" w:color="000000"/>
            </w:tcBorders>
            <w:shd w:val="clear" w:color="000000" w:fill="31849B"/>
            <w:noWrap/>
            <w:vAlign w:val="bottom"/>
            <w:hideMark/>
          </w:tcPr>
          <w:p w:rsidR="00CE4506" w:rsidRPr="007A23EB" w:rsidRDefault="00CE4506" w:rsidP="00B76564">
            <w:pPr>
              <w:spacing w:after="0" w:line="240" w:lineRule="auto"/>
              <w:jc w:val="center"/>
              <w:rPr>
                <w:rFonts w:eastAsia="Times New Roman" w:cs="Times New Roman"/>
                <w:b/>
                <w:bCs/>
                <w:color w:val="000000"/>
                <w:sz w:val="28"/>
                <w:szCs w:val="28"/>
                <w:lang w:val="es-EC" w:eastAsia="es-EC"/>
              </w:rPr>
            </w:pPr>
            <w:r w:rsidRPr="007A23EB">
              <w:rPr>
                <w:rFonts w:eastAsia="Times New Roman" w:cs="Times New Roman"/>
                <w:b/>
                <w:bCs/>
                <w:color w:val="000000"/>
                <w:sz w:val="28"/>
                <w:szCs w:val="28"/>
                <w:lang w:val="es-EC" w:eastAsia="es-EC"/>
              </w:rPr>
              <w:t>CONTROL OPERACIONAL</w:t>
            </w:r>
          </w:p>
        </w:tc>
      </w:tr>
      <w:tr w:rsidR="00CE4506" w:rsidRPr="00AE2316" w:rsidTr="00E16B7D">
        <w:trPr>
          <w:trHeight w:val="367"/>
        </w:trPr>
        <w:tc>
          <w:tcPr>
            <w:tcW w:w="1654" w:type="dxa"/>
            <w:vMerge/>
            <w:tcBorders>
              <w:top w:val="nil"/>
              <w:left w:val="nil"/>
              <w:bottom w:val="single" w:sz="8" w:space="0" w:color="000000"/>
              <w:right w:val="single" w:sz="8" w:space="0" w:color="000000"/>
            </w:tcBorders>
            <w:vAlign w:val="center"/>
            <w:hideMark/>
          </w:tcPr>
          <w:p w:rsidR="00CE4506" w:rsidRPr="00AE2316" w:rsidRDefault="00CE4506" w:rsidP="00B76564">
            <w:pPr>
              <w:spacing w:after="0" w:line="240" w:lineRule="auto"/>
              <w:rPr>
                <w:rFonts w:ascii="Calibri" w:eastAsia="Times New Roman" w:hAnsi="Calibri" w:cs="Times New Roman"/>
                <w:color w:val="000000"/>
                <w:lang w:val="es-EC" w:eastAsia="es-EC"/>
              </w:rPr>
            </w:pPr>
          </w:p>
        </w:tc>
        <w:tc>
          <w:tcPr>
            <w:tcW w:w="8206" w:type="dxa"/>
            <w:gridSpan w:val="5"/>
            <w:tcBorders>
              <w:top w:val="single" w:sz="8" w:space="0" w:color="auto"/>
              <w:left w:val="nil"/>
              <w:bottom w:val="single" w:sz="8" w:space="0" w:color="auto"/>
              <w:right w:val="single" w:sz="8" w:space="0" w:color="000000"/>
            </w:tcBorders>
            <w:shd w:val="clear" w:color="000000" w:fill="31849B"/>
            <w:noWrap/>
            <w:vAlign w:val="bottom"/>
            <w:hideMark/>
          </w:tcPr>
          <w:p w:rsidR="00CE4506" w:rsidRPr="007A23EB" w:rsidRDefault="00CE4506" w:rsidP="00B76564">
            <w:pPr>
              <w:spacing w:after="0" w:line="240" w:lineRule="auto"/>
              <w:jc w:val="center"/>
              <w:rPr>
                <w:rFonts w:eastAsia="Times New Roman" w:cs="Times New Roman"/>
                <w:b/>
                <w:bCs/>
                <w:color w:val="000000"/>
                <w:sz w:val="28"/>
                <w:szCs w:val="28"/>
                <w:lang w:val="es-EC" w:eastAsia="es-EC"/>
              </w:rPr>
            </w:pPr>
            <w:r w:rsidRPr="007A23EB">
              <w:rPr>
                <w:rFonts w:eastAsia="Times New Roman" w:cs="Times New Roman"/>
                <w:b/>
                <w:bCs/>
                <w:color w:val="000000"/>
                <w:sz w:val="28"/>
                <w:szCs w:val="28"/>
                <w:lang w:val="es-EC" w:eastAsia="es-EC"/>
              </w:rPr>
              <w:t>INSPECCIÓN PROGRAMADA</w:t>
            </w:r>
          </w:p>
        </w:tc>
      </w:tr>
      <w:tr w:rsidR="00CE4506" w:rsidRPr="00623A0A" w:rsidTr="00E16B7D">
        <w:trPr>
          <w:trHeight w:val="367"/>
        </w:trPr>
        <w:tc>
          <w:tcPr>
            <w:tcW w:w="1654" w:type="dxa"/>
            <w:vMerge/>
            <w:tcBorders>
              <w:top w:val="nil"/>
              <w:left w:val="nil"/>
              <w:bottom w:val="single" w:sz="8" w:space="0" w:color="000000"/>
              <w:right w:val="single" w:sz="8" w:space="0" w:color="000000"/>
            </w:tcBorders>
            <w:vAlign w:val="center"/>
            <w:hideMark/>
          </w:tcPr>
          <w:p w:rsidR="00CE4506" w:rsidRPr="00AE2316" w:rsidRDefault="00CE4506" w:rsidP="00B76564">
            <w:pPr>
              <w:spacing w:after="0" w:line="240" w:lineRule="auto"/>
              <w:rPr>
                <w:rFonts w:ascii="Calibri" w:eastAsia="Times New Roman" w:hAnsi="Calibri" w:cs="Times New Roman"/>
                <w:color w:val="000000"/>
                <w:lang w:val="es-EC" w:eastAsia="es-EC"/>
              </w:rPr>
            </w:pPr>
          </w:p>
        </w:tc>
        <w:tc>
          <w:tcPr>
            <w:tcW w:w="8206" w:type="dxa"/>
            <w:gridSpan w:val="5"/>
            <w:tcBorders>
              <w:top w:val="single" w:sz="8" w:space="0" w:color="auto"/>
              <w:left w:val="nil"/>
              <w:bottom w:val="single" w:sz="8" w:space="0" w:color="auto"/>
              <w:right w:val="single" w:sz="8" w:space="0" w:color="000000"/>
            </w:tcBorders>
            <w:shd w:val="clear" w:color="000000" w:fill="31849B"/>
            <w:noWrap/>
            <w:vAlign w:val="center"/>
            <w:hideMark/>
          </w:tcPr>
          <w:p w:rsidR="00CE4506" w:rsidRPr="007A23EB" w:rsidRDefault="00CE4506" w:rsidP="00B76564">
            <w:pPr>
              <w:spacing w:after="0" w:line="240" w:lineRule="auto"/>
              <w:rPr>
                <w:rFonts w:eastAsia="Times New Roman" w:cs="Times New Roman"/>
                <w:b/>
                <w:bCs/>
                <w:sz w:val="18"/>
                <w:szCs w:val="18"/>
                <w:lang w:val="es-EC" w:eastAsia="es-EC"/>
              </w:rPr>
            </w:pPr>
            <w:r w:rsidRPr="007A23EB">
              <w:rPr>
                <w:rFonts w:eastAsia="Times New Roman" w:cs="Times New Roman"/>
                <w:b/>
                <w:bCs/>
                <w:sz w:val="18"/>
                <w:szCs w:val="18"/>
                <w:lang w:val="es-EC" w:eastAsia="es-EC"/>
              </w:rPr>
              <w:t xml:space="preserve">FECHA DE INSPECCIÓN INCIAL:    </w:t>
            </w:r>
            <w:r w:rsidRPr="007A23EB">
              <w:rPr>
                <w:rFonts w:eastAsia="Times New Roman" w:cs="Times New Roman"/>
                <w:sz w:val="18"/>
                <w:szCs w:val="18"/>
                <w:lang w:val="es-EC" w:eastAsia="es-EC"/>
              </w:rPr>
              <w:t xml:space="preserve"> 07 DE ABRIL DE 2012</w:t>
            </w:r>
          </w:p>
        </w:tc>
      </w:tr>
      <w:tr w:rsidR="00CE4506" w:rsidRPr="00AE2316" w:rsidTr="00E16B7D">
        <w:trPr>
          <w:trHeight w:val="367"/>
        </w:trPr>
        <w:tc>
          <w:tcPr>
            <w:tcW w:w="1654" w:type="dxa"/>
            <w:vMerge/>
            <w:tcBorders>
              <w:top w:val="nil"/>
              <w:left w:val="nil"/>
              <w:bottom w:val="single" w:sz="8" w:space="0" w:color="000000"/>
              <w:right w:val="single" w:sz="8" w:space="0" w:color="000000"/>
            </w:tcBorders>
            <w:vAlign w:val="center"/>
            <w:hideMark/>
          </w:tcPr>
          <w:p w:rsidR="00CE4506" w:rsidRPr="00AE2316" w:rsidRDefault="00CE4506" w:rsidP="00B76564">
            <w:pPr>
              <w:spacing w:after="0" w:line="240" w:lineRule="auto"/>
              <w:rPr>
                <w:rFonts w:ascii="Calibri" w:eastAsia="Times New Roman" w:hAnsi="Calibri" w:cs="Times New Roman"/>
                <w:color w:val="000000"/>
                <w:lang w:val="es-EC" w:eastAsia="es-EC"/>
              </w:rPr>
            </w:pPr>
          </w:p>
        </w:tc>
        <w:tc>
          <w:tcPr>
            <w:tcW w:w="8206" w:type="dxa"/>
            <w:gridSpan w:val="5"/>
            <w:tcBorders>
              <w:top w:val="single" w:sz="8" w:space="0" w:color="auto"/>
              <w:left w:val="nil"/>
              <w:bottom w:val="single" w:sz="8" w:space="0" w:color="auto"/>
              <w:right w:val="single" w:sz="8" w:space="0" w:color="000000"/>
            </w:tcBorders>
            <w:shd w:val="clear" w:color="000000" w:fill="31849B"/>
            <w:noWrap/>
            <w:vAlign w:val="center"/>
            <w:hideMark/>
          </w:tcPr>
          <w:p w:rsidR="00CE4506" w:rsidRPr="007A23EB" w:rsidRDefault="00CE4506" w:rsidP="00B76564">
            <w:pPr>
              <w:spacing w:after="0" w:line="240" w:lineRule="auto"/>
              <w:rPr>
                <w:rFonts w:eastAsia="Times New Roman" w:cs="Times New Roman"/>
                <w:b/>
                <w:bCs/>
                <w:sz w:val="18"/>
                <w:szCs w:val="18"/>
                <w:lang w:val="es-EC" w:eastAsia="es-EC"/>
              </w:rPr>
            </w:pPr>
            <w:r w:rsidRPr="007A23EB">
              <w:rPr>
                <w:rFonts w:eastAsia="Times New Roman" w:cs="Times New Roman"/>
                <w:b/>
                <w:bCs/>
                <w:sz w:val="18"/>
                <w:szCs w:val="18"/>
                <w:lang w:val="es-EC" w:eastAsia="es-EC"/>
              </w:rPr>
              <w:t xml:space="preserve">AREA DE INSPECCIÓN:                 </w:t>
            </w:r>
            <w:r w:rsidRPr="007A23EB">
              <w:rPr>
                <w:rFonts w:eastAsia="Times New Roman" w:cs="Times New Roman"/>
                <w:sz w:val="18"/>
                <w:szCs w:val="18"/>
                <w:lang w:val="es-EC" w:eastAsia="es-EC"/>
              </w:rPr>
              <w:t xml:space="preserve">   LABORATORIO</w:t>
            </w:r>
          </w:p>
        </w:tc>
      </w:tr>
      <w:tr w:rsidR="00CE4506" w:rsidRPr="00623A0A" w:rsidTr="00E16B7D">
        <w:trPr>
          <w:trHeight w:val="367"/>
        </w:trPr>
        <w:tc>
          <w:tcPr>
            <w:tcW w:w="1654" w:type="dxa"/>
            <w:vMerge/>
            <w:tcBorders>
              <w:top w:val="nil"/>
              <w:left w:val="nil"/>
              <w:bottom w:val="single" w:sz="8" w:space="0" w:color="000000"/>
              <w:right w:val="single" w:sz="8" w:space="0" w:color="000000"/>
            </w:tcBorders>
            <w:vAlign w:val="center"/>
            <w:hideMark/>
          </w:tcPr>
          <w:p w:rsidR="00CE4506" w:rsidRPr="00AE2316" w:rsidRDefault="00CE4506" w:rsidP="00B76564">
            <w:pPr>
              <w:spacing w:after="0" w:line="240" w:lineRule="auto"/>
              <w:rPr>
                <w:rFonts w:ascii="Calibri" w:eastAsia="Times New Roman" w:hAnsi="Calibri" w:cs="Times New Roman"/>
                <w:color w:val="000000"/>
                <w:lang w:val="es-EC" w:eastAsia="es-EC"/>
              </w:rPr>
            </w:pPr>
          </w:p>
        </w:tc>
        <w:tc>
          <w:tcPr>
            <w:tcW w:w="8206" w:type="dxa"/>
            <w:gridSpan w:val="5"/>
            <w:tcBorders>
              <w:top w:val="single" w:sz="8" w:space="0" w:color="auto"/>
              <w:left w:val="nil"/>
              <w:bottom w:val="single" w:sz="8" w:space="0" w:color="auto"/>
              <w:right w:val="single" w:sz="8" w:space="0" w:color="000000"/>
            </w:tcBorders>
            <w:shd w:val="clear" w:color="000000" w:fill="31849B"/>
            <w:noWrap/>
            <w:vAlign w:val="center"/>
            <w:hideMark/>
          </w:tcPr>
          <w:p w:rsidR="00CE4506" w:rsidRPr="007A23EB" w:rsidRDefault="00CE4506" w:rsidP="00B76564">
            <w:pPr>
              <w:spacing w:after="0" w:line="240" w:lineRule="auto"/>
              <w:rPr>
                <w:rFonts w:eastAsia="Times New Roman" w:cs="Times New Roman"/>
                <w:b/>
                <w:bCs/>
                <w:sz w:val="18"/>
                <w:szCs w:val="18"/>
                <w:lang w:val="es-EC" w:eastAsia="es-EC"/>
              </w:rPr>
            </w:pPr>
            <w:r w:rsidRPr="007A23EB">
              <w:rPr>
                <w:rFonts w:eastAsia="Times New Roman" w:cs="Times New Roman"/>
                <w:b/>
                <w:bCs/>
                <w:sz w:val="18"/>
                <w:szCs w:val="18"/>
                <w:lang w:val="es-EC" w:eastAsia="es-EC"/>
              </w:rPr>
              <w:t xml:space="preserve">PARTICIPANTES DE LA INSPECCIÓN:  </w:t>
            </w:r>
            <w:r w:rsidRPr="007A23EB">
              <w:rPr>
                <w:rFonts w:eastAsia="Times New Roman" w:cs="Times New Roman"/>
                <w:sz w:val="18"/>
                <w:szCs w:val="18"/>
                <w:lang w:val="es-EC" w:eastAsia="es-EC"/>
              </w:rPr>
              <w:t xml:space="preserve">  VERÓNICA CASTRO,  GIANNELLA CHÁVEZ,  BRIAM SOLÓRZANO</w:t>
            </w:r>
          </w:p>
        </w:tc>
      </w:tr>
      <w:tr w:rsidR="00CE4506" w:rsidRPr="00AE2316" w:rsidTr="00E16B7D">
        <w:trPr>
          <w:trHeight w:val="367"/>
        </w:trPr>
        <w:tc>
          <w:tcPr>
            <w:tcW w:w="1654" w:type="dxa"/>
            <w:vMerge/>
            <w:tcBorders>
              <w:top w:val="nil"/>
              <w:left w:val="nil"/>
              <w:bottom w:val="single" w:sz="8" w:space="0" w:color="000000"/>
              <w:right w:val="single" w:sz="8" w:space="0" w:color="000000"/>
            </w:tcBorders>
            <w:vAlign w:val="center"/>
            <w:hideMark/>
          </w:tcPr>
          <w:p w:rsidR="00CE4506" w:rsidRPr="00AE2316" w:rsidRDefault="00CE4506" w:rsidP="00B76564">
            <w:pPr>
              <w:spacing w:after="0" w:line="240" w:lineRule="auto"/>
              <w:rPr>
                <w:rFonts w:ascii="Calibri" w:eastAsia="Times New Roman" w:hAnsi="Calibri" w:cs="Times New Roman"/>
                <w:color w:val="000000"/>
                <w:lang w:val="es-EC" w:eastAsia="es-EC"/>
              </w:rPr>
            </w:pPr>
          </w:p>
        </w:tc>
        <w:tc>
          <w:tcPr>
            <w:tcW w:w="3514" w:type="dxa"/>
            <w:gridSpan w:val="2"/>
            <w:tcBorders>
              <w:top w:val="single" w:sz="8" w:space="0" w:color="auto"/>
              <w:left w:val="nil"/>
              <w:bottom w:val="single" w:sz="8" w:space="0" w:color="auto"/>
              <w:right w:val="nil"/>
            </w:tcBorders>
            <w:shd w:val="clear" w:color="000000" w:fill="31849B"/>
            <w:noWrap/>
            <w:vAlign w:val="center"/>
            <w:hideMark/>
          </w:tcPr>
          <w:p w:rsidR="00CE4506" w:rsidRPr="007A23EB" w:rsidRDefault="00CE4506" w:rsidP="00B76564">
            <w:pPr>
              <w:spacing w:after="0" w:line="240" w:lineRule="auto"/>
              <w:rPr>
                <w:rFonts w:eastAsia="Times New Roman" w:cs="Times New Roman"/>
                <w:b/>
                <w:bCs/>
                <w:sz w:val="18"/>
                <w:szCs w:val="18"/>
                <w:lang w:val="es-EC" w:eastAsia="es-EC"/>
              </w:rPr>
            </w:pPr>
            <w:r w:rsidRPr="007A23EB">
              <w:rPr>
                <w:rFonts w:eastAsia="Times New Roman" w:cs="Times New Roman"/>
                <w:b/>
                <w:bCs/>
                <w:sz w:val="18"/>
                <w:szCs w:val="18"/>
                <w:lang w:val="es-EC" w:eastAsia="es-EC"/>
              </w:rPr>
              <w:t xml:space="preserve">ELABORADO POR :  </w:t>
            </w:r>
            <w:r w:rsidRPr="007A23EB">
              <w:rPr>
                <w:rFonts w:eastAsia="Times New Roman" w:cs="Times New Roman"/>
                <w:sz w:val="18"/>
                <w:szCs w:val="18"/>
                <w:lang w:val="es-EC" w:eastAsia="es-EC"/>
              </w:rPr>
              <w:t>BRIAM  SOLÓRZANO</w:t>
            </w:r>
          </w:p>
        </w:tc>
        <w:tc>
          <w:tcPr>
            <w:tcW w:w="4692" w:type="dxa"/>
            <w:gridSpan w:val="3"/>
            <w:tcBorders>
              <w:top w:val="single" w:sz="8" w:space="0" w:color="auto"/>
              <w:left w:val="nil"/>
              <w:bottom w:val="single" w:sz="8" w:space="0" w:color="auto"/>
              <w:right w:val="single" w:sz="8" w:space="0" w:color="000000"/>
            </w:tcBorders>
            <w:shd w:val="clear" w:color="000000" w:fill="31849B"/>
            <w:noWrap/>
            <w:vAlign w:val="center"/>
            <w:hideMark/>
          </w:tcPr>
          <w:p w:rsidR="00CE4506" w:rsidRPr="00AE2316" w:rsidRDefault="00CE4506" w:rsidP="00B76564">
            <w:pPr>
              <w:spacing w:after="0" w:line="240" w:lineRule="auto"/>
              <w:rPr>
                <w:rFonts w:ascii="Times New Roman" w:eastAsia="Times New Roman" w:hAnsi="Times New Roman" w:cs="Times New Roman"/>
                <w:b/>
                <w:bCs/>
                <w:sz w:val="18"/>
                <w:szCs w:val="18"/>
                <w:lang w:val="es-EC" w:eastAsia="es-EC"/>
              </w:rPr>
            </w:pPr>
            <w:r w:rsidRPr="00AE2316">
              <w:rPr>
                <w:rFonts w:ascii="Times New Roman" w:eastAsia="Times New Roman" w:hAnsi="Times New Roman" w:cs="Times New Roman"/>
                <w:b/>
                <w:bCs/>
                <w:sz w:val="18"/>
                <w:szCs w:val="18"/>
                <w:lang w:val="es-EC" w:eastAsia="es-EC"/>
              </w:rPr>
              <w:t> </w:t>
            </w:r>
          </w:p>
        </w:tc>
      </w:tr>
      <w:tr w:rsidR="00CE4506" w:rsidRPr="00AE2316" w:rsidTr="009E53D3">
        <w:trPr>
          <w:trHeight w:val="343"/>
        </w:trPr>
        <w:tc>
          <w:tcPr>
            <w:tcW w:w="9860" w:type="dxa"/>
            <w:gridSpan w:val="6"/>
            <w:tcBorders>
              <w:top w:val="single" w:sz="8" w:space="0" w:color="auto"/>
              <w:left w:val="nil"/>
              <w:bottom w:val="single" w:sz="8" w:space="0" w:color="auto"/>
              <w:right w:val="nil"/>
            </w:tcBorders>
            <w:shd w:val="clear" w:color="auto" w:fill="auto"/>
            <w:noWrap/>
            <w:vAlign w:val="bottom"/>
            <w:hideMark/>
          </w:tcPr>
          <w:p w:rsidR="00CE4506" w:rsidRPr="00AE2316" w:rsidRDefault="00CE4506" w:rsidP="00B76564">
            <w:pPr>
              <w:spacing w:after="0" w:line="240" w:lineRule="auto"/>
              <w:jc w:val="center"/>
              <w:rPr>
                <w:rFonts w:ascii="Calibri" w:eastAsia="Times New Roman" w:hAnsi="Calibri" w:cs="Times New Roman"/>
                <w:color w:val="000000"/>
                <w:lang w:val="es-EC" w:eastAsia="es-EC"/>
              </w:rPr>
            </w:pPr>
            <w:r w:rsidRPr="00AE2316">
              <w:rPr>
                <w:rFonts w:ascii="Calibri" w:eastAsia="Times New Roman" w:hAnsi="Calibri" w:cs="Times New Roman"/>
                <w:color w:val="000000"/>
                <w:lang w:val="es-EC" w:eastAsia="es-EC"/>
              </w:rPr>
              <w:t> </w:t>
            </w:r>
          </w:p>
        </w:tc>
      </w:tr>
      <w:tr w:rsidR="00CE4506" w:rsidRPr="00AE2316" w:rsidTr="00E16B7D">
        <w:trPr>
          <w:trHeight w:val="608"/>
        </w:trPr>
        <w:tc>
          <w:tcPr>
            <w:tcW w:w="1654" w:type="dxa"/>
            <w:tcBorders>
              <w:top w:val="single" w:sz="8" w:space="0" w:color="auto"/>
              <w:left w:val="single" w:sz="8" w:space="0" w:color="auto"/>
              <w:bottom w:val="nil"/>
              <w:right w:val="single" w:sz="8" w:space="0" w:color="auto"/>
            </w:tcBorders>
            <w:shd w:val="clear" w:color="000000" w:fill="31849B"/>
            <w:noWrap/>
            <w:vAlign w:val="center"/>
            <w:hideMark/>
          </w:tcPr>
          <w:p w:rsidR="00CE4506" w:rsidRPr="007A23EB" w:rsidRDefault="00CE4506" w:rsidP="00B76564">
            <w:pPr>
              <w:spacing w:after="0" w:line="240" w:lineRule="auto"/>
              <w:jc w:val="center"/>
              <w:rPr>
                <w:rFonts w:eastAsia="Times New Roman" w:cs="Times New Roman"/>
                <w:b/>
                <w:bCs/>
                <w:color w:val="000000"/>
                <w:sz w:val="18"/>
                <w:szCs w:val="18"/>
                <w:lang w:val="es-EC" w:eastAsia="es-EC"/>
              </w:rPr>
            </w:pPr>
            <w:r w:rsidRPr="007A23EB">
              <w:rPr>
                <w:rFonts w:eastAsia="Times New Roman" w:cs="Times New Roman"/>
                <w:b/>
                <w:bCs/>
                <w:color w:val="000000"/>
                <w:sz w:val="18"/>
                <w:szCs w:val="18"/>
                <w:lang w:val="es-EC" w:eastAsia="es-EC"/>
              </w:rPr>
              <w:t>No.</w:t>
            </w:r>
          </w:p>
        </w:tc>
        <w:tc>
          <w:tcPr>
            <w:tcW w:w="1465" w:type="dxa"/>
            <w:tcBorders>
              <w:top w:val="single" w:sz="8" w:space="0" w:color="auto"/>
              <w:left w:val="nil"/>
              <w:bottom w:val="nil"/>
              <w:right w:val="single" w:sz="8" w:space="0" w:color="auto"/>
            </w:tcBorders>
            <w:shd w:val="clear" w:color="000000" w:fill="31849B"/>
            <w:noWrap/>
            <w:vAlign w:val="center"/>
            <w:hideMark/>
          </w:tcPr>
          <w:p w:rsidR="00CE4506" w:rsidRPr="007A23EB" w:rsidRDefault="00CE4506" w:rsidP="00B76564">
            <w:pPr>
              <w:spacing w:after="0" w:line="240" w:lineRule="auto"/>
              <w:jc w:val="center"/>
              <w:rPr>
                <w:rFonts w:eastAsia="Times New Roman" w:cs="Times New Roman"/>
                <w:b/>
                <w:bCs/>
                <w:color w:val="000000"/>
                <w:sz w:val="18"/>
                <w:szCs w:val="18"/>
                <w:lang w:val="es-EC" w:eastAsia="es-EC"/>
              </w:rPr>
            </w:pPr>
            <w:r w:rsidRPr="007A23EB">
              <w:rPr>
                <w:rFonts w:eastAsia="Times New Roman" w:cs="Times New Roman"/>
                <w:b/>
                <w:bCs/>
                <w:color w:val="000000"/>
                <w:sz w:val="18"/>
                <w:szCs w:val="18"/>
                <w:lang w:val="es-EC" w:eastAsia="es-EC"/>
              </w:rPr>
              <w:t>CONDICIÓN  REPORTADA</w:t>
            </w:r>
          </w:p>
        </w:tc>
        <w:tc>
          <w:tcPr>
            <w:tcW w:w="2049" w:type="dxa"/>
            <w:tcBorders>
              <w:top w:val="single" w:sz="8" w:space="0" w:color="auto"/>
              <w:left w:val="nil"/>
              <w:bottom w:val="nil"/>
              <w:right w:val="single" w:sz="8" w:space="0" w:color="auto"/>
            </w:tcBorders>
            <w:shd w:val="clear" w:color="000000" w:fill="31849B"/>
            <w:noWrap/>
            <w:vAlign w:val="center"/>
            <w:hideMark/>
          </w:tcPr>
          <w:p w:rsidR="00CE4506" w:rsidRPr="007A23EB" w:rsidRDefault="00CE4506" w:rsidP="00B76564">
            <w:pPr>
              <w:spacing w:after="0" w:line="240" w:lineRule="auto"/>
              <w:jc w:val="center"/>
              <w:rPr>
                <w:rFonts w:eastAsia="Times New Roman" w:cs="Times New Roman"/>
                <w:b/>
                <w:bCs/>
                <w:color w:val="000000"/>
                <w:sz w:val="18"/>
                <w:szCs w:val="18"/>
                <w:lang w:val="es-EC" w:eastAsia="es-EC"/>
              </w:rPr>
            </w:pPr>
            <w:r w:rsidRPr="007A23EB">
              <w:rPr>
                <w:rFonts w:eastAsia="Times New Roman" w:cs="Times New Roman"/>
                <w:b/>
                <w:bCs/>
                <w:color w:val="000000"/>
                <w:sz w:val="18"/>
                <w:szCs w:val="18"/>
                <w:lang w:val="es-EC" w:eastAsia="es-EC"/>
              </w:rPr>
              <w:t>ACCIÓN CORRECTIVA</w:t>
            </w:r>
          </w:p>
        </w:tc>
        <w:tc>
          <w:tcPr>
            <w:tcW w:w="1362" w:type="dxa"/>
            <w:tcBorders>
              <w:top w:val="single" w:sz="8" w:space="0" w:color="auto"/>
              <w:left w:val="nil"/>
              <w:bottom w:val="nil"/>
              <w:right w:val="single" w:sz="8" w:space="0" w:color="auto"/>
            </w:tcBorders>
            <w:shd w:val="clear" w:color="000000" w:fill="31849B"/>
            <w:noWrap/>
            <w:vAlign w:val="center"/>
            <w:hideMark/>
          </w:tcPr>
          <w:p w:rsidR="00CE4506" w:rsidRPr="00B15C4A" w:rsidRDefault="00CE4506" w:rsidP="00B76564">
            <w:pPr>
              <w:spacing w:after="0" w:line="240" w:lineRule="auto"/>
              <w:jc w:val="center"/>
              <w:rPr>
                <w:rFonts w:eastAsia="Times New Roman" w:cs="Times New Roman"/>
                <w:b/>
                <w:bCs/>
                <w:color w:val="000000"/>
                <w:sz w:val="16"/>
                <w:szCs w:val="16"/>
                <w:lang w:val="es-EC" w:eastAsia="es-EC"/>
              </w:rPr>
            </w:pPr>
            <w:r w:rsidRPr="00B15C4A">
              <w:rPr>
                <w:rFonts w:eastAsia="Times New Roman" w:cs="Times New Roman"/>
                <w:b/>
                <w:bCs/>
                <w:color w:val="000000"/>
                <w:sz w:val="16"/>
                <w:szCs w:val="16"/>
                <w:lang w:val="es-EC" w:eastAsia="es-EC"/>
              </w:rPr>
              <w:t>RESPONSABLES</w:t>
            </w:r>
          </w:p>
        </w:tc>
        <w:tc>
          <w:tcPr>
            <w:tcW w:w="1456" w:type="dxa"/>
            <w:tcBorders>
              <w:top w:val="single" w:sz="8" w:space="0" w:color="auto"/>
              <w:left w:val="nil"/>
              <w:bottom w:val="nil"/>
              <w:right w:val="single" w:sz="8" w:space="0" w:color="auto"/>
            </w:tcBorders>
            <w:shd w:val="clear" w:color="000000" w:fill="31849B"/>
            <w:vAlign w:val="center"/>
            <w:hideMark/>
          </w:tcPr>
          <w:p w:rsidR="00CE4506" w:rsidRPr="007A23EB" w:rsidRDefault="00CE4506" w:rsidP="00B76564">
            <w:pPr>
              <w:spacing w:after="0" w:line="240" w:lineRule="auto"/>
              <w:jc w:val="center"/>
              <w:rPr>
                <w:rFonts w:eastAsia="Times New Roman" w:cs="Times New Roman"/>
                <w:b/>
                <w:bCs/>
                <w:color w:val="000000"/>
                <w:sz w:val="16"/>
                <w:szCs w:val="16"/>
                <w:lang w:val="es-EC" w:eastAsia="es-EC"/>
              </w:rPr>
            </w:pPr>
            <w:r w:rsidRPr="007A23EB">
              <w:rPr>
                <w:rFonts w:eastAsia="Times New Roman" w:cs="Times New Roman"/>
                <w:b/>
                <w:bCs/>
                <w:color w:val="000000"/>
                <w:sz w:val="16"/>
                <w:szCs w:val="16"/>
                <w:lang w:val="es-EC" w:eastAsia="es-EC"/>
              </w:rPr>
              <w:t>FECHA DE CUMPLIMIENTO</w:t>
            </w:r>
          </w:p>
        </w:tc>
        <w:tc>
          <w:tcPr>
            <w:tcW w:w="1874" w:type="dxa"/>
            <w:tcBorders>
              <w:top w:val="single" w:sz="8" w:space="0" w:color="auto"/>
              <w:left w:val="single" w:sz="8" w:space="0" w:color="auto"/>
              <w:bottom w:val="nil"/>
              <w:right w:val="single" w:sz="8" w:space="0" w:color="000000"/>
            </w:tcBorders>
            <w:shd w:val="clear" w:color="000000" w:fill="31849B"/>
            <w:vAlign w:val="center"/>
            <w:hideMark/>
          </w:tcPr>
          <w:p w:rsidR="00CE4506" w:rsidRPr="007A23EB" w:rsidRDefault="00CE4506" w:rsidP="00B76564">
            <w:pPr>
              <w:spacing w:after="0" w:line="240" w:lineRule="auto"/>
              <w:jc w:val="center"/>
              <w:rPr>
                <w:rFonts w:eastAsia="Times New Roman" w:cs="Times New Roman"/>
                <w:b/>
                <w:bCs/>
                <w:color w:val="000000"/>
                <w:sz w:val="20"/>
                <w:szCs w:val="20"/>
                <w:lang w:val="es-EC" w:eastAsia="es-EC"/>
              </w:rPr>
            </w:pPr>
            <w:r w:rsidRPr="007A23EB">
              <w:rPr>
                <w:rFonts w:eastAsia="Times New Roman" w:cs="Times New Roman"/>
                <w:b/>
                <w:bCs/>
                <w:color w:val="000000"/>
                <w:sz w:val="20"/>
                <w:szCs w:val="20"/>
                <w:lang w:val="es-EC" w:eastAsia="es-EC"/>
              </w:rPr>
              <w:t>OBSERVACIONES</w:t>
            </w:r>
          </w:p>
        </w:tc>
      </w:tr>
      <w:tr w:rsidR="00CE4506" w:rsidRPr="00623A0A" w:rsidTr="00E16B7D">
        <w:trPr>
          <w:trHeight w:val="734"/>
        </w:trPr>
        <w:tc>
          <w:tcPr>
            <w:tcW w:w="1654" w:type="dxa"/>
            <w:tcBorders>
              <w:top w:val="single" w:sz="4" w:space="0" w:color="auto"/>
              <w:left w:val="single" w:sz="8" w:space="0" w:color="auto"/>
              <w:bottom w:val="single" w:sz="4" w:space="0" w:color="auto"/>
              <w:right w:val="single" w:sz="4" w:space="0" w:color="auto"/>
            </w:tcBorders>
            <w:shd w:val="clear" w:color="000000" w:fill="DBEEF3"/>
            <w:noWrap/>
            <w:vAlign w:val="center"/>
            <w:hideMark/>
          </w:tcPr>
          <w:p w:rsidR="00CE4506" w:rsidRPr="007A23EB" w:rsidRDefault="00CE4506"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1</w:t>
            </w:r>
          </w:p>
        </w:tc>
        <w:tc>
          <w:tcPr>
            <w:tcW w:w="1465" w:type="dxa"/>
            <w:tcBorders>
              <w:top w:val="single" w:sz="8" w:space="0" w:color="auto"/>
              <w:left w:val="nil"/>
              <w:bottom w:val="single" w:sz="4" w:space="0" w:color="auto"/>
              <w:right w:val="single" w:sz="4" w:space="0" w:color="000000"/>
            </w:tcBorders>
            <w:shd w:val="clear" w:color="000000" w:fill="DBEEF3"/>
            <w:vAlign w:val="center"/>
            <w:hideMark/>
          </w:tcPr>
          <w:p w:rsidR="00CE4506" w:rsidRPr="007A23EB" w:rsidRDefault="00CE4506"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Salida de emergencia en malas condiciones.</w:t>
            </w:r>
          </w:p>
        </w:tc>
        <w:tc>
          <w:tcPr>
            <w:tcW w:w="2049" w:type="dxa"/>
            <w:tcBorders>
              <w:top w:val="single" w:sz="8" w:space="0" w:color="auto"/>
              <w:left w:val="nil"/>
              <w:bottom w:val="single" w:sz="4" w:space="0" w:color="auto"/>
              <w:right w:val="single" w:sz="4" w:space="0" w:color="000000"/>
            </w:tcBorders>
            <w:shd w:val="clear" w:color="000000" w:fill="DBEEF3"/>
            <w:vAlign w:val="center"/>
            <w:hideMark/>
          </w:tcPr>
          <w:p w:rsidR="00CE4506" w:rsidRPr="007A23EB" w:rsidRDefault="00CE4506"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Arreglar, ordenar y limpiar la zona</w:t>
            </w:r>
          </w:p>
        </w:tc>
        <w:tc>
          <w:tcPr>
            <w:tcW w:w="1362" w:type="dxa"/>
            <w:tcBorders>
              <w:top w:val="single" w:sz="8" w:space="0" w:color="auto"/>
              <w:left w:val="nil"/>
              <w:bottom w:val="single" w:sz="4" w:space="0" w:color="auto"/>
              <w:right w:val="single" w:sz="4" w:space="0" w:color="auto"/>
            </w:tcBorders>
            <w:shd w:val="clear" w:color="000000" w:fill="DBEEF3"/>
            <w:vAlign w:val="bottom"/>
            <w:hideMark/>
          </w:tcPr>
          <w:p w:rsidR="00CE4506" w:rsidRPr="007A23EB" w:rsidRDefault="00CE4506"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Supervisores de Seguridad  Industrial</w:t>
            </w:r>
          </w:p>
        </w:tc>
        <w:tc>
          <w:tcPr>
            <w:tcW w:w="1456" w:type="dxa"/>
            <w:tcBorders>
              <w:top w:val="single" w:sz="8" w:space="0" w:color="auto"/>
              <w:left w:val="nil"/>
              <w:bottom w:val="single" w:sz="4" w:space="0" w:color="auto"/>
              <w:right w:val="single" w:sz="4" w:space="0" w:color="auto"/>
            </w:tcBorders>
            <w:shd w:val="clear" w:color="000000" w:fill="DBEEF3"/>
            <w:noWrap/>
            <w:vAlign w:val="center"/>
            <w:hideMark/>
          </w:tcPr>
          <w:p w:rsidR="00CE4506" w:rsidRPr="007A23EB" w:rsidRDefault="00CE4506"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25-may-12</w:t>
            </w:r>
          </w:p>
        </w:tc>
        <w:tc>
          <w:tcPr>
            <w:tcW w:w="1874" w:type="dxa"/>
            <w:tcBorders>
              <w:top w:val="single" w:sz="8" w:space="0" w:color="auto"/>
              <w:left w:val="nil"/>
              <w:bottom w:val="single" w:sz="4" w:space="0" w:color="auto"/>
              <w:right w:val="single" w:sz="8" w:space="0" w:color="000000"/>
            </w:tcBorders>
            <w:shd w:val="clear" w:color="000000" w:fill="DBEEF3"/>
            <w:vAlign w:val="bottom"/>
            <w:hideMark/>
          </w:tcPr>
          <w:p w:rsidR="00CE4506" w:rsidRPr="007A23EB" w:rsidRDefault="00CE4506"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 xml:space="preserve">Se encuentran los pisos </w:t>
            </w:r>
            <w:r w:rsidR="00F61774" w:rsidRPr="007A23EB">
              <w:rPr>
                <w:rFonts w:eastAsia="Times New Roman" w:cs="Times New Roman"/>
                <w:color w:val="000000"/>
                <w:sz w:val="20"/>
                <w:szCs w:val="20"/>
                <w:lang w:val="es-EC" w:eastAsia="es-EC"/>
              </w:rPr>
              <w:t>húmedos</w:t>
            </w:r>
            <w:r w:rsidRPr="007A23EB">
              <w:rPr>
                <w:rFonts w:eastAsia="Times New Roman" w:cs="Times New Roman"/>
                <w:color w:val="000000"/>
                <w:sz w:val="20"/>
                <w:szCs w:val="20"/>
                <w:lang w:val="es-EC" w:eastAsia="es-EC"/>
              </w:rPr>
              <w:t xml:space="preserve"> a causa de la limpieza de los </w:t>
            </w:r>
            <w:r w:rsidR="00F61774" w:rsidRPr="007A23EB">
              <w:rPr>
                <w:rFonts w:eastAsia="Times New Roman" w:cs="Times New Roman"/>
                <w:color w:val="000000"/>
                <w:sz w:val="20"/>
                <w:szCs w:val="20"/>
                <w:lang w:val="es-EC" w:eastAsia="es-EC"/>
              </w:rPr>
              <w:t>recipientes</w:t>
            </w:r>
            <w:r w:rsidRPr="007A23EB">
              <w:rPr>
                <w:rFonts w:eastAsia="Times New Roman" w:cs="Times New Roman"/>
                <w:color w:val="000000"/>
                <w:sz w:val="20"/>
                <w:szCs w:val="20"/>
                <w:lang w:val="es-EC" w:eastAsia="es-EC"/>
              </w:rPr>
              <w:t xml:space="preserve"> de las </w:t>
            </w:r>
            <w:r w:rsidR="00F61774" w:rsidRPr="007A23EB">
              <w:rPr>
                <w:rFonts w:eastAsia="Times New Roman" w:cs="Times New Roman"/>
                <w:color w:val="000000"/>
                <w:sz w:val="20"/>
                <w:szCs w:val="20"/>
                <w:lang w:val="es-EC" w:eastAsia="es-EC"/>
              </w:rPr>
              <w:t>muestras</w:t>
            </w:r>
            <w:r w:rsidRPr="007A23EB">
              <w:rPr>
                <w:rFonts w:eastAsia="Times New Roman" w:cs="Times New Roman"/>
                <w:color w:val="000000"/>
                <w:sz w:val="20"/>
                <w:szCs w:val="20"/>
                <w:lang w:val="es-EC" w:eastAsia="es-EC"/>
              </w:rPr>
              <w:t>.</w:t>
            </w:r>
          </w:p>
        </w:tc>
      </w:tr>
      <w:tr w:rsidR="00CE4506" w:rsidRPr="00623A0A" w:rsidTr="00E16B7D">
        <w:trPr>
          <w:trHeight w:val="734"/>
        </w:trPr>
        <w:tc>
          <w:tcPr>
            <w:tcW w:w="1654" w:type="dxa"/>
            <w:tcBorders>
              <w:top w:val="nil"/>
              <w:left w:val="single" w:sz="8" w:space="0" w:color="auto"/>
              <w:bottom w:val="single" w:sz="4" w:space="0" w:color="auto"/>
              <w:right w:val="single" w:sz="4" w:space="0" w:color="auto"/>
            </w:tcBorders>
            <w:shd w:val="clear" w:color="000000" w:fill="DBEEF3"/>
            <w:noWrap/>
            <w:vAlign w:val="center"/>
            <w:hideMark/>
          </w:tcPr>
          <w:p w:rsidR="00CE4506" w:rsidRPr="007A23EB" w:rsidRDefault="00CE4506"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2</w:t>
            </w:r>
          </w:p>
        </w:tc>
        <w:tc>
          <w:tcPr>
            <w:tcW w:w="1465" w:type="dxa"/>
            <w:tcBorders>
              <w:top w:val="single" w:sz="4" w:space="0" w:color="auto"/>
              <w:left w:val="nil"/>
              <w:bottom w:val="single" w:sz="4" w:space="0" w:color="auto"/>
              <w:right w:val="single" w:sz="4" w:space="0" w:color="000000"/>
            </w:tcBorders>
            <w:shd w:val="clear" w:color="000000" w:fill="DBEEF3"/>
            <w:noWrap/>
            <w:vAlign w:val="center"/>
            <w:hideMark/>
          </w:tcPr>
          <w:p w:rsidR="00CE4506" w:rsidRPr="007A23EB" w:rsidRDefault="00CE4506"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Falta de uso de los EPP</w:t>
            </w:r>
          </w:p>
        </w:tc>
        <w:tc>
          <w:tcPr>
            <w:tcW w:w="2049" w:type="dxa"/>
            <w:tcBorders>
              <w:top w:val="single" w:sz="4" w:space="0" w:color="auto"/>
              <w:left w:val="nil"/>
              <w:bottom w:val="single" w:sz="4" w:space="0" w:color="auto"/>
              <w:right w:val="single" w:sz="4" w:space="0" w:color="000000"/>
            </w:tcBorders>
            <w:shd w:val="clear" w:color="000000" w:fill="DBEEF3"/>
            <w:vAlign w:val="center"/>
            <w:hideMark/>
          </w:tcPr>
          <w:p w:rsidR="00CE4506" w:rsidRPr="007A23EB" w:rsidRDefault="00CE4506"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 xml:space="preserve">Designar un supervisor especifico para el  </w:t>
            </w:r>
            <w:r w:rsidR="00F61774" w:rsidRPr="007A23EB">
              <w:rPr>
                <w:rFonts w:eastAsia="Times New Roman" w:cs="Times New Roman"/>
                <w:color w:val="000000"/>
                <w:sz w:val="20"/>
                <w:szCs w:val="20"/>
                <w:lang w:val="es-EC" w:eastAsia="es-EC"/>
              </w:rPr>
              <w:t>control</w:t>
            </w:r>
            <w:r w:rsidRPr="007A23EB">
              <w:rPr>
                <w:rFonts w:eastAsia="Times New Roman" w:cs="Times New Roman"/>
                <w:color w:val="000000"/>
                <w:sz w:val="20"/>
                <w:szCs w:val="20"/>
                <w:lang w:val="es-EC" w:eastAsia="es-EC"/>
              </w:rPr>
              <w:t xml:space="preserve"> del uso de los EPP</w:t>
            </w:r>
          </w:p>
        </w:tc>
        <w:tc>
          <w:tcPr>
            <w:tcW w:w="1362" w:type="dxa"/>
            <w:tcBorders>
              <w:top w:val="nil"/>
              <w:left w:val="nil"/>
              <w:bottom w:val="single" w:sz="4" w:space="0" w:color="auto"/>
              <w:right w:val="single" w:sz="4" w:space="0" w:color="auto"/>
            </w:tcBorders>
            <w:shd w:val="clear" w:color="000000" w:fill="DBEEF3"/>
            <w:vAlign w:val="bottom"/>
            <w:hideMark/>
          </w:tcPr>
          <w:p w:rsidR="00CE4506" w:rsidRPr="007A23EB" w:rsidRDefault="00CE4506"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Supervisores de Seguridad  Industrial</w:t>
            </w:r>
          </w:p>
        </w:tc>
        <w:tc>
          <w:tcPr>
            <w:tcW w:w="1456" w:type="dxa"/>
            <w:tcBorders>
              <w:top w:val="nil"/>
              <w:left w:val="nil"/>
              <w:bottom w:val="single" w:sz="4" w:space="0" w:color="auto"/>
              <w:right w:val="single" w:sz="4" w:space="0" w:color="auto"/>
            </w:tcBorders>
            <w:shd w:val="clear" w:color="000000" w:fill="DBEEF3"/>
            <w:noWrap/>
            <w:vAlign w:val="center"/>
            <w:hideMark/>
          </w:tcPr>
          <w:p w:rsidR="00CE4506" w:rsidRPr="007A23EB" w:rsidRDefault="00CE4506"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25-abr-12</w:t>
            </w:r>
          </w:p>
        </w:tc>
        <w:tc>
          <w:tcPr>
            <w:tcW w:w="1874" w:type="dxa"/>
            <w:tcBorders>
              <w:top w:val="single" w:sz="4" w:space="0" w:color="auto"/>
              <w:left w:val="nil"/>
              <w:bottom w:val="single" w:sz="4" w:space="0" w:color="auto"/>
              <w:right w:val="single" w:sz="8" w:space="0" w:color="000000"/>
            </w:tcBorders>
            <w:shd w:val="clear" w:color="000000" w:fill="DBEEF3"/>
            <w:vAlign w:val="center"/>
            <w:hideMark/>
          </w:tcPr>
          <w:p w:rsidR="00CE4506" w:rsidRPr="007A23EB" w:rsidRDefault="00CE4506"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 xml:space="preserve">Algunos de los técnicos laboraban sin sus EPP.  Ejem: Arnés para la toma de muestra.   </w:t>
            </w:r>
          </w:p>
        </w:tc>
      </w:tr>
      <w:tr w:rsidR="00CE4506" w:rsidRPr="00623A0A" w:rsidTr="00E16B7D">
        <w:trPr>
          <w:trHeight w:val="975"/>
        </w:trPr>
        <w:tc>
          <w:tcPr>
            <w:tcW w:w="1654" w:type="dxa"/>
            <w:tcBorders>
              <w:top w:val="nil"/>
              <w:left w:val="single" w:sz="8" w:space="0" w:color="auto"/>
              <w:bottom w:val="single" w:sz="8" w:space="0" w:color="auto"/>
              <w:right w:val="single" w:sz="4" w:space="0" w:color="auto"/>
            </w:tcBorders>
            <w:shd w:val="clear" w:color="000000" w:fill="DBEEF3"/>
            <w:noWrap/>
            <w:vAlign w:val="center"/>
            <w:hideMark/>
          </w:tcPr>
          <w:p w:rsidR="00CE4506" w:rsidRPr="007A23EB" w:rsidRDefault="00CE4506"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3</w:t>
            </w:r>
          </w:p>
        </w:tc>
        <w:tc>
          <w:tcPr>
            <w:tcW w:w="1465" w:type="dxa"/>
            <w:tcBorders>
              <w:top w:val="single" w:sz="4" w:space="0" w:color="auto"/>
              <w:left w:val="nil"/>
              <w:bottom w:val="single" w:sz="8" w:space="0" w:color="auto"/>
              <w:right w:val="single" w:sz="4" w:space="0" w:color="000000"/>
            </w:tcBorders>
            <w:shd w:val="clear" w:color="000000" w:fill="DBEEF3"/>
            <w:noWrap/>
            <w:vAlign w:val="center"/>
            <w:hideMark/>
          </w:tcPr>
          <w:p w:rsidR="00CE4506" w:rsidRPr="007A23EB" w:rsidRDefault="00CE4506"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Extintores sin mantenimiento</w:t>
            </w:r>
          </w:p>
        </w:tc>
        <w:tc>
          <w:tcPr>
            <w:tcW w:w="2049" w:type="dxa"/>
            <w:tcBorders>
              <w:top w:val="single" w:sz="4" w:space="0" w:color="auto"/>
              <w:left w:val="nil"/>
              <w:bottom w:val="single" w:sz="8" w:space="0" w:color="auto"/>
              <w:right w:val="single" w:sz="4" w:space="0" w:color="000000"/>
            </w:tcBorders>
            <w:shd w:val="clear" w:color="000000" w:fill="DBEEF3"/>
            <w:vAlign w:val="center"/>
            <w:hideMark/>
          </w:tcPr>
          <w:p w:rsidR="00CE4506" w:rsidRPr="007A23EB" w:rsidRDefault="00CE4506"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 xml:space="preserve">Agilitar el proceso de </w:t>
            </w:r>
            <w:r w:rsidR="00F61774" w:rsidRPr="007A23EB">
              <w:rPr>
                <w:rFonts w:eastAsia="Times New Roman" w:cs="Times New Roman"/>
                <w:color w:val="000000"/>
                <w:sz w:val="20"/>
                <w:szCs w:val="20"/>
                <w:lang w:val="es-EC" w:eastAsia="es-EC"/>
              </w:rPr>
              <w:t>contratación</w:t>
            </w:r>
            <w:r w:rsidRPr="007A23EB">
              <w:rPr>
                <w:rFonts w:eastAsia="Times New Roman" w:cs="Times New Roman"/>
                <w:color w:val="000000"/>
                <w:sz w:val="20"/>
                <w:szCs w:val="20"/>
                <w:lang w:val="es-EC" w:eastAsia="es-EC"/>
              </w:rPr>
              <w:t xml:space="preserve"> de los que </w:t>
            </w:r>
            <w:r w:rsidR="00F61774" w:rsidRPr="007A23EB">
              <w:rPr>
                <w:rFonts w:eastAsia="Times New Roman" w:cs="Times New Roman"/>
                <w:color w:val="000000"/>
                <w:sz w:val="20"/>
                <w:szCs w:val="20"/>
                <w:lang w:val="es-EC" w:eastAsia="es-EC"/>
              </w:rPr>
              <w:t>será</w:t>
            </w:r>
            <w:r w:rsidR="00B15C4A">
              <w:rPr>
                <w:rFonts w:eastAsia="Times New Roman" w:cs="Times New Roman"/>
                <w:color w:val="000000"/>
                <w:sz w:val="20"/>
                <w:szCs w:val="20"/>
                <w:lang w:val="es-EC" w:eastAsia="es-EC"/>
              </w:rPr>
              <w:t>n</w:t>
            </w:r>
            <w:r w:rsidR="00224459">
              <w:rPr>
                <w:rFonts w:eastAsia="Times New Roman" w:cs="Times New Roman"/>
                <w:color w:val="000000"/>
                <w:sz w:val="20"/>
                <w:szCs w:val="20"/>
                <w:lang w:val="es-EC" w:eastAsia="es-EC"/>
              </w:rPr>
              <w:t xml:space="preserve"> </w:t>
            </w:r>
            <w:r w:rsidR="00F61774" w:rsidRPr="007A23EB">
              <w:rPr>
                <w:rFonts w:eastAsia="Times New Roman" w:cs="Times New Roman"/>
                <w:color w:val="000000"/>
                <w:sz w:val="20"/>
                <w:szCs w:val="20"/>
                <w:lang w:val="es-EC" w:eastAsia="es-EC"/>
              </w:rPr>
              <w:t>encargado</w:t>
            </w:r>
            <w:r w:rsidR="00B15C4A">
              <w:rPr>
                <w:rFonts w:eastAsia="Times New Roman" w:cs="Times New Roman"/>
                <w:color w:val="000000"/>
                <w:sz w:val="20"/>
                <w:szCs w:val="20"/>
                <w:lang w:val="es-EC" w:eastAsia="es-EC"/>
              </w:rPr>
              <w:t>s</w:t>
            </w:r>
            <w:r w:rsidRPr="007A23EB">
              <w:rPr>
                <w:rFonts w:eastAsia="Times New Roman" w:cs="Times New Roman"/>
                <w:color w:val="000000"/>
                <w:sz w:val="20"/>
                <w:szCs w:val="20"/>
                <w:lang w:val="es-EC" w:eastAsia="es-EC"/>
              </w:rPr>
              <w:t xml:space="preserve"> de brindar el mantenimiento respectivo. </w:t>
            </w:r>
          </w:p>
        </w:tc>
        <w:tc>
          <w:tcPr>
            <w:tcW w:w="1362" w:type="dxa"/>
            <w:tcBorders>
              <w:top w:val="nil"/>
              <w:left w:val="nil"/>
              <w:bottom w:val="single" w:sz="8" w:space="0" w:color="auto"/>
              <w:right w:val="single" w:sz="4" w:space="0" w:color="auto"/>
            </w:tcBorders>
            <w:shd w:val="clear" w:color="000000" w:fill="DBEEF3"/>
            <w:vAlign w:val="center"/>
            <w:hideMark/>
          </w:tcPr>
          <w:p w:rsidR="00CE4506" w:rsidRPr="007A23EB" w:rsidRDefault="00CE4506"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 xml:space="preserve">Coordinador  de la Planta, Mantenimiento mecánico </w:t>
            </w:r>
          </w:p>
        </w:tc>
        <w:tc>
          <w:tcPr>
            <w:tcW w:w="1456" w:type="dxa"/>
            <w:tcBorders>
              <w:top w:val="nil"/>
              <w:left w:val="nil"/>
              <w:bottom w:val="single" w:sz="8" w:space="0" w:color="auto"/>
              <w:right w:val="single" w:sz="4" w:space="0" w:color="auto"/>
            </w:tcBorders>
            <w:shd w:val="clear" w:color="000000" w:fill="DBEEF3"/>
            <w:noWrap/>
            <w:vAlign w:val="center"/>
            <w:hideMark/>
          </w:tcPr>
          <w:p w:rsidR="00CE4506" w:rsidRPr="007A23EB" w:rsidRDefault="00CE4506"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25-jul-12</w:t>
            </w:r>
          </w:p>
        </w:tc>
        <w:tc>
          <w:tcPr>
            <w:tcW w:w="1874" w:type="dxa"/>
            <w:tcBorders>
              <w:top w:val="single" w:sz="4" w:space="0" w:color="auto"/>
              <w:left w:val="nil"/>
              <w:bottom w:val="single" w:sz="8" w:space="0" w:color="auto"/>
              <w:right w:val="single" w:sz="8" w:space="0" w:color="000000"/>
            </w:tcBorders>
            <w:shd w:val="clear" w:color="000000" w:fill="DBEEF3"/>
            <w:vAlign w:val="center"/>
            <w:hideMark/>
          </w:tcPr>
          <w:p w:rsidR="00CE4506" w:rsidRPr="007A23EB" w:rsidRDefault="00CE4506"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Existen extintores pero no cuentan con mantenimiento desde hace un par de meses.</w:t>
            </w:r>
          </w:p>
        </w:tc>
      </w:tr>
    </w:tbl>
    <w:p w:rsidR="00CB2CB1" w:rsidRDefault="001919B1" w:rsidP="00B76564">
      <w:pPr>
        <w:pStyle w:val="NormalWeb"/>
        <w:spacing w:before="0" w:beforeAutospacing="0" w:after="0" w:afterAutospacing="0"/>
        <w:rPr>
          <w:rFonts w:asciiTheme="minorHAnsi" w:hAnsiTheme="minorHAnsi" w:cs="Arial"/>
          <w:b/>
          <w:color w:val="000000" w:themeColor="text1"/>
          <w:lang w:val="es-EC"/>
        </w:rPr>
      </w:pPr>
      <w:r w:rsidRPr="001919B1">
        <w:rPr>
          <w:rFonts w:cs="Arial"/>
          <w:b/>
          <w:noProof/>
          <w:color w:val="000000" w:themeColor="text1"/>
          <w:lang w:val="es-EC" w:eastAsia="es-EC"/>
        </w:rPr>
        <w:pict>
          <v:shape id="_x0000_s1496" type="#_x0000_t202" style="position:absolute;margin-left:-42.05pt;margin-top:374.2pt;width:165.45pt;height:24.3pt;z-index:252030464;mso-width-percent:400;mso-position-horizontal-relative:text;mso-position-vertical-relative:text;mso-width-percent:400;mso-width-relative:margin;mso-height-relative:margin" stroked="f">
            <v:textbox>
              <w:txbxContent>
                <w:p w:rsidR="00CB0C7B" w:rsidRPr="007A23EB" w:rsidRDefault="00CB0C7B" w:rsidP="007A23EB">
                  <w:pPr>
                    <w:rPr>
                      <w:b/>
                      <w:sz w:val="18"/>
                      <w:szCs w:val="18"/>
                      <w:lang w:val="es-ES"/>
                    </w:rPr>
                  </w:pPr>
                  <w:r>
                    <w:rPr>
                      <w:b/>
                      <w:sz w:val="18"/>
                      <w:szCs w:val="18"/>
                      <w:lang w:val="es-ES"/>
                    </w:rPr>
                    <w:t>ELABORADO</w:t>
                  </w:r>
                  <w:r w:rsidRPr="007A23EB">
                    <w:rPr>
                      <w:b/>
                      <w:sz w:val="18"/>
                      <w:szCs w:val="18"/>
                      <w:lang w:val="es-ES"/>
                    </w:rPr>
                    <w:t xml:space="preserve"> POR: AUTORES</w:t>
                  </w:r>
                </w:p>
              </w:txbxContent>
            </v:textbox>
          </v:shape>
        </w:pict>
      </w:r>
    </w:p>
    <w:p w:rsidR="00CB2CB1" w:rsidRDefault="00CB2CB1" w:rsidP="00B76564">
      <w:pPr>
        <w:spacing w:after="0" w:line="240" w:lineRule="auto"/>
        <w:rPr>
          <w:rFonts w:cs="Arial"/>
          <w:b/>
          <w:color w:val="000000" w:themeColor="text1"/>
          <w:lang w:val="es-EC"/>
        </w:rPr>
      </w:pPr>
    </w:p>
    <w:p w:rsidR="0075521F" w:rsidRDefault="0075521F" w:rsidP="00B76564">
      <w:pPr>
        <w:spacing w:after="0" w:line="240" w:lineRule="auto"/>
        <w:rPr>
          <w:rFonts w:cs="Arial"/>
          <w:b/>
          <w:color w:val="000000" w:themeColor="text1"/>
          <w:lang w:val="es-EC"/>
        </w:rPr>
      </w:pPr>
    </w:p>
    <w:p w:rsidR="0075521F" w:rsidRDefault="0075521F" w:rsidP="00B76564">
      <w:pPr>
        <w:spacing w:after="0" w:line="240" w:lineRule="auto"/>
        <w:rPr>
          <w:rFonts w:cs="Arial"/>
          <w:b/>
          <w:color w:val="000000" w:themeColor="text1"/>
          <w:lang w:val="es-EC"/>
        </w:rPr>
      </w:pPr>
    </w:p>
    <w:p w:rsidR="0075521F" w:rsidRDefault="0075521F" w:rsidP="00B76564">
      <w:pPr>
        <w:spacing w:after="0" w:line="240" w:lineRule="auto"/>
        <w:rPr>
          <w:rFonts w:cs="Arial"/>
          <w:b/>
          <w:color w:val="000000" w:themeColor="text1"/>
          <w:lang w:val="es-EC"/>
        </w:rPr>
      </w:pPr>
    </w:p>
    <w:p w:rsidR="0075521F" w:rsidRDefault="0075521F" w:rsidP="00B76564">
      <w:pPr>
        <w:spacing w:after="0" w:line="240" w:lineRule="auto"/>
        <w:rPr>
          <w:rFonts w:eastAsia="Times New Roman" w:cs="Arial"/>
          <w:b/>
          <w:color w:val="000000" w:themeColor="text1"/>
          <w:sz w:val="24"/>
          <w:szCs w:val="24"/>
          <w:lang w:val="es-EC" w:eastAsia="es-ES"/>
        </w:rPr>
      </w:pPr>
    </w:p>
    <w:p w:rsidR="00CB2CB1" w:rsidRDefault="00CB2CB1" w:rsidP="00B76564">
      <w:pPr>
        <w:pStyle w:val="NormalWeb"/>
        <w:spacing w:before="0" w:beforeAutospacing="0" w:after="0" w:afterAutospacing="0"/>
        <w:rPr>
          <w:rFonts w:asciiTheme="minorHAnsi" w:hAnsiTheme="minorHAnsi" w:cs="Arial"/>
          <w:b/>
          <w:color w:val="000000" w:themeColor="text1"/>
          <w:lang w:val="es-EC"/>
        </w:rPr>
      </w:pPr>
    </w:p>
    <w:p w:rsidR="00CB2CB1" w:rsidRDefault="00CB2CB1" w:rsidP="00B76564">
      <w:pPr>
        <w:spacing w:after="0" w:line="240" w:lineRule="auto"/>
        <w:rPr>
          <w:rFonts w:eastAsia="Times New Roman" w:cs="Arial"/>
          <w:b/>
          <w:color w:val="000000" w:themeColor="text1"/>
          <w:sz w:val="24"/>
          <w:szCs w:val="24"/>
          <w:lang w:val="es-EC" w:eastAsia="es-ES"/>
        </w:rPr>
      </w:pPr>
      <w:r>
        <w:rPr>
          <w:rFonts w:cs="Arial"/>
          <w:b/>
          <w:color w:val="000000" w:themeColor="text1"/>
          <w:lang w:val="es-EC"/>
        </w:rPr>
        <w:br w:type="page"/>
      </w:r>
    </w:p>
    <w:p w:rsidR="008B5B83" w:rsidRDefault="008B5B83" w:rsidP="00B76564">
      <w:pPr>
        <w:pStyle w:val="NormalWeb"/>
        <w:spacing w:before="0" w:beforeAutospacing="0" w:after="0" w:afterAutospacing="0"/>
        <w:rPr>
          <w:rFonts w:asciiTheme="minorHAnsi" w:hAnsiTheme="minorHAnsi" w:cs="Arial"/>
          <w:b/>
          <w:color w:val="000000" w:themeColor="text1"/>
          <w:lang w:val="es-EC"/>
        </w:rPr>
      </w:pPr>
    </w:p>
    <w:p w:rsidR="00271C15" w:rsidRDefault="00786EF2" w:rsidP="007A23EB">
      <w:pPr>
        <w:pStyle w:val="NormalWeb"/>
        <w:spacing w:before="0" w:beforeAutospacing="0" w:after="0" w:afterAutospacing="0"/>
        <w:jc w:val="center"/>
        <w:rPr>
          <w:rFonts w:asciiTheme="minorHAnsi" w:hAnsiTheme="minorHAnsi" w:cs="Arial"/>
          <w:b/>
          <w:color w:val="000000" w:themeColor="text1"/>
          <w:lang w:val="es-EC"/>
        </w:rPr>
      </w:pPr>
      <w:r>
        <w:rPr>
          <w:rFonts w:asciiTheme="minorHAnsi" w:hAnsiTheme="minorHAnsi" w:cs="Arial"/>
          <w:b/>
          <w:color w:val="000000" w:themeColor="text1"/>
          <w:lang w:val="es-EC"/>
        </w:rPr>
        <w:t>TABLA 25</w:t>
      </w:r>
      <w:r w:rsidR="007A23EB">
        <w:rPr>
          <w:rFonts w:asciiTheme="minorHAnsi" w:hAnsiTheme="minorHAnsi" w:cs="Arial"/>
          <w:b/>
          <w:color w:val="000000" w:themeColor="text1"/>
          <w:lang w:val="es-EC"/>
        </w:rPr>
        <w:t>: INSPECCIÓN PROGRAMADA – ISLA DE CARGA</w:t>
      </w:r>
      <w:r w:rsidR="00D918C4">
        <w:rPr>
          <w:rFonts w:asciiTheme="minorHAnsi" w:hAnsiTheme="minorHAnsi" w:cs="Arial"/>
          <w:b/>
          <w:color w:val="000000" w:themeColor="text1"/>
          <w:lang w:val="es-EC"/>
        </w:rPr>
        <w:t xml:space="preserve"> </w:t>
      </w:r>
    </w:p>
    <w:tbl>
      <w:tblPr>
        <w:tblpPr w:leftFromText="141" w:rightFromText="141" w:vertAnchor="text" w:horzAnchor="margin" w:tblpXSpec="center" w:tblpY="438"/>
        <w:tblW w:w="9788" w:type="dxa"/>
        <w:tblCellMar>
          <w:left w:w="70" w:type="dxa"/>
          <w:right w:w="70" w:type="dxa"/>
        </w:tblCellMar>
        <w:tblLook w:val="04A0"/>
      </w:tblPr>
      <w:tblGrid>
        <w:gridCol w:w="1273"/>
        <w:gridCol w:w="353"/>
        <w:gridCol w:w="1564"/>
        <w:gridCol w:w="1707"/>
        <w:gridCol w:w="1561"/>
        <w:gridCol w:w="1456"/>
        <w:gridCol w:w="1874"/>
      </w:tblGrid>
      <w:tr w:rsidR="00EA6F8E" w:rsidRPr="008B5B83" w:rsidTr="00EA6F8E">
        <w:trPr>
          <w:trHeight w:val="232"/>
        </w:trPr>
        <w:tc>
          <w:tcPr>
            <w:tcW w:w="1626" w:type="dxa"/>
            <w:gridSpan w:val="2"/>
            <w:vMerge w:val="restart"/>
            <w:tcBorders>
              <w:top w:val="nil"/>
              <w:left w:val="nil"/>
              <w:bottom w:val="single" w:sz="8" w:space="0" w:color="000000"/>
              <w:right w:val="single" w:sz="8" w:space="0" w:color="000000"/>
            </w:tcBorders>
            <w:shd w:val="clear" w:color="auto" w:fill="auto"/>
            <w:noWrap/>
            <w:vAlign w:val="bottom"/>
            <w:hideMark/>
          </w:tcPr>
          <w:p w:rsidR="00EA6F8E" w:rsidRPr="008B5B83" w:rsidRDefault="00EA6F8E" w:rsidP="00B76564">
            <w:pPr>
              <w:spacing w:after="0" w:line="240" w:lineRule="auto"/>
              <w:rPr>
                <w:rFonts w:ascii="Calibri" w:eastAsia="Times New Roman" w:hAnsi="Calibri" w:cs="Times New Roman"/>
                <w:color w:val="000000"/>
                <w:lang w:val="es-EC" w:eastAsia="es-EC"/>
              </w:rPr>
            </w:pPr>
          </w:p>
          <w:p w:rsidR="00EA6F8E" w:rsidRPr="008B5B83" w:rsidRDefault="00EA6F8E" w:rsidP="00B76564">
            <w:pPr>
              <w:spacing w:after="0" w:line="240" w:lineRule="auto"/>
              <w:rPr>
                <w:rFonts w:ascii="Calibri" w:eastAsia="Times New Roman" w:hAnsi="Calibri" w:cs="Times New Roman"/>
                <w:color w:val="000000"/>
                <w:lang w:val="es-EC" w:eastAsia="es-EC"/>
              </w:rPr>
            </w:pPr>
          </w:p>
        </w:tc>
        <w:tc>
          <w:tcPr>
            <w:tcW w:w="8162" w:type="dxa"/>
            <w:gridSpan w:val="5"/>
            <w:tcBorders>
              <w:top w:val="single" w:sz="8" w:space="0" w:color="auto"/>
              <w:left w:val="nil"/>
              <w:bottom w:val="single" w:sz="8" w:space="0" w:color="auto"/>
              <w:right w:val="single" w:sz="8" w:space="0" w:color="000000"/>
            </w:tcBorders>
            <w:shd w:val="clear" w:color="000000" w:fill="31849B"/>
            <w:noWrap/>
            <w:vAlign w:val="bottom"/>
            <w:hideMark/>
          </w:tcPr>
          <w:p w:rsidR="00EA6F8E" w:rsidRPr="007A23EB" w:rsidRDefault="00EA6F8E" w:rsidP="00B76564">
            <w:pPr>
              <w:spacing w:after="0" w:line="240" w:lineRule="auto"/>
              <w:jc w:val="center"/>
              <w:rPr>
                <w:rFonts w:eastAsia="Times New Roman" w:cs="Times New Roman"/>
                <w:b/>
                <w:bCs/>
                <w:color w:val="000000"/>
                <w:sz w:val="28"/>
                <w:szCs w:val="28"/>
                <w:lang w:val="es-EC" w:eastAsia="es-EC"/>
              </w:rPr>
            </w:pPr>
            <w:r w:rsidRPr="007A23EB">
              <w:rPr>
                <w:rFonts w:eastAsia="Times New Roman" w:cs="Times New Roman"/>
                <w:b/>
                <w:bCs/>
                <w:color w:val="000000"/>
                <w:sz w:val="28"/>
                <w:szCs w:val="28"/>
                <w:lang w:val="es-EC" w:eastAsia="es-EC"/>
              </w:rPr>
              <w:t>CONTROL OPERACIONAL</w:t>
            </w:r>
          </w:p>
        </w:tc>
      </w:tr>
      <w:tr w:rsidR="00EA6F8E" w:rsidRPr="008B5B83" w:rsidTr="00EA6F8E">
        <w:trPr>
          <w:trHeight w:val="232"/>
        </w:trPr>
        <w:tc>
          <w:tcPr>
            <w:tcW w:w="1626" w:type="dxa"/>
            <w:gridSpan w:val="2"/>
            <w:vMerge/>
            <w:tcBorders>
              <w:top w:val="nil"/>
              <w:left w:val="nil"/>
              <w:bottom w:val="single" w:sz="8" w:space="0" w:color="000000"/>
              <w:right w:val="single" w:sz="8" w:space="0" w:color="000000"/>
            </w:tcBorders>
            <w:vAlign w:val="center"/>
            <w:hideMark/>
          </w:tcPr>
          <w:p w:rsidR="00EA6F8E" w:rsidRPr="008B5B83" w:rsidRDefault="00EA6F8E" w:rsidP="00B76564">
            <w:pPr>
              <w:spacing w:after="0" w:line="240" w:lineRule="auto"/>
              <w:rPr>
                <w:rFonts w:ascii="Calibri" w:eastAsia="Times New Roman" w:hAnsi="Calibri" w:cs="Times New Roman"/>
                <w:color w:val="000000"/>
                <w:lang w:val="es-EC" w:eastAsia="es-EC"/>
              </w:rPr>
            </w:pPr>
          </w:p>
        </w:tc>
        <w:tc>
          <w:tcPr>
            <w:tcW w:w="8162" w:type="dxa"/>
            <w:gridSpan w:val="5"/>
            <w:tcBorders>
              <w:top w:val="single" w:sz="8" w:space="0" w:color="auto"/>
              <w:left w:val="nil"/>
              <w:bottom w:val="single" w:sz="8" w:space="0" w:color="auto"/>
              <w:right w:val="single" w:sz="8" w:space="0" w:color="000000"/>
            </w:tcBorders>
            <w:shd w:val="clear" w:color="000000" w:fill="31849B"/>
            <w:noWrap/>
            <w:vAlign w:val="bottom"/>
            <w:hideMark/>
          </w:tcPr>
          <w:p w:rsidR="00EA6F8E" w:rsidRPr="007A23EB" w:rsidRDefault="00EA6F8E" w:rsidP="00B76564">
            <w:pPr>
              <w:spacing w:after="0" w:line="240" w:lineRule="auto"/>
              <w:jc w:val="center"/>
              <w:rPr>
                <w:rFonts w:eastAsia="Times New Roman" w:cs="Times New Roman"/>
                <w:b/>
                <w:bCs/>
                <w:color w:val="000000"/>
                <w:sz w:val="28"/>
                <w:szCs w:val="28"/>
                <w:lang w:val="es-EC" w:eastAsia="es-EC"/>
              </w:rPr>
            </w:pPr>
            <w:r w:rsidRPr="007A23EB">
              <w:rPr>
                <w:rFonts w:eastAsia="Times New Roman" w:cs="Times New Roman"/>
                <w:b/>
                <w:bCs/>
                <w:color w:val="000000"/>
                <w:sz w:val="28"/>
                <w:szCs w:val="28"/>
                <w:lang w:val="es-EC" w:eastAsia="es-EC"/>
              </w:rPr>
              <w:t>INSPECCIÓN PROGRAMADA</w:t>
            </w:r>
          </w:p>
        </w:tc>
      </w:tr>
      <w:tr w:rsidR="00EA6F8E" w:rsidRPr="00623A0A" w:rsidTr="00EA6F8E">
        <w:trPr>
          <w:trHeight w:val="232"/>
        </w:trPr>
        <w:tc>
          <w:tcPr>
            <w:tcW w:w="1626" w:type="dxa"/>
            <w:gridSpan w:val="2"/>
            <w:vMerge/>
            <w:tcBorders>
              <w:top w:val="nil"/>
              <w:left w:val="nil"/>
              <w:bottom w:val="single" w:sz="8" w:space="0" w:color="000000"/>
              <w:right w:val="single" w:sz="8" w:space="0" w:color="000000"/>
            </w:tcBorders>
            <w:vAlign w:val="center"/>
            <w:hideMark/>
          </w:tcPr>
          <w:p w:rsidR="00EA6F8E" w:rsidRPr="008B5B83" w:rsidRDefault="00EA6F8E" w:rsidP="00B76564">
            <w:pPr>
              <w:spacing w:after="0" w:line="240" w:lineRule="auto"/>
              <w:rPr>
                <w:rFonts w:ascii="Calibri" w:eastAsia="Times New Roman" w:hAnsi="Calibri" w:cs="Times New Roman"/>
                <w:color w:val="000000"/>
                <w:lang w:val="es-EC" w:eastAsia="es-EC"/>
              </w:rPr>
            </w:pPr>
          </w:p>
        </w:tc>
        <w:tc>
          <w:tcPr>
            <w:tcW w:w="8162" w:type="dxa"/>
            <w:gridSpan w:val="5"/>
            <w:tcBorders>
              <w:top w:val="single" w:sz="8" w:space="0" w:color="auto"/>
              <w:left w:val="nil"/>
              <w:bottom w:val="single" w:sz="8" w:space="0" w:color="auto"/>
              <w:right w:val="single" w:sz="8" w:space="0" w:color="000000"/>
            </w:tcBorders>
            <w:shd w:val="clear" w:color="000000" w:fill="31849B"/>
            <w:noWrap/>
            <w:vAlign w:val="center"/>
            <w:hideMark/>
          </w:tcPr>
          <w:p w:rsidR="00EA6F8E" w:rsidRPr="007A23EB" w:rsidRDefault="00EA6F8E" w:rsidP="00B76564">
            <w:pPr>
              <w:spacing w:after="0" w:line="240" w:lineRule="auto"/>
              <w:rPr>
                <w:rFonts w:eastAsia="Times New Roman" w:cs="Times New Roman"/>
                <w:b/>
                <w:bCs/>
                <w:sz w:val="18"/>
                <w:szCs w:val="18"/>
                <w:lang w:val="es-EC" w:eastAsia="es-EC"/>
              </w:rPr>
            </w:pPr>
            <w:r w:rsidRPr="007A23EB">
              <w:rPr>
                <w:rFonts w:eastAsia="Times New Roman" w:cs="Times New Roman"/>
                <w:b/>
                <w:bCs/>
                <w:sz w:val="18"/>
                <w:szCs w:val="18"/>
                <w:lang w:val="es-EC" w:eastAsia="es-EC"/>
              </w:rPr>
              <w:t xml:space="preserve">FECHA DE INSPECCIÓN INCIAL:    </w:t>
            </w:r>
            <w:r w:rsidRPr="007A23EB">
              <w:rPr>
                <w:rFonts w:eastAsia="Times New Roman" w:cs="Times New Roman"/>
                <w:sz w:val="18"/>
                <w:szCs w:val="18"/>
                <w:lang w:val="es-EC" w:eastAsia="es-EC"/>
              </w:rPr>
              <w:t xml:space="preserve"> 12 DE ABRIL DE 2012</w:t>
            </w:r>
          </w:p>
        </w:tc>
      </w:tr>
      <w:tr w:rsidR="00EA6F8E" w:rsidRPr="00623A0A" w:rsidTr="00EA6F8E">
        <w:trPr>
          <w:trHeight w:val="232"/>
        </w:trPr>
        <w:tc>
          <w:tcPr>
            <w:tcW w:w="1626" w:type="dxa"/>
            <w:gridSpan w:val="2"/>
            <w:vMerge/>
            <w:tcBorders>
              <w:top w:val="nil"/>
              <w:left w:val="nil"/>
              <w:bottom w:val="single" w:sz="8" w:space="0" w:color="000000"/>
              <w:right w:val="single" w:sz="8" w:space="0" w:color="000000"/>
            </w:tcBorders>
            <w:vAlign w:val="center"/>
            <w:hideMark/>
          </w:tcPr>
          <w:p w:rsidR="00EA6F8E" w:rsidRPr="008B5B83" w:rsidRDefault="00EA6F8E" w:rsidP="00B76564">
            <w:pPr>
              <w:spacing w:after="0" w:line="240" w:lineRule="auto"/>
              <w:rPr>
                <w:rFonts w:ascii="Calibri" w:eastAsia="Times New Roman" w:hAnsi="Calibri" w:cs="Times New Roman"/>
                <w:color w:val="000000"/>
                <w:lang w:val="es-EC" w:eastAsia="es-EC"/>
              </w:rPr>
            </w:pPr>
          </w:p>
        </w:tc>
        <w:tc>
          <w:tcPr>
            <w:tcW w:w="8162" w:type="dxa"/>
            <w:gridSpan w:val="5"/>
            <w:tcBorders>
              <w:top w:val="single" w:sz="8" w:space="0" w:color="auto"/>
              <w:left w:val="nil"/>
              <w:bottom w:val="single" w:sz="8" w:space="0" w:color="auto"/>
              <w:right w:val="single" w:sz="8" w:space="0" w:color="000000"/>
            </w:tcBorders>
            <w:shd w:val="clear" w:color="000000" w:fill="31849B"/>
            <w:noWrap/>
            <w:vAlign w:val="center"/>
            <w:hideMark/>
          </w:tcPr>
          <w:p w:rsidR="00EA6F8E" w:rsidRPr="007A23EB" w:rsidRDefault="00EA6F8E" w:rsidP="00B76564">
            <w:pPr>
              <w:spacing w:after="0" w:line="240" w:lineRule="auto"/>
              <w:rPr>
                <w:rFonts w:eastAsia="Times New Roman" w:cs="Times New Roman"/>
                <w:b/>
                <w:bCs/>
                <w:sz w:val="18"/>
                <w:szCs w:val="18"/>
                <w:lang w:val="es-EC" w:eastAsia="es-EC"/>
              </w:rPr>
            </w:pPr>
            <w:r w:rsidRPr="007A23EB">
              <w:rPr>
                <w:rFonts w:eastAsia="Times New Roman" w:cs="Times New Roman"/>
                <w:b/>
                <w:bCs/>
                <w:sz w:val="18"/>
                <w:szCs w:val="18"/>
                <w:lang w:val="es-EC" w:eastAsia="es-EC"/>
              </w:rPr>
              <w:t xml:space="preserve">AREA DE INSPECCIÓN:                    </w:t>
            </w:r>
            <w:r w:rsidRPr="007A23EB">
              <w:rPr>
                <w:rFonts w:eastAsia="Times New Roman" w:cs="Times New Roman"/>
                <w:sz w:val="18"/>
                <w:szCs w:val="18"/>
                <w:lang w:val="es-EC" w:eastAsia="es-EC"/>
              </w:rPr>
              <w:t>ISLAS DE CARGA</w:t>
            </w:r>
          </w:p>
        </w:tc>
      </w:tr>
      <w:tr w:rsidR="00EA6F8E" w:rsidRPr="00623A0A" w:rsidTr="00EA6F8E">
        <w:trPr>
          <w:trHeight w:val="232"/>
        </w:trPr>
        <w:tc>
          <w:tcPr>
            <w:tcW w:w="1626" w:type="dxa"/>
            <w:gridSpan w:val="2"/>
            <w:vMerge/>
            <w:tcBorders>
              <w:top w:val="nil"/>
              <w:left w:val="nil"/>
              <w:bottom w:val="single" w:sz="8" w:space="0" w:color="000000"/>
              <w:right w:val="single" w:sz="8" w:space="0" w:color="000000"/>
            </w:tcBorders>
            <w:vAlign w:val="center"/>
            <w:hideMark/>
          </w:tcPr>
          <w:p w:rsidR="00EA6F8E" w:rsidRPr="008B5B83" w:rsidRDefault="00EA6F8E" w:rsidP="00B76564">
            <w:pPr>
              <w:spacing w:after="0" w:line="240" w:lineRule="auto"/>
              <w:rPr>
                <w:rFonts w:ascii="Calibri" w:eastAsia="Times New Roman" w:hAnsi="Calibri" w:cs="Times New Roman"/>
                <w:color w:val="000000"/>
                <w:lang w:val="es-EC" w:eastAsia="es-EC"/>
              </w:rPr>
            </w:pPr>
          </w:p>
        </w:tc>
        <w:tc>
          <w:tcPr>
            <w:tcW w:w="8162" w:type="dxa"/>
            <w:gridSpan w:val="5"/>
            <w:tcBorders>
              <w:top w:val="single" w:sz="8" w:space="0" w:color="auto"/>
              <w:left w:val="nil"/>
              <w:bottom w:val="single" w:sz="8" w:space="0" w:color="auto"/>
              <w:right w:val="single" w:sz="8" w:space="0" w:color="000000"/>
            </w:tcBorders>
            <w:shd w:val="clear" w:color="000000" w:fill="31849B"/>
            <w:noWrap/>
            <w:vAlign w:val="center"/>
            <w:hideMark/>
          </w:tcPr>
          <w:p w:rsidR="00EA6F8E" w:rsidRPr="007A23EB" w:rsidRDefault="00EA6F8E" w:rsidP="00B76564">
            <w:pPr>
              <w:spacing w:after="0" w:line="240" w:lineRule="auto"/>
              <w:rPr>
                <w:rFonts w:eastAsia="Times New Roman" w:cs="Times New Roman"/>
                <w:b/>
                <w:bCs/>
                <w:sz w:val="18"/>
                <w:szCs w:val="18"/>
                <w:lang w:val="es-EC" w:eastAsia="es-EC"/>
              </w:rPr>
            </w:pPr>
            <w:r w:rsidRPr="007A23EB">
              <w:rPr>
                <w:rFonts w:eastAsia="Times New Roman" w:cs="Times New Roman"/>
                <w:b/>
                <w:bCs/>
                <w:sz w:val="18"/>
                <w:szCs w:val="18"/>
                <w:lang w:val="es-EC" w:eastAsia="es-EC"/>
              </w:rPr>
              <w:t xml:space="preserve">PARTICIPANTES DE LA INSPECCIÓN:    </w:t>
            </w:r>
            <w:r w:rsidRPr="007A23EB">
              <w:rPr>
                <w:rFonts w:eastAsia="Times New Roman" w:cs="Times New Roman"/>
                <w:sz w:val="18"/>
                <w:szCs w:val="18"/>
                <w:lang w:val="es-EC" w:eastAsia="es-EC"/>
              </w:rPr>
              <w:t>VERÓNICA CASTRO,  GIANNELLA CHÁVEZ,  BRIAM SOLÓRZANO.</w:t>
            </w:r>
          </w:p>
        </w:tc>
      </w:tr>
      <w:tr w:rsidR="00EA6F8E" w:rsidRPr="008B5B83" w:rsidTr="00EA6F8E">
        <w:trPr>
          <w:trHeight w:val="476"/>
        </w:trPr>
        <w:tc>
          <w:tcPr>
            <w:tcW w:w="1626" w:type="dxa"/>
            <w:gridSpan w:val="2"/>
            <w:vMerge/>
            <w:tcBorders>
              <w:top w:val="nil"/>
              <w:left w:val="nil"/>
              <w:bottom w:val="single" w:sz="8" w:space="0" w:color="000000"/>
              <w:right w:val="single" w:sz="8" w:space="0" w:color="000000"/>
            </w:tcBorders>
            <w:vAlign w:val="center"/>
            <w:hideMark/>
          </w:tcPr>
          <w:p w:rsidR="00EA6F8E" w:rsidRPr="008B5B83" w:rsidRDefault="00EA6F8E" w:rsidP="00B76564">
            <w:pPr>
              <w:spacing w:after="0" w:line="240" w:lineRule="auto"/>
              <w:rPr>
                <w:rFonts w:ascii="Calibri" w:eastAsia="Times New Roman" w:hAnsi="Calibri" w:cs="Times New Roman"/>
                <w:color w:val="000000"/>
                <w:lang w:val="es-EC" w:eastAsia="es-EC"/>
              </w:rPr>
            </w:pPr>
          </w:p>
        </w:tc>
        <w:tc>
          <w:tcPr>
            <w:tcW w:w="3271" w:type="dxa"/>
            <w:gridSpan w:val="2"/>
            <w:tcBorders>
              <w:top w:val="single" w:sz="8" w:space="0" w:color="auto"/>
              <w:left w:val="nil"/>
              <w:bottom w:val="single" w:sz="8" w:space="0" w:color="auto"/>
              <w:right w:val="nil"/>
            </w:tcBorders>
            <w:shd w:val="clear" w:color="000000" w:fill="31849B"/>
            <w:noWrap/>
            <w:vAlign w:val="center"/>
            <w:hideMark/>
          </w:tcPr>
          <w:p w:rsidR="00EA6F8E" w:rsidRPr="007A23EB" w:rsidRDefault="00EA6F8E" w:rsidP="00B76564">
            <w:pPr>
              <w:spacing w:after="0" w:line="240" w:lineRule="auto"/>
              <w:rPr>
                <w:rFonts w:eastAsia="Times New Roman" w:cs="Times New Roman"/>
                <w:b/>
                <w:bCs/>
                <w:sz w:val="18"/>
                <w:szCs w:val="18"/>
                <w:lang w:val="es-EC" w:eastAsia="es-EC"/>
              </w:rPr>
            </w:pPr>
            <w:r w:rsidRPr="007A23EB">
              <w:rPr>
                <w:rFonts w:eastAsia="Times New Roman" w:cs="Times New Roman"/>
                <w:b/>
                <w:bCs/>
                <w:sz w:val="18"/>
                <w:szCs w:val="18"/>
                <w:lang w:val="es-EC" w:eastAsia="es-EC"/>
              </w:rPr>
              <w:t xml:space="preserve">ELABORADO POR :  </w:t>
            </w:r>
            <w:r w:rsidRPr="007A23EB">
              <w:rPr>
                <w:rFonts w:eastAsia="Times New Roman" w:cs="Times New Roman"/>
                <w:sz w:val="18"/>
                <w:szCs w:val="18"/>
                <w:lang w:val="es-EC" w:eastAsia="es-EC"/>
              </w:rPr>
              <w:t>GIANNELLA CHÁVEZ</w:t>
            </w:r>
          </w:p>
        </w:tc>
        <w:tc>
          <w:tcPr>
            <w:tcW w:w="4891" w:type="dxa"/>
            <w:gridSpan w:val="3"/>
            <w:tcBorders>
              <w:top w:val="single" w:sz="8" w:space="0" w:color="auto"/>
              <w:left w:val="nil"/>
              <w:bottom w:val="single" w:sz="8" w:space="0" w:color="auto"/>
              <w:right w:val="single" w:sz="8" w:space="0" w:color="000000"/>
            </w:tcBorders>
            <w:shd w:val="clear" w:color="000000" w:fill="31849B"/>
            <w:noWrap/>
            <w:vAlign w:val="center"/>
            <w:hideMark/>
          </w:tcPr>
          <w:p w:rsidR="00EA6F8E" w:rsidRPr="008B5B83" w:rsidRDefault="00EA6F8E" w:rsidP="00B76564">
            <w:pPr>
              <w:spacing w:after="0" w:line="240" w:lineRule="auto"/>
              <w:rPr>
                <w:rFonts w:ascii="Times New Roman" w:eastAsia="Times New Roman" w:hAnsi="Times New Roman" w:cs="Times New Roman"/>
                <w:b/>
                <w:bCs/>
                <w:sz w:val="18"/>
                <w:szCs w:val="18"/>
                <w:lang w:val="es-EC" w:eastAsia="es-EC"/>
              </w:rPr>
            </w:pPr>
            <w:r w:rsidRPr="008B5B83">
              <w:rPr>
                <w:rFonts w:ascii="Times New Roman" w:eastAsia="Times New Roman" w:hAnsi="Times New Roman" w:cs="Times New Roman"/>
                <w:b/>
                <w:bCs/>
                <w:sz w:val="18"/>
                <w:szCs w:val="18"/>
                <w:lang w:val="es-EC" w:eastAsia="es-EC"/>
              </w:rPr>
              <w:t> </w:t>
            </w:r>
          </w:p>
        </w:tc>
      </w:tr>
      <w:tr w:rsidR="00EA6F8E" w:rsidRPr="008B5B83" w:rsidTr="00EA6F8E">
        <w:trPr>
          <w:trHeight w:val="188"/>
        </w:trPr>
        <w:tc>
          <w:tcPr>
            <w:tcW w:w="9788" w:type="dxa"/>
            <w:gridSpan w:val="7"/>
            <w:tcBorders>
              <w:top w:val="single" w:sz="8" w:space="0" w:color="auto"/>
              <w:left w:val="nil"/>
              <w:bottom w:val="single" w:sz="8" w:space="0" w:color="auto"/>
              <w:right w:val="nil"/>
            </w:tcBorders>
            <w:shd w:val="clear" w:color="auto" w:fill="auto"/>
            <w:noWrap/>
            <w:vAlign w:val="bottom"/>
            <w:hideMark/>
          </w:tcPr>
          <w:p w:rsidR="00EA6F8E" w:rsidRPr="008B5B83" w:rsidRDefault="00EA6F8E" w:rsidP="00B76564">
            <w:pPr>
              <w:spacing w:after="0" w:line="240" w:lineRule="auto"/>
              <w:jc w:val="center"/>
              <w:rPr>
                <w:rFonts w:ascii="Calibri" w:eastAsia="Times New Roman" w:hAnsi="Calibri" w:cs="Times New Roman"/>
                <w:color w:val="000000"/>
                <w:lang w:val="es-EC" w:eastAsia="es-EC"/>
              </w:rPr>
            </w:pPr>
            <w:r w:rsidRPr="008B5B83">
              <w:rPr>
                <w:rFonts w:ascii="Calibri" w:eastAsia="Times New Roman" w:hAnsi="Calibri" w:cs="Times New Roman"/>
                <w:color w:val="000000"/>
                <w:lang w:val="es-EC" w:eastAsia="es-EC"/>
              </w:rPr>
              <w:t> </w:t>
            </w:r>
          </w:p>
        </w:tc>
      </w:tr>
      <w:tr w:rsidR="00EA6F8E" w:rsidRPr="008B5B83" w:rsidTr="00EA6F8E">
        <w:trPr>
          <w:trHeight w:val="252"/>
        </w:trPr>
        <w:tc>
          <w:tcPr>
            <w:tcW w:w="1273" w:type="dxa"/>
            <w:tcBorders>
              <w:top w:val="single" w:sz="8" w:space="0" w:color="auto"/>
              <w:left w:val="single" w:sz="8" w:space="0" w:color="auto"/>
              <w:bottom w:val="nil"/>
              <w:right w:val="single" w:sz="8" w:space="0" w:color="auto"/>
            </w:tcBorders>
            <w:shd w:val="clear" w:color="000000" w:fill="31849B"/>
            <w:noWrap/>
            <w:vAlign w:val="center"/>
            <w:hideMark/>
          </w:tcPr>
          <w:p w:rsidR="00EA6F8E" w:rsidRPr="009E53D3" w:rsidRDefault="00EA6F8E" w:rsidP="00B76564">
            <w:pPr>
              <w:spacing w:after="0" w:line="240" w:lineRule="auto"/>
              <w:jc w:val="center"/>
              <w:rPr>
                <w:rFonts w:eastAsia="Times New Roman" w:cstheme="minorHAnsi"/>
                <w:b/>
                <w:bCs/>
                <w:color w:val="000000"/>
                <w:lang w:val="es-EC" w:eastAsia="es-EC"/>
              </w:rPr>
            </w:pPr>
            <w:r w:rsidRPr="009E53D3">
              <w:rPr>
                <w:rFonts w:eastAsia="Times New Roman" w:cstheme="minorHAnsi"/>
                <w:b/>
                <w:bCs/>
                <w:color w:val="000000"/>
                <w:lang w:val="es-EC" w:eastAsia="es-EC"/>
              </w:rPr>
              <w:t>No.</w:t>
            </w:r>
          </w:p>
        </w:tc>
        <w:tc>
          <w:tcPr>
            <w:tcW w:w="1917" w:type="dxa"/>
            <w:gridSpan w:val="2"/>
            <w:tcBorders>
              <w:top w:val="single" w:sz="8" w:space="0" w:color="auto"/>
              <w:left w:val="nil"/>
              <w:bottom w:val="nil"/>
              <w:right w:val="single" w:sz="8" w:space="0" w:color="auto"/>
            </w:tcBorders>
            <w:shd w:val="clear" w:color="000000" w:fill="31849B"/>
            <w:noWrap/>
            <w:vAlign w:val="center"/>
            <w:hideMark/>
          </w:tcPr>
          <w:p w:rsidR="00EA6F8E" w:rsidRPr="009E53D3" w:rsidRDefault="00EA6F8E" w:rsidP="00B76564">
            <w:pPr>
              <w:spacing w:after="0" w:line="240" w:lineRule="auto"/>
              <w:jc w:val="center"/>
              <w:rPr>
                <w:rFonts w:eastAsia="Times New Roman" w:cstheme="minorHAnsi"/>
                <w:b/>
                <w:bCs/>
                <w:color w:val="000000"/>
                <w:sz w:val="18"/>
                <w:szCs w:val="18"/>
                <w:lang w:val="es-EC" w:eastAsia="es-EC"/>
              </w:rPr>
            </w:pPr>
            <w:r w:rsidRPr="009E53D3">
              <w:rPr>
                <w:rFonts w:eastAsia="Times New Roman" w:cstheme="minorHAnsi"/>
                <w:b/>
                <w:bCs/>
                <w:color w:val="000000"/>
                <w:sz w:val="18"/>
                <w:szCs w:val="18"/>
                <w:lang w:val="es-EC" w:eastAsia="es-EC"/>
              </w:rPr>
              <w:t>CONDICIÓN  REPORTADA</w:t>
            </w:r>
          </w:p>
        </w:tc>
        <w:tc>
          <w:tcPr>
            <w:tcW w:w="1707" w:type="dxa"/>
            <w:tcBorders>
              <w:top w:val="single" w:sz="8" w:space="0" w:color="auto"/>
              <w:left w:val="nil"/>
              <w:bottom w:val="nil"/>
              <w:right w:val="single" w:sz="8" w:space="0" w:color="auto"/>
            </w:tcBorders>
            <w:shd w:val="clear" w:color="000000" w:fill="31849B"/>
            <w:noWrap/>
            <w:vAlign w:val="center"/>
            <w:hideMark/>
          </w:tcPr>
          <w:p w:rsidR="00EA6F8E" w:rsidRPr="009E53D3" w:rsidRDefault="00EA6F8E" w:rsidP="00B76564">
            <w:pPr>
              <w:spacing w:after="0" w:line="240" w:lineRule="auto"/>
              <w:jc w:val="center"/>
              <w:rPr>
                <w:rFonts w:eastAsia="Times New Roman" w:cstheme="minorHAnsi"/>
                <w:b/>
                <w:bCs/>
                <w:color w:val="000000"/>
                <w:sz w:val="18"/>
                <w:szCs w:val="18"/>
                <w:lang w:val="es-EC" w:eastAsia="es-EC"/>
              </w:rPr>
            </w:pPr>
            <w:r w:rsidRPr="009E53D3">
              <w:rPr>
                <w:rFonts w:eastAsia="Times New Roman" w:cstheme="minorHAnsi"/>
                <w:b/>
                <w:bCs/>
                <w:color w:val="000000"/>
                <w:sz w:val="18"/>
                <w:szCs w:val="18"/>
                <w:lang w:val="es-EC" w:eastAsia="es-EC"/>
              </w:rPr>
              <w:t>ACCIÓN CORRECTIVA</w:t>
            </w:r>
          </w:p>
        </w:tc>
        <w:tc>
          <w:tcPr>
            <w:tcW w:w="1561" w:type="dxa"/>
            <w:tcBorders>
              <w:top w:val="single" w:sz="8" w:space="0" w:color="auto"/>
              <w:left w:val="nil"/>
              <w:bottom w:val="nil"/>
              <w:right w:val="single" w:sz="8" w:space="0" w:color="auto"/>
            </w:tcBorders>
            <w:shd w:val="clear" w:color="000000" w:fill="31849B"/>
            <w:noWrap/>
            <w:vAlign w:val="center"/>
            <w:hideMark/>
          </w:tcPr>
          <w:p w:rsidR="00EA6F8E" w:rsidRPr="009E53D3" w:rsidRDefault="00EA6F8E" w:rsidP="00B76564">
            <w:pPr>
              <w:spacing w:after="0" w:line="240" w:lineRule="auto"/>
              <w:jc w:val="center"/>
              <w:rPr>
                <w:rFonts w:eastAsia="Times New Roman" w:cstheme="minorHAnsi"/>
                <w:b/>
                <w:bCs/>
                <w:color w:val="000000"/>
                <w:sz w:val="18"/>
                <w:szCs w:val="18"/>
                <w:lang w:val="es-EC" w:eastAsia="es-EC"/>
              </w:rPr>
            </w:pPr>
            <w:r w:rsidRPr="009E53D3">
              <w:rPr>
                <w:rFonts w:eastAsia="Times New Roman" w:cstheme="minorHAnsi"/>
                <w:b/>
                <w:bCs/>
                <w:color w:val="000000"/>
                <w:sz w:val="18"/>
                <w:szCs w:val="18"/>
                <w:lang w:val="es-EC" w:eastAsia="es-EC"/>
              </w:rPr>
              <w:t>RESPONSABLES</w:t>
            </w:r>
          </w:p>
        </w:tc>
        <w:tc>
          <w:tcPr>
            <w:tcW w:w="1456" w:type="dxa"/>
            <w:tcBorders>
              <w:top w:val="single" w:sz="8" w:space="0" w:color="auto"/>
              <w:left w:val="nil"/>
              <w:bottom w:val="nil"/>
              <w:right w:val="single" w:sz="8" w:space="0" w:color="auto"/>
            </w:tcBorders>
            <w:shd w:val="clear" w:color="000000" w:fill="31849B"/>
            <w:vAlign w:val="center"/>
            <w:hideMark/>
          </w:tcPr>
          <w:p w:rsidR="00EA6F8E" w:rsidRPr="009E53D3" w:rsidRDefault="00EA6F8E" w:rsidP="00B76564">
            <w:pPr>
              <w:spacing w:after="0" w:line="240" w:lineRule="auto"/>
              <w:jc w:val="center"/>
              <w:rPr>
                <w:rFonts w:eastAsia="Times New Roman" w:cstheme="minorHAnsi"/>
                <w:b/>
                <w:bCs/>
                <w:color w:val="000000"/>
                <w:sz w:val="16"/>
                <w:szCs w:val="16"/>
                <w:lang w:val="es-EC" w:eastAsia="es-EC"/>
              </w:rPr>
            </w:pPr>
            <w:r w:rsidRPr="009E53D3">
              <w:rPr>
                <w:rFonts w:eastAsia="Times New Roman" w:cstheme="minorHAnsi"/>
                <w:b/>
                <w:bCs/>
                <w:color w:val="000000"/>
                <w:sz w:val="16"/>
                <w:szCs w:val="16"/>
                <w:lang w:val="es-EC" w:eastAsia="es-EC"/>
              </w:rPr>
              <w:t>FECHA DE CUMPLIMIENTO</w:t>
            </w:r>
          </w:p>
        </w:tc>
        <w:tc>
          <w:tcPr>
            <w:tcW w:w="1874" w:type="dxa"/>
            <w:tcBorders>
              <w:top w:val="single" w:sz="8" w:space="0" w:color="auto"/>
              <w:left w:val="single" w:sz="8" w:space="0" w:color="auto"/>
              <w:bottom w:val="single" w:sz="4" w:space="0" w:color="auto"/>
              <w:right w:val="single" w:sz="8" w:space="0" w:color="000000"/>
            </w:tcBorders>
            <w:shd w:val="clear" w:color="000000" w:fill="31849B"/>
            <w:vAlign w:val="center"/>
            <w:hideMark/>
          </w:tcPr>
          <w:p w:rsidR="00EA6F8E" w:rsidRPr="009E53D3" w:rsidRDefault="00EA6F8E" w:rsidP="00B76564">
            <w:pPr>
              <w:spacing w:after="0" w:line="240" w:lineRule="auto"/>
              <w:jc w:val="center"/>
              <w:rPr>
                <w:rFonts w:eastAsia="Times New Roman" w:cstheme="minorHAnsi"/>
                <w:b/>
                <w:bCs/>
                <w:color w:val="000000"/>
                <w:sz w:val="20"/>
                <w:szCs w:val="20"/>
                <w:lang w:val="es-EC" w:eastAsia="es-EC"/>
              </w:rPr>
            </w:pPr>
            <w:r w:rsidRPr="009E53D3">
              <w:rPr>
                <w:rFonts w:eastAsia="Times New Roman" w:cstheme="minorHAnsi"/>
                <w:b/>
                <w:bCs/>
                <w:color w:val="000000"/>
                <w:sz w:val="20"/>
                <w:szCs w:val="20"/>
                <w:lang w:val="es-EC" w:eastAsia="es-EC"/>
              </w:rPr>
              <w:t>OBSERVACIONES</w:t>
            </w:r>
          </w:p>
        </w:tc>
      </w:tr>
      <w:tr w:rsidR="00EA6F8E" w:rsidRPr="00623A0A" w:rsidTr="00EA6F8E">
        <w:trPr>
          <w:trHeight w:val="466"/>
        </w:trPr>
        <w:tc>
          <w:tcPr>
            <w:tcW w:w="1273" w:type="dxa"/>
            <w:tcBorders>
              <w:top w:val="single" w:sz="4" w:space="0" w:color="auto"/>
              <w:left w:val="single" w:sz="8" w:space="0" w:color="auto"/>
              <w:bottom w:val="single" w:sz="4" w:space="0" w:color="auto"/>
              <w:right w:val="single" w:sz="4" w:space="0" w:color="auto"/>
            </w:tcBorders>
            <w:shd w:val="clear" w:color="000000" w:fill="DBEEF3"/>
            <w:noWrap/>
            <w:vAlign w:val="center"/>
            <w:hideMark/>
          </w:tcPr>
          <w:p w:rsidR="00EA6F8E" w:rsidRPr="007A23EB" w:rsidRDefault="00EA6F8E"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1</w:t>
            </w:r>
          </w:p>
        </w:tc>
        <w:tc>
          <w:tcPr>
            <w:tcW w:w="1917" w:type="dxa"/>
            <w:gridSpan w:val="2"/>
            <w:tcBorders>
              <w:top w:val="single" w:sz="4" w:space="0" w:color="auto"/>
              <w:left w:val="nil"/>
              <w:bottom w:val="single" w:sz="4" w:space="0" w:color="auto"/>
              <w:right w:val="single" w:sz="8" w:space="0" w:color="000000"/>
            </w:tcBorders>
            <w:shd w:val="clear" w:color="000000" w:fill="DBEEF3"/>
            <w:vAlign w:val="center"/>
            <w:hideMark/>
          </w:tcPr>
          <w:p w:rsidR="00EA6F8E" w:rsidRPr="007A23EB" w:rsidRDefault="00EA6F8E"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Pequeños derrames al momento de despachar  el producto</w:t>
            </w:r>
          </w:p>
        </w:tc>
        <w:tc>
          <w:tcPr>
            <w:tcW w:w="1707" w:type="dxa"/>
            <w:tcBorders>
              <w:top w:val="single" w:sz="4" w:space="0" w:color="auto"/>
              <w:left w:val="nil"/>
              <w:bottom w:val="single" w:sz="4" w:space="0" w:color="auto"/>
              <w:right w:val="single" w:sz="4" w:space="0" w:color="000000"/>
            </w:tcBorders>
            <w:shd w:val="clear" w:color="000000" w:fill="DBEEF3"/>
            <w:vAlign w:val="center"/>
            <w:hideMark/>
          </w:tcPr>
          <w:p w:rsidR="00EA6F8E" w:rsidRPr="007A23EB" w:rsidRDefault="00EA6F8E"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 xml:space="preserve">Controlar el volumen de despacho. </w:t>
            </w:r>
          </w:p>
        </w:tc>
        <w:tc>
          <w:tcPr>
            <w:tcW w:w="1561" w:type="dxa"/>
            <w:tcBorders>
              <w:top w:val="single" w:sz="4" w:space="0" w:color="auto"/>
              <w:left w:val="nil"/>
              <w:bottom w:val="single" w:sz="4" w:space="0" w:color="auto"/>
              <w:right w:val="single" w:sz="4" w:space="0" w:color="auto"/>
            </w:tcBorders>
            <w:shd w:val="clear" w:color="000000" w:fill="DBEEF3"/>
            <w:vAlign w:val="bottom"/>
            <w:hideMark/>
          </w:tcPr>
          <w:p w:rsidR="00EA6F8E" w:rsidRPr="007A23EB" w:rsidRDefault="00EA6F8E"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Supervisores de Seguridad  Industrial</w:t>
            </w:r>
          </w:p>
        </w:tc>
        <w:tc>
          <w:tcPr>
            <w:tcW w:w="1456" w:type="dxa"/>
            <w:tcBorders>
              <w:top w:val="single" w:sz="4" w:space="0" w:color="auto"/>
              <w:left w:val="nil"/>
              <w:bottom w:val="single" w:sz="4" w:space="0" w:color="auto"/>
              <w:right w:val="single" w:sz="4" w:space="0" w:color="auto"/>
            </w:tcBorders>
            <w:shd w:val="clear" w:color="000000" w:fill="DBEEF3"/>
            <w:noWrap/>
            <w:vAlign w:val="center"/>
            <w:hideMark/>
          </w:tcPr>
          <w:p w:rsidR="00EA6F8E" w:rsidRPr="007A23EB" w:rsidRDefault="00EA6F8E"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25-abr-12</w:t>
            </w:r>
          </w:p>
        </w:tc>
        <w:tc>
          <w:tcPr>
            <w:tcW w:w="1874" w:type="dxa"/>
            <w:tcBorders>
              <w:top w:val="single" w:sz="4" w:space="0" w:color="auto"/>
              <w:left w:val="nil"/>
              <w:bottom w:val="single" w:sz="4" w:space="0" w:color="auto"/>
              <w:right w:val="single" w:sz="8" w:space="0" w:color="000000"/>
            </w:tcBorders>
            <w:shd w:val="clear" w:color="000000" w:fill="DBEEF3"/>
            <w:vAlign w:val="bottom"/>
            <w:hideMark/>
          </w:tcPr>
          <w:p w:rsidR="00EA6F8E" w:rsidRPr="007A23EB" w:rsidRDefault="00EA6F8E"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En ocasiones se derrama la gasolina por descuido y por mal estado de los autotanques.</w:t>
            </w:r>
          </w:p>
        </w:tc>
      </w:tr>
      <w:tr w:rsidR="00EA6F8E" w:rsidRPr="008B5B83" w:rsidTr="00EA6F8E">
        <w:trPr>
          <w:trHeight w:val="466"/>
        </w:trPr>
        <w:tc>
          <w:tcPr>
            <w:tcW w:w="1273" w:type="dxa"/>
            <w:tcBorders>
              <w:top w:val="nil"/>
              <w:left w:val="single" w:sz="8" w:space="0" w:color="auto"/>
              <w:bottom w:val="single" w:sz="4" w:space="0" w:color="auto"/>
              <w:right w:val="single" w:sz="4" w:space="0" w:color="auto"/>
            </w:tcBorders>
            <w:shd w:val="clear" w:color="000000" w:fill="DBEEF3"/>
            <w:noWrap/>
            <w:vAlign w:val="center"/>
            <w:hideMark/>
          </w:tcPr>
          <w:p w:rsidR="00EA6F8E" w:rsidRPr="007A23EB" w:rsidRDefault="00EA6F8E"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2</w:t>
            </w:r>
          </w:p>
        </w:tc>
        <w:tc>
          <w:tcPr>
            <w:tcW w:w="1917" w:type="dxa"/>
            <w:gridSpan w:val="2"/>
            <w:tcBorders>
              <w:top w:val="single" w:sz="4" w:space="0" w:color="auto"/>
              <w:left w:val="nil"/>
              <w:bottom w:val="single" w:sz="4" w:space="0" w:color="auto"/>
              <w:right w:val="single" w:sz="8" w:space="0" w:color="000000"/>
            </w:tcBorders>
            <w:shd w:val="clear" w:color="000000" w:fill="DBEEF3"/>
            <w:noWrap/>
            <w:vAlign w:val="center"/>
            <w:hideMark/>
          </w:tcPr>
          <w:p w:rsidR="00EA6F8E" w:rsidRPr="007A23EB" w:rsidRDefault="00EA6F8E"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Falta de uso de los EPP.</w:t>
            </w:r>
          </w:p>
        </w:tc>
        <w:tc>
          <w:tcPr>
            <w:tcW w:w="1707" w:type="dxa"/>
            <w:tcBorders>
              <w:top w:val="single" w:sz="4" w:space="0" w:color="auto"/>
              <w:left w:val="nil"/>
              <w:bottom w:val="single" w:sz="4" w:space="0" w:color="auto"/>
              <w:right w:val="single" w:sz="4" w:space="0" w:color="000000"/>
            </w:tcBorders>
            <w:shd w:val="clear" w:color="000000" w:fill="DBEEF3"/>
            <w:vAlign w:val="center"/>
            <w:hideMark/>
          </w:tcPr>
          <w:p w:rsidR="00EA6F8E" w:rsidRPr="007A23EB" w:rsidRDefault="00EA6F8E"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Designar un supervisor especifico para que  controle el uso de los EPP</w:t>
            </w:r>
          </w:p>
        </w:tc>
        <w:tc>
          <w:tcPr>
            <w:tcW w:w="1561" w:type="dxa"/>
            <w:tcBorders>
              <w:top w:val="nil"/>
              <w:left w:val="nil"/>
              <w:bottom w:val="single" w:sz="4" w:space="0" w:color="auto"/>
              <w:right w:val="single" w:sz="4" w:space="0" w:color="auto"/>
            </w:tcBorders>
            <w:shd w:val="clear" w:color="000000" w:fill="DBEEF3"/>
            <w:vAlign w:val="bottom"/>
            <w:hideMark/>
          </w:tcPr>
          <w:p w:rsidR="00EA6F8E" w:rsidRPr="007A23EB" w:rsidRDefault="00EA6F8E"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Supervisores de Seguridad  Industrial</w:t>
            </w:r>
          </w:p>
        </w:tc>
        <w:tc>
          <w:tcPr>
            <w:tcW w:w="1456" w:type="dxa"/>
            <w:tcBorders>
              <w:top w:val="nil"/>
              <w:left w:val="nil"/>
              <w:bottom w:val="single" w:sz="4" w:space="0" w:color="auto"/>
              <w:right w:val="single" w:sz="4" w:space="0" w:color="auto"/>
            </w:tcBorders>
            <w:shd w:val="clear" w:color="000000" w:fill="DBEEF3"/>
            <w:noWrap/>
            <w:vAlign w:val="center"/>
            <w:hideMark/>
          </w:tcPr>
          <w:p w:rsidR="00EA6F8E" w:rsidRPr="007A23EB" w:rsidRDefault="00EA6F8E"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25-abr-12</w:t>
            </w:r>
          </w:p>
        </w:tc>
        <w:tc>
          <w:tcPr>
            <w:tcW w:w="1874" w:type="dxa"/>
            <w:tcBorders>
              <w:top w:val="single" w:sz="4" w:space="0" w:color="auto"/>
              <w:left w:val="nil"/>
              <w:bottom w:val="single" w:sz="4" w:space="0" w:color="auto"/>
              <w:right w:val="single" w:sz="8" w:space="0" w:color="000000"/>
            </w:tcBorders>
            <w:shd w:val="clear" w:color="000000" w:fill="DBEEF3"/>
            <w:vAlign w:val="center"/>
            <w:hideMark/>
          </w:tcPr>
          <w:p w:rsidR="00EA6F8E" w:rsidRPr="007A23EB" w:rsidRDefault="00EA6F8E"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 xml:space="preserve">Algunos de los técnicos laboraban sin sus EPP.  Ejem: Botas, mascarillas    </w:t>
            </w:r>
          </w:p>
        </w:tc>
      </w:tr>
      <w:tr w:rsidR="00EA6F8E" w:rsidRPr="00623A0A" w:rsidTr="00EA6F8E">
        <w:trPr>
          <w:trHeight w:val="619"/>
        </w:trPr>
        <w:tc>
          <w:tcPr>
            <w:tcW w:w="1273" w:type="dxa"/>
            <w:tcBorders>
              <w:top w:val="nil"/>
              <w:left w:val="single" w:sz="8" w:space="0" w:color="auto"/>
              <w:bottom w:val="single" w:sz="8" w:space="0" w:color="auto"/>
              <w:right w:val="single" w:sz="4" w:space="0" w:color="auto"/>
            </w:tcBorders>
            <w:shd w:val="clear" w:color="000000" w:fill="DBEEF3"/>
            <w:noWrap/>
            <w:vAlign w:val="center"/>
            <w:hideMark/>
          </w:tcPr>
          <w:p w:rsidR="00EA6F8E" w:rsidRPr="007A23EB" w:rsidRDefault="00EA6F8E"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3</w:t>
            </w:r>
          </w:p>
        </w:tc>
        <w:tc>
          <w:tcPr>
            <w:tcW w:w="1917" w:type="dxa"/>
            <w:gridSpan w:val="2"/>
            <w:tcBorders>
              <w:top w:val="single" w:sz="4" w:space="0" w:color="auto"/>
              <w:left w:val="nil"/>
              <w:bottom w:val="single" w:sz="8" w:space="0" w:color="auto"/>
              <w:right w:val="single" w:sz="8" w:space="0" w:color="000000"/>
            </w:tcBorders>
            <w:shd w:val="clear" w:color="000000" w:fill="DBEEF3"/>
            <w:noWrap/>
            <w:vAlign w:val="center"/>
            <w:hideMark/>
          </w:tcPr>
          <w:p w:rsidR="00EA6F8E" w:rsidRPr="007A23EB" w:rsidRDefault="00EA6F8E"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Extintores sin mantenimiento.</w:t>
            </w:r>
          </w:p>
        </w:tc>
        <w:tc>
          <w:tcPr>
            <w:tcW w:w="1707" w:type="dxa"/>
            <w:tcBorders>
              <w:top w:val="single" w:sz="4" w:space="0" w:color="auto"/>
              <w:left w:val="nil"/>
              <w:bottom w:val="single" w:sz="8" w:space="0" w:color="auto"/>
              <w:right w:val="single" w:sz="4" w:space="0" w:color="000000"/>
            </w:tcBorders>
            <w:shd w:val="clear" w:color="000000" w:fill="DBEEF3"/>
            <w:vAlign w:val="center"/>
            <w:hideMark/>
          </w:tcPr>
          <w:p w:rsidR="00EA6F8E" w:rsidRPr="007A23EB" w:rsidRDefault="00EA6F8E"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Agilitar el proceso de contratación de los que serán encargados de brindar el mantenimiento respectivo.</w:t>
            </w:r>
          </w:p>
        </w:tc>
        <w:tc>
          <w:tcPr>
            <w:tcW w:w="1561" w:type="dxa"/>
            <w:tcBorders>
              <w:top w:val="nil"/>
              <w:left w:val="nil"/>
              <w:bottom w:val="single" w:sz="8" w:space="0" w:color="auto"/>
              <w:right w:val="single" w:sz="4" w:space="0" w:color="auto"/>
            </w:tcBorders>
            <w:shd w:val="clear" w:color="000000" w:fill="DBEEF3"/>
            <w:vAlign w:val="center"/>
            <w:hideMark/>
          </w:tcPr>
          <w:p w:rsidR="00EA6F8E" w:rsidRPr="007A23EB" w:rsidRDefault="00EA6F8E"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 xml:space="preserve">Coordinador  de la Planta, Mantenimiento mecánico </w:t>
            </w:r>
          </w:p>
        </w:tc>
        <w:tc>
          <w:tcPr>
            <w:tcW w:w="1456" w:type="dxa"/>
            <w:tcBorders>
              <w:top w:val="nil"/>
              <w:left w:val="nil"/>
              <w:bottom w:val="single" w:sz="8" w:space="0" w:color="auto"/>
              <w:right w:val="single" w:sz="4" w:space="0" w:color="auto"/>
            </w:tcBorders>
            <w:shd w:val="clear" w:color="000000" w:fill="DBEEF3"/>
            <w:noWrap/>
            <w:vAlign w:val="center"/>
            <w:hideMark/>
          </w:tcPr>
          <w:p w:rsidR="00EA6F8E" w:rsidRPr="007A23EB" w:rsidRDefault="00EA6F8E" w:rsidP="00B76564">
            <w:pPr>
              <w:spacing w:after="0" w:line="240" w:lineRule="auto"/>
              <w:jc w:val="center"/>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25-jul-12</w:t>
            </w:r>
          </w:p>
        </w:tc>
        <w:tc>
          <w:tcPr>
            <w:tcW w:w="1874" w:type="dxa"/>
            <w:tcBorders>
              <w:top w:val="single" w:sz="4" w:space="0" w:color="auto"/>
              <w:left w:val="nil"/>
              <w:bottom w:val="single" w:sz="8" w:space="0" w:color="auto"/>
              <w:right w:val="single" w:sz="8" w:space="0" w:color="000000"/>
            </w:tcBorders>
            <w:shd w:val="clear" w:color="000000" w:fill="DBEEF3"/>
            <w:vAlign w:val="center"/>
            <w:hideMark/>
          </w:tcPr>
          <w:p w:rsidR="00EA6F8E" w:rsidRPr="007A23EB" w:rsidRDefault="00EA6F8E" w:rsidP="00B76564">
            <w:pPr>
              <w:spacing w:after="0" w:line="240" w:lineRule="auto"/>
              <w:rPr>
                <w:rFonts w:eastAsia="Times New Roman" w:cs="Times New Roman"/>
                <w:color w:val="000000"/>
                <w:sz w:val="20"/>
                <w:szCs w:val="20"/>
                <w:lang w:val="es-EC" w:eastAsia="es-EC"/>
              </w:rPr>
            </w:pPr>
            <w:r w:rsidRPr="007A23EB">
              <w:rPr>
                <w:rFonts w:eastAsia="Times New Roman" w:cs="Times New Roman"/>
                <w:color w:val="000000"/>
                <w:sz w:val="20"/>
                <w:szCs w:val="20"/>
                <w:lang w:val="es-EC" w:eastAsia="es-EC"/>
              </w:rPr>
              <w:t>Existen extintores pero no cuentan con mantenimiento desde hace un par de meses.</w:t>
            </w:r>
          </w:p>
        </w:tc>
      </w:tr>
    </w:tbl>
    <w:p w:rsidR="008B5B83" w:rsidRDefault="009E53D3" w:rsidP="00B76564">
      <w:pPr>
        <w:pStyle w:val="NormalWeb"/>
        <w:spacing w:before="0" w:beforeAutospacing="0" w:after="0" w:afterAutospacing="0"/>
        <w:rPr>
          <w:rFonts w:asciiTheme="minorHAnsi" w:hAnsiTheme="minorHAnsi" w:cs="Arial"/>
          <w:b/>
          <w:color w:val="000000" w:themeColor="text1"/>
          <w:lang w:val="es-EC"/>
        </w:rPr>
      </w:pPr>
      <w:r>
        <w:rPr>
          <w:rFonts w:ascii="Calibri" w:hAnsi="Calibri"/>
          <w:noProof/>
          <w:color w:val="000000"/>
          <w:lang w:val="es-CO" w:eastAsia="es-CO"/>
        </w:rPr>
        <w:drawing>
          <wp:anchor distT="0" distB="0" distL="114300" distR="114300" simplePos="0" relativeHeight="251661824" behindDoc="0" locked="0" layoutInCell="1" allowOverlap="1">
            <wp:simplePos x="0" y="0"/>
            <wp:positionH relativeFrom="column">
              <wp:posOffset>-565150</wp:posOffset>
            </wp:positionH>
            <wp:positionV relativeFrom="paragraph">
              <wp:posOffset>390525</wp:posOffset>
            </wp:positionV>
            <wp:extent cx="883285" cy="961390"/>
            <wp:effectExtent l="0" t="0" r="0" b="0"/>
            <wp:wrapSquare wrapText="bothSides"/>
            <wp:docPr id="190" name="1 Imagen"/>
            <wp:cNvGraphicFramePr/>
            <a:graphic xmlns:a="http://schemas.openxmlformats.org/drawingml/2006/main">
              <a:graphicData uri="http://schemas.openxmlformats.org/drawingml/2006/picture">
                <pic:pic xmlns:pic="http://schemas.openxmlformats.org/drawingml/2006/picture">
                  <pic:nvPicPr>
                    <pic:cNvPr id="2" name="1 Imagen" descr="F:\Terminal Pascuales\SGA TERMINAL PASCUALES Actual Agosto 2011\P Operativos Diapositivas\fotos para diapositivas Petroecuador\inspeccions.jpg"/>
                    <pic:cNvPicPr/>
                  </pic:nvPicPr>
                  <pic:blipFill>
                    <a:blip r:embed="rId49" cstate="print"/>
                    <a:srcRect/>
                    <a:stretch>
                      <a:fillRect/>
                    </a:stretch>
                  </pic:blipFill>
                  <pic:spPr bwMode="auto">
                    <a:xfrm>
                      <a:off x="0" y="0"/>
                      <a:ext cx="883285" cy="961390"/>
                    </a:xfrm>
                    <a:prstGeom prst="rect">
                      <a:avLst/>
                    </a:prstGeom>
                    <a:noFill/>
                    <a:ln w="9525">
                      <a:noFill/>
                      <a:miter lim="800000"/>
                      <a:headEnd/>
                      <a:tailEnd/>
                    </a:ln>
                  </pic:spPr>
                </pic:pic>
              </a:graphicData>
            </a:graphic>
          </wp:anchor>
        </w:drawing>
      </w:r>
    </w:p>
    <w:p w:rsidR="008B5B83" w:rsidRDefault="001919B1" w:rsidP="00B76564">
      <w:pPr>
        <w:pStyle w:val="NormalWeb"/>
        <w:spacing w:before="0" w:beforeAutospacing="0" w:after="0" w:afterAutospacing="0"/>
        <w:rPr>
          <w:rFonts w:asciiTheme="minorHAnsi" w:hAnsiTheme="minorHAnsi" w:cs="Arial"/>
          <w:b/>
          <w:color w:val="000000" w:themeColor="text1"/>
          <w:lang w:val="es-EC"/>
        </w:rPr>
      </w:pPr>
      <w:r w:rsidRPr="001919B1">
        <w:rPr>
          <w:rFonts w:asciiTheme="minorHAnsi" w:hAnsiTheme="minorHAnsi" w:cs="Arial"/>
          <w:b/>
          <w:noProof/>
          <w:color w:val="000000" w:themeColor="text1"/>
          <w:lang w:val="es-EC" w:eastAsia="es-EC"/>
        </w:rPr>
        <w:pict>
          <v:shape id="_x0000_s1497" type="#_x0000_t202" style="position:absolute;margin-left:-39.45pt;margin-top:363.15pt;width:165.45pt;height:24.3pt;z-index:252031488;mso-width-percent:400;mso-width-percent:400;mso-width-relative:margin;mso-height-relative:margin" stroked="f">
            <v:textbox>
              <w:txbxContent>
                <w:p w:rsidR="00CB0C7B" w:rsidRPr="007A23EB" w:rsidRDefault="00CB0C7B" w:rsidP="007A23EB">
                  <w:pPr>
                    <w:rPr>
                      <w:b/>
                      <w:sz w:val="18"/>
                      <w:szCs w:val="18"/>
                      <w:lang w:val="es-ES"/>
                    </w:rPr>
                  </w:pPr>
                  <w:r w:rsidRPr="007A23EB">
                    <w:rPr>
                      <w:b/>
                      <w:sz w:val="18"/>
                      <w:szCs w:val="18"/>
                      <w:lang w:val="es-ES"/>
                    </w:rPr>
                    <w:t>E</w:t>
                  </w:r>
                  <w:r>
                    <w:rPr>
                      <w:b/>
                      <w:sz w:val="18"/>
                      <w:szCs w:val="18"/>
                      <w:lang w:val="es-ES"/>
                    </w:rPr>
                    <w:t>LABORADO</w:t>
                  </w:r>
                  <w:r w:rsidRPr="007A23EB">
                    <w:rPr>
                      <w:b/>
                      <w:sz w:val="18"/>
                      <w:szCs w:val="18"/>
                      <w:lang w:val="es-ES"/>
                    </w:rPr>
                    <w:t xml:space="preserve"> POR: AUTORES</w:t>
                  </w:r>
                </w:p>
              </w:txbxContent>
            </v:textbox>
          </v:shape>
        </w:pict>
      </w:r>
    </w:p>
    <w:p w:rsidR="008B5B83" w:rsidRDefault="008B5B83" w:rsidP="00B76564">
      <w:pPr>
        <w:pStyle w:val="NormalWeb"/>
        <w:spacing w:before="0" w:beforeAutospacing="0" w:after="0" w:afterAutospacing="0"/>
        <w:rPr>
          <w:rFonts w:asciiTheme="minorHAnsi" w:hAnsiTheme="minorHAnsi" w:cs="Arial"/>
          <w:b/>
          <w:color w:val="000000" w:themeColor="text1"/>
          <w:lang w:val="es-EC"/>
        </w:rPr>
      </w:pPr>
    </w:p>
    <w:p w:rsidR="008B5B83" w:rsidRDefault="008B5B83" w:rsidP="00B76564">
      <w:pPr>
        <w:pStyle w:val="NormalWeb"/>
        <w:spacing w:before="0" w:beforeAutospacing="0" w:after="0" w:afterAutospacing="0"/>
        <w:rPr>
          <w:rFonts w:asciiTheme="minorHAnsi" w:hAnsiTheme="minorHAnsi" w:cs="Arial"/>
          <w:b/>
          <w:color w:val="000000" w:themeColor="text1"/>
          <w:lang w:val="es-EC"/>
        </w:rPr>
      </w:pPr>
    </w:p>
    <w:p w:rsidR="00A73B5F" w:rsidRDefault="00A73B5F" w:rsidP="00B76564">
      <w:pPr>
        <w:pStyle w:val="NormalWeb"/>
        <w:spacing w:before="0" w:beforeAutospacing="0" w:after="0" w:afterAutospacing="0"/>
        <w:rPr>
          <w:rFonts w:asciiTheme="minorHAnsi" w:hAnsiTheme="minorHAnsi" w:cs="Arial"/>
          <w:b/>
          <w:color w:val="000000" w:themeColor="text1"/>
          <w:lang w:val="es-EC"/>
        </w:rPr>
        <w:sectPr w:rsidR="00A73B5F" w:rsidSect="001E3725">
          <w:pgSz w:w="11906" w:h="16838"/>
          <w:pgMar w:top="2268" w:right="1361" w:bottom="2268" w:left="2268" w:header="720" w:footer="720" w:gutter="0"/>
          <w:cols w:space="720"/>
          <w:docGrid w:linePitch="360"/>
        </w:sectPr>
      </w:pPr>
    </w:p>
    <w:p w:rsidR="00DC402C" w:rsidRPr="00793501" w:rsidRDefault="0035001C" w:rsidP="00E16B7D">
      <w:pPr>
        <w:spacing w:after="0" w:line="480" w:lineRule="auto"/>
        <w:rPr>
          <w:rFonts w:cs="Arial"/>
          <w:b/>
          <w:color w:val="000000" w:themeColor="text1"/>
          <w:sz w:val="32"/>
          <w:szCs w:val="32"/>
          <w:lang w:val="es-EC"/>
        </w:rPr>
      </w:pPr>
      <w:r w:rsidRPr="00793501">
        <w:rPr>
          <w:rFonts w:cs="Arial"/>
          <w:b/>
          <w:color w:val="000000" w:themeColor="text1"/>
          <w:sz w:val="32"/>
          <w:szCs w:val="32"/>
          <w:lang w:val="es-EC"/>
        </w:rPr>
        <w:lastRenderedPageBreak/>
        <w:t>4.7</w:t>
      </w:r>
      <w:r w:rsidR="00283AEF">
        <w:rPr>
          <w:rFonts w:cs="Arial"/>
          <w:b/>
          <w:color w:val="000000" w:themeColor="text1"/>
          <w:sz w:val="32"/>
          <w:szCs w:val="32"/>
          <w:lang w:val="es-EC"/>
        </w:rPr>
        <w:t xml:space="preserve">    </w:t>
      </w:r>
      <w:r w:rsidR="00DC402C" w:rsidRPr="00793501">
        <w:rPr>
          <w:rFonts w:cs="Arial"/>
          <w:b/>
          <w:color w:val="000000" w:themeColor="text1"/>
          <w:sz w:val="32"/>
          <w:szCs w:val="32"/>
          <w:lang w:val="es-EC"/>
        </w:rPr>
        <w:t>CAPACITACIÓN</w:t>
      </w:r>
    </w:p>
    <w:p w:rsidR="00DC402C" w:rsidRDefault="00DC402C" w:rsidP="00793501">
      <w:pPr>
        <w:pStyle w:val="NormalWeb"/>
        <w:spacing w:before="0" w:beforeAutospacing="0" w:after="0" w:afterAutospacing="0" w:line="480" w:lineRule="auto"/>
        <w:ind w:left="709"/>
        <w:jc w:val="both"/>
        <w:rPr>
          <w:rFonts w:asciiTheme="minorHAnsi" w:hAnsiTheme="minorHAnsi" w:cstheme="minorHAnsi"/>
          <w:bCs/>
        </w:rPr>
      </w:pPr>
      <w:r w:rsidRPr="00633FCC">
        <w:rPr>
          <w:rFonts w:asciiTheme="minorHAnsi" w:hAnsiTheme="minorHAnsi" w:cstheme="minorHAnsi"/>
          <w:bCs/>
        </w:rPr>
        <w:t>La valoración del ser humano es una actividad social y científicamente compleja por los elementos de carácter ético y las implicaciones de las decisiones que se adopten; por eso la capacitación de personal, es tan necesaria dentro de la esfera de la gestión de recursos humanos, tiene que ser desarrollada por especialistas de la actividad, y deben trabajar en equipo, psicólogos, médicos y técnicos de áreas operativas.</w:t>
      </w:r>
    </w:p>
    <w:p w:rsidR="00793501" w:rsidRDefault="00793501" w:rsidP="00C54F8B">
      <w:pPr>
        <w:pStyle w:val="NormalWeb"/>
        <w:spacing w:before="0" w:beforeAutospacing="0" w:after="0" w:afterAutospacing="0" w:line="480" w:lineRule="auto"/>
        <w:ind w:left="1134"/>
        <w:jc w:val="both"/>
        <w:rPr>
          <w:rFonts w:asciiTheme="minorHAnsi" w:hAnsiTheme="minorHAnsi" w:cstheme="minorHAnsi"/>
          <w:bCs/>
        </w:rPr>
      </w:pPr>
    </w:p>
    <w:p w:rsidR="00793501" w:rsidRPr="00633FCC" w:rsidRDefault="00793501" w:rsidP="00C54F8B">
      <w:pPr>
        <w:pStyle w:val="NormalWeb"/>
        <w:spacing w:before="0" w:beforeAutospacing="0" w:after="0" w:afterAutospacing="0" w:line="480" w:lineRule="auto"/>
        <w:ind w:left="1134"/>
        <w:jc w:val="both"/>
        <w:rPr>
          <w:rFonts w:asciiTheme="minorHAnsi" w:hAnsiTheme="minorHAnsi" w:cstheme="minorHAnsi"/>
          <w:bCs/>
        </w:rPr>
      </w:pPr>
    </w:p>
    <w:p w:rsidR="00DC402C" w:rsidRPr="00BA0B34" w:rsidRDefault="0035001C" w:rsidP="00793501">
      <w:pPr>
        <w:pStyle w:val="NormalWeb"/>
        <w:spacing w:before="0" w:beforeAutospacing="0" w:after="0" w:afterAutospacing="0" w:line="480" w:lineRule="auto"/>
        <w:ind w:left="709"/>
        <w:jc w:val="both"/>
        <w:rPr>
          <w:rFonts w:asciiTheme="minorHAnsi" w:hAnsiTheme="minorHAnsi" w:cstheme="minorHAnsi"/>
          <w:b/>
          <w:bCs/>
          <w:sz w:val="28"/>
          <w:szCs w:val="28"/>
          <w:u w:val="single"/>
        </w:rPr>
      </w:pPr>
      <w:r>
        <w:rPr>
          <w:rFonts w:asciiTheme="minorHAnsi" w:hAnsiTheme="minorHAnsi" w:cstheme="minorHAnsi"/>
          <w:b/>
          <w:bCs/>
          <w:sz w:val="28"/>
          <w:szCs w:val="28"/>
          <w:u w:val="single"/>
        </w:rPr>
        <w:t>4.7</w:t>
      </w:r>
      <w:r w:rsidR="00807E7F">
        <w:rPr>
          <w:rFonts w:asciiTheme="minorHAnsi" w:hAnsiTheme="minorHAnsi" w:cstheme="minorHAnsi"/>
          <w:b/>
          <w:bCs/>
          <w:sz w:val="28"/>
          <w:szCs w:val="28"/>
          <w:u w:val="single"/>
        </w:rPr>
        <w:t xml:space="preserve">.1 </w:t>
      </w:r>
      <w:r w:rsidR="00DC402C" w:rsidRPr="00BA0B34">
        <w:rPr>
          <w:rFonts w:asciiTheme="minorHAnsi" w:hAnsiTheme="minorHAnsi" w:cstheme="minorHAnsi"/>
          <w:b/>
          <w:bCs/>
          <w:sz w:val="28"/>
          <w:szCs w:val="28"/>
          <w:u w:val="single"/>
        </w:rPr>
        <w:t>IDENTIFICACIÓN DE NECESIDADES</w:t>
      </w:r>
    </w:p>
    <w:p w:rsidR="00DC402C" w:rsidRPr="00405DC7" w:rsidRDefault="00DC402C" w:rsidP="00793501">
      <w:pPr>
        <w:pStyle w:val="NormalWeb"/>
        <w:spacing w:before="0" w:beforeAutospacing="0" w:after="0" w:afterAutospacing="0" w:line="480" w:lineRule="auto"/>
        <w:ind w:left="709"/>
        <w:jc w:val="both"/>
        <w:rPr>
          <w:rFonts w:asciiTheme="minorHAnsi" w:hAnsiTheme="minorHAnsi" w:cstheme="minorHAnsi"/>
          <w:b/>
          <w:bCs/>
        </w:rPr>
      </w:pPr>
      <w:r w:rsidRPr="00405DC7">
        <w:rPr>
          <w:rFonts w:asciiTheme="minorHAnsi" w:hAnsiTheme="minorHAnsi" w:cstheme="minorHAnsi"/>
          <w:b/>
          <w:bCs/>
        </w:rPr>
        <w:t>Diagnóstico de la Situación.-</w:t>
      </w:r>
    </w:p>
    <w:p w:rsidR="00DC402C" w:rsidRDefault="00283AEF" w:rsidP="00E16B7D">
      <w:pPr>
        <w:pStyle w:val="NormalWeb"/>
        <w:spacing w:before="0" w:beforeAutospacing="0" w:after="0" w:afterAutospacing="0" w:line="480" w:lineRule="auto"/>
        <w:jc w:val="center"/>
        <w:rPr>
          <w:rFonts w:asciiTheme="minorHAnsi" w:hAnsiTheme="minorHAnsi" w:cstheme="minorHAnsi"/>
          <w:b/>
          <w:bCs/>
          <w:sz w:val="20"/>
          <w:szCs w:val="20"/>
        </w:rPr>
      </w:pPr>
      <w:r>
        <w:rPr>
          <w:rFonts w:asciiTheme="minorHAnsi" w:hAnsiTheme="minorHAnsi" w:cstheme="minorHAnsi"/>
          <w:b/>
          <w:bCs/>
          <w:sz w:val="20"/>
          <w:szCs w:val="20"/>
        </w:rPr>
        <w:t xml:space="preserve"> </w:t>
      </w:r>
      <w:r w:rsidR="00DC402C">
        <w:rPr>
          <w:rFonts w:asciiTheme="minorHAnsi" w:hAnsiTheme="minorHAnsi" w:cstheme="minorHAnsi"/>
          <w:b/>
          <w:bCs/>
          <w:sz w:val="20"/>
          <w:szCs w:val="20"/>
        </w:rPr>
        <w:t>OBJETIVOS ESTRATÉ</w:t>
      </w:r>
      <w:r w:rsidR="00DC402C" w:rsidRPr="00405DC7">
        <w:rPr>
          <w:rFonts w:asciiTheme="minorHAnsi" w:hAnsiTheme="minorHAnsi" w:cstheme="minorHAnsi"/>
          <w:b/>
          <w:bCs/>
          <w:sz w:val="20"/>
          <w:szCs w:val="20"/>
        </w:rPr>
        <w:t>GICOS DE ACUERDO A E</w:t>
      </w:r>
      <w:r w:rsidR="00DC402C">
        <w:rPr>
          <w:rFonts w:asciiTheme="minorHAnsi" w:hAnsiTheme="minorHAnsi" w:cstheme="minorHAnsi"/>
          <w:b/>
          <w:bCs/>
          <w:sz w:val="20"/>
          <w:szCs w:val="20"/>
        </w:rPr>
        <w:t>TAPAS DEL PROCESO DE CAPACITACIÓ</w:t>
      </w:r>
      <w:r w:rsidR="00DC402C" w:rsidRPr="00405DC7">
        <w:rPr>
          <w:rFonts w:asciiTheme="minorHAnsi" w:hAnsiTheme="minorHAnsi" w:cstheme="minorHAnsi"/>
          <w:b/>
          <w:bCs/>
          <w:sz w:val="20"/>
          <w:szCs w:val="20"/>
        </w:rPr>
        <w:t>N</w:t>
      </w:r>
    </w:p>
    <w:p w:rsidR="00DC402C" w:rsidRPr="00405DC7" w:rsidRDefault="00DC402C" w:rsidP="00B76564">
      <w:pPr>
        <w:pStyle w:val="NormalWeb"/>
        <w:spacing w:before="0" w:beforeAutospacing="0" w:after="0" w:afterAutospacing="0"/>
        <w:jc w:val="both"/>
        <w:rPr>
          <w:rFonts w:asciiTheme="minorHAnsi" w:hAnsiTheme="minorHAnsi" w:cstheme="minorHAnsi"/>
          <w:b/>
          <w:bCs/>
          <w:sz w:val="20"/>
          <w:szCs w:val="20"/>
        </w:rPr>
      </w:pPr>
      <w:r>
        <w:rPr>
          <w:rFonts w:asciiTheme="minorHAnsi" w:hAnsiTheme="minorHAnsi" w:cstheme="minorHAnsi"/>
          <w:bCs/>
          <w:noProof/>
          <w:sz w:val="22"/>
          <w:szCs w:val="22"/>
          <w:lang w:val="es-CO" w:eastAsia="es-CO"/>
        </w:rPr>
        <w:drawing>
          <wp:inline distT="0" distB="0" distL="0" distR="0">
            <wp:extent cx="5666664" cy="2606723"/>
            <wp:effectExtent l="38100" t="0" r="67386" b="0"/>
            <wp:docPr id="41" name="Diagram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6" r:lo="rId157" r:qs="rId158" r:cs="rId159"/>
              </a:graphicData>
            </a:graphic>
          </wp:inline>
        </w:drawing>
      </w:r>
    </w:p>
    <w:p w:rsidR="00F61774" w:rsidRDefault="00F61774" w:rsidP="00B76564">
      <w:pPr>
        <w:spacing w:after="0" w:line="240" w:lineRule="auto"/>
        <w:rPr>
          <w:rFonts w:cstheme="minorHAnsi"/>
          <w:b/>
          <w:sz w:val="28"/>
          <w:szCs w:val="28"/>
          <w:u w:val="single"/>
          <w:lang w:val="es-EC"/>
        </w:rPr>
      </w:pPr>
    </w:p>
    <w:p w:rsidR="00793501" w:rsidRDefault="00793501" w:rsidP="00E16B7D">
      <w:pPr>
        <w:spacing w:after="0" w:line="480" w:lineRule="auto"/>
        <w:rPr>
          <w:rFonts w:cstheme="minorHAnsi"/>
          <w:b/>
          <w:sz w:val="28"/>
          <w:szCs w:val="28"/>
          <w:u w:val="single"/>
          <w:lang w:val="es-EC"/>
        </w:rPr>
      </w:pPr>
    </w:p>
    <w:p w:rsidR="00DC402C" w:rsidRPr="00470DA2" w:rsidRDefault="0035001C" w:rsidP="00793501">
      <w:pPr>
        <w:spacing w:after="0" w:line="480" w:lineRule="auto"/>
        <w:ind w:left="709" w:hanging="142"/>
        <w:rPr>
          <w:rFonts w:cstheme="minorHAnsi"/>
          <w:b/>
          <w:sz w:val="28"/>
          <w:szCs w:val="28"/>
          <w:u w:val="single"/>
          <w:lang w:val="es-EC"/>
        </w:rPr>
      </w:pPr>
      <w:r>
        <w:rPr>
          <w:rFonts w:cstheme="minorHAnsi"/>
          <w:b/>
          <w:sz w:val="28"/>
          <w:szCs w:val="28"/>
          <w:u w:val="single"/>
          <w:lang w:val="es-EC"/>
        </w:rPr>
        <w:lastRenderedPageBreak/>
        <w:t>4.7.2</w:t>
      </w:r>
      <w:r w:rsidR="00283AEF">
        <w:rPr>
          <w:rFonts w:cstheme="minorHAnsi"/>
          <w:b/>
          <w:sz w:val="28"/>
          <w:szCs w:val="28"/>
          <w:u w:val="single"/>
          <w:lang w:val="es-EC"/>
        </w:rPr>
        <w:t xml:space="preserve">  </w:t>
      </w:r>
      <w:r w:rsidR="0066507B">
        <w:rPr>
          <w:rFonts w:cstheme="minorHAnsi"/>
          <w:b/>
          <w:sz w:val="28"/>
          <w:szCs w:val="28"/>
          <w:u w:val="single"/>
          <w:lang w:val="es-EC"/>
        </w:rPr>
        <w:t>D</w:t>
      </w:r>
      <w:r w:rsidR="00DC402C">
        <w:rPr>
          <w:rFonts w:cstheme="minorHAnsi"/>
          <w:b/>
          <w:sz w:val="28"/>
          <w:szCs w:val="28"/>
          <w:u w:val="single"/>
          <w:lang w:val="es-EC"/>
        </w:rPr>
        <w:t>ISEÑO DE LA CAPACITACIÓ</w:t>
      </w:r>
      <w:r w:rsidR="00DC402C" w:rsidRPr="00470DA2">
        <w:rPr>
          <w:rFonts w:cstheme="minorHAnsi"/>
          <w:b/>
          <w:sz w:val="28"/>
          <w:szCs w:val="28"/>
          <w:u w:val="single"/>
          <w:lang w:val="es-EC"/>
        </w:rPr>
        <w:t>N</w:t>
      </w:r>
    </w:p>
    <w:p w:rsidR="00DC402C" w:rsidRPr="00D918C4" w:rsidRDefault="00DC402C" w:rsidP="00793501">
      <w:pPr>
        <w:spacing w:after="0" w:line="480" w:lineRule="auto"/>
        <w:ind w:left="709" w:hanging="142"/>
        <w:rPr>
          <w:rFonts w:cstheme="minorHAnsi"/>
          <w:sz w:val="24"/>
          <w:szCs w:val="24"/>
          <w:lang w:val="es-EC"/>
        </w:rPr>
      </w:pPr>
      <w:r w:rsidRPr="00D918C4">
        <w:rPr>
          <w:rFonts w:cstheme="minorHAnsi"/>
          <w:sz w:val="24"/>
          <w:szCs w:val="24"/>
          <w:lang w:val="es-EC"/>
        </w:rPr>
        <w:t>Programación de la capacitación:</w:t>
      </w:r>
    </w:p>
    <w:p w:rsidR="00DC402C" w:rsidRPr="00886F49" w:rsidRDefault="002C3C0A" w:rsidP="00640355">
      <w:pPr>
        <w:pStyle w:val="Prrafodelista"/>
        <w:numPr>
          <w:ilvl w:val="0"/>
          <w:numId w:val="73"/>
        </w:numPr>
        <w:spacing w:after="0" w:line="480" w:lineRule="auto"/>
        <w:ind w:left="709" w:hanging="142"/>
        <w:rPr>
          <w:rFonts w:cstheme="minorHAnsi"/>
          <w:b/>
          <w:sz w:val="28"/>
          <w:szCs w:val="28"/>
          <w:lang w:val="es-EC"/>
        </w:rPr>
      </w:pPr>
      <w:r w:rsidRPr="00886F49">
        <w:rPr>
          <w:rFonts w:cstheme="minorHAnsi"/>
          <w:b/>
          <w:sz w:val="28"/>
          <w:szCs w:val="28"/>
          <w:lang w:val="es-EC"/>
        </w:rPr>
        <w:t xml:space="preserve">¿A QUIÉN CAPACITAR? </w:t>
      </w:r>
    </w:p>
    <w:p w:rsidR="00DC402C" w:rsidRPr="0066507B" w:rsidRDefault="00DC402C" w:rsidP="00793501">
      <w:pPr>
        <w:pStyle w:val="NormalWeb"/>
        <w:spacing w:before="0" w:beforeAutospacing="0" w:after="0" w:afterAutospacing="0" w:line="480" w:lineRule="auto"/>
        <w:ind w:left="709" w:hanging="142"/>
        <w:jc w:val="both"/>
        <w:rPr>
          <w:rFonts w:asciiTheme="minorHAnsi" w:hAnsiTheme="minorHAnsi" w:cs="Arial"/>
          <w:color w:val="000000" w:themeColor="text1"/>
          <w:lang w:val="es-EC"/>
        </w:rPr>
      </w:pPr>
      <w:r w:rsidRPr="0066507B">
        <w:rPr>
          <w:rFonts w:asciiTheme="minorHAnsi" w:hAnsiTheme="minorHAnsi" w:cstheme="minorHAnsi"/>
          <w:lang w:val="es-EC"/>
        </w:rPr>
        <w:t>Esta capacitación está dirigida a los trabajadores del área de mecánica, islas de carga y laboratorio, ya que son las áreas seleccionadas para el proceso de control operacional.</w:t>
      </w:r>
      <w:r w:rsidR="00AE3FDE">
        <w:rPr>
          <w:rFonts w:asciiTheme="minorHAnsi" w:hAnsiTheme="minorHAnsi" w:cstheme="minorHAnsi"/>
          <w:lang w:val="es-EC"/>
        </w:rPr>
        <w:t xml:space="preserve"> </w:t>
      </w:r>
    </w:p>
    <w:p w:rsidR="007D04B7" w:rsidRPr="007D04B7" w:rsidRDefault="002C3C0A" w:rsidP="00640355">
      <w:pPr>
        <w:pStyle w:val="Prrafodelista"/>
        <w:numPr>
          <w:ilvl w:val="0"/>
          <w:numId w:val="73"/>
        </w:numPr>
        <w:spacing w:after="0" w:line="240" w:lineRule="auto"/>
        <w:ind w:left="709" w:hanging="142"/>
        <w:jc w:val="both"/>
        <w:rPr>
          <w:rFonts w:cstheme="minorHAnsi"/>
          <w:b/>
          <w:sz w:val="28"/>
          <w:szCs w:val="28"/>
          <w:lang w:val="es-EC"/>
        </w:rPr>
      </w:pPr>
      <w:r w:rsidRPr="007D04B7">
        <w:rPr>
          <w:rFonts w:cstheme="minorHAnsi"/>
          <w:b/>
          <w:sz w:val="28"/>
          <w:szCs w:val="28"/>
          <w:lang w:val="es-EC"/>
        </w:rPr>
        <w:t>T</w:t>
      </w:r>
      <w:r>
        <w:rPr>
          <w:rFonts w:cstheme="minorHAnsi"/>
          <w:b/>
          <w:sz w:val="28"/>
          <w:szCs w:val="28"/>
          <w:lang w:val="es-EC"/>
        </w:rPr>
        <w:t xml:space="preserve">EMAS </w:t>
      </w:r>
      <w:r w:rsidRPr="007D04B7">
        <w:rPr>
          <w:rFonts w:cstheme="minorHAnsi"/>
          <w:b/>
          <w:sz w:val="28"/>
          <w:szCs w:val="28"/>
          <w:lang w:val="es-EC"/>
        </w:rPr>
        <w:t>DE CAPACITACIÓN</w:t>
      </w:r>
    </w:p>
    <w:p w:rsidR="007D04B7" w:rsidRPr="00470DA2" w:rsidRDefault="007D04B7" w:rsidP="00793501">
      <w:pPr>
        <w:pStyle w:val="Prrafodelista"/>
        <w:spacing w:after="0" w:line="240" w:lineRule="auto"/>
        <w:ind w:left="567"/>
        <w:jc w:val="both"/>
        <w:rPr>
          <w:rFonts w:cstheme="minorHAnsi"/>
          <w:sz w:val="28"/>
          <w:szCs w:val="28"/>
          <w:lang w:val="es-EC"/>
        </w:rPr>
      </w:pPr>
    </w:p>
    <w:p w:rsidR="00DC402C" w:rsidRPr="00470DA2" w:rsidRDefault="00DC402C" w:rsidP="00793501">
      <w:pPr>
        <w:pStyle w:val="Prrafodelista"/>
        <w:spacing w:after="0" w:line="240" w:lineRule="auto"/>
        <w:ind w:left="426"/>
        <w:rPr>
          <w:rFonts w:cstheme="minorHAnsi"/>
          <w:sz w:val="28"/>
          <w:szCs w:val="28"/>
          <w:lang w:val="es-EC"/>
        </w:rPr>
      </w:pPr>
      <w:r w:rsidRPr="001149FD">
        <w:rPr>
          <w:rFonts w:cstheme="minorHAnsi"/>
          <w:noProof/>
          <w:sz w:val="28"/>
          <w:szCs w:val="28"/>
          <w:lang w:val="es-CO" w:eastAsia="es-CO"/>
        </w:rPr>
        <w:drawing>
          <wp:inline distT="0" distB="0" distL="0" distR="0">
            <wp:extent cx="5486400" cy="1847850"/>
            <wp:effectExtent l="19050" t="0" r="19050" b="0"/>
            <wp:docPr id="45"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0" r:lo="rId161" r:qs="rId162" r:cs="rId163"/>
              </a:graphicData>
            </a:graphic>
          </wp:inline>
        </w:drawing>
      </w:r>
      <w:r w:rsidRPr="001149FD">
        <w:rPr>
          <w:rFonts w:cstheme="minorHAnsi"/>
          <w:noProof/>
          <w:sz w:val="28"/>
          <w:szCs w:val="28"/>
          <w:lang w:val="es-CO" w:eastAsia="es-CO"/>
        </w:rPr>
        <w:drawing>
          <wp:inline distT="0" distB="0" distL="0" distR="0">
            <wp:extent cx="5486400" cy="1847850"/>
            <wp:effectExtent l="19050" t="0" r="19050" b="0"/>
            <wp:docPr id="46"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4" r:lo="rId165" r:qs="rId166" r:cs="rId167"/>
              </a:graphicData>
            </a:graphic>
          </wp:inline>
        </w:drawing>
      </w:r>
      <w:r w:rsidRPr="001149FD">
        <w:rPr>
          <w:rFonts w:cstheme="minorHAnsi"/>
          <w:noProof/>
          <w:sz w:val="28"/>
          <w:szCs w:val="28"/>
          <w:lang w:val="es-CO" w:eastAsia="es-CO"/>
        </w:rPr>
        <w:drawing>
          <wp:inline distT="0" distB="0" distL="0" distR="0">
            <wp:extent cx="5467350" cy="1133475"/>
            <wp:effectExtent l="38100" t="0" r="38100" b="0"/>
            <wp:docPr id="47"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8" r:lo="rId169" r:qs="rId170" r:cs="rId171"/>
              </a:graphicData>
            </a:graphic>
          </wp:inline>
        </w:drawing>
      </w:r>
    </w:p>
    <w:p w:rsidR="008847EC" w:rsidRDefault="008847EC" w:rsidP="00B76564">
      <w:pPr>
        <w:spacing w:after="0" w:line="240" w:lineRule="auto"/>
        <w:rPr>
          <w:rFonts w:cstheme="minorHAnsi"/>
          <w:b/>
          <w:sz w:val="28"/>
          <w:szCs w:val="28"/>
          <w:lang w:val="es-EC"/>
        </w:rPr>
      </w:pPr>
    </w:p>
    <w:p w:rsidR="00632796" w:rsidRDefault="00D36467" w:rsidP="00640355">
      <w:pPr>
        <w:pStyle w:val="Prrafodelista"/>
        <w:numPr>
          <w:ilvl w:val="0"/>
          <w:numId w:val="73"/>
        </w:numPr>
        <w:spacing w:after="0" w:line="480" w:lineRule="auto"/>
        <w:rPr>
          <w:rFonts w:cstheme="minorHAnsi"/>
          <w:b/>
          <w:sz w:val="24"/>
          <w:szCs w:val="24"/>
          <w:lang w:val="es-EC"/>
        </w:rPr>
      </w:pPr>
      <w:r w:rsidRPr="00793501">
        <w:rPr>
          <w:rFonts w:cstheme="minorHAnsi"/>
          <w:b/>
          <w:sz w:val="24"/>
          <w:szCs w:val="24"/>
          <w:lang w:val="es-EC"/>
        </w:rPr>
        <w:t>¿CÓMO CAPACITAR?</w:t>
      </w:r>
    </w:p>
    <w:p w:rsidR="00C16463" w:rsidRPr="00793501" w:rsidRDefault="00C16463" w:rsidP="00C16463">
      <w:pPr>
        <w:pStyle w:val="Prrafodelista"/>
        <w:spacing w:after="0" w:line="480" w:lineRule="auto"/>
        <w:rPr>
          <w:rFonts w:cstheme="minorHAnsi"/>
          <w:b/>
          <w:sz w:val="24"/>
          <w:szCs w:val="24"/>
          <w:lang w:val="es-EC"/>
        </w:rPr>
      </w:pPr>
    </w:p>
    <w:p w:rsidR="00632796" w:rsidRDefault="001E618A" w:rsidP="00793501">
      <w:pPr>
        <w:spacing w:after="0" w:line="480" w:lineRule="auto"/>
        <w:ind w:left="426"/>
        <w:jc w:val="both"/>
        <w:rPr>
          <w:rFonts w:cstheme="minorHAnsi"/>
          <w:sz w:val="24"/>
          <w:szCs w:val="24"/>
          <w:lang w:val="es-EC"/>
        </w:rPr>
      </w:pPr>
      <w:r w:rsidRPr="00793501">
        <w:rPr>
          <w:rFonts w:cstheme="minorHAnsi"/>
          <w:sz w:val="24"/>
          <w:szCs w:val="24"/>
          <w:lang w:val="es-EC"/>
        </w:rPr>
        <w:t>Se realiza</w:t>
      </w:r>
      <w:r w:rsidR="00632796" w:rsidRPr="00793501">
        <w:rPr>
          <w:rFonts w:cstheme="minorHAnsi"/>
          <w:sz w:val="24"/>
          <w:szCs w:val="24"/>
          <w:lang w:val="es-EC"/>
        </w:rPr>
        <w:t xml:space="preserve"> mediante charlas programadas con audiovisuales, lecturas, talleres dinámicos y simulacros,  dependiendo el turno de los trabajadores con el fin de concientizar al personal en todo lo referente a los riesgos expuestos.</w:t>
      </w:r>
    </w:p>
    <w:p w:rsidR="00C16463" w:rsidRPr="00793501" w:rsidRDefault="00C16463" w:rsidP="00793501">
      <w:pPr>
        <w:spacing w:after="0" w:line="480" w:lineRule="auto"/>
        <w:ind w:left="426"/>
        <w:jc w:val="both"/>
        <w:rPr>
          <w:rFonts w:cstheme="minorHAnsi"/>
          <w:sz w:val="24"/>
          <w:szCs w:val="24"/>
          <w:lang w:val="es-EC"/>
        </w:rPr>
      </w:pPr>
    </w:p>
    <w:p w:rsidR="0066507B" w:rsidRPr="00793501" w:rsidRDefault="00D36467" w:rsidP="00793501">
      <w:pPr>
        <w:spacing w:after="0" w:line="480" w:lineRule="auto"/>
        <w:ind w:left="426"/>
        <w:jc w:val="both"/>
        <w:rPr>
          <w:rFonts w:cstheme="minorHAnsi"/>
          <w:sz w:val="24"/>
          <w:szCs w:val="24"/>
          <w:lang w:val="es-EC"/>
        </w:rPr>
      </w:pPr>
      <w:r w:rsidRPr="00793501">
        <w:rPr>
          <w:rFonts w:cstheme="minorHAnsi"/>
          <w:sz w:val="24"/>
          <w:szCs w:val="24"/>
          <w:lang w:val="es-EC"/>
        </w:rPr>
        <w:t>Se realizaron evaluaciones de los temas capacitados, as</w:t>
      </w:r>
      <w:r w:rsidR="008B3FAD" w:rsidRPr="00793501">
        <w:rPr>
          <w:rFonts w:cstheme="minorHAnsi"/>
          <w:sz w:val="24"/>
          <w:szCs w:val="24"/>
          <w:lang w:val="es-EC"/>
        </w:rPr>
        <w:t>í como también el control del registro</w:t>
      </w:r>
      <w:r w:rsidRPr="00793501">
        <w:rPr>
          <w:rFonts w:cstheme="minorHAnsi"/>
          <w:sz w:val="24"/>
          <w:szCs w:val="24"/>
          <w:lang w:val="es-EC"/>
        </w:rPr>
        <w:t xml:space="preserve"> de asistencia</w:t>
      </w:r>
      <w:r w:rsidRPr="00492EDA">
        <w:rPr>
          <w:rFonts w:cstheme="minorHAnsi"/>
          <w:b/>
          <w:sz w:val="24"/>
          <w:szCs w:val="24"/>
          <w:lang w:val="es-EC"/>
        </w:rPr>
        <w:t>.</w:t>
      </w:r>
      <w:r w:rsidR="006405A2" w:rsidRPr="00492EDA">
        <w:rPr>
          <w:rFonts w:cstheme="minorHAnsi"/>
          <w:b/>
          <w:sz w:val="24"/>
          <w:szCs w:val="24"/>
          <w:lang w:val="es-EC"/>
        </w:rPr>
        <w:t xml:space="preserve"> </w:t>
      </w:r>
      <w:r w:rsidR="00492EDA" w:rsidRPr="00492EDA">
        <w:rPr>
          <w:rFonts w:cstheme="minorHAnsi"/>
          <w:b/>
          <w:sz w:val="24"/>
          <w:szCs w:val="24"/>
          <w:lang w:val="es-EC"/>
        </w:rPr>
        <w:t>(VER ANEXOS V y W)</w:t>
      </w:r>
      <w:r w:rsidR="00492EDA">
        <w:rPr>
          <w:rFonts w:cstheme="minorHAnsi"/>
          <w:b/>
          <w:sz w:val="24"/>
          <w:szCs w:val="24"/>
          <w:lang w:val="es-EC"/>
        </w:rPr>
        <w:t>.</w:t>
      </w:r>
    </w:p>
    <w:p w:rsidR="00180696" w:rsidRDefault="00180696" w:rsidP="00B76564">
      <w:pPr>
        <w:spacing w:after="0" w:line="240" w:lineRule="auto"/>
        <w:jc w:val="both"/>
        <w:rPr>
          <w:rFonts w:cstheme="minorHAnsi"/>
          <w:sz w:val="28"/>
          <w:szCs w:val="28"/>
          <w:lang w:val="es-EC"/>
        </w:rPr>
      </w:pPr>
    </w:p>
    <w:p w:rsidR="00180696" w:rsidRDefault="00180696"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C16463" w:rsidRDefault="00C16463" w:rsidP="00B76564">
      <w:pPr>
        <w:spacing w:after="0" w:line="240" w:lineRule="auto"/>
        <w:jc w:val="both"/>
        <w:rPr>
          <w:rFonts w:cstheme="minorHAnsi"/>
          <w:sz w:val="28"/>
          <w:szCs w:val="28"/>
          <w:lang w:val="es-EC"/>
        </w:rPr>
      </w:pPr>
    </w:p>
    <w:p w:rsidR="00C16463" w:rsidRDefault="00C16463"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tbl>
      <w:tblPr>
        <w:tblpPr w:leftFromText="141" w:rightFromText="141" w:vertAnchor="text" w:horzAnchor="margin" w:tblpXSpec="center" w:tblpY="-353"/>
        <w:tblW w:w="9278" w:type="dxa"/>
        <w:tblLayout w:type="fixed"/>
        <w:tblCellMar>
          <w:left w:w="153" w:type="dxa"/>
          <w:right w:w="153" w:type="dxa"/>
        </w:tblCellMar>
        <w:tblLook w:val="0000"/>
      </w:tblPr>
      <w:tblGrid>
        <w:gridCol w:w="1157"/>
        <w:gridCol w:w="343"/>
        <w:gridCol w:w="1350"/>
        <w:gridCol w:w="1997"/>
        <w:gridCol w:w="1886"/>
        <w:gridCol w:w="2545"/>
      </w:tblGrid>
      <w:tr w:rsidR="00793501" w:rsidRPr="00D8774F" w:rsidTr="009E53D3">
        <w:trPr>
          <w:cantSplit/>
          <w:trHeight w:val="25"/>
        </w:trPr>
        <w:tc>
          <w:tcPr>
            <w:tcW w:w="1157" w:type="dxa"/>
            <w:vMerge w:val="restart"/>
            <w:tcBorders>
              <w:top w:val="double" w:sz="7" w:space="0" w:color="000000"/>
              <w:left w:val="double" w:sz="7" w:space="0" w:color="000000"/>
              <w:bottom w:val="nil"/>
            </w:tcBorders>
          </w:tcPr>
          <w:p w:rsidR="00793501" w:rsidRPr="00D8774F" w:rsidRDefault="001919B1" w:rsidP="00793501">
            <w:pPr>
              <w:spacing w:after="0" w:line="240" w:lineRule="auto"/>
              <w:ind w:right="360"/>
              <w:rPr>
                <w:rFonts w:ascii="Times New Roman" w:eastAsia="Times New Roman" w:hAnsi="Times New Roman" w:cs="Times New Roman"/>
                <w:sz w:val="24"/>
                <w:szCs w:val="24"/>
                <w:lang w:val="es-ES_tradnl" w:eastAsia="es-ES"/>
              </w:rPr>
            </w:pPr>
            <w:r w:rsidRPr="001919B1">
              <w:rPr>
                <w:rFonts w:ascii="Times New Roman" w:eastAsia="Times New Roman" w:hAnsi="Times New Roman" w:cs="Times New Roman"/>
                <w:noProof/>
                <w:sz w:val="24"/>
                <w:szCs w:val="24"/>
              </w:rPr>
              <w:lastRenderedPageBreak/>
              <w:pict>
                <v:shape id="_x0000_s1500" type="#_x0000_t202" style="position:absolute;margin-left:-5.95pt;margin-top:6.3pt;width:139.35pt;height:81.75pt;z-index:252033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" fillcolor="#e5dfec [663]" stroked="f">
                  <v:textbox style="mso-next-textbox:#_x0000_s1500">
                    <w:txbxContent>
                      <w:p w:rsidR="00CB0C7B" w:rsidRDefault="00CB0C7B" w:rsidP="00793501">
                        <w:pPr>
                          <w:rPr>
                            <w:lang w:val="es-ES"/>
                          </w:rPr>
                        </w:pPr>
                        <w:r>
                          <w:rPr>
                            <w:rFonts w:ascii="Helvetica" w:hAnsi="Helvetica"/>
                            <w:noProof/>
                            <w:color w:val="000000"/>
                            <w:sz w:val="26"/>
                            <w:szCs w:val="26"/>
                            <w:shd w:val="clear" w:color="auto" w:fill="FFFFFF"/>
                            <w:lang w:val="es-CO" w:eastAsia="es-CO"/>
                          </w:rPr>
                          <w:drawing>
                            <wp:inline distT="0" distB="0" distL="0" distR="0">
                              <wp:extent cx="1584667" cy="1113824"/>
                              <wp:effectExtent l="19050" t="0" r="0" b="0"/>
                              <wp:docPr id="223" name="Imagen 1" descr="http://www.conquito.org.ec/prueba/images/stories/capacitaciones%20especializa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nquito.org.ec/prueba/images/stories/capacitaciones%20especializadas.jpg"/>
                                      <pic:cNvPicPr>
                                        <a:picLocks noChangeAspect="1" noChangeArrowheads="1"/>
                                      </pic:cNvPicPr>
                                    </pic:nvPicPr>
                                    <pic:blipFill>
                                      <a:blip r:embed="rId172"/>
                                      <a:srcRect/>
                                      <a:stretch>
                                        <a:fillRect/>
                                      </a:stretch>
                                    </pic:blipFill>
                                    <pic:spPr bwMode="auto">
                                      <a:xfrm>
                                        <a:off x="0" y="0"/>
                                        <a:ext cx="1590402" cy="1117855"/>
                                      </a:xfrm>
                                      <a:prstGeom prst="rect">
                                        <a:avLst/>
                                      </a:prstGeom>
                                      <a:noFill/>
                                      <a:ln w="9525">
                                        <a:noFill/>
                                        <a:miter lim="800000"/>
                                        <a:headEnd/>
                                        <a:tailEnd/>
                                      </a:ln>
                                    </pic:spPr>
                                  </pic:pic>
                                </a:graphicData>
                              </a:graphic>
                            </wp:inline>
                          </w:drawing>
                        </w:r>
                      </w:p>
                    </w:txbxContent>
                  </v:textbox>
                </v:shape>
              </w:pict>
            </w:r>
          </w:p>
          <w:p w:rsidR="00793501" w:rsidRPr="00D8774F" w:rsidRDefault="00793501" w:rsidP="00793501">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343" w:type="dxa"/>
            <w:vMerge w:val="restart"/>
            <w:tcBorders>
              <w:top w:val="double" w:sz="7" w:space="0" w:color="000000"/>
              <w:left w:val="nil"/>
              <w:bottom w:val="nil"/>
            </w:tcBorders>
          </w:tcPr>
          <w:p w:rsidR="00793501" w:rsidRPr="00D8774F" w:rsidRDefault="00793501" w:rsidP="00793501">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lang w:val="es-ES_tradnl" w:eastAsia="es-ES"/>
              </w:rPr>
            </w:pPr>
          </w:p>
        </w:tc>
        <w:tc>
          <w:tcPr>
            <w:tcW w:w="1350" w:type="dxa"/>
            <w:vMerge w:val="restart"/>
            <w:tcBorders>
              <w:top w:val="double" w:sz="4" w:space="0" w:color="auto"/>
              <w:bottom w:val="single" w:sz="6" w:space="0" w:color="FFFFFF"/>
              <w:right w:val="single" w:sz="4" w:space="0" w:color="auto"/>
            </w:tcBorders>
          </w:tcPr>
          <w:p w:rsidR="00793501" w:rsidRPr="00D8774F" w:rsidRDefault="00793501" w:rsidP="00793501">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793501" w:rsidRPr="00D8774F" w:rsidRDefault="00793501" w:rsidP="00793501">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793501" w:rsidRPr="00D8774F" w:rsidRDefault="00793501" w:rsidP="00793501">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793501" w:rsidRPr="00D8774F" w:rsidRDefault="00793501" w:rsidP="00793501">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eastAsia="Times New Roman" w:hAnsi="Arial" w:cs="Arial"/>
                <w:sz w:val="16"/>
                <w:szCs w:val="24"/>
                <w:lang w:val="es-ES_tradnl" w:eastAsia="es-ES"/>
              </w:rPr>
            </w:pPr>
          </w:p>
          <w:p w:rsidR="00793501" w:rsidRPr="00D8774F" w:rsidRDefault="00793501" w:rsidP="00793501">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Arial" w:eastAsia="Times New Roman" w:hAnsi="Arial" w:cs="Arial"/>
                <w:sz w:val="24"/>
                <w:szCs w:val="24"/>
                <w:lang w:val="es-ES_tradnl" w:eastAsia="es-ES"/>
              </w:rPr>
            </w:pPr>
          </w:p>
          <w:p w:rsidR="00793501" w:rsidRPr="00D8774F" w:rsidRDefault="00793501" w:rsidP="00793501">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lang w:val="es-ES_tradnl" w:eastAsia="es-ES"/>
              </w:rPr>
            </w:pPr>
          </w:p>
        </w:tc>
        <w:tc>
          <w:tcPr>
            <w:tcW w:w="6427" w:type="dxa"/>
            <w:gridSpan w:val="3"/>
            <w:tcBorders>
              <w:top w:val="double" w:sz="7" w:space="0" w:color="000000"/>
              <w:left w:val="single" w:sz="4" w:space="0" w:color="auto"/>
              <w:bottom w:val="double" w:sz="7" w:space="0" w:color="000000"/>
              <w:right w:val="double" w:sz="7" w:space="0" w:color="000000"/>
            </w:tcBorders>
            <w:shd w:val="clear" w:color="auto" w:fill="E5DFEC" w:themeFill="accent4" w:themeFillTint="33"/>
          </w:tcPr>
          <w:p w:rsidR="00793501" w:rsidRPr="008F6014" w:rsidRDefault="00793501" w:rsidP="00793501">
            <w:pPr>
              <w:spacing w:after="0" w:line="240" w:lineRule="auto"/>
              <w:jc w:val="center"/>
              <w:rPr>
                <w:rFonts w:eastAsia="Times New Roman" w:cs="Times New Roman"/>
                <w:sz w:val="24"/>
                <w:szCs w:val="24"/>
                <w:lang w:val="es-ES_tradnl" w:eastAsia="es-ES"/>
              </w:rPr>
            </w:pPr>
          </w:p>
          <w:p w:rsidR="00793501" w:rsidRPr="008F6014"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sz w:val="24"/>
                <w:szCs w:val="24"/>
                <w:lang w:val="es-ES_tradnl" w:eastAsia="es-ES"/>
              </w:rPr>
            </w:pPr>
            <w:r>
              <w:rPr>
                <w:rFonts w:eastAsia="Times New Roman" w:cs="Arial"/>
                <w:b/>
                <w:sz w:val="24"/>
                <w:szCs w:val="24"/>
                <w:lang w:val="es-ES_tradnl" w:eastAsia="es-ES"/>
              </w:rPr>
              <w:t>CAPACITACIÓN # 1</w:t>
            </w:r>
          </w:p>
          <w:p w:rsidR="00793501" w:rsidRPr="001D32A7" w:rsidRDefault="00793501" w:rsidP="00793501">
            <w:pPr>
              <w:spacing w:after="0" w:line="240" w:lineRule="auto"/>
              <w:rPr>
                <w:rFonts w:eastAsia="Times New Roman" w:cs="Arial"/>
                <w:sz w:val="20"/>
                <w:szCs w:val="20"/>
                <w:lang w:val="es-ES_tradnl" w:eastAsia="es-ES"/>
              </w:rPr>
            </w:pPr>
          </w:p>
        </w:tc>
      </w:tr>
      <w:tr w:rsidR="00793501" w:rsidRPr="00623A0A" w:rsidTr="00793501">
        <w:trPr>
          <w:cantSplit/>
          <w:trHeight w:val="23"/>
        </w:trPr>
        <w:tc>
          <w:tcPr>
            <w:tcW w:w="1157" w:type="dxa"/>
            <w:vMerge/>
            <w:tcBorders>
              <w:top w:val="nil"/>
              <w:left w:val="double" w:sz="7" w:space="0" w:color="000000"/>
              <w:bottom w:val="single" w:sz="6" w:space="0" w:color="FFFFFF"/>
            </w:tcBorders>
          </w:tcPr>
          <w:p w:rsidR="00793501" w:rsidRPr="00D8774F"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343" w:type="dxa"/>
            <w:vMerge/>
            <w:tcBorders>
              <w:top w:val="nil"/>
              <w:left w:val="nil"/>
              <w:bottom w:val="single" w:sz="6" w:space="0" w:color="FFFFFF"/>
            </w:tcBorders>
          </w:tcPr>
          <w:p w:rsidR="00793501" w:rsidRPr="00D8774F"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1350" w:type="dxa"/>
            <w:vMerge/>
            <w:tcBorders>
              <w:top w:val="single" w:sz="6" w:space="0" w:color="FFFFFF"/>
              <w:bottom w:val="single" w:sz="6" w:space="0" w:color="FFFFFF"/>
              <w:right w:val="single" w:sz="4" w:space="0" w:color="auto"/>
            </w:tcBorders>
          </w:tcPr>
          <w:p w:rsidR="00793501" w:rsidRPr="00D8774F"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1997" w:type="dxa"/>
            <w:tcBorders>
              <w:top w:val="single" w:sz="7" w:space="0" w:color="000000"/>
              <w:left w:val="single" w:sz="4" w:space="0" w:color="auto"/>
              <w:bottom w:val="single" w:sz="6" w:space="0" w:color="FFFFFF"/>
              <w:right w:val="single" w:sz="6" w:space="0" w:color="FFFFFF"/>
            </w:tcBorders>
            <w:shd w:val="clear" w:color="auto" w:fill="E5DFEC" w:themeFill="accent4" w:themeFillTint="33"/>
          </w:tcPr>
          <w:p w:rsidR="00793501" w:rsidRPr="008F6014"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b/>
                <w:sz w:val="16"/>
                <w:szCs w:val="16"/>
                <w:lang w:val="es-ES_tradnl" w:eastAsia="es-ES"/>
              </w:rPr>
            </w:pPr>
          </w:p>
          <w:p w:rsidR="00793501" w:rsidRPr="008F6014"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b/>
                <w:sz w:val="16"/>
                <w:szCs w:val="16"/>
                <w:lang w:val="es-ES_tradnl" w:eastAsia="es-ES"/>
              </w:rPr>
            </w:pPr>
            <w:r w:rsidRPr="008F6014">
              <w:rPr>
                <w:rFonts w:eastAsia="Times New Roman" w:cs="Arial"/>
                <w:b/>
                <w:sz w:val="16"/>
                <w:szCs w:val="16"/>
                <w:lang w:val="es-ES_tradnl" w:eastAsia="es-ES"/>
              </w:rPr>
              <w:t>AUTOR:</w:t>
            </w:r>
          </w:p>
          <w:p w:rsidR="00793501" w:rsidRPr="008F6014"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16"/>
                <w:szCs w:val="16"/>
                <w:lang w:val="es-ES_tradnl" w:eastAsia="es-ES"/>
              </w:rPr>
            </w:pPr>
          </w:p>
          <w:p w:rsidR="00793501"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sz w:val="16"/>
                <w:szCs w:val="16"/>
                <w:lang w:val="es-ES_tradnl" w:eastAsia="es-ES"/>
              </w:rPr>
            </w:pPr>
            <w:r w:rsidRPr="001831BF">
              <w:rPr>
                <w:rFonts w:eastAsia="Times New Roman" w:cs="Arial"/>
                <w:sz w:val="16"/>
                <w:szCs w:val="16"/>
                <w:lang w:val="es-ES_tradnl" w:eastAsia="es-ES"/>
              </w:rPr>
              <w:t>VERÓNICA CASTRO</w:t>
            </w:r>
          </w:p>
          <w:p w:rsidR="00793501" w:rsidRPr="001831BF"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sz w:val="16"/>
                <w:szCs w:val="16"/>
                <w:lang w:val="es-ES_tradnl" w:eastAsia="es-ES"/>
              </w:rPr>
            </w:pPr>
            <w:r>
              <w:rPr>
                <w:rFonts w:eastAsia="Times New Roman" w:cs="Arial"/>
                <w:sz w:val="16"/>
                <w:szCs w:val="16"/>
                <w:lang w:val="es-ES_tradnl" w:eastAsia="es-ES"/>
              </w:rPr>
              <w:t>BRIAM SOLÓRZANO</w:t>
            </w:r>
          </w:p>
          <w:p w:rsidR="00793501"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6"/>
                <w:szCs w:val="16"/>
                <w:lang w:val="es-ES_tradnl" w:eastAsia="es-ES"/>
              </w:rPr>
            </w:pPr>
          </w:p>
          <w:p w:rsidR="00793501" w:rsidRPr="008F6014"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6"/>
                <w:szCs w:val="16"/>
                <w:lang w:val="es-ES_tradnl" w:eastAsia="es-ES"/>
              </w:rPr>
            </w:pPr>
            <w:r>
              <w:rPr>
                <w:rFonts w:eastAsia="Times New Roman" w:cs="Arial"/>
                <w:b/>
                <w:sz w:val="16"/>
                <w:szCs w:val="16"/>
                <w:lang w:val="es-ES_tradnl" w:eastAsia="es-ES"/>
              </w:rPr>
              <w:t>FECHA:  30</w:t>
            </w:r>
            <w:r w:rsidRPr="008F6014">
              <w:rPr>
                <w:rFonts w:eastAsia="Times New Roman" w:cs="Arial"/>
                <w:b/>
                <w:sz w:val="16"/>
                <w:szCs w:val="16"/>
                <w:lang w:val="es-ES_tradnl" w:eastAsia="es-ES"/>
              </w:rPr>
              <w:t>-03-2012</w:t>
            </w:r>
          </w:p>
        </w:tc>
        <w:tc>
          <w:tcPr>
            <w:tcW w:w="1886" w:type="dxa"/>
            <w:tcBorders>
              <w:top w:val="single" w:sz="7" w:space="0" w:color="000000"/>
              <w:left w:val="single" w:sz="7" w:space="0" w:color="000000"/>
              <w:bottom w:val="single" w:sz="6" w:space="0" w:color="FFFFFF"/>
              <w:right w:val="single" w:sz="6" w:space="0" w:color="FFFFFF"/>
            </w:tcBorders>
            <w:shd w:val="clear" w:color="auto" w:fill="E5DFEC" w:themeFill="accent4" w:themeFillTint="33"/>
          </w:tcPr>
          <w:p w:rsidR="00793501" w:rsidRPr="008F6014" w:rsidRDefault="00793501" w:rsidP="00793501">
            <w:pPr>
              <w:spacing w:after="0" w:line="240" w:lineRule="auto"/>
              <w:rPr>
                <w:rFonts w:eastAsia="Times New Roman" w:cs="Arial"/>
                <w:b/>
                <w:sz w:val="16"/>
                <w:szCs w:val="16"/>
                <w:lang w:val="es-ES_tradnl" w:eastAsia="es-ES"/>
              </w:rPr>
            </w:pPr>
          </w:p>
          <w:p w:rsidR="00793501" w:rsidRDefault="00793501" w:rsidP="00793501">
            <w:pPr>
              <w:spacing w:after="0" w:line="240" w:lineRule="auto"/>
              <w:rPr>
                <w:rFonts w:eastAsia="Times New Roman" w:cs="Arial"/>
                <w:b/>
                <w:sz w:val="16"/>
                <w:szCs w:val="16"/>
                <w:lang w:val="es-ES_tradnl" w:eastAsia="es-ES"/>
              </w:rPr>
            </w:pPr>
            <w:r>
              <w:rPr>
                <w:rFonts w:eastAsia="Times New Roman" w:cs="Arial"/>
                <w:b/>
                <w:sz w:val="16"/>
                <w:szCs w:val="16"/>
                <w:lang w:val="es-ES_tradnl" w:eastAsia="es-ES"/>
              </w:rPr>
              <w:t>REVISADO POR</w:t>
            </w:r>
            <w:r w:rsidRPr="008F6014">
              <w:rPr>
                <w:rFonts w:eastAsia="Times New Roman" w:cs="Arial"/>
                <w:b/>
                <w:sz w:val="16"/>
                <w:szCs w:val="16"/>
                <w:lang w:val="es-ES_tradnl" w:eastAsia="es-ES"/>
              </w:rPr>
              <w:t>:</w:t>
            </w:r>
          </w:p>
          <w:p w:rsidR="00793501" w:rsidRPr="008F6014" w:rsidRDefault="00793501" w:rsidP="00793501">
            <w:pPr>
              <w:spacing w:after="0" w:line="240" w:lineRule="auto"/>
              <w:rPr>
                <w:rFonts w:eastAsia="Times New Roman" w:cs="Arial"/>
                <w:b/>
                <w:sz w:val="16"/>
                <w:szCs w:val="16"/>
                <w:lang w:val="es-ES_tradnl" w:eastAsia="es-ES"/>
              </w:rPr>
            </w:pPr>
          </w:p>
          <w:p w:rsidR="00793501" w:rsidRPr="008F6014" w:rsidRDefault="00793501" w:rsidP="00793501">
            <w:pPr>
              <w:spacing w:after="0" w:line="240" w:lineRule="auto"/>
              <w:rPr>
                <w:rFonts w:eastAsia="Times New Roman" w:cs="Arial"/>
                <w:b/>
                <w:sz w:val="16"/>
                <w:szCs w:val="16"/>
                <w:lang w:val="es-ES_tradnl" w:eastAsia="es-ES"/>
              </w:rPr>
            </w:pPr>
          </w:p>
          <w:p w:rsidR="00793501" w:rsidRPr="000A60AC" w:rsidRDefault="00793501" w:rsidP="00793501">
            <w:pPr>
              <w:spacing w:after="0" w:line="240" w:lineRule="auto"/>
              <w:jc w:val="center"/>
              <w:rPr>
                <w:rFonts w:eastAsia="Times New Roman" w:cs="Arial"/>
                <w:sz w:val="16"/>
                <w:szCs w:val="16"/>
                <w:lang w:val="es-ES_tradnl" w:eastAsia="es-ES"/>
              </w:rPr>
            </w:pPr>
            <w:r>
              <w:rPr>
                <w:rFonts w:eastAsia="Times New Roman" w:cs="Arial"/>
                <w:sz w:val="16"/>
                <w:szCs w:val="16"/>
                <w:lang w:val="es-ES_tradnl" w:eastAsia="es-ES"/>
              </w:rPr>
              <w:t>GIANNELLA CHÁVEZ</w:t>
            </w:r>
          </w:p>
          <w:p w:rsidR="00793501" w:rsidRDefault="00793501" w:rsidP="00793501">
            <w:pPr>
              <w:spacing w:after="0" w:line="240" w:lineRule="auto"/>
              <w:jc w:val="center"/>
              <w:rPr>
                <w:rFonts w:eastAsia="Times New Roman" w:cs="Arial"/>
                <w:b/>
                <w:sz w:val="16"/>
                <w:szCs w:val="16"/>
                <w:lang w:val="es-ES_tradnl" w:eastAsia="es-ES"/>
              </w:rPr>
            </w:pPr>
          </w:p>
          <w:p w:rsidR="00793501" w:rsidRPr="008F6014" w:rsidRDefault="00793501" w:rsidP="00793501">
            <w:pPr>
              <w:spacing w:after="0" w:line="240" w:lineRule="auto"/>
              <w:jc w:val="center"/>
              <w:rPr>
                <w:rFonts w:eastAsia="Times New Roman" w:cs="Arial"/>
                <w:b/>
                <w:sz w:val="16"/>
                <w:szCs w:val="16"/>
                <w:lang w:val="es-ES_tradnl" w:eastAsia="es-ES"/>
              </w:rPr>
            </w:pPr>
            <w:r>
              <w:rPr>
                <w:rFonts w:eastAsia="Times New Roman" w:cs="Arial"/>
                <w:b/>
                <w:sz w:val="16"/>
                <w:szCs w:val="16"/>
                <w:lang w:val="es-ES_tradnl" w:eastAsia="es-ES"/>
              </w:rPr>
              <w:t>FECHA:  02-04</w:t>
            </w:r>
            <w:r w:rsidRPr="008F6014">
              <w:rPr>
                <w:rFonts w:eastAsia="Times New Roman" w:cs="Arial"/>
                <w:b/>
                <w:sz w:val="16"/>
                <w:szCs w:val="16"/>
                <w:lang w:val="es-ES_tradnl" w:eastAsia="es-ES"/>
              </w:rPr>
              <w:t>-201</w:t>
            </w:r>
            <w:r>
              <w:rPr>
                <w:rFonts w:eastAsia="Times New Roman" w:cs="Arial"/>
                <w:b/>
                <w:sz w:val="16"/>
                <w:szCs w:val="16"/>
                <w:lang w:val="es-ES_tradnl" w:eastAsia="es-ES"/>
              </w:rPr>
              <w:t>2</w:t>
            </w:r>
          </w:p>
        </w:tc>
        <w:tc>
          <w:tcPr>
            <w:tcW w:w="2544" w:type="dxa"/>
            <w:tcBorders>
              <w:top w:val="single" w:sz="7" w:space="0" w:color="000000"/>
              <w:left w:val="single" w:sz="7" w:space="0" w:color="000000"/>
              <w:bottom w:val="single" w:sz="6" w:space="0" w:color="FFFFFF"/>
              <w:right w:val="double" w:sz="7" w:space="0" w:color="000000"/>
            </w:tcBorders>
            <w:shd w:val="clear" w:color="auto" w:fill="E5DFEC" w:themeFill="accent4" w:themeFillTint="33"/>
          </w:tcPr>
          <w:p w:rsidR="00793501" w:rsidRPr="008F6014" w:rsidRDefault="00793501" w:rsidP="00793501">
            <w:pPr>
              <w:spacing w:after="0" w:line="240" w:lineRule="auto"/>
              <w:rPr>
                <w:rFonts w:eastAsia="Times New Roman" w:cs="Arial"/>
                <w:b/>
                <w:sz w:val="16"/>
                <w:szCs w:val="16"/>
                <w:lang w:val="es-ES_tradnl" w:eastAsia="es-ES"/>
              </w:rPr>
            </w:pPr>
          </w:p>
          <w:p w:rsidR="00793501" w:rsidRPr="008F6014" w:rsidRDefault="00793501" w:rsidP="00793501">
            <w:pPr>
              <w:spacing w:after="0" w:line="240" w:lineRule="auto"/>
              <w:rPr>
                <w:rFonts w:eastAsia="Times New Roman" w:cs="Arial"/>
                <w:b/>
                <w:sz w:val="16"/>
                <w:szCs w:val="16"/>
                <w:lang w:val="es-ES_tradnl" w:eastAsia="es-ES"/>
              </w:rPr>
            </w:pPr>
            <w:r>
              <w:rPr>
                <w:rFonts w:eastAsia="Times New Roman" w:cs="Arial"/>
                <w:b/>
                <w:sz w:val="16"/>
                <w:szCs w:val="16"/>
                <w:lang w:val="es-ES_tradnl" w:eastAsia="es-ES"/>
              </w:rPr>
              <w:t>APROBA</w:t>
            </w:r>
            <w:r w:rsidR="004C3A45">
              <w:rPr>
                <w:rFonts w:eastAsia="Times New Roman" w:cs="Arial"/>
                <w:b/>
                <w:sz w:val="16"/>
                <w:szCs w:val="16"/>
                <w:lang w:val="es-ES_tradnl" w:eastAsia="es-ES"/>
              </w:rPr>
              <w:t>D</w:t>
            </w:r>
            <w:r>
              <w:rPr>
                <w:rFonts w:eastAsia="Times New Roman" w:cs="Arial"/>
                <w:b/>
                <w:sz w:val="16"/>
                <w:szCs w:val="16"/>
                <w:lang w:val="es-ES_tradnl" w:eastAsia="es-ES"/>
              </w:rPr>
              <w:t>O POR</w:t>
            </w:r>
            <w:r w:rsidRPr="008F6014">
              <w:rPr>
                <w:rFonts w:eastAsia="Times New Roman" w:cs="Arial"/>
                <w:b/>
                <w:sz w:val="16"/>
                <w:szCs w:val="16"/>
                <w:lang w:val="es-ES_tradnl" w:eastAsia="es-ES"/>
              </w:rPr>
              <w:t>:</w:t>
            </w:r>
          </w:p>
          <w:p w:rsidR="00793501" w:rsidRPr="008F6014"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6"/>
                <w:szCs w:val="16"/>
                <w:lang w:val="es-ES_tradnl" w:eastAsia="es-ES"/>
              </w:rPr>
            </w:pPr>
          </w:p>
          <w:p w:rsidR="00793501"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4"/>
                <w:szCs w:val="14"/>
                <w:lang w:val="es-ES_tradnl" w:eastAsia="es-ES"/>
              </w:rPr>
            </w:pPr>
            <w:r>
              <w:rPr>
                <w:rFonts w:eastAsia="Times New Roman" w:cs="Arial"/>
                <w:sz w:val="16"/>
                <w:szCs w:val="16"/>
                <w:lang w:val="es-ES_tradnl" w:eastAsia="es-ES"/>
              </w:rPr>
              <w:t>SUPERVISOR INDUSTRIAL</w:t>
            </w:r>
          </w:p>
          <w:p w:rsidR="00793501"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b/>
                <w:sz w:val="16"/>
                <w:szCs w:val="16"/>
                <w:lang w:val="es-ES_tradnl" w:eastAsia="es-ES"/>
              </w:rPr>
            </w:pPr>
          </w:p>
          <w:p w:rsidR="00793501" w:rsidRPr="008F6014" w:rsidRDefault="00793501" w:rsidP="00793501">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6"/>
                <w:szCs w:val="16"/>
                <w:lang w:val="es-ES_tradnl" w:eastAsia="es-ES"/>
              </w:rPr>
            </w:pPr>
            <w:r>
              <w:rPr>
                <w:rFonts w:eastAsia="Times New Roman" w:cs="Arial"/>
                <w:b/>
                <w:sz w:val="16"/>
                <w:szCs w:val="16"/>
                <w:lang w:val="es-ES_tradnl" w:eastAsia="es-ES"/>
              </w:rPr>
              <w:t>FECHA:  05-04</w:t>
            </w:r>
            <w:r w:rsidRPr="008F6014">
              <w:rPr>
                <w:rFonts w:eastAsia="Times New Roman" w:cs="Arial"/>
                <w:b/>
                <w:sz w:val="16"/>
                <w:szCs w:val="16"/>
                <w:lang w:val="es-ES_tradnl" w:eastAsia="es-ES"/>
              </w:rPr>
              <w:t>-2012</w:t>
            </w:r>
          </w:p>
        </w:tc>
      </w:tr>
      <w:tr w:rsidR="00793501" w:rsidRPr="00623A0A" w:rsidTr="00793501">
        <w:trPr>
          <w:trHeight w:val="27"/>
        </w:trPr>
        <w:tc>
          <w:tcPr>
            <w:tcW w:w="9278" w:type="dxa"/>
            <w:gridSpan w:val="6"/>
            <w:tcBorders>
              <w:top w:val="double" w:sz="7" w:space="0" w:color="000000"/>
              <w:left w:val="double" w:sz="7" w:space="0" w:color="000000"/>
              <w:bottom w:val="double" w:sz="7" w:space="0" w:color="000000"/>
              <w:right w:val="double" w:sz="7" w:space="0" w:color="000000"/>
            </w:tcBorders>
            <w:shd w:val="clear" w:color="auto" w:fill="E5DFEC" w:themeFill="accent4" w:themeFillTint="33"/>
            <w:vAlign w:val="center"/>
          </w:tcPr>
          <w:p w:rsidR="00793501" w:rsidRPr="008F6014" w:rsidRDefault="00793501" w:rsidP="00793501">
            <w:pPr>
              <w:autoSpaceDE w:val="0"/>
              <w:autoSpaceDN w:val="0"/>
              <w:adjustRightInd w:val="0"/>
              <w:spacing w:after="0" w:line="240" w:lineRule="auto"/>
              <w:jc w:val="center"/>
              <w:rPr>
                <w:rFonts w:eastAsia="Calibri" w:cs="Arial"/>
                <w:b/>
                <w:bCs/>
                <w:lang w:val="es-ES_tradnl" w:eastAsia="es-ES"/>
              </w:rPr>
            </w:pPr>
            <w:r>
              <w:rPr>
                <w:rFonts w:eastAsia="Times New Roman" w:cs="Times New Roman"/>
                <w:b/>
                <w:lang w:val="es-ES_tradnl" w:eastAsia="es-ES"/>
              </w:rPr>
              <w:t xml:space="preserve">TEMA </w:t>
            </w:r>
            <w:r w:rsidRPr="008F6014">
              <w:rPr>
                <w:rFonts w:eastAsia="Times New Roman" w:cs="Times New Roman"/>
                <w:b/>
                <w:lang w:val="es-ES_tradnl" w:eastAsia="es-ES"/>
              </w:rPr>
              <w:t>:</w:t>
            </w:r>
            <w:r>
              <w:rPr>
                <w:rFonts w:eastAsia="Calibri" w:cs="Arial"/>
                <w:b/>
                <w:bCs/>
                <w:lang w:val="es-ES_tradnl" w:eastAsia="es-ES"/>
              </w:rPr>
              <w:t xml:space="preserve"> INTRODUCCIÓN A LA IDENTIFICACIÓN  DE PELIGROS Y RIESGOS DE TRABAJO</w:t>
            </w:r>
          </w:p>
        </w:tc>
      </w:tr>
    </w:tbl>
    <w:p w:rsidR="00793501" w:rsidRDefault="00793501" w:rsidP="00B76564">
      <w:pPr>
        <w:spacing w:after="0" w:line="240" w:lineRule="auto"/>
        <w:jc w:val="both"/>
        <w:rPr>
          <w:rFonts w:cstheme="minorHAnsi"/>
          <w:sz w:val="28"/>
          <w:szCs w:val="28"/>
          <w:lang w:val="es-EC"/>
        </w:rPr>
      </w:pPr>
    </w:p>
    <w:p w:rsidR="00180696" w:rsidRDefault="00180696" w:rsidP="00B76564">
      <w:pPr>
        <w:spacing w:after="0" w:line="240" w:lineRule="auto"/>
        <w:jc w:val="both"/>
        <w:rPr>
          <w:rFonts w:cstheme="minorHAnsi"/>
          <w:sz w:val="28"/>
          <w:szCs w:val="28"/>
          <w:lang w:val="es-EC"/>
        </w:rPr>
      </w:pPr>
    </w:p>
    <w:p w:rsidR="005A23CA" w:rsidRPr="00793501" w:rsidRDefault="00F46C57" w:rsidP="00E16B7D">
      <w:pPr>
        <w:spacing w:after="0" w:line="480" w:lineRule="auto"/>
        <w:jc w:val="both"/>
        <w:rPr>
          <w:rFonts w:cstheme="minorHAnsi"/>
          <w:b/>
          <w:sz w:val="24"/>
          <w:szCs w:val="24"/>
          <w:lang w:val="es-EC"/>
        </w:rPr>
      </w:pPr>
      <w:r w:rsidRPr="00793501">
        <w:rPr>
          <w:rFonts w:cstheme="minorHAnsi"/>
          <w:b/>
          <w:sz w:val="24"/>
          <w:szCs w:val="24"/>
          <w:lang w:val="es-EC"/>
        </w:rPr>
        <w:t>OBJETIVO</w:t>
      </w:r>
    </w:p>
    <w:p w:rsidR="005A23CA" w:rsidRPr="00793501" w:rsidRDefault="00041D2C" w:rsidP="00E16B7D">
      <w:pPr>
        <w:spacing w:after="0" w:line="480" w:lineRule="auto"/>
        <w:jc w:val="both"/>
        <w:rPr>
          <w:rFonts w:cstheme="minorHAnsi"/>
          <w:sz w:val="24"/>
          <w:szCs w:val="24"/>
          <w:lang w:val="es-EC"/>
        </w:rPr>
      </w:pPr>
      <w:r w:rsidRPr="00793501">
        <w:rPr>
          <w:rFonts w:cstheme="minorHAnsi"/>
          <w:sz w:val="24"/>
          <w:szCs w:val="24"/>
          <w:lang w:val="es-EC"/>
        </w:rPr>
        <w:t>Concientizar a los trabajadores de los peligros que existen en las actividades que ellos realizan, los riesgos  que tienen cada uno y como evitarlos y/</w:t>
      </w:r>
      <w:r w:rsidR="009F7FD4" w:rsidRPr="00793501">
        <w:rPr>
          <w:rFonts w:cstheme="minorHAnsi"/>
          <w:sz w:val="24"/>
          <w:szCs w:val="24"/>
          <w:lang w:val="es-EC"/>
        </w:rPr>
        <w:t xml:space="preserve">o </w:t>
      </w:r>
      <w:r w:rsidRPr="00793501">
        <w:rPr>
          <w:rFonts w:cstheme="minorHAnsi"/>
          <w:sz w:val="24"/>
          <w:szCs w:val="24"/>
          <w:lang w:val="es-EC"/>
        </w:rPr>
        <w:t>disminuirlos.</w:t>
      </w:r>
    </w:p>
    <w:p w:rsidR="009F7FD4" w:rsidRPr="00793501" w:rsidRDefault="009F7FD4" w:rsidP="00E16B7D">
      <w:pPr>
        <w:spacing w:after="0" w:line="480" w:lineRule="auto"/>
        <w:jc w:val="both"/>
        <w:rPr>
          <w:rFonts w:cstheme="minorHAnsi"/>
          <w:sz w:val="24"/>
          <w:szCs w:val="24"/>
          <w:lang w:val="es-EC"/>
        </w:rPr>
      </w:pPr>
    </w:p>
    <w:p w:rsidR="009F7FD4" w:rsidRPr="00793501" w:rsidRDefault="009F7FD4" w:rsidP="00E16B7D">
      <w:pPr>
        <w:tabs>
          <w:tab w:val="left" w:pos="7050"/>
        </w:tabs>
        <w:spacing w:after="0" w:line="480" w:lineRule="auto"/>
        <w:jc w:val="both"/>
        <w:rPr>
          <w:rFonts w:cstheme="minorHAnsi"/>
          <w:b/>
          <w:sz w:val="24"/>
          <w:szCs w:val="24"/>
          <w:lang w:val="es-EC"/>
        </w:rPr>
      </w:pPr>
      <w:r w:rsidRPr="00793501">
        <w:rPr>
          <w:rFonts w:cstheme="minorHAnsi"/>
          <w:b/>
          <w:sz w:val="24"/>
          <w:szCs w:val="24"/>
          <w:lang w:val="es-EC"/>
        </w:rPr>
        <w:t>RECURSOS A UTILIZA</w:t>
      </w:r>
      <w:r w:rsidR="00F46C57" w:rsidRPr="00793501">
        <w:rPr>
          <w:rFonts w:cstheme="minorHAnsi"/>
          <w:b/>
          <w:sz w:val="24"/>
          <w:szCs w:val="24"/>
          <w:lang w:val="es-EC"/>
        </w:rPr>
        <w:t>R</w:t>
      </w:r>
    </w:p>
    <w:p w:rsidR="009F7FD4" w:rsidRPr="00793501" w:rsidRDefault="009F7FD4" w:rsidP="00640355">
      <w:pPr>
        <w:pStyle w:val="Prrafodelista"/>
        <w:numPr>
          <w:ilvl w:val="0"/>
          <w:numId w:val="72"/>
        </w:numPr>
        <w:spacing w:after="0" w:line="480" w:lineRule="auto"/>
        <w:jc w:val="both"/>
        <w:rPr>
          <w:rFonts w:cstheme="minorHAnsi"/>
          <w:sz w:val="24"/>
          <w:szCs w:val="24"/>
          <w:lang w:val="es-EC"/>
        </w:rPr>
      </w:pPr>
      <w:r w:rsidRPr="00793501">
        <w:rPr>
          <w:rFonts w:cstheme="minorHAnsi"/>
          <w:sz w:val="24"/>
          <w:szCs w:val="24"/>
          <w:lang w:val="es-EC"/>
        </w:rPr>
        <w:t>Diapositivas</w:t>
      </w:r>
      <w:r w:rsidR="00F46C57" w:rsidRPr="00793501">
        <w:rPr>
          <w:rFonts w:cstheme="minorHAnsi"/>
          <w:sz w:val="24"/>
          <w:szCs w:val="24"/>
          <w:lang w:val="es-EC"/>
        </w:rPr>
        <w:t xml:space="preserve"> preparadas en base a las inspecciones realizadas.</w:t>
      </w:r>
    </w:p>
    <w:p w:rsidR="00F46C57" w:rsidRPr="00793501" w:rsidRDefault="00F46C57" w:rsidP="00640355">
      <w:pPr>
        <w:pStyle w:val="Prrafodelista"/>
        <w:numPr>
          <w:ilvl w:val="0"/>
          <w:numId w:val="72"/>
        </w:numPr>
        <w:spacing w:after="0" w:line="480" w:lineRule="auto"/>
        <w:jc w:val="both"/>
        <w:rPr>
          <w:rFonts w:cstheme="minorHAnsi"/>
          <w:sz w:val="24"/>
          <w:szCs w:val="24"/>
          <w:lang w:val="es-EC"/>
        </w:rPr>
      </w:pPr>
      <w:r w:rsidRPr="00793501">
        <w:rPr>
          <w:rFonts w:cstheme="minorHAnsi"/>
          <w:sz w:val="24"/>
          <w:szCs w:val="24"/>
          <w:lang w:val="es-EC"/>
        </w:rPr>
        <w:t>Presentación de Videos.</w:t>
      </w:r>
    </w:p>
    <w:p w:rsidR="009F7FD4" w:rsidRPr="00793501" w:rsidRDefault="009F7FD4" w:rsidP="00B76564">
      <w:pPr>
        <w:spacing w:after="0" w:line="240" w:lineRule="auto"/>
        <w:jc w:val="both"/>
        <w:rPr>
          <w:rFonts w:cstheme="minorHAnsi"/>
          <w:b/>
          <w:sz w:val="24"/>
          <w:szCs w:val="24"/>
          <w:lang w:val="es-EC"/>
        </w:rPr>
      </w:pPr>
    </w:p>
    <w:p w:rsidR="00F46C57" w:rsidRPr="00793501" w:rsidRDefault="00F46C57" w:rsidP="00E16B7D">
      <w:pPr>
        <w:spacing w:after="0" w:line="480" w:lineRule="auto"/>
        <w:jc w:val="both"/>
        <w:rPr>
          <w:rFonts w:cstheme="minorHAnsi"/>
          <w:b/>
          <w:sz w:val="24"/>
          <w:szCs w:val="24"/>
          <w:lang w:val="es-EC"/>
        </w:rPr>
      </w:pPr>
      <w:r w:rsidRPr="00793501">
        <w:rPr>
          <w:rFonts w:cstheme="minorHAnsi"/>
          <w:b/>
          <w:sz w:val="24"/>
          <w:szCs w:val="24"/>
          <w:lang w:val="es-EC"/>
        </w:rPr>
        <w:t>DURACIÓN</w:t>
      </w:r>
    </w:p>
    <w:p w:rsidR="00793501" w:rsidRDefault="00F46C57" w:rsidP="00E16B7D">
      <w:pPr>
        <w:spacing w:after="0" w:line="480" w:lineRule="auto"/>
        <w:jc w:val="both"/>
        <w:rPr>
          <w:rFonts w:cstheme="minorHAnsi"/>
          <w:sz w:val="24"/>
          <w:szCs w:val="24"/>
          <w:lang w:val="es-EC"/>
        </w:rPr>
      </w:pPr>
      <w:r w:rsidRPr="00793501">
        <w:rPr>
          <w:rFonts w:cstheme="minorHAnsi"/>
          <w:sz w:val="24"/>
          <w:szCs w:val="24"/>
          <w:lang w:val="es-EC"/>
        </w:rPr>
        <w:t>Se realizó la capacitación en dos jornadas, una hora cada una.</w:t>
      </w:r>
    </w:p>
    <w:p w:rsidR="00793501" w:rsidRPr="00793501" w:rsidRDefault="00793501" w:rsidP="00E16B7D">
      <w:pPr>
        <w:spacing w:after="0" w:line="480" w:lineRule="auto"/>
        <w:jc w:val="both"/>
        <w:rPr>
          <w:rFonts w:cstheme="minorHAnsi"/>
          <w:sz w:val="24"/>
          <w:szCs w:val="24"/>
          <w:lang w:val="es-EC"/>
        </w:rPr>
      </w:pPr>
    </w:p>
    <w:p w:rsidR="00F46C57" w:rsidRPr="00793501" w:rsidRDefault="00F46C57" w:rsidP="00E16B7D">
      <w:pPr>
        <w:spacing w:after="0" w:line="480" w:lineRule="auto"/>
        <w:jc w:val="both"/>
        <w:rPr>
          <w:rFonts w:cstheme="minorHAnsi"/>
          <w:b/>
          <w:sz w:val="24"/>
          <w:szCs w:val="24"/>
          <w:lang w:val="es-EC"/>
        </w:rPr>
      </w:pPr>
      <w:r w:rsidRPr="00793501">
        <w:rPr>
          <w:rFonts w:cstheme="minorHAnsi"/>
          <w:b/>
          <w:sz w:val="24"/>
          <w:szCs w:val="24"/>
          <w:lang w:val="es-EC"/>
        </w:rPr>
        <w:t>DIRIGIDO A:</w:t>
      </w:r>
    </w:p>
    <w:p w:rsidR="00F46C57" w:rsidRPr="00793501" w:rsidRDefault="00F46C57" w:rsidP="00E16B7D">
      <w:pPr>
        <w:spacing w:after="0" w:line="480" w:lineRule="auto"/>
        <w:jc w:val="both"/>
        <w:rPr>
          <w:rFonts w:cstheme="minorHAnsi"/>
          <w:sz w:val="24"/>
          <w:szCs w:val="24"/>
          <w:lang w:val="es-EC"/>
        </w:rPr>
      </w:pPr>
      <w:r w:rsidRPr="00793501">
        <w:rPr>
          <w:rFonts w:cstheme="minorHAnsi"/>
          <w:sz w:val="24"/>
          <w:szCs w:val="24"/>
          <w:lang w:val="es-EC"/>
        </w:rPr>
        <w:t xml:space="preserve">Operadores del área </w:t>
      </w:r>
      <w:r w:rsidR="00886F49" w:rsidRPr="00793501">
        <w:rPr>
          <w:rFonts w:cstheme="minorHAnsi"/>
          <w:sz w:val="24"/>
          <w:szCs w:val="24"/>
          <w:lang w:val="es-EC"/>
        </w:rPr>
        <w:t>mecánica, laboratorio e islas de carga del turno de la mañana.</w:t>
      </w:r>
    </w:p>
    <w:p w:rsidR="00180696" w:rsidRDefault="00180696" w:rsidP="00B76564">
      <w:pPr>
        <w:spacing w:after="0" w:line="240" w:lineRule="auto"/>
        <w:jc w:val="both"/>
        <w:rPr>
          <w:rFonts w:cstheme="minorHAnsi"/>
          <w:sz w:val="28"/>
          <w:szCs w:val="28"/>
          <w:lang w:val="es-EC"/>
        </w:rPr>
      </w:pPr>
    </w:p>
    <w:p w:rsidR="00E16B7D" w:rsidRDefault="00E16B7D" w:rsidP="00B76564">
      <w:pPr>
        <w:spacing w:after="0" w:line="240" w:lineRule="auto"/>
        <w:jc w:val="both"/>
        <w:rPr>
          <w:rFonts w:cstheme="minorHAnsi"/>
          <w:sz w:val="28"/>
          <w:szCs w:val="28"/>
          <w:lang w:val="es-EC"/>
        </w:rPr>
      </w:pPr>
    </w:p>
    <w:p w:rsidR="00E16B7D" w:rsidRDefault="00E16B7D" w:rsidP="00B76564">
      <w:pPr>
        <w:spacing w:after="0" w:line="240" w:lineRule="auto"/>
        <w:jc w:val="both"/>
        <w:rPr>
          <w:rFonts w:cstheme="minorHAnsi"/>
          <w:sz w:val="28"/>
          <w:szCs w:val="28"/>
          <w:lang w:val="es-EC"/>
        </w:rPr>
      </w:pPr>
    </w:p>
    <w:p w:rsidR="00793501" w:rsidRDefault="00793501" w:rsidP="00B76564">
      <w:pPr>
        <w:spacing w:after="0" w:line="240" w:lineRule="auto"/>
        <w:jc w:val="both"/>
        <w:rPr>
          <w:rFonts w:cstheme="minorHAnsi"/>
          <w:sz w:val="28"/>
          <w:szCs w:val="28"/>
          <w:lang w:val="es-EC"/>
        </w:rPr>
      </w:pPr>
    </w:p>
    <w:p w:rsidR="004C55B8" w:rsidRDefault="004C55B8" w:rsidP="00B76564">
      <w:pPr>
        <w:spacing w:after="0" w:line="240" w:lineRule="auto"/>
        <w:jc w:val="both"/>
        <w:rPr>
          <w:rFonts w:cstheme="minorHAnsi"/>
          <w:sz w:val="28"/>
          <w:szCs w:val="28"/>
          <w:lang w:val="es-EC"/>
        </w:rPr>
      </w:pPr>
    </w:p>
    <w:tbl>
      <w:tblPr>
        <w:tblStyle w:val="Cuadrculaclara-nfasis4"/>
        <w:tblW w:w="0" w:type="auto"/>
        <w:tblLook w:val="04A0"/>
      </w:tblPr>
      <w:tblGrid>
        <w:gridCol w:w="8418"/>
      </w:tblGrid>
      <w:tr w:rsidR="009A4036" w:rsidTr="00807E31">
        <w:trPr>
          <w:cnfStyle w:val="100000000000"/>
          <w:trHeight w:val="392"/>
        </w:trPr>
        <w:tc>
          <w:tcPr>
            <w:cnfStyle w:val="001000000000"/>
            <w:tcW w:w="8418" w:type="dxa"/>
            <w:shd w:val="clear" w:color="auto" w:fill="CCC0D9" w:themeFill="accent4" w:themeFillTint="66"/>
          </w:tcPr>
          <w:p w:rsidR="00807E31" w:rsidRPr="005D6BD0" w:rsidRDefault="00807E31" w:rsidP="00B76564">
            <w:pPr>
              <w:jc w:val="center"/>
              <w:rPr>
                <w:rFonts w:cstheme="minorHAnsi"/>
                <w:b w:val="0"/>
                <w:sz w:val="28"/>
                <w:szCs w:val="28"/>
                <w:lang w:val="es-EC"/>
              </w:rPr>
            </w:pPr>
          </w:p>
          <w:p w:rsidR="00807E31" w:rsidRDefault="009A4036" w:rsidP="00B76564">
            <w:pPr>
              <w:jc w:val="center"/>
              <w:rPr>
                <w:rFonts w:cstheme="minorHAnsi"/>
                <w:b w:val="0"/>
                <w:sz w:val="28"/>
                <w:szCs w:val="28"/>
              </w:rPr>
            </w:pPr>
            <w:r>
              <w:rPr>
                <w:rFonts w:cstheme="minorHAnsi"/>
                <w:b w:val="0"/>
                <w:sz w:val="28"/>
                <w:szCs w:val="28"/>
              </w:rPr>
              <w:t>MATERIAL DE CAPACITACIÓN # 1</w:t>
            </w:r>
          </w:p>
          <w:p w:rsidR="00807E31" w:rsidRDefault="00807E31" w:rsidP="00B76564">
            <w:pPr>
              <w:jc w:val="center"/>
              <w:rPr>
                <w:rFonts w:cstheme="minorHAnsi"/>
                <w:b w:val="0"/>
                <w:sz w:val="28"/>
                <w:szCs w:val="28"/>
                <w:lang w:val="es-EC"/>
              </w:rPr>
            </w:pPr>
          </w:p>
        </w:tc>
      </w:tr>
    </w:tbl>
    <w:p w:rsidR="00E35579" w:rsidRPr="006A5D64" w:rsidRDefault="00E35579" w:rsidP="00B76564">
      <w:pPr>
        <w:spacing w:after="0" w:line="240" w:lineRule="auto"/>
        <w:jc w:val="both"/>
        <w:rPr>
          <w:rFonts w:cstheme="minorHAnsi"/>
          <w:b/>
          <w:sz w:val="28"/>
          <w:szCs w:val="28"/>
          <w:lang w:val="es-EC"/>
        </w:rPr>
      </w:pPr>
    </w:p>
    <w:tbl>
      <w:tblPr>
        <w:tblStyle w:val="Cuadrculaclara-nfasis4"/>
        <w:tblW w:w="0" w:type="auto"/>
        <w:tblLook w:val="04A0"/>
      </w:tblPr>
      <w:tblGrid>
        <w:gridCol w:w="8354"/>
      </w:tblGrid>
      <w:tr w:rsidR="001E618A" w:rsidTr="004C55B8">
        <w:trPr>
          <w:cnfStyle w:val="100000000000"/>
          <w:trHeight w:val="4513"/>
        </w:trPr>
        <w:tc>
          <w:tcPr>
            <w:cnfStyle w:val="001000000000"/>
            <w:tcW w:w="8354" w:type="dxa"/>
          </w:tcPr>
          <w:p w:rsidR="00E35579" w:rsidRDefault="001E536A" w:rsidP="004C55B8">
            <w:pPr>
              <w:jc w:val="center"/>
              <w:rPr>
                <w:rFonts w:cstheme="minorHAnsi"/>
                <w:sz w:val="28"/>
                <w:szCs w:val="28"/>
              </w:rPr>
            </w:pPr>
            <w:r>
              <w:rPr>
                <w:rFonts w:cstheme="minorHAnsi"/>
                <w:noProof/>
                <w:sz w:val="28"/>
                <w:szCs w:val="28"/>
                <w:lang w:val="es-CO" w:eastAsia="es-CO"/>
              </w:rPr>
              <w:drawing>
                <wp:inline distT="0" distB="0" distL="0" distR="0">
                  <wp:extent cx="2273774" cy="2123577"/>
                  <wp:effectExtent l="19050" t="0" r="0" b="0"/>
                  <wp:docPr id="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890" r="12808"/>
                          <a:stretch/>
                        </pic:blipFill>
                        <pic:spPr bwMode="auto">
                          <a:xfrm>
                            <a:off x="0" y="0"/>
                            <a:ext cx="2276046" cy="2125699"/>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r>
              <w:rPr>
                <w:rFonts w:cstheme="minorHAnsi"/>
                <w:noProof/>
                <w:sz w:val="28"/>
                <w:szCs w:val="28"/>
                <w:lang w:val="es-CO" w:eastAsia="es-CO"/>
              </w:rPr>
              <w:drawing>
                <wp:inline distT="0" distB="0" distL="0" distR="0">
                  <wp:extent cx="2252118" cy="2101755"/>
                  <wp:effectExtent l="19050" t="0" r="0" b="0"/>
                  <wp:docPr id="8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890" r="12808"/>
                          <a:stretch/>
                        </pic:blipFill>
                        <pic:spPr bwMode="auto">
                          <a:xfrm>
                            <a:off x="0" y="0"/>
                            <a:ext cx="2257399" cy="2106684"/>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p>
          <w:p w:rsidR="00E35579" w:rsidRDefault="00E35579" w:rsidP="00B76564">
            <w:pPr>
              <w:jc w:val="both"/>
              <w:rPr>
                <w:rFonts w:cstheme="minorHAnsi"/>
                <w:sz w:val="28"/>
                <w:szCs w:val="28"/>
              </w:rPr>
            </w:pPr>
          </w:p>
          <w:p w:rsidR="009C2771" w:rsidRDefault="00E35579" w:rsidP="004C55B8">
            <w:pPr>
              <w:jc w:val="center"/>
              <w:rPr>
                <w:rFonts w:cstheme="minorHAnsi"/>
                <w:sz w:val="28"/>
                <w:szCs w:val="28"/>
              </w:rPr>
            </w:pPr>
            <w:r>
              <w:rPr>
                <w:rFonts w:cstheme="minorHAnsi"/>
                <w:noProof/>
                <w:sz w:val="28"/>
                <w:szCs w:val="28"/>
                <w:lang w:val="es-CO" w:eastAsia="es-CO"/>
              </w:rPr>
              <w:drawing>
                <wp:inline distT="0" distB="0" distL="0" distR="0">
                  <wp:extent cx="2382956" cy="1956925"/>
                  <wp:effectExtent l="19050" t="0" r="0" b="0"/>
                  <wp:docPr id="8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712" r="12628"/>
                          <a:stretch/>
                        </pic:blipFill>
                        <pic:spPr bwMode="auto">
                          <a:xfrm>
                            <a:off x="0" y="0"/>
                            <a:ext cx="2381039" cy="1955351"/>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r w:rsidR="001E536A" w:rsidRPr="001E536A">
              <w:rPr>
                <w:rFonts w:cstheme="minorHAnsi"/>
                <w:noProof/>
                <w:sz w:val="28"/>
                <w:szCs w:val="28"/>
                <w:lang w:val="es-CO" w:eastAsia="es-CO"/>
              </w:rPr>
              <w:drawing>
                <wp:inline distT="0" distB="0" distL="0" distR="0">
                  <wp:extent cx="2446938" cy="2019868"/>
                  <wp:effectExtent l="19050" t="0" r="0" b="0"/>
                  <wp:docPr id="8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712" r="12628"/>
                          <a:stretch/>
                        </pic:blipFill>
                        <pic:spPr bwMode="auto">
                          <a:xfrm>
                            <a:off x="0" y="0"/>
                            <a:ext cx="2442926" cy="201655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p>
          <w:p w:rsidR="00E35579" w:rsidRDefault="004C55B8" w:rsidP="004C55B8">
            <w:pPr>
              <w:jc w:val="both"/>
              <w:rPr>
                <w:rFonts w:cstheme="minorHAnsi"/>
                <w:sz w:val="28"/>
                <w:szCs w:val="28"/>
              </w:rPr>
            </w:pPr>
            <w:r w:rsidRPr="00E35579">
              <w:rPr>
                <w:rFonts w:cstheme="minorHAnsi"/>
                <w:noProof/>
                <w:sz w:val="28"/>
                <w:szCs w:val="28"/>
                <w:lang w:val="es-CO" w:eastAsia="es-CO"/>
              </w:rPr>
              <w:drawing>
                <wp:inline distT="0" distB="0" distL="0" distR="0">
                  <wp:extent cx="2486643" cy="1971304"/>
                  <wp:effectExtent l="19050" t="0" r="8907" b="0"/>
                  <wp:docPr id="8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7" cstate="print"/>
                          <a:srcRect l="12712" r="12628"/>
                          <a:stretch/>
                        </pic:blipFill>
                        <pic:spPr bwMode="auto">
                          <a:xfrm>
                            <a:off x="0" y="0"/>
                            <a:ext cx="2486643" cy="1971304"/>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r w:rsidRPr="00E35579">
              <w:rPr>
                <w:rFonts w:cstheme="minorHAnsi"/>
                <w:noProof/>
                <w:sz w:val="28"/>
                <w:szCs w:val="28"/>
                <w:lang w:val="es-CO" w:eastAsia="es-CO"/>
              </w:rPr>
              <w:drawing>
                <wp:inline distT="0" distB="0" distL="0" distR="0">
                  <wp:extent cx="2454413" cy="1971304"/>
                  <wp:effectExtent l="19050" t="0" r="3037" b="0"/>
                  <wp:docPr id="8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891" r="12630"/>
                          <a:stretch/>
                        </pic:blipFill>
                        <pic:spPr bwMode="auto">
                          <a:xfrm>
                            <a:off x="0" y="0"/>
                            <a:ext cx="2461475" cy="197697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p>
        </w:tc>
      </w:tr>
    </w:tbl>
    <w:tbl>
      <w:tblPr>
        <w:tblStyle w:val="Cuadrculaclara-nfasis4"/>
        <w:tblpPr w:leftFromText="141" w:rightFromText="141" w:vertAnchor="text" w:horzAnchor="margin" w:tblpY="311"/>
        <w:tblW w:w="0" w:type="auto"/>
        <w:tblLook w:val="04A0"/>
      </w:tblPr>
      <w:tblGrid>
        <w:gridCol w:w="8129"/>
      </w:tblGrid>
      <w:tr w:rsidR="00E16B7D" w:rsidTr="00E16B7D">
        <w:trPr>
          <w:cnfStyle w:val="100000000000"/>
          <w:trHeight w:val="13203"/>
        </w:trPr>
        <w:tc>
          <w:tcPr>
            <w:cnfStyle w:val="001000000000"/>
            <w:tcW w:w="8129" w:type="dxa"/>
          </w:tcPr>
          <w:p w:rsidR="00E16B7D" w:rsidRDefault="00E16B7D" w:rsidP="00E16B7D">
            <w:pPr>
              <w:pStyle w:val="NormalWeb"/>
              <w:spacing w:before="0" w:beforeAutospacing="0" w:after="0" w:afterAutospacing="0"/>
              <w:rPr>
                <w:rFonts w:ascii="Arial" w:hAnsi="Arial" w:cs="Arial"/>
                <w:b w:val="0"/>
                <w:color w:val="000000"/>
                <w:szCs w:val="20"/>
              </w:rPr>
            </w:pPr>
            <w:r w:rsidRPr="00E35579">
              <w:rPr>
                <w:rFonts w:ascii="Arial" w:hAnsi="Arial" w:cs="Arial"/>
                <w:noProof/>
                <w:color w:val="000000"/>
                <w:szCs w:val="20"/>
                <w:lang w:val="es-CO" w:eastAsia="es-CO"/>
              </w:rPr>
              <w:lastRenderedPageBreak/>
              <w:drawing>
                <wp:inline distT="0" distB="0" distL="0" distR="0">
                  <wp:extent cx="2220686" cy="1828800"/>
                  <wp:effectExtent l="19050" t="0" r="8164" b="0"/>
                  <wp:docPr id="7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891" r="12630"/>
                          <a:stretch/>
                        </pic:blipFill>
                        <pic:spPr bwMode="auto">
                          <a:xfrm>
                            <a:off x="0" y="0"/>
                            <a:ext cx="2230497" cy="183688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r w:rsidRPr="00E35579">
              <w:rPr>
                <w:rFonts w:ascii="Arial" w:hAnsi="Arial" w:cs="Arial"/>
                <w:noProof/>
                <w:color w:val="000000"/>
                <w:szCs w:val="20"/>
                <w:lang w:val="es-CO" w:eastAsia="es-CO"/>
              </w:rPr>
              <w:drawing>
                <wp:inline distT="0" distB="0" distL="0" distR="0">
                  <wp:extent cx="2498518" cy="1827182"/>
                  <wp:effectExtent l="19050" t="0" r="0" b="0"/>
                  <wp:docPr id="7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891" r="12987"/>
                          <a:stretch/>
                        </pic:blipFill>
                        <pic:spPr bwMode="auto">
                          <a:xfrm>
                            <a:off x="0" y="0"/>
                            <a:ext cx="2498518" cy="1827182"/>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p>
          <w:p w:rsidR="00E16B7D" w:rsidRDefault="00E16B7D" w:rsidP="00E16B7D">
            <w:pPr>
              <w:pStyle w:val="NormalWeb"/>
              <w:spacing w:before="0" w:beforeAutospacing="0" w:after="0" w:afterAutospacing="0"/>
              <w:rPr>
                <w:rFonts w:ascii="Arial" w:hAnsi="Arial" w:cs="Arial"/>
                <w:b w:val="0"/>
                <w:color w:val="000000"/>
                <w:szCs w:val="20"/>
              </w:rPr>
            </w:pPr>
            <w:r w:rsidRPr="00E35579">
              <w:rPr>
                <w:rFonts w:ascii="Arial" w:hAnsi="Arial" w:cs="Arial"/>
                <w:noProof/>
                <w:color w:val="000000"/>
                <w:szCs w:val="20"/>
                <w:lang w:val="es-CO" w:eastAsia="es-CO"/>
              </w:rPr>
              <w:drawing>
                <wp:inline distT="0" distB="0" distL="0" distR="0">
                  <wp:extent cx="2292155" cy="1923803"/>
                  <wp:effectExtent l="19050" t="0" r="0" b="0"/>
                  <wp:docPr id="7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712" r="12628"/>
                          <a:stretch/>
                        </pic:blipFill>
                        <pic:spPr bwMode="auto">
                          <a:xfrm>
                            <a:off x="0" y="0"/>
                            <a:ext cx="2300473" cy="1930784"/>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r w:rsidRPr="00E35579">
              <w:rPr>
                <w:rFonts w:ascii="Arial" w:hAnsi="Arial" w:cs="Arial"/>
                <w:noProof/>
                <w:color w:val="000000"/>
                <w:szCs w:val="20"/>
                <w:lang w:val="es-CO" w:eastAsia="es-CO"/>
              </w:rPr>
              <w:drawing>
                <wp:inline distT="0" distB="0" distL="0" distR="0">
                  <wp:extent cx="2439142" cy="1923802"/>
                  <wp:effectExtent l="19050" t="0" r="0" b="0"/>
                  <wp:docPr id="7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890" r="12808"/>
                          <a:stretch/>
                        </pic:blipFill>
                        <pic:spPr bwMode="auto">
                          <a:xfrm>
                            <a:off x="0" y="0"/>
                            <a:ext cx="2441488" cy="1925652"/>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p>
          <w:p w:rsidR="00E16B7D" w:rsidRDefault="00E16B7D" w:rsidP="00E16B7D">
            <w:pPr>
              <w:pStyle w:val="NormalWeb"/>
              <w:spacing w:before="0" w:beforeAutospacing="0" w:after="0" w:afterAutospacing="0"/>
              <w:rPr>
                <w:rFonts w:ascii="Arial" w:hAnsi="Arial" w:cs="Arial"/>
                <w:b w:val="0"/>
                <w:color w:val="000000"/>
                <w:szCs w:val="20"/>
              </w:rPr>
            </w:pPr>
            <w:r w:rsidRPr="008E3CCB">
              <w:rPr>
                <w:rFonts w:ascii="Arial" w:hAnsi="Arial" w:cs="Arial"/>
                <w:noProof/>
                <w:color w:val="000000"/>
                <w:szCs w:val="20"/>
                <w:lang w:val="es-CO" w:eastAsia="es-CO"/>
              </w:rPr>
              <w:drawing>
                <wp:inline distT="0" distB="0" distL="0" distR="0">
                  <wp:extent cx="2308514" cy="2130269"/>
                  <wp:effectExtent l="19050" t="0" r="0" b="0"/>
                  <wp:docPr id="7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711" r="12808"/>
                          <a:stretch/>
                        </pic:blipFill>
                        <pic:spPr bwMode="auto">
                          <a:xfrm>
                            <a:off x="0" y="0"/>
                            <a:ext cx="2307817" cy="212962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r w:rsidRPr="008E3CCB">
              <w:rPr>
                <w:rFonts w:ascii="Arial" w:hAnsi="Arial" w:cs="Arial"/>
                <w:noProof/>
                <w:color w:val="000000"/>
                <w:szCs w:val="20"/>
                <w:lang w:val="es-CO" w:eastAsia="es-CO"/>
              </w:rPr>
              <w:drawing>
                <wp:inline distT="0" distB="0" distL="0" distR="0">
                  <wp:extent cx="2462892" cy="2130019"/>
                  <wp:effectExtent l="19050" t="0" r="0" b="0"/>
                  <wp:docPr id="76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711" r="12988"/>
                          <a:stretch/>
                        </pic:blipFill>
                        <pic:spPr bwMode="auto">
                          <a:xfrm>
                            <a:off x="0" y="0"/>
                            <a:ext cx="2471607" cy="213755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p>
          <w:p w:rsidR="00E16B7D" w:rsidRDefault="00E16B7D" w:rsidP="00E16B7D">
            <w:pPr>
              <w:pStyle w:val="NormalWeb"/>
              <w:spacing w:before="0" w:beforeAutospacing="0" w:after="0" w:afterAutospacing="0"/>
              <w:rPr>
                <w:rFonts w:ascii="Arial" w:hAnsi="Arial" w:cs="Arial"/>
                <w:b w:val="0"/>
                <w:color w:val="000000"/>
                <w:szCs w:val="20"/>
              </w:rPr>
            </w:pPr>
            <w:r w:rsidRPr="008E3CCB">
              <w:rPr>
                <w:rFonts w:ascii="Arial" w:hAnsi="Arial" w:cs="Arial"/>
                <w:noProof/>
                <w:color w:val="000000"/>
                <w:szCs w:val="20"/>
                <w:lang w:val="es-CO" w:eastAsia="es-CO"/>
              </w:rPr>
              <w:drawing>
                <wp:inline distT="0" distB="0" distL="0" distR="0">
                  <wp:extent cx="2308514" cy="1876301"/>
                  <wp:effectExtent l="19050" t="0" r="0" b="0"/>
                  <wp:docPr id="76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890" r="12808"/>
                          <a:stretch/>
                        </pic:blipFill>
                        <pic:spPr bwMode="auto">
                          <a:xfrm>
                            <a:off x="0" y="0"/>
                            <a:ext cx="2312300" cy="187937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r w:rsidRPr="008E3CCB">
              <w:rPr>
                <w:rFonts w:ascii="Arial" w:hAnsi="Arial" w:cs="Arial"/>
                <w:noProof/>
                <w:color w:val="000000"/>
                <w:szCs w:val="20"/>
                <w:lang w:val="es-CO" w:eastAsia="es-CO"/>
              </w:rPr>
              <w:drawing>
                <wp:inline distT="0" distB="0" distL="0" distR="0">
                  <wp:extent cx="2462892" cy="1876301"/>
                  <wp:effectExtent l="19050" t="0" r="0" b="0"/>
                  <wp:docPr id="7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891" r="12546"/>
                          <a:stretch/>
                        </pic:blipFill>
                        <pic:spPr bwMode="auto">
                          <a:xfrm>
                            <a:off x="0" y="0"/>
                            <a:ext cx="2458601" cy="1873032"/>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p>
        </w:tc>
      </w:tr>
    </w:tbl>
    <w:p w:rsidR="00C54F8B" w:rsidRDefault="00C54F8B" w:rsidP="00B76564">
      <w:pPr>
        <w:pStyle w:val="NormalWeb"/>
        <w:spacing w:before="0" w:beforeAutospacing="0" w:after="0" w:afterAutospacing="0"/>
        <w:rPr>
          <w:rFonts w:ascii="Arial" w:hAnsi="Arial" w:cs="Arial"/>
          <w:b/>
          <w:color w:val="000000"/>
          <w:szCs w:val="20"/>
          <w:lang w:val="es-EC"/>
        </w:rPr>
      </w:pPr>
    </w:p>
    <w:p w:rsidR="00C54F8B" w:rsidRPr="00B02C1F" w:rsidRDefault="00C54F8B" w:rsidP="00B76564">
      <w:pPr>
        <w:pStyle w:val="NormalWeb"/>
        <w:spacing w:before="0" w:beforeAutospacing="0" w:after="0" w:afterAutospacing="0"/>
        <w:rPr>
          <w:rFonts w:ascii="Arial" w:hAnsi="Arial" w:cs="Arial"/>
          <w:b/>
          <w:color w:val="000000"/>
          <w:szCs w:val="20"/>
          <w:lang w:val="es-EC"/>
        </w:rPr>
      </w:pPr>
    </w:p>
    <w:tbl>
      <w:tblPr>
        <w:tblpPr w:leftFromText="141" w:rightFromText="141" w:vertAnchor="text" w:horzAnchor="page" w:tblpXSpec="center" w:tblpY="-3"/>
        <w:tblW w:w="9428" w:type="dxa"/>
        <w:tblLayout w:type="fixed"/>
        <w:tblCellMar>
          <w:left w:w="153" w:type="dxa"/>
          <w:right w:w="153" w:type="dxa"/>
        </w:tblCellMar>
        <w:tblLook w:val="0000"/>
      </w:tblPr>
      <w:tblGrid>
        <w:gridCol w:w="1176"/>
        <w:gridCol w:w="349"/>
        <w:gridCol w:w="1372"/>
        <w:gridCol w:w="2029"/>
        <w:gridCol w:w="1917"/>
        <w:gridCol w:w="2585"/>
      </w:tblGrid>
      <w:tr w:rsidR="00C54F8B" w:rsidRPr="00D8774F" w:rsidTr="009E53D3">
        <w:trPr>
          <w:cantSplit/>
          <w:trHeight w:val="478"/>
        </w:trPr>
        <w:tc>
          <w:tcPr>
            <w:tcW w:w="1176" w:type="dxa"/>
            <w:vMerge w:val="restart"/>
            <w:tcBorders>
              <w:top w:val="double" w:sz="7" w:space="0" w:color="000000"/>
              <w:left w:val="double" w:sz="7" w:space="0" w:color="000000"/>
              <w:bottom w:val="nil"/>
            </w:tcBorders>
            <w:shd w:val="clear" w:color="auto" w:fill="E5DFEC" w:themeFill="accent4" w:themeFillTint="33"/>
          </w:tcPr>
          <w:p w:rsidR="00C54F8B" w:rsidRPr="00D8774F" w:rsidRDefault="001919B1" w:rsidP="00C54F8B">
            <w:pPr>
              <w:spacing w:after="0" w:line="240" w:lineRule="auto"/>
              <w:ind w:right="360"/>
              <w:rPr>
                <w:rFonts w:ascii="Times New Roman" w:eastAsia="Times New Roman" w:hAnsi="Times New Roman" w:cs="Times New Roman"/>
                <w:sz w:val="24"/>
                <w:szCs w:val="24"/>
                <w:lang w:val="es-ES_tradnl" w:eastAsia="es-ES"/>
              </w:rPr>
            </w:pPr>
            <w:r w:rsidRPr="001919B1">
              <w:rPr>
                <w:rFonts w:ascii="Times New Roman" w:eastAsia="Times New Roman" w:hAnsi="Times New Roman" w:cs="Times New Roman"/>
                <w:noProof/>
                <w:sz w:val="24"/>
                <w:szCs w:val="24"/>
              </w:rPr>
              <w:pict>
                <v:shape id="_x0000_s1422" type="#_x0000_t202" style="position:absolute;margin-left:-5.95pt;margin-top:6.3pt;width:139.35pt;height:81.75pt;z-index:2519383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" fillcolor="#e5dfec [663]" stroked="f">
                  <v:textbox style="mso-next-textbox:#_x0000_s1422">
                    <w:txbxContent>
                      <w:p w:rsidR="00CB0C7B" w:rsidRDefault="00CB0C7B" w:rsidP="00C54F8B">
                        <w:pPr>
                          <w:rPr>
                            <w:lang w:val="es-ES"/>
                          </w:rPr>
                        </w:pPr>
                        <w:r>
                          <w:rPr>
                            <w:rFonts w:ascii="Helvetica" w:hAnsi="Helvetica"/>
                            <w:noProof/>
                            <w:color w:val="000000"/>
                            <w:sz w:val="26"/>
                            <w:szCs w:val="26"/>
                            <w:shd w:val="clear" w:color="auto" w:fill="FFFFFF"/>
                            <w:lang w:val="es-CO" w:eastAsia="es-CO"/>
                          </w:rPr>
                          <w:drawing>
                            <wp:inline distT="0" distB="0" distL="0" distR="0">
                              <wp:extent cx="1586865" cy="1200081"/>
                              <wp:effectExtent l="19050" t="0" r="0" b="0"/>
                              <wp:docPr id="767" name="Imagen 1" descr="http://www.conquito.org.ec/prueba/images/stories/capacitaciones%20especializa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nquito.org.ec/prueba/images/stories/capacitaciones%20especializadas.jpg"/>
                                      <pic:cNvPicPr>
                                        <a:picLocks noChangeAspect="1" noChangeArrowheads="1"/>
                                      </pic:cNvPicPr>
                                    </pic:nvPicPr>
                                    <pic:blipFill>
                                      <a:blip r:embed="rId172"/>
                                      <a:srcRect/>
                                      <a:stretch>
                                        <a:fillRect/>
                                      </a:stretch>
                                    </pic:blipFill>
                                    <pic:spPr bwMode="auto">
                                      <a:xfrm>
                                        <a:off x="0" y="0"/>
                                        <a:ext cx="1586865" cy="1200081"/>
                                      </a:xfrm>
                                      <a:prstGeom prst="rect">
                                        <a:avLst/>
                                      </a:prstGeom>
                                      <a:noFill/>
                                      <a:ln w="9525">
                                        <a:noFill/>
                                        <a:miter lim="800000"/>
                                        <a:headEnd/>
                                        <a:tailEnd/>
                                      </a:ln>
                                    </pic:spPr>
                                  </pic:pic>
                                </a:graphicData>
                              </a:graphic>
                            </wp:inline>
                          </w:drawing>
                        </w:r>
                      </w:p>
                    </w:txbxContent>
                  </v:textbox>
                </v:shape>
              </w:pict>
            </w:r>
          </w:p>
          <w:p w:rsidR="00C54F8B" w:rsidRPr="00D8774F" w:rsidRDefault="00C54F8B" w:rsidP="00C54F8B">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349" w:type="dxa"/>
            <w:vMerge w:val="restart"/>
            <w:tcBorders>
              <w:top w:val="double" w:sz="7" w:space="0" w:color="000000"/>
              <w:left w:val="nil"/>
              <w:bottom w:val="nil"/>
            </w:tcBorders>
            <w:shd w:val="clear" w:color="auto" w:fill="E5DFEC" w:themeFill="accent4" w:themeFillTint="33"/>
          </w:tcPr>
          <w:p w:rsidR="00C54F8B" w:rsidRPr="00D8774F" w:rsidRDefault="00C54F8B" w:rsidP="00C54F8B">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lang w:val="es-ES_tradnl" w:eastAsia="es-ES"/>
              </w:rPr>
            </w:pPr>
          </w:p>
        </w:tc>
        <w:tc>
          <w:tcPr>
            <w:tcW w:w="1372" w:type="dxa"/>
            <w:vMerge w:val="restart"/>
            <w:tcBorders>
              <w:top w:val="double" w:sz="4" w:space="0" w:color="auto"/>
              <w:bottom w:val="single" w:sz="6" w:space="0" w:color="FFFFFF"/>
              <w:right w:val="single" w:sz="4" w:space="0" w:color="auto"/>
            </w:tcBorders>
            <w:shd w:val="clear" w:color="auto" w:fill="E5DFEC" w:themeFill="accent4" w:themeFillTint="33"/>
          </w:tcPr>
          <w:p w:rsidR="00C54F8B" w:rsidRPr="00D8774F" w:rsidRDefault="00C54F8B" w:rsidP="00C54F8B">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C54F8B" w:rsidRPr="00D8774F" w:rsidRDefault="00C54F8B" w:rsidP="00C54F8B">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C54F8B" w:rsidRPr="00D8774F" w:rsidRDefault="00C54F8B" w:rsidP="00C54F8B">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left="-106"/>
              <w:rPr>
                <w:rFonts w:ascii="Arial" w:eastAsia="Times New Roman" w:hAnsi="Arial" w:cs="Arial"/>
                <w:b/>
                <w:bCs/>
                <w:sz w:val="16"/>
                <w:szCs w:val="24"/>
                <w:lang w:val="es-ES_tradnl" w:eastAsia="es-ES"/>
              </w:rPr>
            </w:pPr>
          </w:p>
          <w:p w:rsidR="00C54F8B" w:rsidRPr="00D8774F" w:rsidRDefault="00C54F8B" w:rsidP="00C54F8B">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Arial" w:eastAsia="Times New Roman" w:hAnsi="Arial" w:cs="Arial"/>
                <w:sz w:val="16"/>
                <w:szCs w:val="24"/>
                <w:lang w:val="es-ES_tradnl" w:eastAsia="es-ES"/>
              </w:rPr>
            </w:pPr>
          </w:p>
          <w:p w:rsidR="00C54F8B" w:rsidRPr="00D8774F" w:rsidRDefault="00C54F8B" w:rsidP="00C54F8B">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Arial" w:eastAsia="Times New Roman" w:hAnsi="Arial" w:cs="Arial"/>
                <w:sz w:val="24"/>
                <w:szCs w:val="24"/>
                <w:lang w:val="es-ES_tradnl" w:eastAsia="es-ES"/>
              </w:rPr>
            </w:pPr>
          </w:p>
          <w:p w:rsidR="00C54F8B" w:rsidRPr="00D8774F" w:rsidRDefault="00C54F8B" w:rsidP="00C54F8B">
            <w:pPr>
              <w:tabs>
                <w:tab w:val="center" w:pos="901"/>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lang w:val="es-ES_tradnl" w:eastAsia="es-ES"/>
              </w:rPr>
            </w:pPr>
          </w:p>
        </w:tc>
        <w:tc>
          <w:tcPr>
            <w:tcW w:w="6531" w:type="dxa"/>
            <w:gridSpan w:val="3"/>
            <w:tcBorders>
              <w:top w:val="double" w:sz="7" w:space="0" w:color="000000"/>
              <w:left w:val="single" w:sz="4" w:space="0" w:color="auto"/>
              <w:bottom w:val="double" w:sz="7" w:space="0" w:color="000000"/>
              <w:right w:val="double" w:sz="7" w:space="0" w:color="000000"/>
            </w:tcBorders>
            <w:shd w:val="clear" w:color="auto" w:fill="E5DFEC" w:themeFill="accent4" w:themeFillTint="33"/>
          </w:tcPr>
          <w:p w:rsidR="00C54F8B" w:rsidRPr="008F6014" w:rsidRDefault="00C54F8B" w:rsidP="00C54F8B">
            <w:pPr>
              <w:spacing w:after="0" w:line="240" w:lineRule="auto"/>
              <w:jc w:val="center"/>
              <w:rPr>
                <w:rFonts w:eastAsia="Times New Roman" w:cs="Times New Roman"/>
                <w:sz w:val="24"/>
                <w:szCs w:val="24"/>
                <w:lang w:val="es-ES_tradnl" w:eastAsia="es-ES"/>
              </w:rPr>
            </w:pPr>
          </w:p>
          <w:p w:rsidR="00C54F8B" w:rsidRPr="008F6014"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sz w:val="24"/>
                <w:szCs w:val="24"/>
                <w:lang w:val="es-ES_tradnl" w:eastAsia="es-ES"/>
              </w:rPr>
            </w:pPr>
            <w:r>
              <w:rPr>
                <w:rFonts w:eastAsia="Times New Roman" w:cs="Arial"/>
                <w:b/>
                <w:sz w:val="24"/>
                <w:szCs w:val="24"/>
                <w:lang w:val="es-ES_tradnl" w:eastAsia="es-ES"/>
              </w:rPr>
              <w:t>CAPACITACIÓN # 2</w:t>
            </w:r>
          </w:p>
          <w:p w:rsidR="00C54F8B" w:rsidRPr="001D32A7" w:rsidRDefault="00C54F8B" w:rsidP="00C54F8B">
            <w:pPr>
              <w:spacing w:after="0" w:line="240" w:lineRule="auto"/>
              <w:rPr>
                <w:rFonts w:eastAsia="Times New Roman" w:cs="Arial"/>
                <w:sz w:val="20"/>
                <w:szCs w:val="20"/>
                <w:lang w:val="es-ES_tradnl" w:eastAsia="es-ES"/>
              </w:rPr>
            </w:pPr>
          </w:p>
        </w:tc>
      </w:tr>
      <w:tr w:rsidR="00C54F8B" w:rsidRPr="00623A0A" w:rsidTr="00C54F8B">
        <w:trPr>
          <w:cantSplit/>
          <w:trHeight w:val="26"/>
        </w:trPr>
        <w:tc>
          <w:tcPr>
            <w:tcW w:w="1176" w:type="dxa"/>
            <w:vMerge/>
            <w:tcBorders>
              <w:top w:val="nil"/>
              <w:left w:val="double" w:sz="7" w:space="0" w:color="000000"/>
              <w:bottom w:val="single" w:sz="6" w:space="0" w:color="FFFFFF"/>
            </w:tcBorders>
            <w:shd w:val="clear" w:color="auto" w:fill="E5DFEC" w:themeFill="accent4" w:themeFillTint="33"/>
          </w:tcPr>
          <w:p w:rsidR="00C54F8B" w:rsidRPr="00D8774F"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349" w:type="dxa"/>
            <w:vMerge/>
            <w:tcBorders>
              <w:top w:val="nil"/>
              <w:left w:val="nil"/>
              <w:bottom w:val="single" w:sz="6" w:space="0" w:color="FFFFFF"/>
            </w:tcBorders>
            <w:shd w:val="clear" w:color="auto" w:fill="E5DFEC" w:themeFill="accent4" w:themeFillTint="33"/>
          </w:tcPr>
          <w:p w:rsidR="00C54F8B" w:rsidRPr="00D8774F"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1372" w:type="dxa"/>
            <w:vMerge/>
            <w:tcBorders>
              <w:top w:val="single" w:sz="6" w:space="0" w:color="FFFFFF"/>
              <w:bottom w:val="single" w:sz="6" w:space="0" w:color="FFFFFF"/>
              <w:right w:val="single" w:sz="4" w:space="0" w:color="auto"/>
            </w:tcBorders>
            <w:shd w:val="clear" w:color="auto" w:fill="E5DFEC" w:themeFill="accent4" w:themeFillTint="33"/>
          </w:tcPr>
          <w:p w:rsidR="00C54F8B" w:rsidRPr="00D8774F"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lang w:val="es-ES_tradnl" w:eastAsia="es-ES"/>
              </w:rPr>
            </w:pPr>
          </w:p>
        </w:tc>
        <w:tc>
          <w:tcPr>
            <w:tcW w:w="2029" w:type="dxa"/>
            <w:tcBorders>
              <w:top w:val="single" w:sz="7" w:space="0" w:color="000000"/>
              <w:left w:val="single" w:sz="4" w:space="0" w:color="auto"/>
              <w:bottom w:val="single" w:sz="6" w:space="0" w:color="FFFFFF"/>
              <w:right w:val="single" w:sz="6" w:space="0" w:color="FFFFFF"/>
            </w:tcBorders>
            <w:shd w:val="clear" w:color="auto" w:fill="E5DFEC" w:themeFill="accent4" w:themeFillTint="33"/>
          </w:tcPr>
          <w:p w:rsidR="00C54F8B" w:rsidRPr="008F6014"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b/>
                <w:sz w:val="16"/>
                <w:szCs w:val="16"/>
                <w:lang w:val="es-ES_tradnl" w:eastAsia="es-ES"/>
              </w:rPr>
            </w:pPr>
          </w:p>
          <w:p w:rsidR="00C54F8B" w:rsidRPr="008F6014"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b/>
                <w:sz w:val="16"/>
                <w:szCs w:val="16"/>
                <w:lang w:val="es-ES_tradnl" w:eastAsia="es-ES"/>
              </w:rPr>
            </w:pPr>
            <w:r w:rsidRPr="008F6014">
              <w:rPr>
                <w:rFonts w:eastAsia="Times New Roman" w:cs="Arial"/>
                <w:b/>
                <w:sz w:val="16"/>
                <w:szCs w:val="16"/>
                <w:lang w:val="es-ES_tradnl" w:eastAsia="es-ES"/>
              </w:rPr>
              <w:t>AUTOR:</w:t>
            </w:r>
          </w:p>
          <w:p w:rsidR="00C54F8B" w:rsidRPr="008F6014"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sz w:val="16"/>
                <w:szCs w:val="16"/>
                <w:lang w:val="es-ES_tradnl" w:eastAsia="es-ES"/>
              </w:rPr>
            </w:pPr>
          </w:p>
          <w:p w:rsidR="00C54F8B"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sz w:val="16"/>
                <w:szCs w:val="16"/>
                <w:lang w:val="es-ES_tradnl" w:eastAsia="es-ES"/>
              </w:rPr>
            </w:pPr>
            <w:r w:rsidRPr="001831BF">
              <w:rPr>
                <w:rFonts w:eastAsia="Times New Roman" w:cs="Arial"/>
                <w:sz w:val="16"/>
                <w:szCs w:val="16"/>
                <w:lang w:val="es-ES_tradnl" w:eastAsia="es-ES"/>
              </w:rPr>
              <w:t>VERÓNICA CASTRO</w:t>
            </w:r>
          </w:p>
          <w:p w:rsidR="00C54F8B" w:rsidRPr="001831BF"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sz w:val="16"/>
                <w:szCs w:val="16"/>
                <w:lang w:val="es-ES_tradnl" w:eastAsia="es-ES"/>
              </w:rPr>
            </w:pPr>
            <w:r>
              <w:rPr>
                <w:rFonts w:eastAsia="Times New Roman" w:cs="Arial"/>
                <w:sz w:val="16"/>
                <w:szCs w:val="16"/>
                <w:lang w:val="es-ES_tradnl" w:eastAsia="es-ES"/>
              </w:rPr>
              <w:t>BRIAM SOLÓRZANO</w:t>
            </w:r>
          </w:p>
          <w:p w:rsidR="00C54F8B"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6"/>
                <w:szCs w:val="16"/>
                <w:lang w:val="es-ES_tradnl" w:eastAsia="es-ES"/>
              </w:rPr>
            </w:pPr>
          </w:p>
          <w:p w:rsidR="00C54F8B" w:rsidRPr="008F6014"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6"/>
                <w:szCs w:val="16"/>
                <w:lang w:val="es-ES_tradnl" w:eastAsia="es-ES"/>
              </w:rPr>
            </w:pPr>
            <w:r>
              <w:rPr>
                <w:rFonts w:eastAsia="Times New Roman" w:cs="Arial"/>
                <w:b/>
                <w:sz w:val="16"/>
                <w:szCs w:val="16"/>
                <w:lang w:val="es-ES_tradnl" w:eastAsia="es-ES"/>
              </w:rPr>
              <w:t>FECHA:  0</w:t>
            </w:r>
            <w:r w:rsidRPr="008F6014">
              <w:rPr>
                <w:rFonts w:eastAsia="Times New Roman" w:cs="Arial"/>
                <w:b/>
                <w:sz w:val="16"/>
                <w:szCs w:val="16"/>
                <w:lang w:val="es-ES_tradnl" w:eastAsia="es-ES"/>
              </w:rPr>
              <w:t>-03-2012</w:t>
            </w:r>
          </w:p>
        </w:tc>
        <w:tc>
          <w:tcPr>
            <w:tcW w:w="1917" w:type="dxa"/>
            <w:tcBorders>
              <w:top w:val="single" w:sz="7" w:space="0" w:color="000000"/>
              <w:left w:val="single" w:sz="7" w:space="0" w:color="000000"/>
              <w:bottom w:val="single" w:sz="6" w:space="0" w:color="FFFFFF"/>
              <w:right w:val="single" w:sz="6" w:space="0" w:color="FFFFFF"/>
            </w:tcBorders>
            <w:shd w:val="clear" w:color="auto" w:fill="E5DFEC" w:themeFill="accent4" w:themeFillTint="33"/>
          </w:tcPr>
          <w:p w:rsidR="00C54F8B" w:rsidRPr="008F6014" w:rsidRDefault="00C54F8B" w:rsidP="00C54F8B">
            <w:pPr>
              <w:spacing w:after="0" w:line="240" w:lineRule="auto"/>
              <w:rPr>
                <w:rFonts w:eastAsia="Times New Roman" w:cs="Arial"/>
                <w:b/>
                <w:sz w:val="16"/>
                <w:szCs w:val="16"/>
                <w:lang w:val="es-ES_tradnl" w:eastAsia="es-ES"/>
              </w:rPr>
            </w:pPr>
          </w:p>
          <w:p w:rsidR="00C54F8B" w:rsidRDefault="00C54F8B" w:rsidP="00C54F8B">
            <w:pPr>
              <w:spacing w:after="0" w:line="240" w:lineRule="auto"/>
              <w:rPr>
                <w:rFonts w:eastAsia="Times New Roman" w:cs="Arial"/>
                <w:b/>
                <w:sz w:val="16"/>
                <w:szCs w:val="16"/>
                <w:lang w:val="es-ES_tradnl" w:eastAsia="es-ES"/>
              </w:rPr>
            </w:pPr>
            <w:r>
              <w:rPr>
                <w:rFonts w:eastAsia="Times New Roman" w:cs="Arial"/>
                <w:b/>
                <w:sz w:val="16"/>
                <w:szCs w:val="16"/>
                <w:lang w:val="es-ES_tradnl" w:eastAsia="es-ES"/>
              </w:rPr>
              <w:t>REVISADO POR</w:t>
            </w:r>
            <w:r w:rsidRPr="008F6014">
              <w:rPr>
                <w:rFonts w:eastAsia="Times New Roman" w:cs="Arial"/>
                <w:b/>
                <w:sz w:val="16"/>
                <w:szCs w:val="16"/>
                <w:lang w:val="es-ES_tradnl" w:eastAsia="es-ES"/>
              </w:rPr>
              <w:t>:</w:t>
            </w:r>
          </w:p>
          <w:p w:rsidR="00C54F8B" w:rsidRPr="008F6014" w:rsidRDefault="00C54F8B" w:rsidP="00C54F8B">
            <w:pPr>
              <w:spacing w:after="0" w:line="240" w:lineRule="auto"/>
              <w:rPr>
                <w:rFonts w:eastAsia="Times New Roman" w:cs="Arial"/>
                <w:b/>
                <w:sz w:val="16"/>
                <w:szCs w:val="16"/>
                <w:lang w:val="es-ES_tradnl" w:eastAsia="es-ES"/>
              </w:rPr>
            </w:pPr>
          </w:p>
          <w:p w:rsidR="00C54F8B" w:rsidRPr="008F6014" w:rsidRDefault="00C54F8B" w:rsidP="00C54F8B">
            <w:pPr>
              <w:spacing w:after="0" w:line="240" w:lineRule="auto"/>
              <w:rPr>
                <w:rFonts w:eastAsia="Times New Roman" w:cs="Arial"/>
                <w:b/>
                <w:sz w:val="16"/>
                <w:szCs w:val="16"/>
                <w:lang w:val="es-ES_tradnl" w:eastAsia="es-ES"/>
              </w:rPr>
            </w:pPr>
          </w:p>
          <w:p w:rsidR="00C54F8B" w:rsidRPr="000A60AC" w:rsidRDefault="00C54F8B" w:rsidP="00C54F8B">
            <w:pPr>
              <w:spacing w:after="0" w:line="240" w:lineRule="auto"/>
              <w:jc w:val="center"/>
              <w:rPr>
                <w:rFonts w:eastAsia="Times New Roman" w:cs="Arial"/>
                <w:sz w:val="16"/>
                <w:szCs w:val="16"/>
                <w:lang w:val="es-ES_tradnl" w:eastAsia="es-ES"/>
              </w:rPr>
            </w:pPr>
            <w:r>
              <w:rPr>
                <w:rFonts w:eastAsia="Times New Roman" w:cs="Arial"/>
                <w:sz w:val="16"/>
                <w:szCs w:val="16"/>
                <w:lang w:val="es-ES_tradnl" w:eastAsia="es-ES"/>
              </w:rPr>
              <w:t>GIANNELLA CHÁVEZ</w:t>
            </w:r>
          </w:p>
          <w:p w:rsidR="00C54F8B" w:rsidRDefault="00C54F8B" w:rsidP="00C54F8B">
            <w:pPr>
              <w:spacing w:after="0" w:line="240" w:lineRule="auto"/>
              <w:jc w:val="center"/>
              <w:rPr>
                <w:rFonts w:eastAsia="Times New Roman" w:cs="Arial"/>
                <w:b/>
                <w:sz w:val="16"/>
                <w:szCs w:val="16"/>
                <w:lang w:val="es-ES_tradnl" w:eastAsia="es-ES"/>
              </w:rPr>
            </w:pPr>
          </w:p>
          <w:p w:rsidR="00C54F8B" w:rsidRPr="008F6014" w:rsidRDefault="00C54F8B" w:rsidP="00C54F8B">
            <w:pPr>
              <w:spacing w:after="0" w:line="240" w:lineRule="auto"/>
              <w:jc w:val="center"/>
              <w:rPr>
                <w:rFonts w:eastAsia="Times New Roman" w:cs="Arial"/>
                <w:b/>
                <w:sz w:val="16"/>
                <w:szCs w:val="16"/>
                <w:lang w:val="es-ES_tradnl" w:eastAsia="es-ES"/>
              </w:rPr>
            </w:pPr>
            <w:r>
              <w:rPr>
                <w:rFonts w:eastAsia="Times New Roman" w:cs="Arial"/>
                <w:b/>
                <w:sz w:val="16"/>
                <w:szCs w:val="16"/>
                <w:lang w:val="es-ES_tradnl" w:eastAsia="es-ES"/>
              </w:rPr>
              <w:t>FECHA:  02-04</w:t>
            </w:r>
            <w:r w:rsidRPr="008F6014">
              <w:rPr>
                <w:rFonts w:eastAsia="Times New Roman" w:cs="Arial"/>
                <w:b/>
                <w:sz w:val="16"/>
                <w:szCs w:val="16"/>
                <w:lang w:val="es-ES_tradnl" w:eastAsia="es-ES"/>
              </w:rPr>
              <w:t>-201</w:t>
            </w:r>
            <w:r>
              <w:rPr>
                <w:rFonts w:eastAsia="Times New Roman" w:cs="Arial"/>
                <w:b/>
                <w:sz w:val="16"/>
                <w:szCs w:val="16"/>
                <w:lang w:val="es-ES_tradnl" w:eastAsia="es-ES"/>
              </w:rPr>
              <w:t>2</w:t>
            </w:r>
          </w:p>
        </w:tc>
        <w:tc>
          <w:tcPr>
            <w:tcW w:w="2585" w:type="dxa"/>
            <w:tcBorders>
              <w:top w:val="single" w:sz="7" w:space="0" w:color="000000"/>
              <w:left w:val="single" w:sz="7" w:space="0" w:color="000000"/>
              <w:bottom w:val="single" w:sz="6" w:space="0" w:color="FFFFFF"/>
              <w:right w:val="double" w:sz="7" w:space="0" w:color="000000"/>
            </w:tcBorders>
            <w:shd w:val="clear" w:color="auto" w:fill="E5DFEC" w:themeFill="accent4" w:themeFillTint="33"/>
          </w:tcPr>
          <w:p w:rsidR="00C54F8B" w:rsidRPr="008F6014" w:rsidRDefault="00C54F8B" w:rsidP="00C54F8B">
            <w:pPr>
              <w:spacing w:after="0" w:line="240" w:lineRule="auto"/>
              <w:rPr>
                <w:rFonts w:eastAsia="Times New Roman" w:cs="Arial"/>
                <w:b/>
                <w:sz w:val="16"/>
                <w:szCs w:val="16"/>
                <w:lang w:val="es-ES_tradnl" w:eastAsia="es-ES"/>
              </w:rPr>
            </w:pPr>
          </w:p>
          <w:p w:rsidR="00C54F8B" w:rsidRPr="008F6014" w:rsidRDefault="00C54F8B" w:rsidP="00C54F8B">
            <w:pPr>
              <w:spacing w:after="0" w:line="240" w:lineRule="auto"/>
              <w:rPr>
                <w:rFonts w:eastAsia="Times New Roman" w:cs="Arial"/>
                <w:b/>
                <w:sz w:val="16"/>
                <w:szCs w:val="16"/>
                <w:lang w:val="es-ES_tradnl" w:eastAsia="es-ES"/>
              </w:rPr>
            </w:pPr>
            <w:r>
              <w:rPr>
                <w:rFonts w:eastAsia="Times New Roman" w:cs="Arial"/>
                <w:b/>
                <w:sz w:val="16"/>
                <w:szCs w:val="16"/>
                <w:lang w:val="es-ES_tradnl" w:eastAsia="es-ES"/>
              </w:rPr>
              <w:t>APROBA</w:t>
            </w:r>
            <w:r w:rsidR="00326017">
              <w:rPr>
                <w:rFonts w:eastAsia="Times New Roman" w:cs="Arial"/>
                <w:b/>
                <w:sz w:val="16"/>
                <w:szCs w:val="16"/>
                <w:lang w:val="es-ES_tradnl" w:eastAsia="es-ES"/>
              </w:rPr>
              <w:t>D</w:t>
            </w:r>
            <w:r>
              <w:rPr>
                <w:rFonts w:eastAsia="Times New Roman" w:cs="Arial"/>
                <w:b/>
                <w:sz w:val="16"/>
                <w:szCs w:val="16"/>
                <w:lang w:val="es-ES_tradnl" w:eastAsia="es-ES"/>
              </w:rPr>
              <w:t>O POR</w:t>
            </w:r>
            <w:r w:rsidRPr="008F6014">
              <w:rPr>
                <w:rFonts w:eastAsia="Times New Roman" w:cs="Arial"/>
                <w:b/>
                <w:sz w:val="16"/>
                <w:szCs w:val="16"/>
                <w:lang w:val="es-ES_tradnl" w:eastAsia="es-ES"/>
              </w:rPr>
              <w:t>:</w:t>
            </w:r>
          </w:p>
          <w:p w:rsidR="00C54F8B" w:rsidRPr="008F6014"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6"/>
                <w:szCs w:val="16"/>
                <w:lang w:val="es-ES_tradnl" w:eastAsia="es-ES"/>
              </w:rPr>
            </w:pPr>
          </w:p>
          <w:p w:rsidR="00C54F8B"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4"/>
                <w:szCs w:val="14"/>
                <w:lang w:val="es-ES_tradnl" w:eastAsia="es-ES"/>
              </w:rPr>
            </w:pPr>
            <w:r>
              <w:rPr>
                <w:rFonts w:eastAsia="Times New Roman" w:cs="Arial"/>
                <w:sz w:val="16"/>
                <w:szCs w:val="16"/>
                <w:lang w:val="es-ES_tradnl" w:eastAsia="es-ES"/>
              </w:rPr>
              <w:t>SUPERVISOR INDUSTRIAL</w:t>
            </w:r>
          </w:p>
          <w:p w:rsidR="00C54F8B"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rPr>
                <w:rFonts w:eastAsia="Times New Roman" w:cs="Arial"/>
                <w:b/>
                <w:sz w:val="16"/>
                <w:szCs w:val="16"/>
                <w:lang w:val="es-ES_tradnl" w:eastAsia="es-ES"/>
              </w:rPr>
            </w:pPr>
          </w:p>
          <w:p w:rsidR="00C54F8B" w:rsidRPr="008F6014" w:rsidRDefault="00C54F8B" w:rsidP="00C54F8B">
            <w:pPr>
              <w:tabs>
                <w:tab w:val="left" w:pos="-1440"/>
                <w:tab w:val="left" w:pos="-720"/>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jc w:val="center"/>
              <w:rPr>
                <w:rFonts w:eastAsia="Times New Roman" w:cs="Arial"/>
                <w:b/>
                <w:sz w:val="16"/>
                <w:szCs w:val="16"/>
                <w:lang w:val="es-ES_tradnl" w:eastAsia="es-ES"/>
              </w:rPr>
            </w:pPr>
            <w:r>
              <w:rPr>
                <w:rFonts w:eastAsia="Times New Roman" w:cs="Arial"/>
                <w:b/>
                <w:sz w:val="16"/>
                <w:szCs w:val="16"/>
                <w:lang w:val="es-ES_tradnl" w:eastAsia="es-ES"/>
              </w:rPr>
              <w:t>FECHA:  05-04</w:t>
            </w:r>
            <w:r w:rsidRPr="008F6014">
              <w:rPr>
                <w:rFonts w:eastAsia="Times New Roman" w:cs="Arial"/>
                <w:b/>
                <w:sz w:val="16"/>
                <w:szCs w:val="16"/>
                <w:lang w:val="es-ES_tradnl" w:eastAsia="es-ES"/>
              </w:rPr>
              <w:t>-2012</w:t>
            </w:r>
          </w:p>
        </w:tc>
      </w:tr>
      <w:tr w:rsidR="00C54F8B" w:rsidRPr="00623A0A" w:rsidTr="00C54F8B">
        <w:trPr>
          <w:trHeight w:val="31"/>
        </w:trPr>
        <w:tc>
          <w:tcPr>
            <w:tcW w:w="9428" w:type="dxa"/>
            <w:gridSpan w:val="6"/>
            <w:tcBorders>
              <w:top w:val="double" w:sz="7" w:space="0" w:color="000000"/>
              <w:left w:val="double" w:sz="7" w:space="0" w:color="000000"/>
              <w:bottom w:val="double" w:sz="7" w:space="0" w:color="000000"/>
              <w:right w:val="double" w:sz="7" w:space="0" w:color="000000"/>
            </w:tcBorders>
            <w:shd w:val="clear" w:color="auto" w:fill="E5DFEC" w:themeFill="accent4" w:themeFillTint="33"/>
            <w:vAlign w:val="center"/>
          </w:tcPr>
          <w:p w:rsidR="00C54F8B" w:rsidRPr="008F6014" w:rsidRDefault="009E53D3" w:rsidP="00C54F8B">
            <w:pPr>
              <w:autoSpaceDE w:val="0"/>
              <w:autoSpaceDN w:val="0"/>
              <w:adjustRightInd w:val="0"/>
              <w:spacing w:after="0" w:line="240" w:lineRule="auto"/>
              <w:jc w:val="center"/>
              <w:rPr>
                <w:rFonts w:eastAsia="Calibri" w:cs="Arial"/>
                <w:b/>
                <w:bCs/>
                <w:lang w:val="es-ES_tradnl" w:eastAsia="es-ES"/>
              </w:rPr>
            </w:pPr>
            <w:r>
              <w:rPr>
                <w:rFonts w:eastAsia="Times New Roman" w:cs="Times New Roman"/>
                <w:b/>
                <w:lang w:val="es-ES_tradnl" w:eastAsia="es-ES"/>
              </w:rPr>
              <w:t>TEMA</w:t>
            </w:r>
            <w:r w:rsidR="00C54F8B" w:rsidRPr="008F6014">
              <w:rPr>
                <w:rFonts w:eastAsia="Times New Roman" w:cs="Times New Roman"/>
                <w:b/>
                <w:lang w:val="es-ES_tradnl" w:eastAsia="es-ES"/>
              </w:rPr>
              <w:t>:</w:t>
            </w:r>
            <w:r>
              <w:rPr>
                <w:rFonts w:eastAsia="Times New Roman" w:cs="Times New Roman"/>
                <w:b/>
                <w:lang w:val="es-ES_tradnl" w:eastAsia="es-ES"/>
              </w:rPr>
              <w:t xml:space="preserve"> </w:t>
            </w:r>
            <w:r w:rsidR="00C54F8B">
              <w:rPr>
                <w:rFonts w:eastAsia="Calibri" w:cs="Arial"/>
                <w:b/>
                <w:bCs/>
                <w:lang w:val="es-ES_tradnl" w:eastAsia="es-ES"/>
              </w:rPr>
              <w:t>RIESGOS DEL BENCENO Y USO DE EPP</w:t>
            </w:r>
          </w:p>
        </w:tc>
      </w:tr>
    </w:tbl>
    <w:p w:rsidR="009A4036" w:rsidRPr="00793501" w:rsidRDefault="009A4036" w:rsidP="00C54F8B">
      <w:pPr>
        <w:spacing w:after="0" w:line="480" w:lineRule="auto"/>
        <w:jc w:val="both"/>
        <w:rPr>
          <w:rFonts w:cstheme="minorHAnsi"/>
          <w:b/>
          <w:sz w:val="24"/>
          <w:szCs w:val="24"/>
          <w:lang w:val="es-EC"/>
        </w:rPr>
      </w:pPr>
      <w:r w:rsidRPr="00793501">
        <w:rPr>
          <w:rFonts w:cstheme="minorHAnsi"/>
          <w:b/>
          <w:sz w:val="24"/>
          <w:szCs w:val="24"/>
          <w:lang w:val="es-EC"/>
        </w:rPr>
        <w:t xml:space="preserve">OBJETIVO </w:t>
      </w:r>
    </w:p>
    <w:p w:rsidR="00807E31" w:rsidRPr="00793501" w:rsidRDefault="00780B37" w:rsidP="00C54F8B">
      <w:pPr>
        <w:spacing w:after="0" w:line="480" w:lineRule="auto"/>
        <w:jc w:val="both"/>
        <w:rPr>
          <w:rFonts w:cstheme="minorHAnsi"/>
          <w:sz w:val="24"/>
          <w:szCs w:val="24"/>
          <w:lang w:val="es-EC"/>
        </w:rPr>
      </w:pPr>
      <w:r w:rsidRPr="00793501">
        <w:rPr>
          <w:rFonts w:cstheme="minorHAnsi"/>
          <w:sz w:val="24"/>
          <w:szCs w:val="24"/>
          <w:lang w:val="es-EC"/>
        </w:rPr>
        <w:t xml:space="preserve">Concientizar a los trabajadores </w:t>
      </w:r>
      <w:r w:rsidR="00807E31" w:rsidRPr="00793501">
        <w:rPr>
          <w:rFonts w:cstheme="minorHAnsi"/>
          <w:sz w:val="24"/>
          <w:szCs w:val="24"/>
          <w:lang w:val="es-EC"/>
        </w:rPr>
        <w:t xml:space="preserve">sobre los </w:t>
      </w:r>
      <w:r w:rsidRPr="00793501">
        <w:rPr>
          <w:rFonts w:cstheme="minorHAnsi"/>
          <w:sz w:val="24"/>
          <w:szCs w:val="24"/>
          <w:lang w:val="es-EC"/>
        </w:rPr>
        <w:t>riesgos que el benceno puede</w:t>
      </w:r>
      <w:r w:rsidR="00807E31" w:rsidRPr="00793501">
        <w:rPr>
          <w:rFonts w:cstheme="minorHAnsi"/>
          <w:sz w:val="24"/>
          <w:szCs w:val="24"/>
          <w:lang w:val="es-EC"/>
        </w:rPr>
        <w:t xml:space="preserve"> causar</w:t>
      </w:r>
      <w:r w:rsidRPr="00793501">
        <w:rPr>
          <w:rFonts w:cstheme="minorHAnsi"/>
          <w:sz w:val="24"/>
          <w:szCs w:val="24"/>
          <w:lang w:val="es-EC"/>
        </w:rPr>
        <w:t xml:space="preserve"> al ser humano</w:t>
      </w:r>
      <w:r w:rsidR="00807E31" w:rsidRPr="00793501">
        <w:rPr>
          <w:rFonts w:cstheme="minorHAnsi"/>
          <w:sz w:val="24"/>
          <w:szCs w:val="24"/>
          <w:lang w:val="es-EC"/>
        </w:rPr>
        <w:t>.</w:t>
      </w:r>
    </w:p>
    <w:p w:rsidR="009A4036" w:rsidRDefault="00807E31" w:rsidP="00C54F8B">
      <w:pPr>
        <w:spacing w:after="0" w:line="480" w:lineRule="auto"/>
        <w:jc w:val="both"/>
        <w:rPr>
          <w:rFonts w:cstheme="minorHAnsi"/>
          <w:sz w:val="24"/>
          <w:szCs w:val="24"/>
          <w:lang w:val="es-EC"/>
        </w:rPr>
      </w:pPr>
      <w:r w:rsidRPr="00793501">
        <w:rPr>
          <w:rFonts w:cstheme="minorHAnsi"/>
          <w:sz w:val="24"/>
          <w:szCs w:val="24"/>
          <w:lang w:val="es-EC"/>
        </w:rPr>
        <w:t>Conocer los equipos de protección  que el trabajador debe utilizar en la actividad que se desempeñe, con el fin de evitar accidentes y provocar lesiones graves.</w:t>
      </w:r>
    </w:p>
    <w:p w:rsidR="00326017" w:rsidRPr="00793501" w:rsidRDefault="00326017" w:rsidP="00C54F8B">
      <w:pPr>
        <w:spacing w:after="0" w:line="480" w:lineRule="auto"/>
        <w:jc w:val="both"/>
        <w:rPr>
          <w:rFonts w:cstheme="minorHAnsi"/>
          <w:sz w:val="24"/>
          <w:szCs w:val="24"/>
          <w:lang w:val="es-EC"/>
        </w:rPr>
      </w:pPr>
    </w:p>
    <w:p w:rsidR="009A4036" w:rsidRPr="00793501" w:rsidRDefault="009A4036" w:rsidP="00C54F8B">
      <w:pPr>
        <w:tabs>
          <w:tab w:val="left" w:pos="7050"/>
        </w:tabs>
        <w:spacing w:after="0" w:line="480" w:lineRule="auto"/>
        <w:jc w:val="both"/>
        <w:rPr>
          <w:rFonts w:cstheme="minorHAnsi"/>
          <w:b/>
          <w:sz w:val="24"/>
          <w:szCs w:val="24"/>
          <w:lang w:val="es-EC"/>
        </w:rPr>
      </w:pPr>
      <w:r w:rsidRPr="00793501">
        <w:rPr>
          <w:rFonts w:cstheme="minorHAnsi"/>
          <w:b/>
          <w:sz w:val="24"/>
          <w:szCs w:val="24"/>
          <w:lang w:val="es-EC"/>
        </w:rPr>
        <w:t>RECURSOS A UTILIZAR</w:t>
      </w:r>
    </w:p>
    <w:p w:rsidR="009A4036" w:rsidRPr="00793501" w:rsidRDefault="009A4036" w:rsidP="00640355">
      <w:pPr>
        <w:pStyle w:val="Prrafodelista"/>
        <w:numPr>
          <w:ilvl w:val="0"/>
          <w:numId w:val="72"/>
        </w:numPr>
        <w:spacing w:after="0" w:line="480" w:lineRule="auto"/>
        <w:jc w:val="both"/>
        <w:rPr>
          <w:rFonts w:cstheme="minorHAnsi"/>
          <w:sz w:val="24"/>
          <w:szCs w:val="24"/>
          <w:lang w:val="es-EC"/>
        </w:rPr>
      </w:pPr>
      <w:r w:rsidRPr="00793501">
        <w:rPr>
          <w:rFonts w:cstheme="minorHAnsi"/>
          <w:sz w:val="24"/>
          <w:szCs w:val="24"/>
          <w:lang w:val="es-EC"/>
        </w:rPr>
        <w:t>Diapositivas preparadas en base a las inspecciones realizadas.</w:t>
      </w:r>
    </w:p>
    <w:p w:rsidR="009A4036" w:rsidRDefault="009A4036" w:rsidP="00640355">
      <w:pPr>
        <w:pStyle w:val="Prrafodelista"/>
        <w:numPr>
          <w:ilvl w:val="0"/>
          <w:numId w:val="72"/>
        </w:numPr>
        <w:spacing w:after="0" w:line="480" w:lineRule="auto"/>
        <w:jc w:val="both"/>
        <w:rPr>
          <w:rFonts w:cstheme="minorHAnsi"/>
          <w:sz w:val="24"/>
          <w:szCs w:val="24"/>
          <w:lang w:val="es-EC"/>
        </w:rPr>
      </w:pPr>
      <w:r w:rsidRPr="00793501">
        <w:rPr>
          <w:rFonts w:cstheme="minorHAnsi"/>
          <w:sz w:val="24"/>
          <w:szCs w:val="24"/>
          <w:lang w:val="es-EC"/>
        </w:rPr>
        <w:t>Presentación de Videos.</w:t>
      </w:r>
    </w:p>
    <w:p w:rsidR="00326017" w:rsidRPr="00793501" w:rsidRDefault="00326017" w:rsidP="00326017">
      <w:pPr>
        <w:pStyle w:val="Prrafodelista"/>
        <w:spacing w:after="0" w:line="480" w:lineRule="auto"/>
        <w:jc w:val="both"/>
        <w:rPr>
          <w:rFonts w:cstheme="minorHAnsi"/>
          <w:sz w:val="24"/>
          <w:szCs w:val="24"/>
          <w:lang w:val="es-EC"/>
        </w:rPr>
      </w:pPr>
    </w:p>
    <w:p w:rsidR="009A4036" w:rsidRPr="00793501" w:rsidRDefault="009A4036" w:rsidP="00C54F8B">
      <w:pPr>
        <w:spacing w:after="0" w:line="480" w:lineRule="auto"/>
        <w:jc w:val="both"/>
        <w:rPr>
          <w:rFonts w:cstheme="minorHAnsi"/>
          <w:b/>
          <w:sz w:val="24"/>
          <w:szCs w:val="24"/>
          <w:lang w:val="es-EC"/>
        </w:rPr>
      </w:pPr>
      <w:r w:rsidRPr="00793501">
        <w:rPr>
          <w:rFonts w:cstheme="minorHAnsi"/>
          <w:b/>
          <w:sz w:val="24"/>
          <w:szCs w:val="24"/>
          <w:lang w:val="es-EC"/>
        </w:rPr>
        <w:t>DURACIÓN</w:t>
      </w:r>
    </w:p>
    <w:p w:rsidR="009A4036" w:rsidRDefault="009A4036" w:rsidP="00C54F8B">
      <w:pPr>
        <w:spacing w:after="0" w:line="480" w:lineRule="auto"/>
        <w:jc w:val="both"/>
        <w:rPr>
          <w:rFonts w:cstheme="minorHAnsi"/>
          <w:sz w:val="24"/>
          <w:szCs w:val="24"/>
          <w:lang w:val="es-EC"/>
        </w:rPr>
      </w:pPr>
      <w:r w:rsidRPr="00793501">
        <w:rPr>
          <w:rFonts w:cstheme="minorHAnsi"/>
          <w:sz w:val="24"/>
          <w:szCs w:val="24"/>
          <w:lang w:val="es-EC"/>
        </w:rPr>
        <w:t>Se realizó la capacitación en dos jornadas, una hora cada una.</w:t>
      </w:r>
    </w:p>
    <w:p w:rsidR="00326017" w:rsidRPr="00793501" w:rsidRDefault="00326017" w:rsidP="00C54F8B">
      <w:pPr>
        <w:spacing w:after="0" w:line="480" w:lineRule="auto"/>
        <w:jc w:val="both"/>
        <w:rPr>
          <w:rFonts w:cstheme="minorHAnsi"/>
          <w:sz w:val="24"/>
          <w:szCs w:val="24"/>
          <w:lang w:val="es-EC"/>
        </w:rPr>
      </w:pPr>
    </w:p>
    <w:p w:rsidR="003A231E" w:rsidRDefault="009A4036" w:rsidP="00C54F8B">
      <w:pPr>
        <w:spacing w:after="0" w:line="480" w:lineRule="auto"/>
        <w:jc w:val="both"/>
        <w:rPr>
          <w:rFonts w:cstheme="minorHAnsi"/>
          <w:b/>
          <w:sz w:val="24"/>
          <w:szCs w:val="24"/>
          <w:lang w:val="es-EC"/>
        </w:rPr>
      </w:pPr>
      <w:r w:rsidRPr="00793501">
        <w:rPr>
          <w:rFonts w:cstheme="minorHAnsi"/>
          <w:b/>
          <w:sz w:val="24"/>
          <w:szCs w:val="24"/>
          <w:lang w:val="es-EC"/>
        </w:rPr>
        <w:t>DIRIGIDO A:</w:t>
      </w:r>
    </w:p>
    <w:p w:rsidR="00B02C1F" w:rsidRPr="003A231E" w:rsidRDefault="009A4036" w:rsidP="00C54F8B">
      <w:pPr>
        <w:spacing w:after="0" w:line="480" w:lineRule="auto"/>
        <w:jc w:val="both"/>
        <w:rPr>
          <w:rFonts w:cstheme="minorHAnsi"/>
          <w:b/>
          <w:sz w:val="24"/>
          <w:szCs w:val="24"/>
          <w:lang w:val="es-EC"/>
        </w:rPr>
      </w:pPr>
      <w:r w:rsidRPr="00793501">
        <w:rPr>
          <w:rFonts w:cstheme="minorHAnsi"/>
          <w:sz w:val="24"/>
          <w:szCs w:val="24"/>
          <w:lang w:val="es-EC"/>
        </w:rPr>
        <w:t>Operadores del área mecánica, laboratorio e islas de carga del turno de la mañana.</w:t>
      </w:r>
    </w:p>
    <w:p w:rsidR="00793501" w:rsidRDefault="00793501" w:rsidP="00C54F8B">
      <w:pPr>
        <w:spacing w:after="0" w:line="480" w:lineRule="auto"/>
        <w:jc w:val="both"/>
        <w:rPr>
          <w:rFonts w:cstheme="minorHAnsi"/>
          <w:sz w:val="24"/>
          <w:szCs w:val="24"/>
          <w:lang w:val="es-EC"/>
        </w:rPr>
      </w:pPr>
    </w:p>
    <w:p w:rsidR="00793501" w:rsidRPr="00793501" w:rsidRDefault="00793501" w:rsidP="00C54F8B">
      <w:pPr>
        <w:spacing w:after="0" w:line="480" w:lineRule="auto"/>
        <w:jc w:val="both"/>
        <w:rPr>
          <w:rFonts w:ascii="Arial" w:hAnsi="Arial" w:cs="Arial"/>
          <w:b/>
          <w:color w:val="000000"/>
          <w:sz w:val="24"/>
          <w:szCs w:val="24"/>
          <w:lang w:val="es-ES"/>
        </w:rPr>
      </w:pPr>
    </w:p>
    <w:tbl>
      <w:tblPr>
        <w:tblStyle w:val="Cuadrculaclara-nfasis4"/>
        <w:tblpPr w:leftFromText="141" w:rightFromText="141" w:vertAnchor="text" w:horzAnchor="margin" w:tblpY="33"/>
        <w:tblW w:w="8478" w:type="dxa"/>
        <w:tblLook w:val="04A0"/>
      </w:tblPr>
      <w:tblGrid>
        <w:gridCol w:w="8478"/>
      </w:tblGrid>
      <w:tr w:rsidR="00807E31" w:rsidTr="00DD0E24">
        <w:trPr>
          <w:cnfStyle w:val="100000000000"/>
          <w:trHeight w:val="883"/>
        </w:trPr>
        <w:tc>
          <w:tcPr>
            <w:cnfStyle w:val="001000000000"/>
            <w:tcW w:w="8478" w:type="dxa"/>
            <w:shd w:val="clear" w:color="auto" w:fill="CCC0D9" w:themeFill="accent4" w:themeFillTint="66"/>
          </w:tcPr>
          <w:p w:rsidR="00807E31" w:rsidRPr="005D6BD0" w:rsidRDefault="00807E31" w:rsidP="00B76564">
            <w:pPr>
              <w:rPr>
                <w:rFonts w:cstheme="minorHAnsi"/>
                <w:b w:val="0"/>
                <w:sz w:val="28"/>
                <w:szCs w:val="28"/>
                <w:lang w:val="es-EC"/>
              </w:rPr>
            </w:pPr>
          </w:p>
          <w:p w:rsidR="00807E31" w:rsidRDefault="00807E31" w:rsidP="00B76564">
            <w:pPr>
              <w:jc w:val="center"/>
              <w:rPr>
                <w:rFonts w:cstheme="minorHAnsi"/>
                <w:b w:val="0"/>
                <w:sz w:val="28"/>
                <w:szCs w:val="28"/>
                <w:lang w:val="es-EC"/>
              </w:rPr>
            </w:pPr>
            <w:r>
              <w:rPr>
                <w:rFonts w:cstheme="minorHAnsi"/>
                <w:b w:val="0"/>
                <w:sz w:val="28"/>
                <w:szCs w:val="28"/>
              </w:rPr>
              <w:t>MATERIAL DE CAPACITACIÓN # 2</w:t>
            </w:r>
          </w:p>
        </w:tc>
      </w:tr>
    </w:tbl>
    <w:tbl>
      <w:tblPr>
        <w:tblStyle w:val="Cuadrculaclara-nfasis4"/>
        <w:tblpPr w:leftFromText="141" w:rightFromText="141" w:vertAnchor="text" w:horzAnchor="margin" w:tblpY="1512"/>
        <w:tblW w:w="8512" w:type="dxa"/>
        <w:tblLook w:val="04A0"/>
      </w:tblPr>
      <w:tblGrid>
        <w:gridCol w:w="8512"/>
      </w:tblGrid>
      <w:tr w:rsidR="00C54F8B" w:rsidTr="00DD0E24">
        <w:trPr>
          <w:cnfStyle w:val="100000000000"/>
          <w:trHeight w:val="9292"/>
        </w:trPr>
        <w:tc>
          <w:tcPr>
            <w:cnfStyle w:val="001000000000"/>
            <w:tcW w:w="8512" w:type="dxa"/>
          </w:tcPr>
          <w:p w:rsidR="00C54F8B" w:rsidRDefault="007F7E52" w:rsidP="00DD0E24">
            <w:pPr>
              <w:pStyle w:val="NormalWeb"/>
              <w:spacing w:before="0" w:beforeAutospacing="0" w:after="0" w:afterAutospacing="0"/>
              <w:rPr>
                <w:rFonts w:ascii="Arial" w:hAnsi="Arial" w:cs="Arial"/>
                <w:b w:val="0"/>
                <w:color w:val="000000"/>
                <w:szCs w:val="20"/>
              </w:rPr>
            </w:pPr>
            <w:r>
              <w:rPr>
                <w:rFonts w:ascii="Arial" w:hAnsi="Arial" w:cs="Arial"/>
                <w:noProof/>
                <w:color w:val="000000"/>
                <w:szCs w:val="20"/>
                <w:lang w:val="es-CO" w:eastAsia="es-CO"/>
              </w:rPr>
              <w:drawing>
                <wp:anchor distT="0" distB="0" distL="114300" distR="114300" simplePos="0" relativeHeight="251964928" behindDoc="0" locked="0" layoutInCell="1" allowOverlap="1">
                  <wp:simplePos x="0" y="0"/>
                  <wp:positionH relativeFrom="column">
                    <wp:posOffset>107950</wp:posOffset>
                  </wp:positionH>
                  <wp:positionV relativeFrom="paragraph">
                    <wp:posOffset>1873250</wp:posOffset>
                  </wp:positionV>
                  <wp:extent cx="2362200" cy="1790700"/>
                  <wp:effectExtent l="19050" t="0" r="0" b="0"/>
                  <wp:wrapSquare wrapText="bothSides"/>
                  <wp:docPr id="4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784" r="12694"/>
                          <a:stretch>
                            <a:fillRect/>
                          </a:stretch>
                        </pic:blipFill>
                        <pic:spPr bwMode="auto">
                          <a:xfrm>
                            <a:off x="0" y="0"/>
                            <a:ext cx="2362200" cy="1790700"/>
                          </a:xfrm>
                          <a:prstGeom prst="rect">
                            <a:avLst/>
                          </a:prstGeom>
                          <a:noFill/>
                        </pic:spPr>
                      </pic:pic>
                    </a:graphicData>
                  </a:graphic>
                </wp:anchor>
              </w:drawing>
            </w:r>
          </w:p>
          <w:p w:rsidR="00C54F8B" w:rsidRDefault="007F7E52" w:rsidP="00DD0E24">
            <w:pPr>
              <w:pStyle w:val="NormalWeb"/>
              <w:spacing w:before="0" w:beforeAutospacing="0" w:after="0" w:afterAutospacing="0"/>
              <w:rPr>
                <w:rFonts w:ascii="Arial" w:hAnsi="Arial" w:cs="Arial"/>
                <w:b w:val="0"/>
                <w:color w:val="000000"/>
                <w:szCs w:val="20"/>
              </w:rPr>
            </w:pPr>
            <w:r>
              <w:rPr>
                <w:rFonts w:ascii="Arial" w:hAnsi="Arial" w:cs="Arial"/>
                <w:noProof/>
                <w:color w:val="000000"/>
                <w:szCs w:val="20"/>
                <w:lang w:val="es-CO" w:eastAsia="es-CO"/>
              </w:rPr>
              <w:drawing>
                <wp:anchor distT="0" distB="0" distL="114300" distR="114300" simplePos="0" relativeHeight="251963904" behindDoc="0" locked="0" layoutInCell="1" allowOverlap="1">
                  <wp:simplePos x="0" y="0"/>
                  <wp:positionH relativeFrom="column">
                    <wp:posOffset>114300</wp:posOffset>
                  </wp:positionH>
                  <wp:positionV relativeFrom="paragraph">
                    <wp:posOffset>-1689100</wp:posOffset>
                  </wp:positionV>
                  <wp:extent cx="2334260" cy="1866900"/>
                  <wp:effectExtent l="19050" t="0" r="8890" b="0"/>
                  <wp:wrapSquare wrapText="bothSides"/>
                  <wp:docPr id="88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929" r="12695"/>
                          <a:stretch>
                            <a:fillRect/>
                          </a:stretch>
                        </pic:blipFill>
                        <pic:spPr bwMode="auto">
                          <a:xfrm>
                            <a:off x="0" y="0"/>
                            <a:ext cx="2334260" cy="1866900"/>
                          </a:xfrm>
                          <a:prstGeom prst="rect">
                            <a:avLst/>
                          </a:prstGeom>
                          <a:noFill/>
                        </pic:spPr>
                      </pic:pic>
                    </a:graphicData>
                  </a:graphic>
                </wp:anchor>
              </w:drawing>
            </w:r>
            <w:r w:rsidR="00C54F8B" w:rsidRPr="00CA3638">
              <w:rPr>
                <w:rFonts w:ascii="Arial" w:hAnsi="Arial" w:cs="Arial"/>
                <w:noProof/>
                <w:color w:val="000000"/>
                <w:szCs w:val="20"/>
                <w:lang w:val="es-CO" w:eastAsia="es-CO"/>
              </w:rPr>
              <w:drawing>
                <wp:inline distT="0" distB="0" distL="0" distR="0">
                  <wp:extent cx="2295303" cy="1790700"/>
                  <wp:effectExtent l="19050" t="0" r="0" b="0"/>
                  <wp:docPr id="4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711" r="12808"/>
                          <a:stretch>
                            <a:fillRect/>
                          </a:stretch>
                        </pic:blipFill>
                        <pic:spPr bwMode="auto">
                          <a:xfrm>
                            <a:off x="0" y="0"/>
                            <a:ext cx="2310470" cy="1802533"/>
                          </a:xfrm>
                          <a:prstGeom prst="rect">
                            <a:avLst/>
                          </a:prstGeom>
                          <a:noFill/>
                        </pic:spPr>
                      </pic:pic>
                    </a:graphicData>
                  </a:graphic>
                </wp:inline>
              </w:drawing>
            </w:r>
          </w:p>
          <w:p w:rsidR="00DD0E24" w:rsidRDefault="00DD0E24" w:rsidP="00DD0E24">
            <w:pPr>
              <w:pStyle w:val="NormalWeb"/>
              <w:spacing w:before="0" w:beforeAutospacing="0" w:after="0" w:afterAutospacing="0"/>
              <w:rPr>
                <w:rFonts w:ascii="Arial" w:hAnsi="Arial" w:cs="Arial"/>
                <w:b w:val="0"/>
                <w:color w:val="000000"/>
                <w:szCs w:val="20"/>
              </w:rPr>
            </w:pPr>
            <w:r>
              <w:rPr>
                <w:rFonts w:ascii="Arial" w:hAnsi="Arial" w:cs="Arial"/>
                <w:noProof/>
                <w:color w:val="000000"/>
                <w:szCs w:val="20"/>
                <w:lang w:val="es-CO" w:eastAsia="es-CO"/>
              </w:rPr>
              <w:drawing>
                <wp:anchor distT="0" distB="0" distL="114300" distR="114300" simplePos="0" relativeHeight="251966976" behindDoc="0" locked="0" layoutInCell="1" allowOverlap="1">
                  <wp:simplePos x="0" y="0"/>
                  <wp:positionH relativeFrom="column">
                    <wp:posOffset>-2438400</wp:posOffset>
                  </wp:positionH>
                  <wp:positionV relativeFrom="paragraph">
                    <wp:posOffset>-3542030</wp:posOffset>
                  </wp:positionV>
                  <wp:extent cx="2327910" cy="1746885"/>
                  <wp:effectExtent l="19050" t="0" r="0" b="0"/>
                  <wp:wrapSquare wrapText="bothSides"/>
                  <wp:docPr id="3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891" r="12630"/>
                          <a:stretch>
                            <a:fillRect/>
                          </a:stretch>
                        </pic:blipFill>
                        <pic:spPr bwMode="auto">
                          <a:xfrm>
                            <a:off x="0" y="0"/>
                            <a:ext cx="2327910" cy="1746885"/>
                          </a:xfrm>
                          <a:prstGeom prst="rect">
                            <a:avLst/>
                          </a:prstGeom>
                          <a:noFill/>
                        </pic:spPr>
                      </pic:pic>
                    </a:graphicData>
                  </a:graphic>
                </wp:anchor>
              </w:drawing>
            </w:r>
          </w:p>
          <w:p w:rsidR="00DD0E24" w:rsidRDefault="007F7E52" w:rsidP="00DD0E24">
            <w:pPr>
              <w:pStyle w:val="NormalWeb"/>
              <w:spacing w:before="0" w:beforeAutospacing="0" w:after="0" w:afterAutospacing="0"/>
              <w:rPr>
                <w:rFonts w:ascii="Arial" w:hAnsi="Arial" w:cs="Arial"/>
                <w:b w:val="0"/>
                <w:color w:val="000000"/>
                <w:szCs w:val="20"/>
              </w:rPr>
            </w:pPr>
            <w:r>
              <w:rPr>
                <w:rFonts w:ascii="Arial" w:hAnsi="Arial" w:cs="Arial"/>
                <w:noProof/>
                <w:color w:val="000000"/>
                <w:szCs w:val="20"/>
                <w:lang w:val="es-CO" w:eastAsia="es-CO"/>
              </w:rPr>
              <w:drawing>
                <wp:anchor distT="0" distB="0" distL="114300" distR="114300" simplePos="0" relativeHeight="251965952" behindDoc="0" locked="0" layoutInCell="1" allowOverlap="1">
                  <wp:simplePos x="0" y="0"/>
                  <wp:positionH relativeFrom="column">
                    <wp:posOffset>107950</wp:posOffset>
                  </wp:positionH>
                  <wp:positionV relativeFrom="paragraph">
                    <wp:posOffset>114300</wp:posOffset>
                  </wp:positionV>
                  <wp:extent cx="2400300" cy="1828800"/>
                  <wp:effectExtent l="19050" t="0" r="0" b="0"/>
                  <wp:wrapSquare wrapText="bothSides"/>
                  <wp:docPr id="4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400300" cy="1828800"/>
                          </a:xfrm>
                          <a:prstGeom prst="rect">
                            <a:avLst/>
                          </a:prstGeom>
                          <a:noFill/>
                        </pic:spPr>
                      </pic:pic>
                    </a:graphicData>
                  </a:graphic>
                </wp:anchor>
              </w:drawing>
            </w:r>
          </w:p>
          <w:p w:rsidR="00C54F8B" w:rsidRDefault="007F7E52" w:rsidP="00DD0E24">
            <w:pPr>
              <w:pStyle w:val="NormalWeb"/>
              <w:spacing w:before="0" w:beforeAutospacing="0" w:after="0" w:afterAutospacing="0"/>
              <w:rPr>
                <w:rFonts w:ascii="Arial" w:hAnsi="Arial" w:cs="Arial"/>
                <w:b w:val="0"/>
                <w:color w:val="000000"/>
                <w:szCs w:val="20"/>
              </w:rPr>
            </w:pPr>
            <w:r w:rsidRPr="00CA3638">
              <w:rPr>
                <w:rFonts w:ascii="Arial" w:hAnsi="Arial" w:cs="Arial"/>
                <w:noProof/>
                <w:color w:val="000000"/>
                <w:szCs w:val="20"/>
                <w:lang w:val="es-CO" w:eastAsia="es-CO"/>
              </w:rPr>
              <w:drawing>
                <wp:inline distT="0" distB="0" distL="0" distR="0">
                  <wp:extent cx="2277938" cy="1771650"/>
                  <wp:effectExtent l="19050" t="0" r="8062" b="0"/>
                  <wp:docPr id="17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33122" t="8279" r="18179" b="27071"/>
                          <a:stretch>
                            <a:fillRect/>
                          </a:stretch>
                        </pic:blipFill>
                        <pic:spPr bwMode="auto">
                          <a:xfrm>
                            <a:off x="0" y="0"/>
                            <a:ext cx="2287889" cy="1779390"/>
                          </a:xfrm>
                          <a:prstGeom prst="rect">
                            <a:avLst/>
                          </a:prstGeom>
                          <a:noFill/>
                        </pic:spPr>
                      </pic:pic>
                    </a:graphicData>
                  </a:graphic>
                </wp:inline>
              </w:drawing>
            </w:r>
          </w:p>
        </w:tc>
      </w:tr>
    </w:tbl>
    <w:p w:rsidR="001E536A" w:rsidRDefault="001E536A" w:rsidP="00B76564">
      <w:pPr>
        <w:pStyle w:val="NormalWeb"/>
        <w:spacing w:before="0" w:beforeAutospacing="0" w:after="0" w:afterAutospacing="0"/>
        <w:rPr>
          <w:rFonts w:ascii="Arial" w:hAnsi="Arial" w:cs="Arial"/>
          <w:b/>
          <w:color w:val="000000"/>
          <w:szCs w:val="20"/>
        </w:rPr>
      </w:pPr>
    </w:p>
    <w:p w:rsidR="001E536A" w:rsidRDefault="001E536A" w:rsidP="00B76564">
      <w:pPr>
        <w:pStyle w:val="NormalWeb"/>
        <w:spacing w:before="0" w:beforeAutospacing="0" w:after="0" w:afterAutospacing="0"/>
        <w:rPr>
          <w:rFonts w:ascii="Arial" w:hAnsi="Arial" w:cs="Arial"/>
          <w:b/>
          <w:color w:val="000000"/>
          <w:szCs w:val="20"/>
        </w:rPr>
      </w:pPr>
    </w:p>
    <w:p w:rsidR="00DB07F1" w:rsidRDefault="00DB07F1" w:rsidP="00B76564">
      <w:pPr>
        <w:pStyle w:val="NormalWeb"/>
        <w:spacing w:before="0" w:beforeAutospacing="0" w:after="0" w:afterAutospacing="0"/>
        <w:rPr>
          <w:rFonts w:ascii="Arial" w:hAnsi="Arial" w:cs="Arial"/>
          <w:b/>
          <w:color w:val="000000"/>
          <w:szCs w:val="20"/>
        </w:rPr>
      </w:pPr>
    </w:p>
    <w:p w:rsidR="00807E31" w:rsidRDefault="00807E31"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tbl>
      <w:tblPr>
        <w:tblStyle w:val="Cuadrculaclara-nfasis4"/>
        <w:tblpPr w:leftFromText="141" w:rightFromText="141" w:vertAnchor="text" w:horzAnchor="margin" w:tblpY="-166"/>
        <w:tblW w:w="0" w:type="auto"/>
        <w:tblLook w:val="04A0"/>
      </w:tblPr>
      <w:tblGrid>
        <w:gridCol w:w="7735"/>
      </w:tblGrid>
      <w:tr w:rsidR="00C54F8B" w:rsidTr="00C16463">
        <w:trPr>
          <w:cnfStyle w:val="100000000000"/>
          <w:trHeight w:val="4816"/>
        </w:trPr>
        <w:tc>
          <w:tcPr>
            <w:cnfStyle w:val="001000000000"/>
            <w:tcW w:w="7735" w:type="dxa"/>
          </w:tcPr>
          <w:p w:rsidR="00C54F8B" w:rsidRDefault="00C54F8B" w:rsidP="00C16463">
            <w:pPr>
              <w:pStyle w:val="NormalWeb"/>
              <w:spacing w:before="0" w:beforeAutospacing="0" w:after="0" w:afterAutospacing="0"/>
              <w:rPr>
                <w:rFonts w:ascii="Arial" w:hAnsi="Arial" w:cs="Arial"/>
                <w:b w:val="0"/>
                <w:color w:val="000000"/>
                <w:szCs w:val="20"/>
              </w:rPr>
            </w:pPr>
          </w:p>
          <w:p w:rsidR="00C54F8B" w:rsidRDefault="00C54F8B" w:rsidP="00C16463">
            <w:pPr>
              <w:pStyle w:val="NormalWeb"/>
              <w:spacing w:before="0" w:beforeAutospacing="0" w:after="0" w:afterAutospacing="0"/>
              <w:rPr>
                <w:rFonts w:ascii="Arial" w:hAnsi="Arial" w:cs="Arial"/>
                <w:b w:val="0"/>
                <w:color w:val="000000"/>
                <w:szCs w:val="20"/>
              </w:rPr>
            </w:pPr>
            <w:r w:rsidRPr="00061339">
              <w:rPr>
                <w:rFonts w:ascii="Arial" w:hAnsi="Arial" w:cs="Arial"/>
                <w:noProof/>
                <w:color w:val="000000"/>
                <w:szCs w:val="20"/>
                <w:lang w:val="es-CO" w:eastAsia="es-CO"/>
              </w:rPr>
              <w:drawing>
                <wp:inline distT="0" distB="0" distL="0" distR="0">
                  <wp:extent cx="2391410" cy="1792605"/>
                  <wp:effectExtent l="19050" t="0" r="8890" b="0"/>
                  <wp:docPr id="5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793" r="12659"/>
                          <a:stretch>
                            <a:fillRect/>
                          </a:stretch>
                        </pic:blipFill>
                        <pic:spPr bwMode="auto">
                          <a:xfrm>
                            <a:off x="0" y="0"/>
                            <a:ext cx="2391410" cy="1792605"/>
                          </a:xfrm>
                          <a:prstGeom prst="rect">
                            <a:avLst/>
                          </a:prstGeom>
                          <a:noFill/>
                        </pic:spPr>
                      </pic:pic>
                    </a:graphicData>
                  </a:graphic>
                </wp:inline>
              </w:drawing>
            </w:r>
            <w:r>
              <w:rPr>
                <w:rFonts w:ascii="Arial" w:hAnsi="Arial" w:cs="Arial"/>
                <w:noProof/>
                <w:color w:val="000000"/>
                <w:szCs w:val="20"/>
                <w:lang w:val="es-CO" w:eastAsia="es-CO"/>
              </w:rPr>
              <w:drawing>
                <wp:inline distT="0" distB="0" distL="0" distR="0">
                  <wp:extent cx="2248869" cy="1793175"/>
                  <wp:effectExtent l="19050" t="0" r="0" b="0"/>
                  <wp:docPr id="6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793" r="12782"/>
                          <a:stretch>
                            <a:fillRect/>
                          </a:stretch>
                        </pic:blipFill>
                        <pic:spPr bwMode="auto">
                          <a:xfrm>
                            <a:off x="0" y="0"/>
                            <a:ext cx="2248535" cy="1792909"/>
                          </a:xfrm>
                          <a:prstGeom prst="rect">
                            <a:avLst/>
                          </a:prstGeom>
                          <a:noFill/>
                        </pic:spPr>
                      </pic:pic>
                    </a:graphicData>
                  </a:graphic>
                </wp:inline>
              </w:drawing>
            </w:r>
          </w:p>
          <w:p w:rsidR="00C54F8B" w:rsidRDefault="00C54F8B" w:rsidP="00C16463">
            <w:pPr>
              <w:pStyle w:val="NormalWeb"/>
              <w:spacing w:before="0" w:beforeAutospacing="0" w:after="0" w:afterAutospacing="0"/>
              <w:rPr>
                <w:rFonts w:ascii="Arial" w:hAnsi="Arial" w:cs="Arial"/>
                <w:b w:val="0"/>
                <w:color w:val="000000"/>
                <w:szCs w:val="20"/>
              </w:rPr>
            </w:pPr>
            <w:r w:rsidRPr="00061339">
              <w:rPr>
                <w:rFonts w:ascii="Arial" w:hAnsi="Arial" w:cs="Arial"/>
                <w:noProof/>
                <w:color w:val="000000"/>
                <w:szCs w:val="20"/>
                <w:lang w:val="es-CO" w:eastAsia="es-CO"/>
              </w:rPr>
              <w:drawing>
                <wp:inline distT="0" distB="0" distL="0" distR="0">
                  <wp:extent cx="2410691" cy="1966133"/>
                  <wp:effectExtent l="19050" t="0" r="8659" b="0"/>
                  <wp:docPr id="6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917" r="12782"/>
                          <a:stretch>
                            <a:fillRect/>
                          </a:stretch>
                        </pic:blipFill>
                        <pic:spPr bwMode="auto">
                          <a:xfrm>
                            <a:off x="0" y="0"/>
                            <a:ext cx="2409173" cy="1964895"/>
                          </a:xfrm>
                          <a:prstGeom prst="rect">
                            <a:avLst/>
                          </a:prstGeom>
                          <a:noFill/>
                        </pic:spPr>
                      </pic:pic>
                    </a:graphicData>
                  </a:graphic>
                </wp:inline>
              </w:drawing>
            </w:r>
            <w:r w:rsidRPr="00061339">
              <w:rPr>
                <w:rFonts w:ascii="Arial" w:hAnsi="Arial" w:cs="Arial"/>
                <w:noProof/>
                <w:color w:val="000000"/>
                <w:szCs w:val="20"/>
                <w:lang w:val="es-CO" w:eastAsia="es-CO"/>
              </w:rPr>
              <w:drawing>
                <wp:inline distT="0" distB="0" distL="0" distR="0">
                  <wp:extent cx="2225387" cy="1971304"/>
                  <wp:effectExtent l="19050" t="0" r="3463" b="0"/>
                  <wp:docPr id="6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2917" r="12659"/>
                          <a:stretch>
                            <a:fillRect/>
                          </a:stretch>
                        </pic:blipFill>
                        <pic:spPr bwMode="auto">
                          <a:xfrm>
                            <a:off x="0" y="0"/>
                            <a:ext cx="2224750" cy="1970740"/>
                          </a:xfrm>
                          <a:prstGeom prst="rect">
                            <a:avLst/>
                          </a:prstGeom>
                          <a:noFill/>
                        </pic:spPr>
                      </pic:pic>
                    </a:graphicData>
                  </a:graphic>
                </wp:inline>
              </w:drawing>
            </w:r>
          </w:p>
          <w:p w:rsidR="00C54F8B" w:rsidRDefault="00C54F8B" w:rsidP="00C16463">
            <w:pPr>
              <w:pStyle w:val="NormalWeb"/>
              <w:spacing w:before="0" w:beforeAutospacing="0" w:after="0" w:afterAutospacing="0"/>
              <w:rPr>
                <w:rFonts w:ascii="Arial" w:hAnsi="Arial" w:cs="Arial"/>
                <w:b w:val="0"/>
                <w:color w:val="000000"/>
                <w:szCs w:val="20"/>
              </w:rPr>
            </w:pPr>
          </w:p>
        </w:tc>
      </w:tr>
    </w:tbl>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54F8B" w:rsidRDefault="00C54F8B" w:rsidP="00B76564">
      <w:pPr>
        <w:pStyle w:val="NormalWeb"/>
        <w:spacing w:before="0" w:beforeAutospacing="0" w:after="0" w:afterAutospacing="0"/>
        <w:rPr>
          <w:rFonts w:ascii="Arial" w:hAnsi="Arial" w:cs="Arial"/>
          <w:b/>
          <w:color w:val="000000"/>
          <w:szCs w:val="20"/>
        </w:rPr>
      </w:pPr>
    </w:p>
    <w:p w:rsidR="00C16463" w:rsidRDefault="00C16463" w:rsidP="00B76564">
      <w:pPr>
        <w:pStyle w:val="NormalWeb"/>
        <w:spacing w:before="0" w:beforeAutospacing="0" w:after="0" w:afterAutospacing="0"/>
        <w:rPr>
          <w:rFonts w:ascii="Arial" w:hAnsi="Arial" w:cs="Arial"/>
          <w:b/>
          <w:color w:val="000000"/>
          <w:szCs w:val="20"/>
        </w:rPr>
      </w:pPr>
    </w:p>
    <w:p w:rsidR="002C3C0A" w:rsidRDefault="0035001C" w:rsidP="00C54F8B">
      <w:pPr>
        <w:pStyle w:val="NormalWeb"/>
        <w:spacing w:before="0" w:beforeAutospacing="0" w:after="0" w:afterAutospacing="0" w:line="480" w:lineRule="auto"/>
        <w:rPr>
          <w:rFonts w:ascii="Arial" w:hAnsi="Arial" w:cs="Arial"/>
          <w:b/>
          <w:color w:val="000000"/>
          <w:szCs w:val="20"/>
        </w:rPr>
      </w:pPr>
      <w:r>
        <w:rPr>
          <w:rFonts w:ascii="Arial" w:hAnsi="Arial" w:cs="Arial"/>
          <w:b/>
          <w:color w:val="000000"/>
          <w:szCs w:val="20"/>
        </w:rPr>
        <w:t>4.7</w:t>
      </w:r>
      <w:r w:rsidR="001B25D0">
        <w:rPr>
          <w:rFonts w:ascii="Arial" w:hAnsi="Arial" w:cs="Arial"/>
          <w:b/>
          <w:color w:val="000000"/>
          <w:szCs w:val="20"/>
        </w:rPr>
        <w:t>.3</w:t>
      </w:r>
      <w:r w:rsidR="002C3C0A">
        <w:rPr>
          <w:rFonts w:ascii="Arial" w:hAnsi="Arial" w:cs="Arial"/>
          <w:b/>
          <w:color w:val="000000"/>
          <w:szCs w:val="20"/>
        </w:rPr>
        <w:t xml:space="preserve">  CRONOGRAMA DE CAPACITACIONES</w:t>
      </w:r>
    </w:p>
    <w:p w:rsidR="002C3C0A" w:rsidRDefault="002C3C0A" w:rsidP="00C54F8B">
      <w:pPr>
        <w:pStyle w:val="NormalWeb"/>
        <w:spacing w:before="0" w:beforeAutospacing="0" w:after="0" w:afterAutospacing="0" w:line="480" w:lineRule="auto"/>
        <w:jc w:val="both"/>
        <w:rPr>
          <w:rFonts w:ascii="Arial" w:hAnsi="Arial" w:cs="Arial"/>
          <w:b/>
          <w:color w:val="000000"/>
          <w:szCs w:val="20"/>
        </w:rPr>
      </w:pPr>
      <w:r w:rsidRPr="002C3C0A">
        <w:rPr>
          <w:rFonts w:asciiTheme="minorHAnsi" w:hAnsiTheme="minorHAnsi"/>
        </w:rPr>
        <w:t>Se establece un  cronograma anual de capacitación, en el que constan los temas a capacitar,   los recursos a utilizar , indicando el lugar y el costo anual de las capacitaciones programadas, con el objetivo de crear un mejor ambiente de seguridad laboral y el desarrollo de buenas prácticas en el trabajo.</w:t>
      </w:r>
      <w:r w:rsidR="006405A2">
        <w:rPr>
          <w:rFonts w:asciiTheme="minorHAnsi" w:hAnsiTheme="minorHAnsi"/>
        </w:rPr>
        <w:t xml:space="preserve"> </w:t>
      </w:r>
      <w:r w:rsidR="00492EDA" w:rsidRPr="009E53D3">
        <w:rPr>
          <w:rFonts w:asciiTheme="minorHAnsi" w:hAnsiTheme="minorHAnsi"/>
          <w:b/>
        </w:rPr>
        <w:t>(</w:t>
      </w:r>
      <w:r w:rsidR="0096772D" w:rsidRPr="003A231E">
        <w:rPr>
          <w:rFonts w:asciiTheme="minorHAnsi" w:hAnsiTheme="minorHAnsi" w:cstheme="minorHAnsi"/>
          <w:b/>
        </w:rPr>
        <w:t xml:space="preserve">VER ANEXO </w:t>
      </w:r>
      <w:r w:rsidR="0002069C">
        <w:rPr>
          <w:rFonts w:asciiTheme="minorHAnsi" w:hAnsiTheme="minorHAnsi" w:cstheme="minorHAnsi"/>
          <w:b/>
        </w:rPr>
        <w:t>U</w:t>
      </w:r>
      <w:r w:rsidR="00492EDA">
        <w:rPr>
          <w:rFonts w:asciiTheme="minorHAnsi" w:hAnsiTheme="minorHAnsi" w:cstheme="minorHAnsi"/>
          <w:b/>
        </w:rPr>
        <w:t>)</w:t>
      </w:r>
    </w:p>
    <w:p w:rsidR="002C3C0A" w:rsidRDefault="002C3C0A" w:rsidP="00C54F8B">
      <w:pPr>
        <w:pStyle w:val="NormalWeb"/>
        <w:spacing w:before="0" w:beforeAutospacing="0" w:after="0" w:afterAutospacing="0" w:line="480" w:lineRule="auto"/>
        <w:rPr>
          <w:rFonts w:ascii="Arial" w:hAnsi="Arial" w:cs="Arial"/>
          <w:b/>
          <w:color w:val="000000"/>
          <w:szCs w:val="20"/>
        </w:rPr>
      </w:pPr>
    </w:p>
    <w:p w:rsidR="00FF0B35" w:rsidRDefault="00FF0B35" w:rsidP="00C54F8B">
      <w:pPr>
        <w:pStyle w:val="NormalWeb"/>
        <w:spacing w:before="0" w:beforeAutospacing="0" w:after="0" w:afterAutospacing="0" w:line="480" w:lineRule="auto"/>
        <w:rPr>
          <w:rFonts w:ascii="Arial" w:hAnsi="Arial" w:cs="Arial"/>
          <w:b/>
          <w:color w:val="000000"/>
          <w:szCs w:val="20"/>
        </w:rPr>
      </w:pPr>
    </w:p>
    <w:p w:rsidR="00C54F8B" w:rsidRDefault="00C54F8B" w:rsidP="00C54F8B">
      <w:pPr>
        <w:pStyle w:val="NormalWeb"/>
        <w:spacing w:before="0" w:beforeAutospacing="0" w:after="0" w:afterAutospacing="0" w:line="480" w:lineRule="auto"/>
        <w:rPr>
          <w:rFonts w:ascii="Arial" w:hAnsi="Arial" w:cs="Arial"/>
          <w:b/>
          <w:color w:val="000000"/>
          <w:szCs w:val="20"/>
        </w:rPr>
      </w:pPr>
    </w:p>
    <w:tbl>
      <w:tblPr>
        <w:tblStyle w:val="Listaclara-nfasis4"/>
        <w:tblpPr w:leftFromText="141" w:rightFromText="141" w:vertAnchor="text" w:horzAnchor="margin" w:tblpXSpec="center" w:tblpY="369"/>
        <w:tblW w:w="0" w:type="auto"/>
        <w:tblLook w:val="04A0"/>
      </w:tblPr>
      <w:tblGrid>
        <w:gridCol w:w="4322"/>
        <w:gridCol w:w="4171"/>
      </w:tblGrid>
      <w:tr w:rsidR="00D36467" w:rsidTr="002A4FC0">
        <w:trPr>
          <w:cnfStyle w:val="100000000000"/>
          <w:trHeight w:val="162"/>
        </w:trPr>
        <w:tc>
          <w:tcPr>
            <w:cnfStyle w:val="001000000000"/>
            <w:tcW w:w="8508" w:type="dxa"/>
            <w:gridSpan w:val="2"/>
            <w:shd w:val="clear" w:color="auto" w:fill="B2A1C7" w:themeFill="accent4" w:themeFillTint="99"/>
          </w:tcPr>
          <w:p w:rsidR="00807E31" w:rsidRDefault="00807E31" w:rsidP="00B76564">
            <w:pPr>
              <w:pStyle w:val="NormalWeb"/>
              <w:spacing w:before="0" w:beforeAutospacing="0" w:after="0" w:afterAutospacing="0"/>
              <w:jc w:val="center"/>
              <w:rPr>
                <w:rFonts w:ascii="Arial" w:hAnsi="Arial" w:cs="Arial"/>
                <w:b w:val="0"/>
                <w:color w:val="000000"/>
                <w:szCs w:val="20"/>
              </w:rPr>
            </w:pPr>
          </w:p>
          <w:p w:rsidR="00D36467" w:rsidRPr="00DD0E24" w:rsidRDefault="00D36467" w:rsidP="00B76564">
            <w:pPr>
              <w:pStyle w:val="NormalWeb"/>
              <w:spacing w:before="0" w:beforeAutospacing="0" w:after="0" w:afterAutospacing="0"/>
              <w:jc w:val="center"/>
              <w:rPr>
                <w:rFonts w:asciiTheme="minorHAnsi" w:hAnsiTheme="minorHAnsi" w:cs="Arial"/>
                <w:color w:val="000000"/>
                <w:sz w:val="28"/>
                <w:szCs w:val="28"/>
              </w:rPr>
            </w:pPr>
            <w:r w:rsidRPr="00DD0E24">
              <w:rPr>
                <w:rFonts w:asciiTheme="minorHAnsi" w:hAnsiTheme="minorHAnsi" w:cs="Arial"/>
                <w:color w:val="000000"/>
                <w:sz w:val="28"/>
                <w:szCs w:val="28"/>
              </w:rPr>
              <w:t>CAPACITACIONES REALIZADAS</w:t>
            </w:r>
          </w:p>
          <w:p w:rsidR="00807E31" w:rsidRDefault="00807E31" w:rsidP="00B76564">
            <w:pPr>
              <w:pStyle w:val="NormalWeb"/>
              <w:spacing w:before="0" w:beforeAutospacing="0" w:after="0" w:afterAutospacing="0"/>
              <w:jc w:val="center"/>
              <w:rPr>
                <w:rFonts w:ascii="Arial" w:hAnsi="Arial" w:cs="Arial"/>
                <w:b w:val="0"/>
                <w:color w:val="000000"/>
                <w:szCs w:val="20"/>
              </w:rPr>
            </w:pPr>
          </w:p>
        </w:tc>
      </w:tr>
      <w:tr w:rsidR="00D36467" w:rsidTr="002A4FC0">
        <w:trPr>
          <w:cnfStyle w:val="000000100000"/>
          <w:trHeight w:val="3467"/>
        </w:trPr>
        <w:tc>
          <w:tcPr>
            <w:cnfStyle w:val="001000000000"/>
            <w:tcW w:w="4330" w:type="dxa"/>
          </w:tcPr>
          <w:p w:rsidR="00D36467" w:rsidRDefault="00D36467" w:rsidP="00B76564">
            <w:pPr>
              <w:pStyle w:val="NormalWeb"/>
              <w:spacing w:before="0" w:beforeAutospacing="0" w:after="0" w:afterAutospacing="0"/>
              <w:rPr>
                <w:rFonts w:ascii="Arial" w:hAnsi="Arial" w:cs="Arial"/>
                <w:b w:val="0"/>
                <w:color w:val="000000"/>
                <w:szCs w:val="20"/>
              </w:rPr>
            </w:pPr>
          </w:p>
          <w:p w:rsidR="00D36467" w:rsidRDefault="00D36467" w:rsidP="00B76564">
            <w:pPr>
              <w:pStyle w:val="NormalWeb"/>
              <w:spacing w:before="0" w:beforeAutospacing="0" w:after="0" w:afterAutospacing="0"/>
              <w:rPr>
                <w:rFonts w:ascii="Arial" w:hAnsi="Arial" w:cs="Arial"/>
                <w:b w:val="0"/>
                <w:color w:val="000000"/>
                <w:szCs w:val="20"/>
              </w:rPr>
            </w:pPr>
          </w:p>
          <w:p w:rsidR="00D36467" w:rsidRDefault="00F61774" w:rsidP="00B76564">
            <w:pPr>
              <w:pStyle w:val="NormalWeb"/>
              <w:spacing w:before="0" w:beforeAutospacing="0" w:after="0" w:afterAutospacing="0"/>
              <w:rPr>
                <w:rFonts w:ascii="Arial" w:hAnsi="Arial" w:cs="Arial"/>
                <w:b w:val="0"/>
                <w:color w:val="000000"/>
                <w:szCs w:val="20"/>
              </w:rPr>
            </w:pPr>
            <w:r>
              <w:rPr>
                <w:rFonts w:ascii="Arial" w:hAnsi="Arial" w:cs="Arial"/>
                <w:noProof/>
                <w:color w:val="000000"/>
                <w:szCs w:val="20"/>
                <w:lang w:val="es-CO" w:eastAsia="es-CO"/>
              </w:rPr>
              <w:drawing>
                <wp:anchor distT="0" distB="0" distL="114300" distR="114300" simplePos="0" relativeHeight="251702784" behindDoc="0" locked="0" layoutInCell="1" allowOverlap="1">
                  <wp:simplePos x="0" y="0"/>
                  <wp:positionH relativeFrom="column">
                    <wp:posOffset>140970</wp:posOffset>
                  </wp:positionH>
                  <wp:positionV relativeFrom="paragraph">
                    <wp:posOffset>-176530</wp:posOffset>
                  </wp:positionV>
                  <wp:extent cx="2232025" cy="2216785"/>
                  <wp:effectExtent l="95250" t="76200" r="73025" b="50165"/>
                  <wp:wrapSquare wrapText="bothSides"/>
                  <wp:docPr id="936" name="Picture 4" descr="D:\DCIM\100CASIO\CIMG4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 name="Picture 4" descr="D:\DCIM\100CASIO\CIMG4260.JPG"/>
                          <pic:cNvPicPr>
                            <a:picLocks noChangeAspect="1" noChangeArrowheads="1"/>
                          </pic:cNvPicPr>
                        </pic:nvPicPr>
                        <pic:blipFill rotWithShape="1">
                          <a:blip r:embed="rId19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9047" t="13940" r="24735" b="2765"/>
                          <a:stretch/>
                        </pic:blipFill>
                        <pic:spPr bwMode="auto">
                          <a:xfrm>
                            <a:off x="0" y="0"/>
                            <a:ext cx="2232025" cy="2216785"/>
                          </a:xfrm>
                          <a:prstGeom prst="rect">
                            <a:avLst/>
                          </a:prstGeom>
                          <a:noFill/>
                          <a:ln w="66675">
                            <a:solidFill>
                              <a:srgbClr val="FFFF99"/>
                            </a:solidFill>
                          </a:ln>
                          <a:extLst/>
                        </pic:spPr>
                      </pic:pic>
                    </a:graphicData>
                  </a:graphic>
                </wp:anchor>
              </w:drawing>
            </w:r>
            <w:r>
              <w:rPr>
                <w:rFonts w:ascii="Arial" w:hAnsi="Arial" w:cs="Arial"/>
                <w:noProof/>
                <w:color w:val="000000"/>
                <w:szCs w:val="20"/>
                <w:lang w:val="es-CO" w:eastAsia="es-CO"/>
              </w:rPr>
              <w:drawing>
                <wp:anchor distT="0" distB="0" distL="114300" distR="114300" simplePos="0" relativeHeight="251700736" behindDoc="1" locked="0" layoutInCell="1" allowOverlap="1">
                  <wp:simplePos x="0" y="0"/>
                  <wp:positionH relativeFrom="column">
                    <wp:posOffset>31750</wp:posOffset>
                  </wp:positionH>
                  <wp:positionV relativeFrom="paragraph">
                    <wp:posOffset>2744470</wp:posOffset>
                  </wp:positionV>
                  <wp:extent cx="2423795" cy="2235200"/>
                  <wp:effectExtent l="95250" t="76200" r="71755" b="50800"/>
                  <wp:wrapSquare wrapText="bothSides"/>
                  <wp:docPr id="937" name="Picture 2" descr="D:\DCIM\100CASIO\CIMG4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2" descr="D:\DCIM\100CASIO\CIMG4235.JPG"/>
                          <pic:cNvPicPr>
                            <a:picLocks noChangeAspect="1" noChangeArrowheads="1"/>
                          </pic:cNvPicPr>
                        </pic:nvPicPr>
                        <pic:blipFill rotWithShape="1">
                          <a:blip r:embed="rId1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t="32551" r="54673"/>
                          <a:stretch/>
                        </pic:blipFill>
                        <pic:spPr bwMode="auto">
                          <a:xfrm>
                            <a:off x="0" y="0"/>
                            <a:ext cx="2423795" cy="2235200"/>
                          </a:xfrm>
                          <a:prstGeom prst="rect">
                            <a:avLst/>
                          </a:prstGeom>
                          <a:noFill/>
                          <a:ln w="66675">
                            <a:solidFill>
                              <a:srgbClr val="FFFF99"/>
                            </a:solidFill>
                          </a:ln>
                          <a:extLst/>
                        </pic:spPr>
                      </pic:pic>
                    </a:graphicData>
                  </a:graphic>
                </wp:anchor>
              </w:drawing>
            </w:r>
          </w:p>
          <w:p w:rsidR="00D36467" w:rsidRDefault="00D36467" w:rsidP="00B76564">
            <w:pPr>
              <w:pStyle w:val="NormalWeb"/>
              <w:spacing w:before="0" w:beforeAutospacing="0" w:after="0" w:afterAutospacing="0"/>
              <w:rPr>
                <w:rFonts w:ascii="Arial" w:hAnsi="Arial" w:cs="Arial"/>
                <w:b w:val="0"/>
                <w:color w:val="000000"/>
                <w:szCs w:val="20"/>
              </w:rPr>
            </w:pPr>
          </w:p>
          <w:p w:rsidR="00D36467" w:rsidRDefault="00D36467" w:rsidP="00B76564">
            <w:pPr>
              <w:pStyle w:val="NormalWeb"/>
              <w:spacing w:before="0" w:beforeAutospacing="0" w:after="0" w:afterAutospacing="0"/>
              <w:rPr>
                <w:rFonts w:ascii="Arial" w:hAnsi="Arial" w:cs="Arial"/>
                <w:b w:val="0"/>
                <w:color w:val="000000"/>
                <w:szCs w:val="20"/>
              </w:rPr>
            </w:pPr>
          </w:p>
        </w:tc>
        <w:tc>
          <w:tcPr>
            <w:tcW w:w="4178" w:type="dxa"/>
          </w:tcPr>
          <w:p w:rsidR="00D36467" w:rsidRDefault="00DD0E24" w:rsidP="00B76564">
            <w:pPr>
              <w:pStyle w:val="NormalWeb"/>
              <w:spacing w:before="0" w:beforeAutospacing="0" w:after="0" w:afterAutospacing="0"/>
              <w:cnfStyle w:val="000000100000"/>
              <w:rPr>
                <w:rFonts w:ascii="Arial" w:hAnsi="Arial" w:cs="Arial"/>
                <w:b/>
                <w:color w:val="000000"/>
                <w:szCs w:val="20"/>
              </w:rPr>
            </w:pPr>
            <w:r>
              <w:rPr>
                <w:rFonts w:ascii="Arial" w:hAnsi="Arial" w:cs="Arial"/>
                <w:b/>
                <w:noProof/>
                <w:color w:val="000000"/>
                <w:szCs w:val="20"/>
                <w:lang w:val="es-CO" w:eastAsia="es-CO"/>
              </w:rPr>
              <w:drawing>
                <wp:anchor distT="0" distB="0" distL="114300" distR="114300" simplePos="0" relativeHeight="251701760" behindDoc="0" locked="0" layoutInCell="1" allowOverlap="1">
                  <wp:simplePos x="0" y="0"/>
                  <wp:positionH relativeFrom="column">
                    <wp:posOffset>86360</wp:posOffset>
                  </wp:positionH>
                  <wp:positionV relativeFrom="paragraph">
                    <wp:posOffset>179070</wp:posOffset>
                  </wp:positionV>
                  <wp:extent cx="2319655" cy="2216785"/>
                  <wp:effectExtent l="95250" t="76200" r="80645" b="50165"/>
                  <wp:wrapSquare wrapText="bothSides"/>
                  <wp:docPr id="939" name="Imagen 3" descr="D:\DCIM\100CASIO\CIMG4251.JPG"/>
                  <wp:cNvGraphicFramePr/>
                  <a:graphic xmlns:a="http://schemas.openxmlformats.org/drawingml/2006/main">
                    <a:graphicData uri="http://schemas.openxmlformats.org/drawingml/2006/picture">
                      <pic:pic xmlns:pic="http://schemas.openxmlformats.org/drawingml/2006/picture">
                        <pic:nvPicPr>
                          <pic:cNvPr id="16390" name="Picture 6" descr="D:\DCIM\100CASIO\CIMG4251.JPG"/>
                          <pic:cNvPicPr>
                            <a:picLocks noChangeAspect="1" noChangeArrowheads="1"/>
                          </pic:cNvPicPr>
                        </pic:nvPicPr>
                        <pic:blipFill rotWithShape="1">
                          <a:blip r:embed="rId1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r="26499" b="9067"/>
                          <a:stretch/>
                        </pic:blipFill>
                        <pic:spPr bwMode="auto">
                          <a:xfrm>
                            <a:off x="0" y="0"/>
                            <a:ext cx="2319655" cy="2216785"/>
                          </a:xfrm>
                          <a:prstGeom prst="rect">
                            <a:avLst/>
                          </a:prstGeom>
                          <a:noFill/>
                          <a:ln w="66675">
                            <a:solidFill>
                              <a:srgbClr val="FFFF99"/>
                            </a:solidFill>
                          </a:ln>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solidFill>
                                  <a:srgbClr val="FFFFFF"/>
                                </a:solidFill>
                              </a14:hiddenFill>
                            </a:ext>
                          </a:extLst>
                        </pic:spPr>
                      </pic:pic>
                    </a:graphicData>
                  </a:graphic>
                </wp:anchor>
              </w:drawing>
            </w:r>
            <w:r>
              <w:rPr>
                <w:rFonts w:ascii="Arial" w:hAnsi="Arial" w:cs="Arial"/>
                <w:b/>
                <w:noProof/>
                <w:color w:val="000000"/>
                <w:szCs w:val="20"/>
                <w:lang w:val="es-CO" w:eastAsia="es-CO"/>
              </w:rPr>
              <w:drawing>
                <wp:anchor distT="0" distB="0" distL="114300" distR="114300" simplePos="0" relativeHeight="251699712" behindDoc="0" locked="0" layoutInCell="1" allowOverlap="1">
                  <wp:simplePos x="0" y="0"/>
                  <wp:positionH relativeFrom="column">
                    <wp:posOffset>86360</wp:posOffset>
                  </wp:positionH>
                  <wp:positionV relativeFrom="paragraph">
                    <wp:posOffset>3099435</wp:posOffset>
                  </wp:positionV>
                  <wp:extent cx="2331720" cy="2235200"/>
                  <wp:effectExtent l="95250" t="76200" r="68580" b="50800"/>
                  <wp:wrapSquare wrapText="bothSides"/>
                  <wp:docPr id="938" name="Picture 4" descr="D:\DCIM\100CASIO\CIMG4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 name="Picture 4" descr="D:\DCIM\100CASIO\CIMG4236.JPG"/>
                          <pic:cNvPicPr>
                            <a:picLocks noChangeAspect="1" noChangeArrowheads="1"/>
                          </pic:cNvPicPr>
                        </pic:nvPicPr>
                        <pic:blipFill rotWithShape="1">
                          <a:blip r:embed="rId2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41567" t="36225" r="17527" b="46338"/>
                          <a:stretch/>
                        </pic:blipFill>
                        <pic:spPr bwMode="auto">
                          <a:xfrm>
                            <a:off x="0" y="0"/>
                            <a:ext cx="2331720" cy="2235200"/>
                          </a:xfrm>
                          <a:prstGeom prst="rect">
                            <a:avLst/>
                          </a:prstGeom>
                          <a:noFill/>
                          <a:ln w="66675">
                            <a:solidFill>
                              <a:srgbClr val="FFFF99"/>
                            </a:solidFill>
                          </a:ln>
                          <a:extLst/>
                        </pic:spPr>
                      </pic:pic>
                    </a:graphicData>
                  </a:graphic>
                </wp:anchor>
              </w:drawing>
            </w:r>
          </w:p>
        </w:tc>
      </w:tr>
    </w:tbl>
    <w:p w:rsidR="00CE4506" w:rsidRDefault="00CE4506" w:rsidP="00B76564">
      <w:pPr>
        <w:pStyle w:val="NormalWeb"/>
        <w:spacing w:before="0" w:beforeAutospacing="0" w:after="0" w:afterAutospacing="0"/>
        <w:rPr>
          <w:rFonts w:ascii="Arial" w:hAnsi="Arial" w:cs="Arial"/>
          <w:b/>
          <w:color w:val="000000"/>
          <w:szCs w:val="20"/>
        </w:rPr>
      </w:pPr>
    </w:p>
    <w:p w:rsidR="00C54F8B" w:rsidRPr="00DD0E24" w:rsidRDefault="00DD0E24" w:rsidP="00DD0E24">
      <w:pPr>
        <w:pStyle w:val="NormalWeb"/>
        <w:spacing w:before="0" w:beforeAutospacing="0" w:after="0" w:afterAutospacing="0"/>
        <w:jc w:val="center"/>
        <w:rPr>
          <w:rFonts w:asciiTheme="minorHAnsi" w:hAnsiTheme="minorHAnsi" w:cs="Arial"/>
          <w:b/>
          <w:color w:val="000000"/>
          <w:szCs w:val="20"/>
        </w:rPr>
      </w:pPr>
      <w:r w:rsidRPr="00DD0E24">
        <w:rPr>
          <w:rFonts w:asciiTheme="minorHAnsi" w:hAnsiTheme="minorHAnsi" w:cs="Arial"/>
          <w:b/>
          <w:color w:val="000000"/>
          <w:szCs w:val="20"/>
        </w:rPr>
        <w:t>FIGURA 4.1: CAPACITAC</w:t>
      </w:r>
      <w:r w:rsidR="00E30DC4">
        <w:rPr>
          <w:rFonts w:asciiTheme="minorHAnsi" w:hAnsiTheme="minorHAnsi" w:cs="Arial"/>
          <w:b/>
          <w:color w:val="000000"/>
          <w:szCs w:val="20"/>
        </w:rPr>
        <w:t>I</w:t>
      </w:r>
      <w:r w:rsidRPr="00DD0E24">
        <w:rPr>
          <w:rFonts w:asciiTheme="minorHAnsi" w:hAnsiTheme="minorHAnsi" w:cs="Arial"/>
          <w:b/>
          <w:color w:val="000000"/>
          <w:szCs w:val="20"/>
        </w:rPr>
        <w:t>ONES REALIZADAS</w:t>
      </w:r>
    </w:p>
    <w:p w:rsidR="00326017" w:rsidRDefault="00326017" w:rsidP="007F7E52">
      <w:pPr>
        <w:pStyle w:val="NormalWeb"/>
        <w:spacing w:before="0" w:beforeAutospacing="0" w:after="0" w:afterAutospacing="0"/>
        <w:rPr>
          <w:rFonts w:asciiTheme="minorHAnsi" w:hAnsiTheme="minorHAnsi" w:cs="Arial"/>
          <w:b/>
          <w:color w:val="000000"/>
          <w:sz w:val="36"/>
          <w:szCs w:val="36"/>
        </w:rPr>
      </w:pPr>
    </w:p>
    <w:p w:rsidR="009E53D3" w:rsidRDefault="009E53D3" w:rsidP="007F7E52">
      <w:pPr>
        <w:pStyle w:val="NormalWeb"/>
        <w:spacing w:before="0" w:beforeAutospacing="0" w:after="0" w:afterAutospacing="0"/>
        <w:rPr>
          <w:rFonts w:asciiTheme="minorHAnsi" w:hAnsiTheme="minorHAnsi" w:cs="Arial"/>
          <w:b/>
          <w:color w:val="000000"/>
          <w:sz w:val="36"/>
          <w:szCs w:val="36"/>
        </w:rPr>
      </w:pPr>
    </w:p>
    <w:p w:rsidR="00D22668" w:rsidRPr="00DD0E24" w:rsidRDefault="0035001C" w:rsidP="007F7E52">
      <w:pPr>
        <w:pStyle w:val="NormalWeb"/>
        <w:spacing w:before="0" w:beforeAutospacing="0" w:after="0" w:afterAutospacing="0"/>
        <w:rPr>
          <w:rFonts w:asciiTheme="minorHAnsi" w:hAnsiTheme="minorHAnsi" w:cs="Arial"/>
          <w:b/>
          <w:color w:val="000000"/>
          <w:sz w:val="36"/>
          <w:szCs w:val="36"/>
        </w:rPr>
      </w:pPr>
      <w:r w:rsidRPr="00DD0E24">
        <w:rPr>
          <w:rFonts w:asciiTheme="minorHAnsi" w:hAnsiTheme="minorHAnsi" w:cs="Arial"/>
          <w:b/>
          <w:color w:val="000000"/>
          <w:sz w:val="36"/>
          <w:szCs w:val="36"/>
        </w:rPr>
        <w:lastRenderedPageBreak/>
        <w:t>4.8</w:t>
      </w:r>
      <w:r w:rsidR="008847EC" w:rsidRPr="00DD0E24">
        <w:rPr>
          <w:rFonts w:asciiTheme="minorHAnsi" w:hAnsiTheme="minorHAnsi" w:cs="Arial"/>
          <w:b/>
          <w:color w:val="000000"/>
          <w:sz w:val="36"/>
          <w:szCs w:val="36"/>
        </w:rPr>
        <w:t xml:space="preserve">    AUDITORÍA</w:t>
      </w:r>
    </w:p>
    <w:p w:rsidR="00C54F8B" w:rsidRDefault="00C54F8B" w:rsidP="00B76564">
      <w:pPr>
        <w:pStyle w:val="NormalWeb"/>
        <w:spacing w:before="0" w:beforeAutospacing="0" w:after="0" w:afterAutospacing="0"/>
        <w:jc w:val="center"/>
        <w:rPr>
          <w:rFonts w:asciiTheme="minorHAnsi" w:hAnsiTheme="minorHAnsi" w:cs="Arial"/>
          <w:b/>
          <w:color w:val="000000"/>
          <w:sz w:val="40"/>
          <w:szCs w:val="40"/>
        </w:rPr>
      </w:pPr>
    </w:p>
    <w:p w:rsidR="00986014" w:rsidRPr="0009479B" w:rsidRDefault="00986014" w:rsidP="00C54F8B">
      <w:pPr>
        <w:pStyle w:val="NormalWeb"/>
        <w:spacing w:before="0" w:beforeAutospacing="0" w:after="0" w:afterAutospacing="0" w:line="480" w:lineRule="auto"/>
        <w:rPr>
          <w:rFonts w:asciiTheme="minorHAnsi" w:hAnsiTheme="minorHAnsi" w:cs="Arial"/>
          <w:b/>
          <w:color w:val="000000"/>
          <w:sz w:val="28"/>
          <w:szCs w:val="28"/>
        </w:rPr>
      </w:pPr>
      <w:r w:rsidRPr="0009479B">
        <w:rPr>
          <w:rFonts w:asciiTheme="minorHAnsi" w:hAnsiTheme="minorHAnsi" w:cs="Arial"/>
          <w:b/>
          <w:color w:val="000000"/>
          <w:sz w:val="32"/>
          <w:szCs w:val="32"/>
        </w:rPr>
        <w:t>4</w:t>
      </w:r>
      <w:r w:rsidR="0035001C">
        <w:rPr>
          <w:rFonts w:asciiTheme="minorHAnsi" w:hAnsiTheme="minorHAnsi" w:cs="Arial"/>
          <w:b/>
          <w:color w:val="000000"/>
          <w:sz w:val="28"/>
          <w:szCs w:val="28"/>
        </w:rPr>
        <w:t>.8</w:t>
      </w:r>
      <w:r w:rsidRPr="0009479B">
        <w:rPr>
          <w:rFonts w:asciiTheme="minorHAnsi" w:hAnsiTheme="minorHAnsi" w:cs="Arial"/>
          <w:b/>
          <w:color w:val="000000"/>
          <w:sz w:val="28"/>
          <w:szCs w:val="28"/>
        </w:rPr>
        <w:t>.1 PROGRAMA DE</w:t>
      </w:r>
      <w:r w:rsidR="00057DBB">
        <w:rPr>
          <w:rFonts w:asciiTheme="minorHAnsi" w:hAnsiTheme="minorHAnsi" w:cs="Arial"/>
          <w:b/>
          <w:color w:val="000000"/>
          <w:sz w:val="28"/>
          <w:szCs w:val="28"/>
        </w:rPr>
        <w:t xml:space="preserve"> </w:t>
      </w:r>
      <w:r w:rsidRPr="0009479B">
        <w:rPr>
          <w:rFonts w:asciiTheme="minorHAnsi" w:hAnsiTheme="minorHAnsi" w:cs="Arial"/>
          <w:b/>
          <w:color w:val="000000"/>
          <w:sz w:val="28"/>
          <w:szCs w:val="28"/>
        </w:rPr>
        <w:t>AUDITORÍA</w:t>
      </w:r>
    </w:p>
    <w:p w:rsidR="00986014" w:rsidRPr="0009479B" w:rsidRDefault="003A1F0B" w:rsidP="00C54F8B">
      <w:pPr>
        <w:pStyle w:val="NormalWeb"/>
        <w:spacing w:before="0" w:beforeAutospacing="0" w:after="0" w:afterAutospacing="0" w:line="480" w:lineRule="auto"/>
        <w:ind w:left="709"/>
        <w:jc w:val="both"/>
        <w:rPr>
          <w:rFonts w:asciiTheme="minorHAnsi" w:hAnsiTheme="minorHAnsi" w:cs="Arial"/>
        </w:rPr>
      </w:pPr>
      <w:r w:rsidRPr="0009479B">
        <w:rPr>
          <w:rFonts w:asciiTheme="minorHAnsi" w:hAnsiTheme="minorHAnsi" w:cs="Arial"/>
        </w:rPr>
        <w:t xml:space="preserve">Es el procedimiento a seguir en el examen a realizarse, debe ser de contenido flexible, sencillo y conciso. Sirve como un conjunto de instrucciones a los involucrados en la auditoría </w:t>
      </w:r>
      <w:r w:rsidR="0009479B" w:rsidRPr="0009479B">
        <w:rPr>
          <w:rFonts w:asciiTheme="minorHAnsi" w:hAnsiTheme="minorHAnsi" w:cs="Arial"/>
        </w:rPr>
        <w:t>y como medio para el control y registro de la ejecución apropiada del trabajo.</w:t>
      </w:r>
    </w:p>
    <w:p w:rsidR="00986014" w:rsidRDefault="0009479B" w:rsidP="00C54F8B">
      <w:pPr>
        <w:pStyle w:val="NormalWeb"/>
        <w:spacing w:before="0" w:beforeAutospacing="0" w:after="0" w:afterAutospacing="0" w:line="480" w:lineRule="auto"/>
        <w:ind w:left="709"/>
        <w:jc w:val="both"/>
        <w:rPr>
          <w:rFonts w:asciiTheme="minorHAnsi" w:hAnsiTheme="minorHAnsi" w:cs="Arial"/>
          <w:b/>
        </w:rPr>
      </w:pPr>
      <w:r w:rsidRPr="0009479B">
        <w:rPr>
          <w:rFonts w:asciiTheme="minorHAnsi" w:hAnsiTheme="minorHAnsi" w:cs="Arial"/>
        </w:rPr>
        <w:t>Previo a la auditoría desarrolla el programa de auditoría que consta en e</w:t>
      </w:r>
      <w:r w:rsidR="005C10FD">
        <w:rPr>
          <w:rFonts w:asciiTheme="minorHAnsi" w:hAnsiTheme="minorHAnsi" w:cs="Arial"/>
        </w:rPr>
        <w:t>l</w:t>
      </w:r>
      <w:r w:rsidR="009E53D3">
        <w:rPr>
          <w:rFonts w:asciiTheme="minorHAnsi" w:hAnsiTheme="minorHAnsi" w:cs="Arial"/>
        </w:rPr>
        <w:t xml:space="preserve"> </w:t>
      </w:r>
      <w:r w:rsidR="0002069C">
        <w:rPr>
          <w:rFonts w:asciiTheme="minorHAnsi" w:hAnsiTheme="minorHAnsi" w:cs="Arial"/>
          <w:b/>
        </w:rPr>
        <w:t>ANEXO X</w:t>
      </w:r>
      <w:r w:rsidR="005C10FD">
        <w:rPr>
          <w:rFonts w:asciiTheme="minorHAnsi" w:hAnsiTheme="minorHAnsi" w:cs="Arial"/>
          <w:b/>
        </w:rPr>
        <w:t>.</w:t>
      </w:r>
    </w:p>
    <w:p w:rsidR="00C54F8B" w:rsidRPr="006A4CDB" w:rsidRDefault="00C54F8B" w:rsidP="00C54F8B">
      <w:pPr>
        <w:pStyle w:val="NormalWeb"/>
        <w:spacing w:before="0" w:beforeAutospacing="0" w:after="0" w:afterAutospacing="0" w:line="480" w:lineRule="auto"/>
        <w:jc w:val="both"/>
        <w:rPr>
          <w:rFonts w:asciiTheme="minorHAnsi" w:hAnsiTheme="minorHAnsi" w:cs="Arial"/>
        </w:rPr>
      </w:pPr>
    </w:p>
    <w:p w:rsidR="003A1F0B" w:rsidRPr="0009479B" w:rsidRDefault="0035001C" w:rsidP="00C54F8B">
      <w:pPr>
        <w:pStyle w:val="NormalWeb"/>
        <w:spacing w:before="0" w:beforeAutospacing="0" w:after="0" w:afterAutospacing="0" w:line="480" w:lineRule="auto"/>
        <w:rPr>
          <w:rFonts w:asciiTheme="minorHAnsi" w:hAnsiTheme="minorHAnsi" w:cs="Arial"/>
          <w:b/>
          <w:color w:val="000000"/>
          <w:sz w:val="28"/>
          <w:szCs w:val="28"/>
        </w:rPr>
      </w:pPr>
      <w:r>
        <w:rPr>
          <w:rFonts w:asciiTheme="minorHAnsi" w:hAnsiTheme="minorHAnsi" w:cs="Arial"/>
          <w:b/>
          <w:color w:val="000000"/>
          <w:sz w:val="28"/>
          <w:szCs w:val="28"/>
        </w:rPr>
        <w:t>4.8</w:t>
      </w:r>
      <w:r w:rsidR="003A1F0B" w:rsidRPr="0009479B">
        <w:rPr>
          <w:rFonts w:asciiTheme="minorHAnsi" w:hAnsiTheme="minorHAnsi" w:cs="Arial"/>
          <w:b/>
          <w:color w:val="000000"/>
          <w:sz w:val="28"/>
          <w:szCs w:val="28"/>
        </w:rPr>
        <w:t>.2 PLANIFICACIÓN</w:t>
      </w:r>
      <w:r w:rsidR="006E3D11" w:rsidRPr="0009479B">
        <w:rPr>
          <w:rFonts w:asciiTheme="minorHAnsi" w:hAnsiTheme="minorHAnsi" w:cs="Arial"/>
          <w:b/>
          <w:color w:val="000000"/>
          <w:sz w:val="28"/>
          <w:szCs w:val="28"/>
        </w:rPr>
        <w:t xml:space="preserve"> DE AUDITORÍA</w:t>
      </w:r>
    </w:p>
    <w:p w:rsidR="008847EC" w:rsidRPr="00DD0E24" w:rsidRDefault="008847EC" w:rsidP="00640355">
      <w:pPr>
        <w:pStyle w:val="Prrafodelista"/>
        <w:numPr>
          <w:ilvl w:val="0"/>
          <w:numId w:val="73"/>
        </w:numPr>
        <w:spacing w:after="0" w:line="480" w:lineRule="auto"/>
        <w:rPr>
          <w:rFonts w:cs="Arial"/>
          <w:b/>
          <w:sz w:val="24"/>
          <w:szCs w:val="24"/>
          <w:lang w:val="es-EC"/>
        </w:rPr>
      </w:pPr>
      <w:r w:rsidRPr="00DD0E24">
        <w:rPr>
          <w:rFonts w:cs="Arial"/>
          <w:b/>
          <w:sz w:val="24"/>
          <w:szCs w:val="24"/>
          <w:lang w:val="es-EC"/>
        </w:rPr>
        <w:t>OBJETIVO</w:t>
      </w:r>
    </w:p>
    <w:p w:rsidR="008847EC" w:rsidRDefault="008847EC" w:rsidP="00C54F8B">
      <w:pPr>
        <w:spacing w:after="0" w:line="480" w:lineRule="auto"/>
        <w:ind w:left="709"/>
        <w:jc w:val="both"/>
        <w:rPr>
          <w:rFonts w:cs="Arial"/>
          <w:lang w:val="es-EC"/>
        </w:rPr>
      </w:pPr>
      <w:r w:rsidRPr="0009479B">
        <w:rPr>
          <w:rFonts w:cs="Arial"/>
          <w:lang w:val="es-EC"/>
        </w:rPr>
        <w:t>Auditar el cumplimiento técnico legal en materia de seguridad y salud en el trabajo del área seleccionada, medir la eficiencia y eficacia del control operacional verificando el diagnóstico, analizando los resultados y comprobarlos de acuerdo a su actividad, lo cual direccionará a la toma de acciones correctivas, preventivas y planes de mejora continua fundamentados en el Decreto 2393 y en SART.</w:t>
      </w:r>
    </w:p>
    <w:p w:rsidR="007F7E52" w:rsidRDefault="007F7E52" w:rsidP="00C54F8B">
      <w:pPr>
        <w:spacing w:after="0" w:line="480" w:lineRule="auto"/>
        <w:rPr>
          <w:rFonts w:cs="Arial"/>
          <w:b/>
          <w:sz w:val="24"/>
          <w:szCs w:val="24"/>
          <w:lang w:val="es-EC"/>
        </w:rPr>
      </w:pPr>
    </w:p>
    <w:p w:rsidR="008847EC" w:rsidRPr="00DD0E24" w:rsidRDefault="008847EC" w:rsidP="00640355">
      <w:pPr>
        <w:pStyle w:val="Prrafodelista"/>
        <w:numPr>
          <w:ilvl w:val="0"/>
          <w:numId w:val="73"/>
        </w:numPr>
        <w:spacing w:after="0" w:line="480" w:lineRule="auto"/>
        <w:rPr>
          <w:rFonts w:cs="Arial"/>
          <w:b/>
          <w:sz w:val="24"/>
          <w:szCs w:val="24"/>
          <w:lang w:val="es-EC"/>
        </w:rPr>
      </w:pPr>
      <w:r w:rsidRPr="00DD0E24">
        <w:rPr>
          <w:rFonts w:cs="Arial"/>
          <w:b/>
          <w:sz w:val="24"/>
          <w:szCs w:val="24"/>
          <w:lang w:val="es-EC"/>
        </w:rPr>
        <w:t>ALCANCE</w:t>
      </w:r>
    </w:p>
    <w:p w:rsidR="008847EC" w:rsidRPr="0009479B" w:rsidRDefault="008847EC" w:rsidP="00C54F8B">
      <w:pPr>
        <w:spacing w:after="0" w:line="480" w:lineRule="auto"/>
        <w:ind w:left="709"/>
        <w:jc w:val="both"/>
        <w:rPr>
          <w:rFonts w:cs="Arial"/>
          <w:lang w:val="es-EC"/>
        </w:rPr>
      </w:pPr>
      <w:r w:rsidRPr="0009479B">
        <w:rPr>
          <w:rFonts w:cs="Arial"/>
          <w:lang w:val="es-EC"/>
        </w:rPr>
        <w:t>Se audita el control operacional de los procedimientos de las actividades in situ de las Islas de carga (Despacho de gasolina a auto tanques).</w:t>
      </w:r>
    </w:p>
    <w:p w:rsidR="008847EC" w:rsidRPr="0009479B" w:rsidRDefault="008847EC" w:rsidP="00C54F8B">
      <w:pPr>
        <w:pStyle w:val="Default"/>
        <w:spacing w:line="480" w:lineRule="auto"/>
        <w:jc w:val="both"/>
        <w:rPr>
          <w:rFonts w:asciiTheme="minorHAnsi" w:hAnsiTheme="minorHAnsi"/>
          <w:b/>
        </w:rPr>
      </w:pPr>
    </w:p>
    <w:p w:rsidR="008847EC" w:rsidRPr="00DD0E24" w:rsidRDefault="008847EC" w:rsidP="00640355">
      <w:pPr>
        <w:pStyle w:val="Prrafodelista"/>
        <w:numPr>
          <w:ilvl w:val="0"/>
          <w:numId w:val="73"/>
        </w:numPr>
        <w:spacing w:after="0" w:line="480" w:lineRule="auto"/>
        <w:jc w:val="both"/>
        <w:rPr>
          <w:rFonts w:cs="Arial"/>
          <w:b/>
          <w:sz w:val="24"/>
          <w:szCs w:val="24"/>
          <w:lang w:val="es-EC"/>
        </w:rPr>
      </w:pPr>
      <w:r w:rsidRPr="00DD0E24">
        <w:rPr>
          <w:rFonts w:cs="Arial"/>
          <w:b/>
          <w:sz w:val="24"/>
          <w:szCs w:val="24"/>
          <w:lang w:val="es-EC"/>
        </w:rPr>
        <w:t>RESPONSABLES</w:t>
      </w:r>
    </w:p>
    <w:p w:rsidR="008847EC" w:rsidRPr="0009479B" w:rsidRDefault="008847EC" w:rsidP="00DD0E24">
      <w:pPr>
        <w:spacing w:after="0" w:line="480" w:lineRule="auto"/>
        <w:ind w:left="709"/>
        <w:jc w:val="both"/>
        <w:rPr>
          <w:rFonts w:cs="Arial"/>
          <w:b/>
          <w:sz w:val="24"/>
          <w:szCs w:val="24"/>
          <w:u w:val="single"/>
          <w:lang w:val="es-EC"/>
        </w:rPr>
      </w:pPr>
      <w:r w:rsidRPr="0009479B">
        <w:rPr>
          <w:rFonts w:cs="Arial"/>
          <w:b/>
          <w:sz w:val="24"/>
          <w:szCs w:val="24"/>
          <w:u w:val="single"/>
          <w:lang w:val="es-EC"/>
        </w:rPr>
        <w:t>EQUIPO AUDITOR</w:t>
      </w:r>
    </w:p>
    <w:p w:rsidR="008847EC" w:rsidRPr="003A231E" w:rsidRDefault="008847EC" w:rsidP="00640355">
      <w:pPr>
        <w:pStyle w:val="Prrafodelista"/>
        <w:numPr>
          <w:ilvl w:val="0"/>
          <w:numId w:val="80"/>
        </w:numPr>
        <w:spacing w:after="0" w:line="480" w:lineRule="auto"/>
        <w:jc w:val="both"/>
        <w:rPr>
          <w:rFonts w:cs="Arial"/>
          <w:lang w:val="es-EC"/>
        </w:rPr>
      </w:pPr>
      <w:r w:rsidRPr="0009479B">
        <w:rPr>
          <w:rFonts w:cs="Arial"/>
          <w:lang w:val="es-EC"/>
        </w:rPr>
        <w:t>Verónica Castro Romero (Auditor Líder)</w:t>
      </w:r>
    </w:p>
    <w:p w:rsidR="008847EC" w:rsidRPr="003A231E" w:rsidRDefault="008847EC" w:rsidP="00640355">
      <w:pPr>
        <w:pStyle w:val="Prrafodelista"/>
        <w:numPr>
          <w:ilvl w:val="0"/>
          <w:numId w:val="80"/>
        </w:numPr>
        <w:spacing w:after="0" w:line="480" w:lineRule="auto"/>
        <w:jc w:val="both"/>
        <w:rPr>
          <w:rFonts w:cs="Arial"/>
          <w:lang w:val="es-EC"/>
        </w:rPr>
      </w:pPr>
      <w:r w:rsidRPr="0009479B">
        <w:rPr>
          <w:rFonts w:cs="Arial"/>
          <w:lang w:val="es-EC"/>
        </w:rPr>
        <w:t>Giannella Chávez Amaya</w:t>
      </w:r>
    </w:p>
    <w:p w:rsidR="008847EC" w:rsidRPr="0009479B" w:rsidRDefault="008847EC" w:rsidP="00640355">
      <w:pPr>
        <w:pStyle w:val="Prrafodelista"/>
        <w:numPr>
          <w:ilvl w:val="0"/>
          <w:numId w:val="80"/>
        </w:numPr>
        <w:spacing w:after="0" w:line="480" w:lineRule="auto"/>
        <w:jc w:val="both"/>
        <w:rPr>
          <w:rFonts w:cs="Arial"/>
          <w:lang w:val="es-EC"/>
        </w:rPr>
      </w:pPr>
      <w:r w:rsidRPr="0009479B">
        <w:rPr>
          <w:rFonts w:cs="Arial"/>
          <w:lang w:val="es-EC"/>
        </w:rPr>
        <w:t>Briam Solórzano Espinoza</w:t>
      </w:r>
    </w:p>
    <w:p w:rsidR="008847EC" w:rsidRPr="0009479B" w:rsidRDefault="008847EC" w:rsidP="00DD0E24">
      <w:pPr>
        <w:pStyle w:val="Prrafodelista"/>
        <w:spacing w:after="0" w:line="480" w:lineRule="auto"/>
        <w:ind w:left="709"/>
        <w:rPr>
          <w:rFonts w:cs="Arial"/>
          <w:sz w:val="24"/>
          <w:szCs w:val="24"/>
          <w:lang w:val="es-EC"/>
        </w:rPr>
      </w:pPr>
    </w:p>
    <w:p w:rsidR="008847EC" w:rsidRPr="00DD0E24" w:rsidRDefault="008847EC" w:rsidP="00640355">
      <w:pPr>
        <w:pStyle w:val="Prrafodelista"/>
        <w:numPr>
          <w:ilvl w:val="0"/>
          <w:numId w:val="73"/>
        </w:numPr>
        <w:spacing w:after="0" w:line="480" w:lineRule="auto"/>
        <w:jc w:val="both"/>
        <w:rPr>
          <w:rFonts w:cs="Arial"/>
          <w:b/>
          <w:sz w:val="24"/>
          <w:szCs w:val="24"/>
          <w:lang w:val="es-EC"/>
        </w:rPr>
      </w:pPr>
      <w:r w:rsidRPr="00DD0E24">
        <w:rPr>
          <w:rFonts w:cs="Arial"/>
          <w:b/>
          <w:sz w:val="24"/>
          <w:szCs w:val="24"/>
          <w:lang w:val="es-EC"/>
        </w:rPr>
        <w:t>CRITERIOS DE AUDITORÍA</w:t>
      </w:r>
    </w:p>
    <w:p w:rsidR="008847EC" w:rsidRPr="0009479B" w:rsidRDefault="00057DBB" w:rsidP="00640355">
      <w:pPr>
        <w:pStyle w:val="Prrafodelista"/>
        <w:numPr>
          <w:ilvl w:val="0"/>
          <w:numId w:val="81"/>
        </w:numPr>
        <w:spacing w:after="0" w:line="480" w:lineRule="auto"/>
        <w:jc w:val="both"/>
        <w:rPr>
          <w:rFonts w:eastAsia="Times New Roman" w:cs="Arial"/>
          <w:color w:val="000000" w:themeColor="text1"/>
          <w:lang w:val="es-ES" w:eastAsia="es-EC"/>
        </w:rPr>
      </w:pPr>
      <w:r>
        <w:rPr>
          <w:rFonts w:eastAsia="Times New Roman" w:cs="Arial"/>
          <w:color w:val="000000" w:themeColor="text1"/>
          <w:lang w:val="es-ES" w:eastAsia="es-EC"/>
        </w:rPr>
        <w:t>Reglamento SART Capí</w:t>
      </w:r>
      <w:r w:rsidR="008847EC" w:rsidRPr="0009479B">
        <w:rPr>
          <w:rFonts w:eastAsia="Times New Roman" w:cs="Arial"/>
          <w:color w:val="000000" w:themeColor="text1"/>
          <w:lang w:val="es-ES" w:eastAsia="es-EC"/>
        </w:rPr>
        <w:t xml:space="preserve">tulo II Art. 9 </w:t>
      </w:r>
    </w:p>
    <w:p w:rsidR="008847EC" w:rsidRPr="0009479B" w:rsidRDefault="008847EC" w:rsidP="00DD0E24">
      <w:pPr>
        <w:pStyle w:val="Prrafodelista"/>
        <w:spacing w:after="0" w:line="480" w:lineRule="auto"/>
        <w:ind w:left="709"/>
        <w:jc w:val="both"/>
        <w:rPr>
          <w:rFonts w:eastAsia="Times New Roman" w:cs="Arial"/>
          <w:color w:val="000000" w:themeColor="text1"/>
          <w:lang w:val="es-ES" w:eastAsia="es-EC"/>
        </w:rPr>
      </w:pPr>
      <w:r w:rsidRPr="0009479B">
        <w:rPr>
          <w:rFonts w:eastAsia="Times New Roman" w:cs="Arial"/>
          <w:color w:val="000000" w:themeColor="text1"/>
          <w:lang w:val="es-ES" w:eastAsia="es-EC"/>
        </w:rPr>
        <w:t>1.-</w:t>
      </w:r>
      <w:r w:rsidR="00057DBB">
        <w:rPr>
          <w:rFonts w:eastAsia="Times New Roman" w:cs="Arial"/>
          <w:color w:val="000000" w:themeColor="text1"/>
          <w:lang w:val="es-ES" w:eastAsia="es-EC"/>
        </w:rPr>
        <w:t xml:space="preserve"> Gestió</w:t>
      </w:r>
      <w:r w:rsidRPr="0009479B">
        <w:rPr>
          <w:rFonts w:eastAsia="Times New Roman" w:cs="Arial"/>
          <w:color w:val="000000" w:themeColor="text1"/>
          <w:lang w:val="es-ES" w:eastAsia="es-EC"/>
        </w:rPr>
        <w:t>n Administrativa_ 1.7 Mejoramiento Continuo</w:t>
      </w:r>
    </w:p>
    <w:p w:rsidR="008847EC" w:rsidRPr="0009479B" w:rsidRDefault="008847EC" w:rsidP="00DD0E24">
      <w:pPr>
        <w:pStyle w:val="Prrafodelista"/>
        <w:spacing w:after="0" w:line="480" w:lineRule="auto"/>
        <w:ind w:left="709"/>
        <w:jc w:val="both"/>
        <w:rPr>
          <w:rFonts w:eastAsia="Times New Roman" w:cs="Arial"/>
          <w:color w:val="000000" w:themeColor="text1"/>
          <w:lang w:val="es-ES" w:eastAsia="es-EC"/>
        </w:rPr>
      </w:pPr>
      <w:r w:rsidRPr="0009479B">
        <w:rPr>
          <w:rFonts w:eastAsia="Times New Roman" w:cs="Arial"/>
          <w:color w:val="000000" w:themeColor="text1"/>
          <w:lang w:val="es-ES" w:eastAsia="es-EC"/>
        </w:rPr>
        <w:t>2.- Gestión Técnica_ 2.1 Identificación, 2.2 Medición, 2.3 Evaluación, 2.4 Control Operativo Integral</w:t>
      </w:r>
    </w:p>
    <w:p w:rsidR="008847EC" w:rsidRPr="0009479B" w:rsidRDefault="008847EC" w:rsidP="00DD0E24">
      <w:pPr>
        <w:pStyle w:val="Prrafodelista"/>
        <w:spacing w:after="0" w:line="480" w:lineRule="auto"/>
        <w:ind w:left="709"/>
        <w:jc w:val="both"/>
        <w:rPr>
          <w:rFonts w:eastAsia="Times New Roman" w:cs="Arial"/>
          <w:color w:val="000000" w:themeColor="text1"/>
          <w:lang w:val="es-ES" w:eastAsia="es-EC"/>
        </w:rPr>
      </w:pPr>
      <w:r w:rsidRPr="0009479B">
        <w:rPr>
          <w:rFonts w:eastAsia="Times New Roman" w:cs="Arial"/>
          <w:color w:val="000000" w:themeColor="text1"/>
          <w:lang w:val="es-ES" w:eastAsia="es-EC"/>
        </w:rPr>
        <w:t>3.- Gestión del Talento Humano_ 3.1 Selección de los trabajadores, 3.5 Adiestramiento.</w:t>
      </w:r>
    </w:p>
    <w:p w:rsidR="008847EC" w:rsidRPr="0009479B" w:rsidRDefault="008847EC" w:rsidP="00DD0E24">
      <w:pPr>
        <w:pStyle w:val="Prrafodelista"/>
        <w:spacing w:after="0" w:line="480" w:lineRule="auto"/>
        <w:ind w:left="709"/>
        <w:jc w:val="both"/>
        <w:rPr>
          <w:rFonts w:eastAsia="Times New Roman" w:cs="Arial"/>
          <w:color w:val="000000" w:themeColor="text1"/>
          <w:lang w:val="es-ES" w:eastAsia="es-EC"/>
        </w:rPr>
      </w:pPr>
      <w:r w:rsidRPr="0009479B">
        <w:rPr>
          <w:rFonts w:eastAsia="Times New Roman" w:cs="Arial"/>
          <w:color w:val="000000" w:themeColor="text1"/>
          <w:lang w:val="es-ES" w:eastAsia="es-EC"/>
        </w:rPr>
        <w:t xml:space="preserve">4.- Procedimientos y programas operativos básicos_ 4.5 </w:t>
      </w:r>
      <w:r w:rsidR="003A1F0B" w:rsidRPr="0009479B">
        <w:rPr>
          <w:rFonts w:eastAsia="Times New Roman" w:cs="Arial"/>
          <w:color w:val="000000" w:themeColor="text1"/>
          <w:lang w:val="es-ES" w:eastAsia="es-EC"/>
        </w:rPr>
        <w:t>Auditorías</w:t>
      </w:r>
      <w:r w:rsidRPr="0009479B">
        <w:rPr>
          <w:rFonts w:eastAsia="Times New Roman" w:cs="Arial"/>
          <w:color w:val="000000" w:themeColor="text1"/>
          <w:lang w:val="es-ES" w:eastAsia="es-EC"/>
        </w:rPr>
        <w:t xml:space="preserve"> Internas, 4.6 Inspecciones de seguridad y salud. 4.7 Equipos de protección individual y ropa de trabajo.</w:t>
      </w:r>
    </w:p>
    <w:p w:rsidR="008847EC" w:rsidRPr="0009479B" w:rsidRDefault="00DD0E24" w:rsidP="00640355">
      <w:pPr>
        <w:pStyle w:val="Prrafodelista"/>
        <w:numPr>
          <w:ilvl w:val="0"/>
          <w:numId w:val="81"/>
        </w:numPr>
        <w:spacing w:after="0" w:line="480" w:lineRule="auto"/>
        <w:jc w:val="both"/>
        <w:rPr>
          <w:rFonts w:eastAsia="Times New Roman" w:cs="Arial"/>
          <w:color w:val="000000" w:themeColor="text1"/>
          <w:lang w:val="es-ES" w:eastAsia="es-EC"/>
        </w:rPr>
      </w:pPr>
      <w:r>
        <w:rPr>
          <w:rFonts w:eastAsia="Times New Roman" w:cs="Arial"/>
          <w:color w:val="000000" w:themeColor="text1"/>
          <w:lang w:val="es-ES" w:eastAsia="es-EC"/>
        </w:rPr>
        <w:t>Decreto 2393</w:t>
      </w:r>
    </w:p>
    <w:p w:rsidR="008847EC" w:rsidRPr="0009479B" w:rsidRDefault="00057DBB" w:rsidP="00640355">
      <w:pPr>
        <w:pStyle w:val="Prrafodelista"/>
        <w:numPr>
          <w:ilvl w:val="0"/>
          <w:numId w:val="81"/>
        </w:numPr>
        <w:spacing w:after="0" w:line="480" w:lineRule="auto"/>
        <w:jc w:val="both"/>
        <w:rPr>
          <w:rFonts w:eastAsia="Times New Roman" w:cs="Arial"/>
          <w:color w:val="000000" w:themeColor="text1"/>
          <w:lang w:val="es-ES" w:eastAsia="es-EC"/>
        </w:rPr>
      </w:pPr>
      <w:r>
        <w:rPr>
          <w:rFonts w:eastAsia="Times New Roman" w:cs="Arial"/>
          <w:color w:val="000000" w:themeColor="text1"/>
          <w:lang w:val="es-ES" w:eastAsia="es-EC"/>
        </w:rPr>
        <w:t>Instrumento Andino – Decisión 584</w:t>
      </w:r>
    </w:p>
    <w:p w:rsidR="008847EC" w:rsidRPr="0009479B" w:rsidRDefault="008847EC" w:rsidP="00640355">
      <w:pPr>
        <w:pStyle w:val="Prrafodelista"/>
        <w:numPr>
          <w:ilvl w:val="0"/>
          <w:numId w:val="81"/>
        </w:numPr>
        <w:spacing w:after="0" w:line="480" w:lineRule="auto"/>
        <w:jc w:val="both"/>
        <w:rPr>
          <w:rFonts w:eastAsia="Times New Roman" w:cs="Arial"/>
          <w:color w:val="000000" w:themeColor="text1"/>
          <w:lang w:val="es-ES" w:eastAsia="es-EC"/>
        </w:rPr>
      </w:pPr>
      <w:r w:rsidRPr="0009479B">
        <w:rPr>
          <w:rFonts w:eastAsia="Times New Roman" w:cs="Arial"/>
          <w:color w:val="000000" w:themeColor="text1"/>
          <w:lang w:val="es-ES" w:eastAsia="es-EC"/>
        </w:rPr>
        <w:t>Política, Objetivos, Metas, Estándares</w:t>
      </w:r>
    </w:p>
    <w:p w:rsidR="008847EC" w:rsidRPr="0009479B" w:rsidRDefault="008847EC" w:rsidP="00640355">
      <w:pPr>
        <w:pStyle w:val="Prrafodelista"/>
        <w:numPr>
          <w:ilvl w:val="0"/>
          <w:numId w:val="81"/>
        </w:numPr>
        <w:spacing w:after="0" w:line="480" w:lineRule="auto"/>
        <w:jc w:val="both"/>
        <w:rPr>
          <w:rFonts w:eastAsia="Times New Roman" w:cs="Arial"/>
          <w:color w:val="000000" w:themeColor="text1"/>
          <w:lang w:val="es-ES" w:eastAsia="es-EC"/>
        </w:rPr>
      </w:pPr>
      <w:r w:rsidRPr="0009479B">
        <w:rPr>
          <w:rFonts w:eastAsia="Times New Roman" w:cs="Arial"/>
          <w:color w:val="000000" w:themeColor="text1"/>
          <w:lang w:val="es-ES" w:eastAsia="es-EC"/>
        </w:rPr>
        <w:t>Requisitos Legales y Regulatorios</w:t>
      </w:r>
    </w:p>
    <w:p w:rsidR="008847EC" w:rsidRPr="0009479B" w:rsidRDefault="008847EC" w:rsidP="00B76564">
      <w:pPr>
        <w:spacing w:after="0" w:line="240" w:lineRule="auto"/>
        <w:jc w:val="both"/>
        <w:rPr>
          <w:rFonts w:cs="Arial"/>
          <w:lang w:val="es-EC"/>
        </w:rPr>
      </w:pPr>
    </w:p>
    <w:p w:rsidR="008847EC" w:rsidRPr="0009479B" w:rsidRDefault="008847EC" w:rsidP="00B76564">
      <w:pPr>
        <w:spacing w:after="0" w:line="240" w:lineRule="auto"/>
        <w:jc w:val="both"/>
        <w:rPr>
          <w:rFonts w:cs="Arial"/>
          <w:sz w:val="24"/>
          <w:szCs w:val="24"/>
          <w:lang w:val="es-EC"/>
        </w:rPr>
      </w:pPr>
    </w:p>
    <w:p w:rsidR="008847EC" w:rsidRPr="00DD0E24" w:rsidRDefault="008847EC" w:rsidP="00640355">
      <w:pPr>
        <w:pStyle w:val="Prrafodelista"/>
        <w:numPr>
          <w:ilvl w:val="0"/>
          <w:numId w:val="58"/>
        </w:numPr>
        <w:spacing w:after="0" w:line="480" w:lineRule="auto"/>
        <w:jc w:val="both"/>
        <w:rPr>
          <w:rFonts w:cs="Arial"/>
          <w:b/>
          <w:sz w:val="24"/>
          <w:szCs w:val="24"/>
          <w:lang w:val="es-EC"/>
        </w:rPr>
      </w:pPr>
      <w:r w:rsidRPr="00DD0E24">
        <w:rPr>
          <w:rFonts w:cs="Arial"/>
          <w:b/>
          <w:sz w:val="24"/>
          <w:szCs w:val="24"/>
          <w:lang w:val="es-EC"/>
        </w:rPr>
        <w:lastRenderedPageBreak/>
        <w:t>ESTRATEGIA DE LA AUDITORÍA</w:t>
      </w:r>
    </w:p>
    <w:p w:rsidR="008847EC" w:rsidRPr="0009479B" w:rsidRDefault="008847EC" w:rsidP="00C54F8B">
      <w:pPr>
        <w:shd w:val="clear" w:color="auto" w:fill="FFFFFF"/>
        <w:spacing w:after="0" w:line="480" w:lineRule="auto"/>
        <w:ind w:left="709"/>
        <w:jc w:val="both"/>
        <w:rPr>
          <w:rFonts w:eastAsia="Times New Roman" w:cs="Arial"/>
          <w:color w:val="333333"/>
          <w:lang w:val="es-ES" w:eastAsia="es-EC"/>
        </w:rPr>
      </w:pPr>
      <w:r w:rsidRPr="0009479B">
        <w:rPr>
          <w:rFonts w:eastAsia="Times New Roman" w:cs="Arial"/>
          <w:lang w:val="es-ES" w:eastAsia="es-EC"/>
        </w:rPr>
        <w:t>Se examinan los principales procesos operativos del  área seleccionada con miras a identificar los puntos fuertes y las prácticas óptimas, así como las lagunas y deficiencias, y se formulen recomendaciones de valor añadido para prestar asistencia al personal directivo en la resolución de las no conformidades</w:t>
      </w:r>
      <w:r w:rsidRPr="0009479B">
        <w:rPr>
          <w:rFonts w:eastAsia="Times New Roman" w:cs="Arial"/>
          <w:color w:val="333333"/>
          <w:lang w:val="es-ES" w:eastAsia="es-EC"/>
        </w:rPr>
        <w:t xml:space="preserve">. </w:t>
      </w:r>
    </w:p>
    <w:p w:rsidR="0009479B" w:rsidRDefault="008847EC" w:rsidP="00C54F8B">
      <w:pPr>
        <w:shd w:val="clear" w:color="auto" w:fill="FFFFFF"/>
        <w:spacing w:after="0" w:line="480" w:lineRule="auto"/>
        <w:ind w:left="709"/>
        <w:jc w:val="both"/>
        <w:rPr>
          <w:rFonts w:eastAsia="Times New Roman" w:cs="Arial"/>
          <w:lang w:val="es-ES" w:eastAsia="es-EC"/>
        </w:rPr>
      </w:pPr>
      <w:r w:rsidRPr="0009479B">
        <w:rPr>
          <w:rFonts w:eastAsia="Times New Roman" w:cs="Arial"/>
          <w:lang w:val="es-EC" w:eastAsia="es-EC"/>
        </w:rPr>
        <w:t>E</w:t>
      </w:r>
      <w:r w:rsidRPr="0009479B">
        <w:rPr>
          <w:rFonts w:eastAsia="Times New Roman" w:cs="Arial"/>
          <w:lang w:val="es-ES" w:eastAsia="es-EC"/>
        </w:rPr>
        <w:t>n la medida de lo posible, se preste la debida atención al criterio de “eficiencia y eficacia operativas” en los planes de trabajo.</w:t>
      </w:r>
    </w:p>
    <w:p w:rsidR="00C54F8B" w:rsidRPr="0009479B" w:rsidRDefault="00C54F8B" w:rsidP="00C54F8B">
      <w:pPr>
        <w:shd w:val="clear" w:color="auto" w:fill="FFFFFF"/>
        <w:spacing w:after="0" w:line="480" w:lineRule="auto"/>
        <w:ind w:left="709"/>
        <w:jc w:val="both"/>
        <w:rPr>
          <w:rFonts w:eastAsia="Times New Roman" w:cs="Arial"/>
          <w:lang w:val="es-ES" w:eastAsia="es-EC"/>
        </w:rPr>
      </w:pPr>
    </w:p>
    <w:p w:rsidR="008847EC" w:rsidRDefault="0035001C" w:rsidP="00C54F8B">
      <w:pPr>
        <w:shd w:val="clear" w:color="auto" w:fill="FFFFFF"/>
        <w:spacing w:after="0" w:line="480" w:lineRule="auto"/>
        <w:jc w:val="both"/>
        <w:rPr>
          <w:rFonts w:cs="Arial"/>
          <w:b/>
          <w:color w:val="000000" w:themeColor="text1"/>
          <w:sz w:val="28"/>
          <w:szCs w:val="28"/>
          <w:lang w:val="es-ES"/>
        </w:rPr>
      </w:pPr>
      <w:r>
        <w:rPr>
          <w:rFonts w:cs="Arial"/>
          <w:b/>
          <w:color w:val="000000" w:themeColor="text1"/>
          <w:sz w:val="28"/>
          <w:szCs w:val="28"/>
          <w:lang w:val="es-ES"/>
        </w:rPr>
        <w:t>4.8</w:t>
      </w:r>
      <w:r w:rsidR="0009479B" w:rsidRPr="0009479B">
        <w:rPr>
          <w:rFonts w:cs="Arial"/>
          <w:b/>
          <w:color w:val="000000" w:themeColor="text1"/>
          <w:sz w:val="28"/>
          <w:szCs w:val="28"/>
          <w:lang w:val="es-ES"/>
        </w:rPr>
        <w:t xml:space="preserve">.3 </w:t>
      </w:r>
      <w:r w:rsidR="008847EC" w:rsidRPr="0009479B">
        <w:rPr>
          <w:rFonts w:cs="Arial"/>
          <w:b/>
          <w:color w:val="000000" w:themeColor="text1"/>
          <w:sz w:val="28"/>
          <w:szCs w:val="28"/>
          <w:lang w:val="es-ES"/>
        </w:rPr>
        <w:t>EJECUCIÓN DE LA AUDITORÍA</w:t>
      </w:r>
    </w:p>
    <w:p w:rsidR="00761D09" w:rsidRPr="0067161E" w:rsidRDefault="00761D09" w:rsidP="00640355">
      <w:pPr>
        <w:pStyle w:val="Prrafodelista"/>
        <w:numPr>
          <w:ilvl w:val="0"/>
          <w:numId w:val="58"/>
        </w:numPr>
        <w:shd w:val="clear" w:color="auto" w:fill="FFFFFF"/>
        <w:spacing w:after="0" w:line="480" w:lineRule="auto"/>
        <w:jc w:val="both"/>
        <w:rPr>
          <w:rFonts w:cs="Arial"/>
          <w:b/>
          <w:color w:val="000000" w:themeColor="text1"/>
          <w:sz w:val="24"/>
          <w:szCs w:val="24"/>
          <w:lang w:val="es-ES"/>
        </w:rPr>
      </w:pPr>
      <w:r w:rsidRPr="0067161E">
        <w:rPr>
          <w:rFonts w:cs="Arial"/>
          <w:b/>
          <w:color w:val="000000" w:themeColor="text1"/>
          <w:sz w:val="24"/>
          <w:szCs w:val="24"/>
          <w:lang w:val="es-ES"/>
        </w:rPr>
        <w:t>PLAN DE LA AUDITORÍA</w:t>
      </w:r>
    </w:p>
    <w:p w:rsidR="00761D09" w:rsidRPr="00761D09" w:rsidRDefault="00761D09" w:rsidP="00C54F8B">
      <w:pPr>
        <w:shd w:val="clear" w:color="auto" w:fill="FFFFFF"/>
        <w:spacing w:after="0" w:line="480" w:lineRule="auto"/>
        <w:ind w:left="709"/>
        <w:jc w:val="both"/>
        <w:rPr>
          <w:rFonts w:cs="Arial"/>
          <w:b/>
          <w:color w:val="000000" w:themeColor="text1"/>
          <w:sz w:val="24"/>
          <w:szCs w:val="24"/>
          <w:lang w:val="es-ES"/>
        </w:rPr>
      </w:pPr>
      <w:r w:rsidRPr="00761D09">
        <w:rPr>
          <w:rFonts w:cs="Arial"/>
          <w:color w:val="000000" w:themeColor="text1"/>
          <w:sz w:val="24"/>
          <w:szCs w:val="24"/>
          <w:lang w:val="es-ES"/>
        </w:rPr>
        <w:t>El plan define los cronogramas de actividades con responsables, fechas de inicio y finalización de la actividad, incluye procedimientos mínimos para el cumplimiento de los objetivos y acordes a las no conformidades priorizadas; compromete los recursos humanos, económicos y tecnológicos suficientes para garantizar los resultados.</w:t>
      </w:r>
      <w:r w:rsidR="009E53D3">
        <w:rPr>
          <w:rFonts w:cs="Arial"/>
          <w:color w:val="000000" w:themeColor="text1"/>
          <w:sz w:val="24"/>
          <w:szCs w:val="24"/>
          <w:lang w:val="es-ES"/>
        </w:rPr>
        <w:t xml:space="preserve"> </w:t>
      </w:r>
      <w:r w:rsidR="005C10FD" w:rsidRPr="009E53D3">
        <w:rPr>
          <w:rFonts w:cs="Arial"/>
          <w:b/>
          <w:color w:val="000000" w:themeColor="text1"/>
          <w:sz w:val="24"/>
          <w:szCs w:val="24"/>
          <w:lang w:val="es-ES"/>
        </w:rPr>
        <w:t>(</w:t>
      </w:r>
      <w:r w:rsidR="004D21BC" w:rsidRPr="009E53D3">
        <w:rPr>
          <w:rFonts w:cs="Arial"/>
          <w:b/>
          <w:color w:val="000000" w:themeColor="text1"/>
          <w:sz w:val="24"/>
          <w:szCs w:val="24"/>
          <w:lang w:val="es-ES"/>
        </w:rPr>
        <w:t>VER</w:t>
      </w:r>
      <w:r w:rsidR="00326017">
        <w:rPr>
          <w:rFonts w:cs="Arial"/>
          <w:color w:val="000000" w:themeColor="text1"/>
          <w:sz w:val="24"/>
          <w:szCs w:val="24"/>
          <w:lang w:val="es-ES"/>
        </w:rPr>
        <w:t xml:space="preserve"> </w:t>
      </w:r>
      <w:r w:rsidR="0002069C">
        <w:rPr>
          <w:rFonts w:cs="Arial"/>
          <w:b/>
          <w:color w:val="000000" w:themeColor="text1"/>
          <w:sz w:val="24"/>
          <w:szCs w:val="24"/>
          <w:lang w:val="es-ES"/>
        </w:rPr>
        <w:t>ANEXO Y</w:t>
      </w:r>
      <w:r w:rsidR="005C10FD">
        <w:rPr>
          <w:rFonts w:cs="Arial"/>
          <w:b/>
          <w:color w:val="000000" w:themeColor="text1"/>
          <w:sz w:val="24"/>
          <w:szCs w:val="24"/>
          <w:lang w:val="es-ES"/>
        </w:rPr>
        <w:t>)</w:t>
      </w:r>
    </w:p>
    <w:p w:rsidR="008847EC" w:rsidRPr="0067161E" w:rsidRDefault="008847EC" w:rsidP="00640355">
      <w:pPr>
        <w:pStyle w:val="Prrafodelista"/>
        <w:numPr>
          <w:ilvl w:val="0"/>
          <w:numId w:val="58"/>
        </w:numPr>
        <w:shd w:val="clear" w:color="auto" w:fill="FFFFFF"/>
        <w:spacing w:after="0" w:line="480" w:lineRule="auto"/>
        <w:jc w:val="both"/>
        <w:rPr>
          <w:rFonts w:cs="Arial"/>
          <w:b/>
          <w:color w:val="000000" w:themeColor="text1"/>
          <w:sz w:val="24"/>
          <w:szCs w:val="24"/>
          <w:lang w:val="es-ES"/>
        </w:rPr>
      </w:pPr>
      <w:r w:rsidRPr="0067161E">
        <w:rPr>
          <w:rFonts w:cs="Arial"/>
          <w:b/>
          <w:color w:val="000000" w:themeColor="text1"/>
          <w:sz w:val="24"/>
          <w:szCs w:val="24"/>
          <w:lang w:val="es-ES"/>
        </w:rPr>
        <w:t>REUNIÓN DE APERTURA</w:t>
      </w:r>
    </w:p>
    <w:p w:rsidR="008847EC" w:rsidRDefault="008847EC" w:rsidP="00C54F8B">
      <w:pPr>
        <w:shd w:val="clear" w:color="auto" w:fill="FFFFFF"/>
        <w:spacing w:after="0" w:line="480" w:lineRule="auto"/>
        <w:ind w:left="709"/>
        <w:jc w:val="both"/>
        <w:rPr>
          <w:rFonts w:cs="Arial"/>
          <w:color w:val="000000" w:themeColor="text1"/>
          <w:sz w:val="24"/>
          <w:szCs w:val="24"/>
          <w:lang w:val="es-ES"/>
        </w:rPr>
      </w:pPr>
      <w:r w:rsidRPr="0009479B">
        <w:rPr>
          <w:rFonts w:cs="Arial"/>
          <w:color w:val="000000" w:themeColor="text1"/>
          <w:sz w:val="24"/>
          <w:szCs w:val="24"/>
          <w:lang w:val="es-ES"/>
        </w:rPr>
        <w:t xml:space="preserve">El día Domingo 25 de marzo del 2012, se dio inicio a la Auditoría de Riesgos en el Trabajo en la empresa objeto de estudio, donde se realizó la reunión de apertura con el Intendente de la Planta “Guayaquil” y el Supervisor del Departamento de Seguridad y Salud Ocupacional, quienes han brindado las </w:t>
      </w:r>
      <w:r w:rsidRPr="0009479B">
        <w:rPr>
          <w:rFonts w:cs="Arial"/>
          <w:color w:val="000000" w:themeColor="text1"/>
          <w:sz w:val="24"/>
          <w:szCs w:val="24"/>
          <w:lang w:val="es-ES"/>
        </w:rPr>
        <w:lastRenderedPageBreak/>
        <w:t>respectivas facilidades dentro de la Planta, proporcionándonos la información necesaria para el desarrollo de la auditoría.</w:t>
      </w:r>
    </w:p>
    <w:p w:rsidR="008847EC" w:rsidRPr="0009479B" w:rsidRDefault="008847EC" w:rsidP="00C54F8B">
      <w:pPr>
        <w:shd w:val="clear" w:color="auto" w:fill="FFFFFF"/>
        <w:spacing w:after="0" w:line="480" w:lineRule="auto"/>
        <w:ind w:left="709"/>
        <w:jc w:val="both"/>
        <w:rPr>
          <w:rFonts w:cs="Arial"/>
          <w:color w:val="000000" w:themeColor="text1"/>
          <w:sz w:val="24"/>
          <w:szCs w:val="24"/>
          <w:lang w:val="es-ES"/>
        </w:rPr>
      </w:pPr>
      <w:r w:rsidRPr="0009479B">
        <w:rPr>
          <w:rFonts w:cs="Arial"/>
          <w:color w:val="000000" w:themeColor="text1"/>
          <w:sz w:val="24"/>
          <w:szCs w:val="24"/>
          <w:lang w:val="es-ES"/>
        </w:rPr>
        <w:t>Dentro de la reunión apertura, se establecieron los siguientes puntos:</w:t>
      </w:r>
    </w:p>
    <w:p w:rsidR="008847EC" w:rsidRPr="0009479B" w:rsidRDefault="008847EC" w:rsidP="00640355">
      <w:pPr>
        <w:numPr>
          <w:ilvl w:val="1"/>
          <w:numId w:val="59"/>
        </w:numPr>
        <w:shd w:val="clear" w:color="auto" w:fill="FFFFFF"/>
        <w:spacing w:after="0" w:line="480" w:lineRule="auto"/>
        <w:ind w:left="1276"/>
        <w:jc w:val="both"/>
        <w:rPr>
          <w:rFonts w:cs="Arial"/>
          <w:color w:val="000000" w:themeColor="text1"/>
          <w:sz w:val="24"/>
          <w:szCs w:val="24"/>
          <w:lang w:val="es-ES"/>
        </w:rPr>
      </w:pPr>
      <w:r w:rsidRPr="0009479B">
        <w:rPr>
          <w:rFonts w:cs="Arial"/>
          <w:color w:val="000000" w:themeColor="text1"/>
          <w:sz w:val="24"/>
          <w:szCs w:val="24"/>
          <w:lang w:val="es-ES"/>
        </w:rPr>
        <w:t>Objetivos y Alcance de la auditoría</w:t>
      </w:r>
    </w:p>
    <w:p w:rsidR="008847EC" w:rsidRPr="0009479B" w:rsidRDefault="008847EC" w:rsidP="00640355">
      <w:pPr>
        <w:numPr>
          <w:ilvl w:val="1"/>
          <w:numId w:val="59"/>
        </w:numPr>
        <w:shd w:val="clear" w:color="auto" w:fill="FFFFFF"/>
        <w:spacing w:after="0" w:line="480" w:lineRule="auto"/>
        <w:ind w:left="1276"/>
        <w:jc w:val="both"/>
        <w:rPr>
          <w:rFonts w:cs="Arial"/>
          <w:color w:val="000000" w:themeColor="text1"/>
          <w:sz w:val="24"/>
          <w:szCs w:val="24"/>
        </w:rPr>
      </w:pPr>
      <w:r w:rsidRPr="0009479B">
        <w:rPr>
          <w:rFonts w:cs="Arial"/>
          <w:color w:val="000000" w:themeColor="text1"/>
          <w:sz w:val="24"/>
          <w:szCs w:val="24"/>
          <w:lang w:val="es-ES"/>
        </w:rPr>
        <w:t>Métodos de la auditoría</w:t>
      </w:r>
    </w:p>
    <w:p w:rsidR="008847EC" w:rsidRPr="0009479B" w:rsidRDefault="008847EC" w:rsidP="00640355">
      <w:pPr>
        <w:numPr>
          <w:ilvl w:val="1"/>
          <w:numId w:val="59"/>
        </w:numPr>
        <w:shd w:val="clear" w:color="auto" w:fill="FFFFFF"/>
        <w:spacing w:after="0" w:line="480" w:lineRule="auto"/>
        <w:ind w:left="1276"/>
        <w:jc w:val="both"/>
        <w:rPr>
          <w:rFonts w:cs="Arial"/>
          <w:color w:val="000000" w:themeColor="text1"/>
          <w:sz w:val="24"/>
          <w:szCs w:val="24"/>
        </w:rPr>
      </w:pPr>
      <w:r w:rsidRPr="0009479B">
        <w:rPr>
          <w:rFonts w:cs="Arial"/>
          <w:color w:val="000000" w:themeColor="text1"/>
          <w:sz w:val="24"/>
          <w:szCs w:val="24"/>
          <w:lang w:val="es-ES"/>
        </w:rPr>
        <w:t>Duración, fecha y horarios</w:t>
      </w:r>
    </w:p>
    <w:p w:rsidR="008847EC" w:rsidRPr="0009479B" w:rsidRDefault="008847EC" w:rsidP="00640355">
      <w:pPr>
        <w:numPr>
          <w:ilvl w:val="1"/>
          <w:numId w:val="59"/>
        </w:numPr>
        <w:shd w:val="clear" w:color="auto" w:fill="FFFFFF"/>
        <w:spacing w:after="0" w:line="480" w:lineRule="auto"/>
        <w:ind w:left="1276"/>
        <w:jc w:val="both"/>
        <w:rPr>
          <w:rFonts w:cs="Arial"/>
          <w:color w:val="000000" w:themeColor="text1"/>
          <w:sz w:val="24"/>
          <w:szCs w:val="24"/>
        </w:rPr>
      </w:pPr>
      <w:r w:rsidRPr="0009479B">
        <w:rPr>
          <w:rFonts w:cs="Arial"/>
          <w:color w:val="000000" w:themeColor="text1"/>
          <w:sz w:val="24"/>
          <w:szCs w:val="24"/>
          <w:lang w:val="es-ES"/>
        </w:rPr>
        <w:t>Los canales de comunicación</w:t>
      </w:r>
    </w:p>
    <w:p w:rsidR="008847EC" w:rsidRPr="00C54F8B" w:rsidRDefault="008847EC" w:rsidP="00640355">
      <w:pPr>
        <w:numPr>
          <w:ilvl w:val="1"/>
          <w:numId w:val="59"/>
        </w:numPr>
        <w:shd w:val="clear" w:color="auto" w:fill="FFFFFF"/>
        <w:spacing w:after="0" w:line="480" w:lineRule="auto"/>
        <w:ind w:left="1276"/>
        <w:jc w:val="both"/>
        <w:rPr>
          <w:rFonts w:cs="Arial"/>
          <w:color w:val="000000" w:themeColor="text1"/>
          <w:sz w:val="24"/>
          <w:szCs w:val="24"/>
        </w:rPr>
      </w:pPr>
      <w:r w:rsidRPr="0009479B">
        <w:rPr>
          <w:rFonts w:cs="Arial"/>
          <w:color w:val="000000" w:themeColor="text1"/>
          <w:sz w:val="24"/>
          <w:szCs w:val="24"/>
          <w:lang w:val="es-ES"/>
        </w:rPr>
        <w:t>Local para las reuniones</w:t>
      </w:r>
    </w:p>
    <w:p w:rsidR="00C54F8B" w:rsidRPr="0009479B" w:rsidRDefault="00C54F8B" w:rsidP="00C54F8B">
      <w:pPr>
        <w:shd w:val="clear" w:color="auto" w:fill="FFFFFF"/>
        <w:spacing w:after="0" w:line="480" w:lineRule="auto"/>
        <w:ind w:left="1276"/>
        <w:jc w:val="both"/>
        <w:rPr>
          <w:rFonts w:cs="Arial"/>
          <w:color w:val="000000" w:themeColor="text1"/>
          <w:sz w:val="24"/>
          <w:szCs w:val="24"/>
        </w:rPr>
      </w:pPr>
    </w:p>
    <w:p w:rsidR="008847EC" w:rsidRDefault="008847EC" w:rsidP="00C54F8B">
      <w:pPr>
        <w:shd w:val="clear" w:color="auto" w:fill="FFFFFF"/>
        <w:spacing w:after="0" w:line="480" w:lineRule="auto"/>
        <w:ind w:left="709"/>
        <w:jc w:val="both"/>
        <w:rPr>
          <w:rFonts w:cs="Arial"/>
          <w:color w:val="000000" w:themeColor="text1"/>
          <w:sz w:val="24"/>
          <w:szCs w:val="24"/>
          <w:lang w:val="es-ES"/>
        </w:rPr>
      </w:pPr>
      <w:r w:rsidRPr="0009479B">
        <w:rPr>
          <w:rFonts w:cs="Arial"/>
          <w:color w:val="000000" w:themeColor="text1"/>
          <w:sz w:val="24"/>
          <w:szCs w:val="24"/>
          <w:lang w:val="es-ES"/>
        </w:rPr>
        <w:t>La reunión de cierre fue prevista para el día domingo 01 de abril del 2012.</w:t>
      </w:r>
    </w:p>
    <w:p w:rsidR="00C54F8B" w:rsidRPr="0009479B" w:rsidRDefault="00C54F8B" w:rsidP="00C54F8B">
      <w:pPr>
        <w:shd w:val="clear" w:color="auto" w:fill="FFFFFF"/>
        <w:spacing w:after="0" w:line="480" w:lineRule="auto"/>
        <w:ind w:left="709"/>
        <w:jc w:val="both"/>
        <w:rPr>
          <w:rFonts w:cs="Arial"/>
          <w:color w:val="000000" w:themeColor="text1"/>
          <w:sz w:val="24"/>
          <w:szCs w:val="24"/>
          <w:lang w:val="es-ES"/>
        </w:rPr>
      </w:pPr>
    </w:p>
    <w:p w:rsidR="008847EC" w:rsidRPr="0067161E" w:rsidRDefault="008847EC" w:rsidP="00640355">
      <w:pPr>
        <w:pStyle w:val="Prrafodelista"/>
        <w:numPr>
          <w:ilvl w:val="0"/>
          <w:numId w:val="58"/>
        </w:numPr>
        <w:spacing w:after="0" w:line="480" w:lineRule="auto"/>
        <w:jc w:val="both"/>
        <w:rPr>
          <w:rFonts w:cs="Arial"/>
          <w:b/>
          <w:sz w:val="24"/>
          <w:szCs w:val="24"/>
          <w:lang w:val="es-EC"/>
        </w:rPr>
      </w:pPr>
      <w:r w:rsidRPr="0067161E">
        <w:rPr>
          <w:rFonts w:cs="Arial"/>
          <w:b/>
          <w:sz w:val="24"/>
          <w:szCs w:val="24"/>
          <w:lang w:val="es-EC"/>
        </w:rPr>
        <w:t>REVISIÓN DE DOCUMENTOS EN REFERENCIA</w:t>
      </w:r>
    </w:p>
    <w:p w:rsidR="008847EC" w:rsidRPr="00326017" w:rsidRDefault="008847EC" w:rsidP="0067161E">
      <w:pPr>
        <w:spacing w:after="0" w:line="480" w:lineRule="auto"/>
        <w:ind w:left="709"/>
        <w:jc w:val="both"/>
        <w:rPr>
          <w:rFonts w:cs="Arial"/>
          <w:lang w:val="es-EC"/>
        </w:rPr>
      </w:pPr>
      <w:r w:rsidRPr="00326017">
        <w:rPr>
          <w:rFonts w:cs="Arial"/>
          <w:lang w:val="es-EC"/>
        </w:rPr>
        <w:t>Los documentos a revisar como base de la  auditoría de control operacional será:</w:t>
      </w:r>
    </w:p>
    <w:p w:rsidR="008847EC" w:rsidRPr="00326017" w:rsidRDefault="008847EC" w:rsidP="00640355">
      <w:pPr>
        <w:pStyle w:val="Prrafodelista"/>
        <w:numPr>
          <w:ilvl w:val="0"/>
          <w:numId w:val="60"/>
        </w:numPr>
        <w:spacing w:after="0" w:line="480" w:lineRule="auto"/>
        <w:ind w:left="709" w:firstLine="0"/>
        <w:jc w:val="both"/>
        <w:rPr>
          <w:rFonts w:cs="Arial"/>
          <w:lang w:val="es-EC"/>
        </w:rPr>
      </w:pPr>
      <w:r w:rsidRPr="00326017">
        <w:rPr>
          <w:rFonts w:cs="Arial"/>
          <w:lang w:val="es-EC"/>
        </w:rPr>
        <w:t>Normativa interna de la empresa.</w:t>
      </w:r>
    </w:p>
    <w:p w:rsidR="008847EC" w:rsidRPr="00326017" w:rsidRDefault="008847EC" w:rsidP="00640355">
      <w:pPr>
        <w:pStyle w:val="Prrafodelista"/>
        <w:numPr>
          <w:ilvl w:val="0"/>
          <w:numId w:val="60"/>
        </w:numPr>
        <w:spacing w:after="0" w:line="480" w:lineRule="auto"/>
        <w:ind w:left="709" w:firstLine="0"/>
        <w:jc w:val="both"/>
        <w:rPr>
          <w:rFonts w:cs="Arial"/>
          <w:lang w:val="es-EC"/>
        </w:rPr>
      </w:pPr>
      <w:r w:rsidRPr="00326017">
        <w:rPr>
          <w:rFonts w:cs="Arial"/>
          <w:lang w:val="es-EC"/>
        </w:rPr>
        <w:t>Políticas de S&amp;SO.</w:t>
      </w:r>
    </w:p>
    <w:p w:rsidR="008847EC" w:rsidRPr="00326017" w:rsidRDefault="008847EC" w:rsidP="00640355">
      <w:pPr>
        <w:pStyle w:val="Prrafodelista"/>
        <w:numPr>
          <w:ilvl w:val="0"/>
          <w:numId w:val="60"/>
        </w:numPr>
        <w:spacing w:after="0" w:line="480" w:lineRule="auto"/>
        <w:ind w:left="709" w:firstLine="0"/>
        <w:jc w:val="both"/>
        <w:rPr>
          <w:rFonts w:cs="Arial"/>
          <w:lang w:val="es-EC"/>
        </w:rPr>
      </w:pPr>
      <w:r w:rsidRPr="00326017">
        <w:rPr>
          <w:rFonts w:cs="Arial"/>
          <w:lang w:val="es-EC"/>
        </w:rPr>
        <w:t>Programa de S&amp;SO.</w:t>
      </w:r>
    </w:p>
    <w:p w:rsidR="008847EC" w:rsidRPr="00326017" w:rsidRDefault="008847EC" w:rsidP="00640355">
      <w:pPr>
        <w:pStyle w:val="Prrafodelista"/>
        <w:numPr>
          <w:ilvl w:val="0"/>
          <w:numId w:val="60"/>
        </w:numPr>
        <w:spacing w:after="0" w:line="480" w:lineRule="auto"/>
        <w:ind w:left="709" w:firstLine="0"/>
        <w:jc w:val="both"/>
        <w:rPr>
          <w:rFonts w:cs="Arial"/>
          <w:lang w:val="es-EC"/>
        </w:rPr>
      </w:pPr>
      <w:r w:rsidRPr="00326017">
        <w:rPr>
          <w:rFonts w:cs="Arial"/>
          <w:lang w:val="es-EC"/>
        </w:rPr>
        <w:t>Legislación</w:t>
      </w:r>
    </w:p>
    <w:p w:rsidR="008847EC" w:rsidRPr="00326017" w:rsidRDefault="008847EC" w:rsidP="00640355">
      <w:pPr>
        <w:pStyle w:val="Prrafodelista"/>
        <w:numPr>
          <w:ilvl w:val="0"/>
          <w:numId w:val="60"/>
        </w:numPr>
        <w:spacing w:after="0" w:line="480" w:lineRule="auto"/>
        <w:ind w:left="709" w:firstLine="0"/>
        <w:jc w:val="both"/>
        <w:rPr>
          <w:rFonts w:cs="Arial"/>
          <w:lang w:val="es-EC"/>
        </w:rPr>
      </w:pPr>
      <w:r w:rsidRPr="00326017">
        <w:rPr>
          <w:rFonts w:cs="Arial"/>
          <w:lang w:val="es-EC"/>
        </w:rPr>
        <w:t>Peligros y riesgos</w:t>
      </w:r>
    </w:p>
    <w:p w:rsidR="008847EC" w:rsidRPr="00326017" w:rsidRDefault="008847EC" w:rsidP="00640355">
      <w:pPr>
        <w:pStyle w:val="Prrafodelista"/>
        <w:numPr>
          <w:ilvl w:val="0"/>
          <w:numId w:val="60"/>
        </w:numPr>
        <w:spacing w:after="0" w:line="480" w:lineRule="auto"/>
        <w:ind w:left="709" w:firstLine="0"/>
        <w:jc w:val="both"/>
        <w:rPr>
          <w:rFonts w:cs="Arial"/>
          <w:lang w:val="es-EC"/>
        </w:rPr>
      </w:pPr>
      <w:r w:rsidRPr="00326017">
        <w:rPr>
          <w:rFonts w:cs="Arial"/>
          <w:lang w:val="es-EC"/>
        </w:rPr>
        <w:t>Guías operativas</w:t>
      </w:r>
    </w:p>
    <w:p w:rsidR="008847EC" w:rsidRPr="00326017" w:rsidRDefault="008847EC" w:rsidP="00640355">
      <w:pPr>
        <w:pStyle w:val="Prrafodelista"/>
        <w:numPr>
          <w:ilvl w:val="0"/>
          <w:numId w:val="60"/>
        </w:numPr>
        <w:spacing w:after="0" w:line="480" w:lineRule="auto"/>
        <w:ind w:left="1418" w:hanging="709"/>
        <w:jc w:val="both"/>
        <w:rPr>
          <w:rFonts w:cs="Arial"/>
          <w:lang w:val="es-EC"/>
        </w:rPr>
      </w:pPr>
      <w:r w:rsidRPr="00326017">
        <w:rPr>
          <w:rFonts w:cs="Arial"/>
          <w:lang w:val="es-EC"/>
        </w:rPr>
        <w:t>Procedimientos generales y operativos para las actividades que se realizan en el área.</w:t>
      </w:r>
    </w:p>
    <w:p w:rsidR="0067161E" w:rsidRPr="00326017" w:rsidRDefault="008847EC" w:rsidP="00640355">
      <w:pPr>
        <w:pStyle w:val="Prrafodelista"/>
        <w:numPr>
          <w:ilvl w:val="0"/>
          <w:numId w:val="60"/>
        </w:numPr>
        <w:spacing w:after="0" w:line="480" w:lineRule="auto"/>
        <w:ind w:left="1418" w:hanging="851"/>
        <w:jc w:val="both"/>
        <w:rPr>
          <w:rFonts w:cs="Arial"/>
          <w:lang w:val="es-EC"/>
        </w:rPr>
      </w:pPr>
      <w:r w:rsidRPr="00326017">
        <w:rPr>
          <w:rFonts w:cs="Arial"/>
          <w:lang w:val="es-EC"/>
        </w:rPr>
        <w:lastRenderedPageBreak/>
        <w:t xml:space="preserve">Instructivos de los EPP y EPC que utilizan, así como el de la descripción de  las maquinarias y medición de espacios donde están realizando el trabajo. </w:t>
      </w:r>
    </w:p>
    <w:p w:rsidR="008847EC" w:rsidRPr="00326017" w:rsidRDefault="008847EC" w:rsidP="00640355">
      <w:pPr>
        <w:pStyle w:val="Prrafodelista"/>
        <w:numPr>
          <w:ilvl w:val="0"/>
          <w:numId w:val="60"/>
        </w:numPr>
        <w:spacing w:after="0" w:line="480" w:lineRule="auto"/>
        <w:ind w:left="714" w:hanging="5"/>
        <w:jc w:val="both"/>
        <w:rPr>
          <w:rFonts w:cs="Arial"/>
          <w:lang w:val="es-EC"/>
        </w:rPr>
      </w:pPr>
      <w:r w:rsidRPr="00326017">
        <w:rPr>
          <w:rFonts w:cs="Arial"/>
          <w:lang w:val="es-EC"/>
        </w:rPr>
        <w:t>Registros de las MSDS (Hojas de datos de seguridad de materiales).</w:t>
      </w:r>
    </w:p>
    <w:p w:rsidR="008847EC" w:rsidRPr="00326017" w:rsidRDefault="008847EC" w:rsidP="00640355">
      <w:pPr>
        <w:pStyle w:val="Prrafodelista"/>
        <w:numPr>
          <w:ilvl w:val="0"/>
          <w:numId w:val="60"/>
        </w:numPr>
        <w:spacing w:after="0" w:line="480" w:lineRule="auto"/>
        <w:ind w:left="714" w:hanging="5"/>
        <w:jc w:val="both"/>
        <w:rPr>
          <w:rFonts w:cs="Arial"/>
          <w:lang w:val="es-EC"/>
        </w:rPr>
      </w:pPr>
      <w:r w:rsidRPr="00326017">
        <w:rPr>
          <w:rFonts w:cs="Arial"/>
          <w:lang w:val="es-EC"/>
        </w:rPr>
        <w:t>Registros de accidentes e incidentes.</w:t>
      </w:r>
    </w:p>
    <w:p w:rsidR="008847EC" w:rsidRPr="00326017" w:rsidRDefault="008847EC" w:rsidP="00640355">
      <w:pPr>
        <w:pStyle w:val="Prrafodelista"/>
        <w:numPr>
          <w:ilvl w:val="0"/>
          <w:numId w:val="60"/>
        </w:numPr>
        <w:spacing w:after="0" w:line="480" w:lineRule="auto"/>
        <w:ind w:left="714" w:hanging="5"/>
        <w:jc w:val="both"/>
        <w:rPr>
          <w:rFonts w:cs="Arial"/>
          <w:lang w:val="es-EC"/>
        </w:rPr>
      </w:pPr>
      <w:r w:rsidRPr="00326017">
        <w:rPr>
          <w:rFonts w:cs="Arial"/>
          <w:snapToGrid w:val="0"/>
          <w:lang w:val="es-ES" w:eastAsia="es-ES"/>
        </w:rPr>
        <w:t>Informes de auditorías anteriores, para conocimiento y análisis previo.</w:t>
      </w:r>
    </w:p>
    <w:p w:rsidR="00DF3C8E" w:rsidRPr="009612A1" w:rsidRDefault="00DF3C8E" w:rsidP="00B76564">
      <w:pPr>
        <w:pStyle w:val="Prrafodelista"/>
        <w:spacing w:after="0" w:line="240" w:lineRule="auto"/>
        <w:jc w:val="both"/>
        <w:rPr>
          <w:rFonts w:ascii="Arial" w:hAnsi="Arial" w:cs="Arial"/>
          <w:lang w:val="es-EC"/>
        </w:rPr>
      </w:pPr>
    </w:p>
    <w:tbl>
      <w:tblPr>
        <w:tblStyle w:val="Sombreadoclaro-nfasis5"/>
        <w:tblW w:w="0" w:type="auto"/>
        <w:tblLook w:val="04A0"/>
      </w:tblPr>
      <w:tblGrid>
        <w:gridCol w:w="2966"/>
        <w:gridCol w:w="2560"/>
        <w:gridCol w:w="2967"/>
      </w:tblGrid>
      <w:tr w:rsidR="008847EC" w:rsidRPr="00623A0A" w:rsidTr="002A4FC0">
        <w:trPr>
          <w:cnfStyle w:val="100000000000"/>
        </w:trPr>
        <w:tc>
          <w:tcPr>
            <w:cnfStyle w:val="001000000000"/>
            <w:tcW w:w="3183" w:type="dxa"/>
          </w:tcPr>
          <w:p w:rsidR="008847EC" w:rsidRDefault="008847EC" w:rsidP="00B76564">
            <w:pPr>
              <w:pStyle w:val="NormalWeb"/>
              <w:spacing w:before="0" w:beforeAutospacing="0" w:after="0" w:afterAutospacing="0"/>
              <w:rPr>
                <w:rFonts w:asciiTheme="minorHAnsi" w:hAnsiTheme="minorHAnsi" w:cs="Arial"/>
                <w:b w:val="0"/>
                <w:color w:val="000000"/>
                <w:sz w:val="28"/>
                <w:szCs w:val="28"/>
              </w:rPr>
            </w:pPr>
            <w:r w:rsidRPr="008847EC">
              <w:rPr>
                <w:rFonts w:asciiTheme="minorHAnsi" w:hAnsiTheme="minorHAnsi" w:cs="Arial"/>
                <w:noProof/>
                <w:color w:val="000000"/>
                <w:sz w:val="28"/>
                <w:szCs w:val="28"/>
                <w:lang w:val="es-CO" w:eastAsia="es-CO"/>
              </w:rPr>
              <w:drawing>
                <wp:anchor distT="0" distB="0" distL="114300" distR="114300" simplePos="0" relativeHeight="251690496" behindDoc="0" locked="0" layoutInCell="1" allowOverlap="1">
                  <wp:simplePos x="0" y="0"/>
                  <wp:positionH relativeFrom="column">
                    <wp:posOffset>127635</wp:posOffset>
                  </wp:positionH>
                  <wp:positionV relativeFrom="paragraph">
                    <wp:posOffset>160020</wp:posOffset>
                  </wp:positionV>
                  <wp:extent cx="1678940" cy="2232025"/>
                  <wp:effectExtent l="19050" t="0" r="0" b="0"/>
                  <wp:wrapSquare wrapText="bothSides"/>
                  <wp:docPr id="887" name="Picture 4" descr="C:\Users\Giannella\Desktop\Tesina_de_Grado\Videos_semi\100CASIO\CIMG3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iannella\Desktop\Tesina_de_Grado\Videos_semi\100CASIO\CIMG3988.JPG"/>
                          <pic:cNvPicPr>
                            <a:picLocks noChangeAspect="1" noChangeArrowheads="1"/>
                          </pic:cNvPicPr>
                        </pic:nvPicPr>
                        <pic:blipFill>
                          <a:blip r:embed="rId20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678940" cy="2232025"/>
                          </a:xfrm>
                          <a:prstGeom prst="rect">
                            <a:avLst/>
                          </a:prstGeom>
                          <a:noFill/>
                          <a:ln>
                            <a:noFill/>
                          </a:ln>
                        </pic:spPr>
                      </pic:pic>
                    </a:graphicData>
                  </a:graphic>
                </wp:anchor>
              </w:drawing>
            </w:r>
          </w:p>
        </w:tc>
        <w:tc>
          <w:tcPr>
            <w:tcW w:w="3050" w:type="dxa"/>
          </w:tcPr>
          <w:p w:rsidR="008847EC" w:rsidRDefault="008847EC" w:rsidP="00B76564">
            <w:pPr>
              <w:pStyle w:val="NormalWeb"/>
              <w:spacing w:before="0" w:beforeAutospacing="0" w:after="0" w:afterAutospacing="0"/>
              <w:cnfStyle w:val="100000000000"/>
              <w:rPr>
                <w:rFonts w:asciiTheme="minorHAnsi" w:hAnsiTheme="minorHAnsi" w:cs="Arial"/>
                <w:b w:val="0"/>
                <w:color w:val="000000"/>
                <w:sz w:val="28"/>
                <w:szCs w:val="28"/>
              </w:rPr>
            </w:pPr>
            <w:r w:rsidRPr="008847EC">
              <w:rPr>
                <w:rFonts w:asciiTheme="minorHAnsi" w:hAnsiTheme="minorHAnsi" w:cs="Arial"/>
                <w:noProof/>
                <w:color w:val="000000"/>
                <w:sz w:val="28"/>
                <w:szCs w:val="28"/>
                <w:lang w:val="es-CO" w:eastAsia="es-CO"/>
              </w:rPr>
              <w:drawing>
                <wp:anchor distT="0" distB="0" distL="114300" distR="114300" simplePos="0" relativeHeight="251691520" behindDoc="0" locked="0" layoutInCell="1" allowOverlap="1">
                  <wp:simplePos x="0" y="0"/>
                  <wp:positionH relativeFrom="column">
                    <wp:posOffset>150495</wp:posOffset>
                  </wp:positionH>
                  <wp:positionV relativeFrom="paragraph">
                    <wp:posOffset>157480</wp:posOffset>
                  </wp:positionV>
                  <wp:extent cx="1358900" cy="2230755"/>
                  <wp:effectExtent l="19050" t="0" r="0" b="0"/>
                  <wp:wrapSquare wrapText="bothSides"/>
                  <wp:docPr id="888" name="Picture 6" descr="C:\Users\Giannella\Desktop\Tesina_de_Grado\Videos_semi\100CASIO\CIMG3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iannella\Desktop\Tesina_de_Grado\Videos_semi\100CASIO\CIMG3841.JPG"/>
                          <pic:cNvPicPr>
                            <a:picLocks noChangeAspect="1" noChangeArrowheads="1"/>
                          </pic:cNvPicPr>
                        </pic:nvPicPr>
                        <pic:blipFill>
                          <a:blip r:embed="rId2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358900" cy="2230755"/>
                          </a:xfrm>
                          <a:prstGeom prst="rect">
                            <a:avLst/>
                          </a:prstGeom>
                          <a:noFill/>
                          <a:ln>
                            <a:noFill/>
                          </a:ln>
                        </pic:spPr>
                      </pic:pic>
                    </a:graphicData>
                  </a:graphic>
                </wp:anchor>
              </w:drawing>
            </w:r>
          </w:p>
        </w:tc>
        <w:tc>
          <w:tcPr>
            <w:tcW w:w="3184" w:type="dxa"/>
          </w:tcPr>
          <w:p w:rsidR="008847EC" w:rsidRDefault="008847EC" w:rsidP="00B76564">
            <w:pPr>
              <w:pStyle w:val="NormalWeb"/>
              <w:spacing w:before="0" w:beforeAutospacing="0" w:after="0" w:afterAutospacing="0"/>
              <w:cnfStyle w:val="100000000000"/>
              <w:rPr>
                <w:rFonts w:asciiTheme="minorHAnsi" w:hAnsiTheme="minorHAnsi" w:cs="Arial"/>
                <w:b w:val="0"/>
                <w:color w:val="000000"/>
                <w:sz w:val="28"/>
                <w:szCs w:val="28"/>
              </w:rPr>
            </w:pPr>
            <w:r w:rsidRPr="008847EC">
              <w:rPr>
                <w:rFonts w:asciiTheme="minorHAnsi" w:hAnsiTheme="minorHAnsi" w:cs="Arial"/>
                <w:noProof/>
                <w:color w:val="000000"/>
                <w:sz w:val="28"/>
                <w:szCs w:val="28"/>
                <w:lang w:val="es-CO" w:eastAsia="es-CO"/>
              </w:rPr>
              <w:drawing>
                <wp:anchor distT="0" distB="0" distL="114300" distR="114300" simplePos="0" relativeHeight="251692544" behindDoc="0" locked="0" layoutInCell="1" allowOverlap="1">
                  <wp:simplePos x="0" y="0"/>
                  <wp:positionH relativeFrom="column">
                    <wp:posOffset>121920</wp:posOffset>
                  </wp:positionH>
                  <wp:positionV relativeFrom="paragraph">
                    <wp:posOffset>160020</wp:posOffset>
                  </wp:positionV>
                  <wp:extent cx="1678940" cy="2232025"/>
                  <wp:effectExtent l="19050" t="0" r="0" b="0"/>
                  <wp:wrapSquare wrapText="bothSides"/>
                  <wp:docPr id="889" name="Picture 5" descr="C:\Users\Giannella\Desktop\Tesina_de_Grado\Videos_semi\100CASIO\CIMG3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iannella\Desktop\Tesina_de_Grado\Videos_semi\100CASIO\CIMG3991.JPG"/>
                          <pic:cNvPicPr>
                            <a:picLocks noChangeAspect="1" noChangeArrowheads="1"/>
                          </pic:cNvPicPr>
                        </pic:nvPicPr>
                        <pic:blipFill>
                          <a:blip r:embed="rId20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678940" cy="2232025"/>
                          </a:xfrm>
                          <a:prstGeom prst="rect">
                            <a:avLst/>
                          </a:prstGeom>
                          <a:noFill/>
                          <a:ln>
                            <a:noFill/>
                          </a:ln>
                        </pic:spPr>
                      </pic:pic>
                    </a:graphicData>
                  </a:graphic>
                </wp:anchor>
              </w:drawing>
            </w:r>
          </w:p>
        </w:tc>
      </w:tr>
    </w:tbl>
    <w:p w:rsidR="001349E3" w:rsidRDefault="001919B1" w:rsidP="00B76564">
      <w:pPr>
        <w:spacing w:after="0" w:line="240" w:lineRule="auto"/>
        <w:jc w:val="both"/>
        <w:rPr>
          <w:rFonts w:ascii="Arial" w:hAnsi="Arial" w:cs="Arial"/>
          <w:b/>
          <w:sz w:val="32"/>
          <w:szCs w:val="32"/>
          <w:lang w:val="es-EC"/>
        </w:rPr>
      </w:pPr>
      <w:r w:rsidRPr="001919B1">
        <w:rPr>
          <w:rFonts w:cs="Arial"/>
          <w:b/>
          <w:noProof/>
          <w:sz w:val="24"/>
          <w:szCs w:val="24"/>
          <w:lang w:val="es-EC"/>
        </w:rPr>
        <w:pict>
          <v:shape id="_x0000_s1501" type="#_x0000_t202" style="position:absolute;left:0;text-align:left;margin-left:95.55pt;margin-top:4.75pt;width:245.25pt;height:32.65pt;z-index:252035584;mso-height-percent:200;mso-position-horizontal-relative:text;mso-position-vertical-relative:text;mso-height-percent:200;mso-width-relative:margin;mso-height-relative:margin" stroked="f">
            <v:textbox style="mso-next-textbox:#_x0000_s1501;mso-fit-shape-to-text:t">
              <w:txbxContent>
                <w:p w:rsidR="00CB0C7B" w:rsidRPr="0067161E" w:rsidRDefault="00CB0C7B" w:rsidP="0067161E">
                  <w:pPr>
                    <w:jc w:val="center"/>
                    <w:rPr>
                      <w:b/>
                      <w:lang w:val="es-ES"/>
                    </w:rPr>
                  </w:pPr>
                  <w:r w:rsidRPr="0067161E">
                    <w:rPr>
                      <w:b/>
                      <w:lang w:val="es-ES"/>
                    </w:rPr>
                    <w:t>FIGURA 4.2: REVISIÓN DE DOCUMENTACIÓN</w:t>
                  </w:r>
                </w:p>
              </w:txbxContent>
            </v:textbox>
          </v:shape>
        </w:pict>
      </w:r>
    </w:p>
    <w:p w:rsidR="0067161E" w:rsidRDefault="0067161E" w:rsidP="00C54F8B">
      <w:pPr>
        <w:spacing w:after="0" w:line="480" w:lineRule="auto"/>
        <w:jc w:val="both"/>
        <w:rPr>
          <w:rFonts w:cs="Arial"/>
          <w:b/>
          <w:sz w:val="24"/>
          <w:szCs w:val="24"/>
          <w:lang w:val="es-EC"/>
        </w:rPr>
      </w:pPr>
    </w:p>
    <w:p w:rsidR="00326017" w:rsidRDefault="00326017" w:rsidP="00C54F8B">
      <w:pPr>
        <w:spacing w:after="0" w:line="480" w:lineRule="auto"/>
        <w:jc w:val="both"/>
        <w:rPr>
          <w:rFonts w:cs="Arial"/>
          <w:b/>
          <w:sz w:val="24"/>
          <w:szCs w:val="24"/>
          <w:lang w:val="es-EC"/>
        </w:rPr>
      </w:pPr>
    </w:p>
    <w:p w:rsidR="001349E3" w:rsidRPr="0067161E" w:rsidRDefault="001349E3" w:rsidP="00640355">
      <w:pPr>
        <w:pStyle w:val="Prrafodelista"/>
        <w:numPr>
          <w:ilvl w:val="0"/>
          <w:numId w:val="58"/>
        </w:numPr>
        <w:spacing w:after="0" w:line="480" w:lineRule="auto"/>
        <w:jc w:val="both"/>
        <w:rPr>
          <w:rFonts w:cs="Arial"/>
          <w:b/>
          <w:sz w:val="24"/>
          <w:szCs w:val="24"/>
          <w:lang w:val="es-EC"/>
        </w:rPr>
      </w:pPr>
      <w:r w:rsidRPr="0067161E">
        <w:rPr>
          <w:rFonts w:cs="Arial"/>
          <w:b/>
          <w:sz w:val="24"/>
          <w:szCs w:val="24"/>
          <w:lang w:val="es-EC"/>
        </w:rPr>
        <w:t>ENTREVISTAS CON EL PERSONAL</w:t>
      </w:r>
    </w:p>
    <w:p w:rsidR="00E8323F" w:rsidRDefault="00E8323F" w:rsidP="00C54F8B">
      <w:pPr>
        <w:tabs>
          <w:tab w:val="left" w:pos="426"/>
        </w:tabs>
        <w:spacing w:after="0" w:line="480" w:lineRule="auto"/>
        <w:ind w:left="709"/>
        <w:jc w:val="both"/>
        <w:rPr>
          <w:rStyle w:val="Textoennegrita"/>
          <w:rFonts w:cs="Times New Roman"/>
          <w:b w:val="0"/>
          <w:color w:val="000000"/>
          <w:lang w:val="es-ES"/>
        </w:rPr>
      </w:pPr>
      <w:r w:rsidRPr="00E8323F">
        <w:rPr>
          <w:rStyle w:val="Textoennegrita"/>
          <w:rFonts w:cs="Times New Roman"/>
          <w:b w:val="0"/>
          <w:color w:val="000000"/>
          <w:lang w:val="es-ES"/>
        </w:rPr>
        <w:t>Consiste en mantener una reunión con el titular del puesto y las personas vinculadas con objeto de recabar información en un ambiente interactivo. Su finalidad es recoger información de primera mano para una mejor comprensión del puesto.</w:t>
      </w:r>
    </w:p>
    <w:p w:rsidR="00C54F8B" w:rsidRDefault="00C54F8B" w:rsidP="0067161E">
      <w:pPr>
        <w:tabs>
          <w:tab w:val="left" w:pos="426"/>
        </w:tabs>
        <w:spacing w:after="0" w:line="480" w:lineRule="auto"/>
        <w:jc w:val="both"/>
        <w:rPr>
          <w:rStyle w:val="Textoennegrita"/>
          <w:rFonts w:cs="Times New Roman"/>
          <w:b w:val="0"/>
          <w:color w:val="000000"/>
          <w:lang w:val="es-ES"/>
        </w:rPr>
      </w:pPr>
    </w:p>
    <w:p w:rsidR="00E8323F" w:rsidRPr="00E8323F" w:rsidRDefault="00634B55" w:rsidP="0067161E">
      <w:pPr>
        <w:tabs>
          <w:tab w:val="left" w:pos="426"/>
        </w:tabs>
        <w:spacing w:after="0" w:line="480" w:lineRule="auto"/>
        <w:ind w:left="709"/>
        <w:jc w:val="both"/>
        <w:rPr>
          <w:rStyle w:val="Textoennegrita"/>
          <w:rFonts w:cs="Times New Roman"/>
          <w:b w:val="0"/>
          <w:color w:val="000000"/>
          <w:lang w:val="es-ES"/>
        </w:rPr>
      </w:pPr>
      <w:r>
        <w:rPr>
          <w:rStyle w:val="Textoennegrita"/>
          <w:rFonts w:cs="Times New Roman"/>
          <w:b w:val="0"/>
          <w:color w:val="000000"/>
          <w:lang w:val="es-ES"/>
        </w:rPr>
        <w:lastRenderedPageBreak/>
        <w:t xml:space="preserve">Las ventajas de la entrevista es que </w:t>
      </w:r>
      <w:r w:rsidR="00E8323F" w:rsidRPr="00E8323F">
        <w:rPr>
          <w:rStyle w:val="Textoennegrita"/>
          <w:rFonts w:cs="Times New Roman"/>
          <w:b w:val="0"/>
          <w:color w:val="000000"/>
          <w:lang w:val="es-ES"/>
        </w:rPr>
        <w:t>encuentra un t</w:t>
      </w:r>
      <w:r>
        <w:rPr>
          <w:rStyle w:val="Textoennegrita"/>
          <w:rFonts w:cs="Times New Roman"/>
          <w:b w:val="0"/>
          <w:color w:val="000000"/>
          <w:lang w:val="es-ES"/>
        </w:rPr>
        <w:t xml:space="preserve">rato individual y personal, </w:t>
      </w:r>
      <w:r w:rsidR="00E8323F" w:rsidRPr="00E8323F">
        <w:rPr>
          <w:rStyle w:val="Textoennegrita"/>
          <w:rFonts w:cs="Times New Roman"/>
          <w:b w:val="0"/>
          <w:color w:val="000000"/>
          <w:lang w:val="es-ES"/>
        </w:rPr>
        <w:t xml:space="preserve">se trata de una técnica muy flexible que permite estructurarse y ajustarse a unos objetivos concretos. </w:t>
      </w:r>
    </w:p>
    <w:p w:rsidR="0009479B" w:rsidRPr="0009479B" w:rsidRDefault="0009479B" w:rsidP="00B76564">
      <w:pPr>
        <w:spacing w:after="0" w:line="240" w:lineRule="auto"/>
        <w:jc w:val="both"/>
        <w:rPr>
          <w:rFonts w:cs="Arial"/>
          <w:b/>
          <w:sz w:val="24"/>
          <w:szCs w:val="24"/>
          <w:lang w:val="es-EC"/>
        </w:rPr>
      </w:pPr>
    </w:p>
    <w:tbl>
      <w:tblPr>
        <w:tblStyle w:val="Tablaconcuadrcula"/>
        <w:tblW w:w="0" w:type="auto"/>
        <w:tblInd w:w="720" w:type="dxa"/>
        <w:tblBorders>
          <w:bottom w:val="single" w:sz="18" w:space="0" w:color="7030A0"/>
        </w:tblBorders>
        <w:tblLook w:val="04A0"/>
      </w:tblPr>
      <w:tblGrid>
        <w:gridCol w:w="3959"/>
        <w:gridCol w:w="3814"/>
      </w:tblGrid>
      <w:tr w:rsidR="0067161E" w:rsidRPr="00AB3A0C" w:rsidTr="001B40EE">
        <w:trPr>
          <w:trHeight w:val="10263"/>
        </w:trPr>
        <w:tc>
          <w:tcPr>
            <w:tcW w:w="3989" w:type="dxa"/>
            <w:tcBorders>
              <w:top w:val="single" w:sz="18" w:space="0" w:color="31849B" w:themeColor="accent5" w:themeShade="BF"/>
              <w:left w:val="single" w:sz="18" w:space="0" w:color="31849B" w:themeColor="accent5" w:themeShade="BF"/>
              <w:bottom w:val="single" w:sz="18" w:space="0" w:color="31849B" w:themeColor="accent5" w:themeShade="BF"/>
              <w:right w:val="single" w:sz="18" w:space="0" w:color="31849B" w:themeColor="accent5" w:themeShade="BF"/>
            </w:tcBorders>
          </w:tcPr>
          <w:p w:rsidR="0067161E" w:rsidRDefault="0067161E" w:rsidP="00B76564">
            <w:pPr>
              <w:pStyle w:val="NormalWeb"/>
              <w:spacing w:before="0" w:beforeAutospacing="0" w:after="0" w:afterAutospacing="0"/>
              <w:rPr>
                <w:rFonts w:asciiTheme="minorHAnsi" w:hAnsiTheme="minorHAnsi" w:cs="Arial"/>
                <w:b/>
                <w:color w:val="000000"/>
                <w:sz w:val="28"/>
                <w:szCs w:val="28"/>
              </w:rPr>
            </w:pPr>
            <w:r w:rsidRPr="001349E3">
              <w:rPr>
                <w:rFonts w:asciiTheme="minorHAnsi" w:hAnsiTheme="minorHAnsi" w:cs="Arial"/>
                <w:b/>
                <w:noProof/>
                <w:color w:val="000000"/>
                <w:sz w:val="28"/>
                <w:szCs w:val="28"/>
                <w:lang w:val="es-CO" w:eastAsia="es-CO"/>
              </w:rPr>
              <w:drawing>
                <wp:anchor distT="0" distB="0" distL="114300" distR="114300" simplePos="0" relativeHeight="252046848" behindDoc="0" locked="0" layoutInCell="1" allowOverlap="1">
                  <wp:simplePos x="0" y="0"/>
                  <wp:positionH relativeFrom="column">
                    <wp:posOffset>-36195</wp:posOffset>
                  </wp:positionH>
                  <wp:positionV relativeFrom="paragraph">
                    <wp:posOffset>242570</wp:posOffset>
                  </wp:positionV>
                  <wp:extent cx="2429510" cy="1610360"/>
                  <wp:effectExtent l="19050" t="0" r="8890" b="0"/>
                  <wp:wrapSquare wrapText="bothSides"/>
                  <wp:docPr id="18631" name="Picture 11" descr="D:\Fotos\DSC00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Fotos\DSC00114.JPG"/>
                          <pic:cNvPicPr>
                            <a:picLocks noChangeAspect="1" noChangeArrowheads="1"/>
                          </pic:cNvPicPr>
                        </pic:nvPicPr>
                        <pic:blipFill>
                          <a:blip r:embed="rId20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429510" cy="1610360"/>
                          </a:xfrm>
                          <a:prstGeom prst="rect">
                            <a:avLst/>
                          </a:prstGeom>
                          <a:noFill/>
                          <a:ln>
                            <a:noFill/>
                          </a:ln>
                        </pic:spPr>
                      </pic:pic>
                    </a:graphicData>
                  </a:graphic>
                </wp:anchor>
              </w:drawing>
            </w:r>
          </w:p>
          <w:p w:rsidR="0067161E" w:rsidRDefault="0067161E" w:rsidP="00B76564">
            <w:pPr>
              <w:pStyle w:val="NormalWeb"/>
              <w:spacing w:before="0" w:beforeAutospacing="0" w:after="0" w:afterAutospacing="0"/>
              <w:rPr>
                <w:rFonts w:asciiTheme="minorHAnsi" w:hAnsiTheme="minorHAnsi" w:cs="Arial"/>
                <w:b/>
                <w:color w:val="000000"/>
                <w:sz w:val="28"/>
                <w:szCs w:val="28"/>
              </w:rPr>
            </w:pPr>
          </w:p>
          <w:p w:rsidR="0067161E" w:rsidRDefault="0067161E" w:rsidP="00B76564">
            <w:pPr>
              <w:pStyle w:val="NormalWeb"/>
              <w:spacing w:before="0" w:beforeAutospacing="0" w:after="0" w:afterAutospacing="0"/>
              <w:rPr>
                <w:rFonts w:asciiTheme="minorHAnsi" w:hAnsiTheme="minorHAnsi" w:cs="Arial"/>
                <w:b/>
                <w:color w:val="000000"/>
                <w:sz w:val="28"/>
                <w:szCs w:val="28"/>
              </w:rPr>
            </w:pPr>
          </w:p>
          <w:p w:rsidR="0067161E" w:rsidRDefault="0067161E" w:rsidP="00B76564">
            <w:pPr>
              <w:pStyle w:val="NormalWeb"/>
              <w:spacing w:after="0"/>
              <w:rPr>
                <w:rFonts w:asciiTheme="minorHAnsi" w:hAnsiTheme="minorHAnsi" w:cs="Arial"/>
                <w:b/>
                <w:color w:val="000000"/>
                <w:sz w:val="28"/>
                <w:szCs w:val="28"/>
              </w:rPr>
            </w:pPr>
            <w:r>
              <w:rPr>
                <w:rFonts w:asciiTheme="minorHAnsi" w:hAnsiTheme="minorHAnsi" w:cs="Arial"/>
                <w:b/>
                <w:noProof/>
                <w:color w:val="000000"/>
                <w:sz w:val="28"/>
                <w:szCs w:val="28"/>
                <w:lang w:val="es-CO" w:eastAsia="es-CO"/>
              </w:rPr>
              <w:drawing>
                <wp:inline distT="0" distB="0" distL="0" distR="0">
                  <wp:extent cx="2340742" cy="1692322"/>
                  <wp:effectExtent l="19050" t="0" r="2408" b="0"/>
                  <wp:docPr id="18633" name="Picture 9" descr="C:\Users\Giannella\Pictures\100CASIO\CIMG3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iannella\Pictures\100CASIO\CIMG3749.JPG"/>
                          <pic:cNvPicPr>
                            <a:picLocks noChangeAspect="1" noChangeArrowheads="1"/>
                          </pic:cNvPicPr>
                        </pic:nvPicPr>
                        <pic:blipFill>
                          <a:blip r:embed="rId20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350546" cy="1699410"/>
                          </a:xfrm>
                          <a:prstGeom prst="rect">
                            <a:avLst/>
                          </a:prstGeom>
                          <a:noFill/>
                          <a:ln>
                            <a:noFill/>
                          </a:ln>
                        </pic:spPr>
                      </pic:pic>
                    </a:graphicData>
                  </a:graphic>
                </wp:inline>
              </w:drawing>
            </w:r>
          </w:p>
          <w:p w:rsidR="0067161E" w:rsidRDefault="0067161E" w:rsidP="00B76564">
            <w:pPr>
              <w:pStyle w:val="NormalWeb"/>
              <w:spacing w:after="0"/>
              <w:rPr>
                <w:rFonts w:asciiTheme="minorHAnsi" w:hAnsiTheme="minorHAnsi" w:cs="Arial"/>
                <w:b/>
                <w:color w:val="000000"/>
                <w:sz w:val="28"/>
                <w:szCs w:val="28"/>
              </w:rPr>
            </w:pPr>
          </w:p>
          <w:p w:rsidR="0067161E" w:rsidRDefault="001919B1" w:rsidP="00B76564">
            <w:pPr>
              <w:pStyle w:val="NormalWeb"/>
              <w:spacing w:after="0"/>
              <w:rPr>
                <w:rFonts w:asciiTheme="minorHAnsi" w:hAnsiTheme="minorHAnsi" w:cs="Arial"/>
                <w:b/>
                <w:color w:val="000000"/>
                <w:sz w:val="28"/>
                <w:szCs w:val="28"/>
              </w:rPr>
            </w:pPr>
            <w:r w:rsidRPr="001919B1">
              <w:rPr>
                <w:rFonts w:asciiTheme="minorHAnsi" w:hAnsiTheme="minorHAnsi" w:cs="Arial"/>
                <w:b/>
                <w:noProof/>
                <w:color w:val="000000"/>
                <w:sz w:val="28"/>
                <w:szCs w:val="28"/>
                <w:lang w:eastAsia="en-US"/>
              </w:rPr>
              <w:pict>
                <v:shape id="_x0000_s1502" type="#_x0000_t202" style="position:absolute;margin-left:73.4pt;margin-top:145.35pt;width:236.8pt;height:21.5pt;z-index:252037632;mso-width-relative:margin;mso-height-relative:margin" stroked="f">
                  <v:textbox style="mso-next-textbox:#_x0000_s1502">
                    <w:txbxContent>
                      <w:p w:rsidR="00CB0C7B" w:rsidRPr="0067161E" w:rsidRDefault="00CB0C7B">
                        <w:pPr>
                          <w:rPr>
                            <w:b/>
                            <w:lang w:val="es-ES"/>
                          </w:rPr>
                        </w:pPr>
                        <w:r w:rsidRPr="0067161E">
                          <w:rPr>
                            <w:b/>
                            <w:lang w:val="es-ES"/>
                          </w:rPr>
                          <w:t>FIGURA 4.3: ENTREVISTAS CON EL PERSONAL</w:t>
                        </w:r>
                      </w:p>
                    </w:txbxContent>
                  </v:textbox>
                </v:shape>
              </w:pict>
            </w:r>
            <w:r w:rsidR="0067161E">
              <w:rPr>
                <w:rFonts w:asciiTheme="minorHAnsi" w:hAnsiTheme="minorHAnsi" w:cs="Arial"/>
                <w:b/>
                <w:noProof/>
                <w:color w:val="000000"/>
                <w:sz w:val="28"/>
                <w:szCs w:val="28"/>
                <w:lang w:val="es-CO" w:eastAsia="es-CO"/>
              </w:rPr>
              <w:drawing>
                <wp:inline distT="0" distB="0" distL="0" distR="0">
                  <wp:extent cx="2355215" cy="1528445"/>
                  <wp:effectExtent l="19050" t="0" r="6985" b="0"/>
                  <wp:docPr id="18632" name="Picture 8" descr="C:\Users\Giannella\Pictures\100CASIO\CIMG3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iannella\Pictures\100CASIO\CIMG3785.JPG"/>
                          <pic:cNvPicPr>
                            <a:picLocks noChangeAspect="1" noChangeArrowheads="1"/>
                          </pic:cNvPicPr>
                        </pic:nvPicPr>
                        <pic:blipFill>
                          <a:blip r:embed="rId20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355215" cy="1528445"/>
                          </a:xfrm>
                          <a:prstGeom prst="rect">
                            <a:avLst/>
                          </a:prstGeom>
                          <a:noFill/>
                          <a:ln>
                            <a:noFill/>
                          </a:ln>
                        </pic:spPr>
                      </pic:pic>
                    </a:graphicData>
                  </a:graphic>
                </wp:inline>
              </w:drawing>
            </w:r>
          </w:p>
        </w:tc>
        <w:tc>
          <w:tcPr>
            <w:tcW w:w="3784" w:type="dxa"/>
            <w:tcBorders>
              <w:top w:val="single" w:sz="18" w:space="0" w:color="31849B" w:themeColor="accent5" w:themeShade="BF"/>
              <w:left w:val="single" w:sz="18" w:space="0" w:color="31849B" w:themeColor="accent5" w:themeShade="BF"/>
              <w:bottom w:val="single" w:sz="18" w:space="0" w:color="31849B" w:themeColor="accent5" w:themeShade="BF"/>
              <w:right w:val="single" w:sz="18" w:space="0" w:color="31849B" w:themeColor="accent5" w:themeShade="BF"/>
            </w:tcBorders>
          </w:tcPr>
          <w:p w:rsidR="0067161E" w:rsidRDefault="0067161E" w:rsidP="00B76564">
            <w:pPr>
              <w:pStyle w:val="NormalWeb"/>
              <w:spacing w:before="0" w:beforeAutospacing="0" w:after="0" w:afterAutospacing="0"/>
              <w:rPr>
                <w:rFonts w:asciiTheme="minorHAnsi" w:hAnsiTheme="minorHAnsi" w:cs="Arial"/>
                <w:b/>
                <w:color w:val="000000"/>
                <w:sz w:val="28"/>
                <w:szCs w:val="28"/>
              </w:rPr>
            </w:pPr>
          </w:p>
          <w:p w:rsidR="0067161E" w:rsidRDefault="0067161E" w:rsidP="00B76564">
            <w:pPr>
              <w:pStyle w:val="NormalWeb"/>
              <w:spacing w:before="0" w:beforeAutospacing="0" w:after="0" w:afterAutospacing="0"/>
              <w:rPr>
                <w:rFonts w:asciiTheme="minorHAnsi" w:hAnsiTheme="minorHAnsi" w:cs="Arial"/>
                <w:b/>
                <w:color w:val="000000"/>
                <w:sz w:val="28"/>
                <w:szCs w:val="28"/>
              </w:rPr>
            </w:pPr>
            <w:r>
              <w:rPr>
                <w:rFonts w:asciiTheme="minorHAnsi" w:hAnsiTheme="minorHAnsi" w:cs="Arial"/>
                <w:b/>
                <w:noProof/>
                <w:color w:val="000000"/>
                <w:sz w:val="28"/>
                <w:szCs w:val="28"/>
                <w:lang w:val="es-CO" w:eastAsia="es-CO"/>
              </w:rPr>
              <w:drawing>
                <wp:anchor distT="0" distB="0" distL="114300" distR="114300" simplePos="0" relativeHeight="252047872" behindDoc="0" locked="0" layoutInCell="1" allowOverlap="1">
                  <wp:simplePos x="0" y="0"/>
                  <wp:positionH relativeFrom="column">
                    <wp:posOffset>-38735</wp:posOffset>
                  </wp:positionH>
                  <wp:positionV relativeFrom="paragraph">
                    <wp:posOffset>25400</wp:posOffset>
                  </wp:positionV>
                  <wp:extent cx="2338705" cy="1610360"/>
                  <wp:effectExtent l="19050" t="0" r="4445" b="0"/>
                  <wp:wrapSquare wrapText="bothSides"/>
                  <wp:docPr id="18634" name="Picture 7" descr="C:\Users\Giannella\Pictures\100CASIO\CIMG3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iannella\Pictures\100CASIO\CIMG3787.JPG"/>
                          <pic:cNvPicPr>
                            <a:picLocks noChangeAspect="1" noChangeArrowheads="1"/>
                          </pic:cNvPicPr>
                        </pic:nvPicPr>
                        <pic:blipFill>
                          <a:blip r:embed="rId20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338705" cy="1610360"/>
                          </a:xfrm>
                          <a:prstGeom prst="rect">
                            <a:avLst/>
                          </a:prstGeom>
                          <a:noFill/>
                          <a:ln>
                            <a:noFill/>
                          </a:ln>
                        </pic:spPr>
                      </pic:pic>
                    </a:graphicData>
                  </a:graphic>
                </wp:anchor>
              </w:drawing>
            </w:r>
          </w:p>
          <w:p w:rsidR="001B40EE" w:rsidRDefault="001B40EE" w:rsidP="00B76564">
            <w:pPr>
              <w:pStyle w:val="NormalWeb"/>
              <w:spacing w:before="0" w:beforeAutospacing="0" w:after="0" w:afterAutospacing="0"/>
              <w:rPr>
                <w:rFonts w:asciiTheme="minorHAnsi" w:hAnsiTheme="minorHAnsi" w:cs="Arial"/>
                <w:b/>
                <w:color w:val="000000"/>
                <w:sz w:val="28"/>
                <w:szCs w:val="28"/>
              </w:rPr>
            </w:pPr>
          </w:p>
          <w:p w:rsidR="001B40EE" w:rsidRDefault="001B40EE" w:rsidP="00B76564">
            <w:pPr>
              <w:pStyle w:val="NormalWeb"/>
              <w:spacing w:before="0" w:beforeAutospacing="0" w:after="0" w:afterAutospacing="0"/>
              <w:rPr>
                <w:rFonts w:asciiTheme="minorHAnsi" w:hAnsiTheme="minorHAnsi" w:cs="Arial"/>
                <w:b/>
                <w:color w:val="000000"/>
                <w:sz w:val="28"/>
                <w:szCs w:val="28"/>
              </w:rPr>
            </w:pPr>
          </w:p>
          <w:p w:rsidR="0067161E" w:rsidRDefault="0067161E" w:rsidP="00B76564">
            <w:pPr>
              <w:pStyle w:val="NormalWeb"/>
              <w:spacing w:before="0" w:beforeAutospacing="0" w:after="0" w:afterAutospacing="0"/>
              <w:rPr>
                <w:rFonts w:asciiTheme="minorHAnsi" w:hAnsiTheme="minorHAnsi" w:cs="Arial"/>
                <w:b/>
                <w:color w:val="000000"/>
                <w:sz w:val="28"/>
                <w:szCs w:val="28"/>
              </w:rPr>
            </w:pPr>
            <w:r>
              <w:rPr>
                <w:rFonts w:asciiTheme="minorHAnsi" w:hAnsiTheme="minorHAnsi" w:cs="Arial"/>
                <w:b/>
                <w:noProof/>
                <w:color w:val="000000"/>
                <w:sz w:val="28"/>
                <w:szCs w:val="28"/>
                <w:lang w:val="es-CO" w:eastAsia="es-CO"/>
              </w:rPr>
              <w:drawing>
                <wp:inline distT="0" distB="0" distL="0" distR="0">
                  <wp:extent cx="2232830" cy="1650414"/>
                  <wp:effectExtent l="19050" t="0" r="0" b="0"/>
                  <wp:docPr id="18637" name="Picture 12" descr="C:\Users\Giannella\Desktop\Tesina_de_Grado\Videos_semi\100CASIO\CIMG3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iannella\Desktop\Tesina_de_Grado\Videos_semi\100CASIO\CIMG3832.JPG"/>
                          <pic:cNvPicPr>
                            <a:picLocks noChangeAspect="1" noChangeArrowheads="1"/>
                          </pic:cNvPicPr>
                        </pic:nvPicPr>
                        <pic:blipFill>
                          <a:blip r:embed="rId20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235978" cy="1652741"/>
                          </a:xfrm>
                          <a:prstGeom prst="rect">
                            <a:avLst/>
                          </a:prstGeom>
                          <a:noFill/>
                          <a:ln>
                            <a:noFill/>
                          </a:ln>
                        </pic:spPr>
                      </pic:pic>
                    </a:graphicData>
                  </a:graphic>
                </wp:inline>
              </w:drawing>
            </w:r>
          </w:p>
          <w:p w:rsidR="001B40EE" w:rsidRDefault="001B40EE" w:rsidP="00B76564">
            <w:pPr>
              <w:pStyle w:val="NormalWeb"/>
              <w:spacing w:before="0" w:beforeAutospacing="0" w:after="0" w:afterAutospacing="0"/>
              <w:rPr>
                <w:rFonts w:asciiTheme="minorHAnsi" w:hAnsiTheme="minorHAnsi" w:cs="Arial"/>
                <w:b/>
                <w:color w:val="000000"/>
                <w:sz w:val="28"/>
                <w:szCs w:val="28"/>
              </w:rPr>
            </w:pPr>
          </w:p>
          <w:p w:rsidR="0067161E" w:rsidRDefault="0067161E" w:rsidP="00B76564">
            <w:pPr>
              <w:pStyle w:val="NormalWeb"/>
              <w:spacing w:before="0" w:beforeAutospacing="0" w:after="0" w:afterAutospacing="0"/>
              <w:rPr>
                <w:rFonts w:asciiTheme="minorHAnsi" w:hAnsiTheme="minorHAnsi" w:cs="Arial"/>
                <w:b/>
                <w:color w:val="000000"/>
                <w:sz w:val="28"/>
                <w:szCs w:val="28"/>
              </w:rPr>
            </w:pPr>
          </w:p>
          <w:p w:rsidR="0067161E" w:rsidRDefault="0067161E" w:rsidP="00B76564">
            <w:pPr>
              <w:pStyle w:val="NormalWeb"/>
              <w:spacing w:before="0" w:beforeAutospacing="0" w:after="0" w:afterAutospacing="0"/>
              <w:rPr>
                <w:rFonts w:asciiTheme="minorHAnsi" w:hAnsiTheme="minorHAnsi" w:cs="Arial"/>
                <w:b/>
                <w:color w:val="000000"/>
                <w:sz w:val="28"/>
                <w:szCs w:val="28"/>
              </w:rPr>
            </w:pPr>
          </w:p>
          <w:p w:rsidR="0067161E" w:rsidRDefault="0067161E" w:rsidP="00335C1B">
            <w:pPr>
              <w:pStyle w:val="NormalWeb"/>
              <w:spacing w:before="0" w:beforeAutospacing="0" w:after="0" w:afterAutospacing="0"/>
              <w:rPr>
                <w:rFonts w:asciiTheme="minorHAnsi" w:hAnsiTheme="minorHAnsi" w:cs="Arial"/>
                <w:b/>
                <w:color w:val="000000"/>
                <w:sz w:val="28"/>
                <w:szCs w:val="28"/>
              </w:rPr>
            </w:pPr>
            <w:r>
              <w:rPr>
                <w:rFonts w:asciiTheme="minorHAnsi" w:hAnsiTheme="minorHAnsi" w:cs="Arial"/>
                <w:b/>
                <w:noProof/>
                <w:color w:val="000000"/>
                <w:sz w:val="28"/>
                <w:szCs w:val="28"/>
                <w:lang w:val="es-CO" w:eastAsia="es-CO"/>
              </w:rPr>
              <w:drawing>
                <wp:inline distT="0" distB="0" distL="0" distR="0">
                  <wp:extent cx="2227007" cy="1514901"/>
                  <wp:effectExtent l="19050" t="0" r="1843" b="0"/>
                  <wp:docPr id="18636" name="Picture 10" descr="C:\Users\Giannella\Desktop\Tesina_de_Grado\Videos_semi\100CASIO\CIMG4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iannella\Desktop\Tesina_de_Grado\Videos_semi\100CASIO\CIMG4183.JPG"/>
                          <pic:cNvPicPr>
                            <a:picLocks noChangeAspect="1" noChangeArrowheads="1"/>
                          </pic:cNvPicPr>
                        </pic:nvPicPr>
                        <pic:blipFill>
                          <a:blip r:embed="rId20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226945" cy="1514859"/>
                          </a:xfrm>
                          <a:prstGeom prst="rect">
                            <a:avLst/>
                          </a:prstGeom>
                          <a:noFill/>
                          <a:ln>
                            <a:noFill/>
                          </a:ln>
                        </pic:spPr>
                      </pic:pic>
                    </a:graphicData>
                  </a:graphic>
                </wp:inline>
              </w:drawing>
            </w:r>
          </w:p>
        </w:tc>
      </w:tr>
    </w:tbl>
    <w:p w:rsidR="008847EC" w:rsidRDefault="008847EC" w:rsidP="00B76564">
      <w:pPr>
        <w:pStyle w:val="NormalWeb"/>
        <w:spacing w:before="0" w:beforeAutospacing="0" w:after="0" w:afterAutospacing="0"/>
        <w:ind w:left="720"/>
        <w:rPr>
          <w:rFonts w:asciiTheme="minorHAnsi" w:hAnsiTheme="minorHAnsi" w:cs="Arial"/>
          <w:b/>
          <w:color w:val="000000"/>
          <w:sz w:val="28"/>
          <w:szCs w:val="28"/>
        </w:rPr>
      </w:pPr>
    </w:p>
    <w:p w:rsidR="006A4CDB" w:rsidRDefault="006A4CDB" w:rsidP="00B76564">
      <w:pPr>
        <w:pStyle w:val="NormalWeb"/>
        <w:spacing w:before="0" w:beforeAutospacing="0" w:after="0" w:afterAutospacing="0"/>
        <w:rPr>
          <w:rFonts w:asciiTheme="minorHAnsi" w:hAnsiTheme="minorHAnsi" w:cs="Arial"/>
          <w:b/>
          <w:color w:val="000000"/>
          <w:sz w:val="28"/>
          <w:szCs w:val="28"/>
        </w:rPr>
      </w:pPr>
    </w:p>
    <w:p w:rsidR="0067161E" w:rsidRDefault="0067161E" w:rsidP="00C54F8B">
      <w:pPr>
        <w:pStyle w:val="NormalWeb"/>
        <w:spacing w:before="0" w:beforeAutospacing="0" w:after="0" w:afterAutospacing="0" w:line="480" w:lineRule="auto"/>
        <w:rPr>
          <w:rFonts w:asciiTheme="minorHAnsi" w:hAnsiTheme="minorHAnsi" w:cs="Arial"/>
          <w:b/>
          <w:color w:val="000000"/>
          <w:szCs w:val="20"/>
        </w:rPr>
      </w:pPr>
    </w:p>
    <w:p w:rsidR="00D22668" w:rsidRPr="00C94081" w:rsidRDefault="00335C1B" w:rsidP="00335C1B">
      <w:pPr>
        <w:pStyle w:val="NormalWeb"/>
        <w:spacing w:before="0" w:beforeAutospacing="0" w:after="0" w:afterAutospacing="0" w:line="480" w:lineRule="auto"/>
        <w:rPr>
          <w:rFonts w:asciiTheme="minorHAnsi" w:hAnsiTheme="minorHAnsi" w:cs="Arial"/>
          <w:b/>
          <w:color w:val="000000"/>
          <w:szCs w:val="20"/>
        </w:rPr>
      </w:pPr>
      <w:r>
        <w:rPr>
          <w:rFonts w:asciiTheme="minorHAnsi" w:hAnsiTheme="minorHAnsi" w:cs="Arial"/>
          <w:b/>
          <w:color w:val="000000"/>
          <w:szCs w:val="20"/>
        </w:rPr>
        <w:t xml:space="preserve">4.8.4 </w:t>
      </w:r>
      <w:r w:rsidR="00B63F5D" w:rsidRPr="00C94081">
        <w:rPr>
          <w:rFonts w:asciiTheme="minorHAnsi" w:hAnsiTheme="minorHAnsi" w:cs="Arial"/>
          <w:b/>
          <w:color w:val="000000"/>
          <w:szCs w:val="20"/>
        </w:rPr>
        <w:t>REGISTRO DE NO CONFORMIDADES</w:t>
      </w:r>
    </w:p>
    <w:p w:rsidR="00BB41A7" w:rsidRDefault="00BB41A7" w:rsidP="00335C1B">
      <w:pPr>
        <w:pStyle w:val="NormalWeb"/>
        <w:spacing w:before="0" w:beforeAutospacing="0" w:after="0" w:afterAutospacing="0" w:line="480" w:lineRule="auto"/>
        <w:ind w:left="567"/>
        <w:jc w:val="both"/>
        <w:rPr>
          <w:rFonts w:asciiTheme="minorHAnsi" w:hAnsiTheme="minorHAnsi" w:cs="Arial"/>
          <w:color w:val="000000"/>
          <w:szCs w:val="20"/>
        </w:rPr>
      </w:pPr>
      <w:r w:rsidRPr="00C94081">
        <w:rPr>
          <w:rFonts w:asciiTheme="minorHAnsi" w:hAnsiTheme="minorHAnsi" w:cs="Arial"/>
          <w:color w:val="000000"/>
          <w:szCs w:val="20"/>
        </w:rPr>
        <w:t>Las no conformidades son el no cumplimiento de un requisito técnico legal en seguridad y salud en el trabajo en una desviación de los requisitos del sistema de gestión de seguridad y salud en el trabajo de la empresa/organización.</w:t>
      </w:r>
    </w:p>
    <w:p w:rsidR="00BB4454" w:rsidRDefault="00BB4454" w:rsidP="00335C1B">
      <w:pPr>
        <w:pStyle w:val="NormalWeb"/>
        <w:spacing w:before="0" w:beforeAutospacing="0" w:after="0" w:afterAutospacing="0" w:line="480" w:lineRule="auto"/>
        <w:ind w:left="567"/>
        <w:jc w:val="both"/>
        <w:rPr>
          <w:rFonts w:asciiTheme="minorHAnsi" w:hAnsiTheme="minorHAnsi" w:cs="Arial"/>
          <w:color w:val="000000"/>
          <w:szCs w:val="20"/>
        </w:rPr>
      </w:pPr>
      <w:r>
        <w:rPr>
          <w:rFonts w:asciiTheme="minorHAnsi" w:hAnsiTheme="minorHAnsi" w:cs="Arial"/>
          <w:color w:val="000000"/>
          <w:szCs w:val="20"/>
        </w:rPr>
        <w:t>A continuación se detalla el registro de las no conformidades encontradas en la auditoría realizada:</w:t>
      </w:r>
    </w:p>
    <w:p w:rsidR="00BB4454" w:rsidRPr="00C94081" w:rsidRDefault="00BB4454" w:rsidP="00C54F8B">
      <w:pPr>
        <w:pStyle w:val="NormalWeb"/>
        <w:spacing w:before="0" w:beforeAutospacing="0" w:after="0" w:afterAutospacing="0" w:line="480" w:lineRule="auto"/>
        <w:jc w:val="both"/>
        <w:rPr>
          <w:rFonts w:asciiTheme="minorHAnsi" w:hAnsiTheme="minorHAnsi" w:cs="Arial"/>
          <w:color w:val="000000"/>
          <w:szCs w:val="20"/>
        </w:rPr>
      </w:pPr>
    </w:p>
    <w:p w:rsidR="00BB41A7" w:rsidRPr="00BB41A7" w:rsidRDefault="00BB41A7" w:rsidP="00B76564">
      <w:pPr>
        <w:pStyle w:val="NormalWeb"/>
        <w:spacing w:before="0" w:beforeAutospacing="0" w:after="0" w:afterAutospacing="0"/>
        <w:jc w:val="both"/>
        <w:rPr>
          <w:rFonts w:asciiTheme="minorHAnsi" w:hAnsiTheme="minorHAnsi" w:cs="Arial"/>
          <w:b/>
          <w:color w:val="000000"/>
          <w:szCs w:val="20"/>
        </w:rPr>
      </w:pPr>
    </w:p>
    <w:p w:rsidR="00B63F5D" w:rsidRDefault="00B63F5D" w:rsidP="00B76564">
      <w:pPr>
        <w:pStyle w:val="NormalWeb"/>
        <w:spacing w:before="0" w:beforeAutospacing="0" w:after="0" w:afterAutospacing="0"/>
        <w:rPr>
          <w:rFonts w:ascii="Arial" w:hAnsi="Arial" w:cs="Arial"/>
          <w:b/>
          <w:color w:val="000000"/>
          <w:szCs w:val="20"/>
        </w:rPr>
      </w:pPr>
    </w:p>
    <w:p w:rsidR="00B63F5D" w:rsidRDefault="00B63F5D" w:rsidP="00B76564">
      <w:pPr>
        <w:pStyle w:val="NormalWeb"/>
        <w:spacing w:before="0" w:beforeAutospacing="0" w:after="0" w:afterAutospacing="0"/>
        <w:rPr>
          <w:rFonts w:ascii="Arial" w:hAnsi="Arial" w:cs="Arial"/>
          <w:b/>
          <w:color w:val="000000"/>
          <w:szCs w:val="20"/>
        </w:rPr>
      </w:pPr>
    </w:p>
    <w:p w:rsidR="00BB4454" w:rsidRDefault="00BB4454" w:rsidP="00B76564">
      <w:pPr>
        <w:pStyle w:val="NormalWeb"/>
        <w:tabs>
          <w:tab w:val="left" w:pos="8715"/>
        </w:tabs>
        <w:spacing w:before="0" w:beforeAutospacing="0" w:after="0" w:afterAutospacing="0"/>
        <w:rPr>
          <w:rFonts w:ascii="Arial" w:hAnsi="Arial" w:cs="Arial"/>
          <w:b/>
          <w:color w:val="000000"/>
          <w:szCs w:val="20"/>
        </w:rPr>
      </w:pPr>
    </w:p>
    <w:p w:rsidR="00BB4454" w:rsidRDefault="00BB4454" w:rsidP="00B76564">
      <w:pPr>
        <w:pStyle w:val="NormalWeb"/>
        <w:tabs>
          <w:tab w:val="left" w:pos="8715"/>
        </w:tabs>
        <w:spacing w:before="0" w:beforeAutospacing="0" w:after="0" w:afterAutospacing="0"/>
        <w:rPr>
          <w:rFonts w:ascii="Arial" w:hAnsi="Arial" w:cs="Arial"/>
          <w:b/>
          <w:color w:val="000000"/>
          <w:szCs w:val="20"/>
        </w:rPr>
      </w:pPr>
    </w:p>
    <w:p w:rsidR="00BB4454" w:rsidRDefault="00BB4454" w:rsidP="00B76564">
      <w:pPr>
        <w:pStyle w:val="NormalWeb"/>
        <w:tabs>
          <w:tab w:val="left" w:pos="8715"/>
        </w:tabs>
        <w:spacing w:before="0" w:beforeAutospacing="0" w:after="0" w:afterAutospacing="0"/>
        <w:rPr>
          <w:rFonts w:ascii="Arial" w:hAnsi="Arial" w:cs="Arial"/>
          <w:b/>
          <w:color w:val="000000"/>
          <w:szCs w:val="20"/>
        </w:rPr>
      </w:pPr>
    </w:p>
    <w:p w:rsidR="00BB4454" w:rsidRDefault="00BB4454" w:rsidP="00B76564">
      <w:pPr>
        <w:pStyle w:val="NormalWeb"/>
        <w:tabs>
          <w:tab w:val="left" w:pos="8715"/>
        </w:tabs>
        <w:spacing w:before="0" w:beforeAutospacing="0" w:after="0" w:afterAutospacing="0"/>
        <w:rPr>
          <w:rFonts w:ascii="Arial" w:hAnsi="Arial" w:cs="Arial"/>
          <w:b/>
          <w:color w:val="000000"/>
          <w:szCs w:val="20"/>
        </w:rPr>
      </w:pPr>
    </w:p>
    <w:p w:rsidR="00BB4454" w:rsidRDefault="00BB4454" w:rsidP="00B76564">
      <w:pPr>
        <w:pStyle w:val="NormalWeb"/>
        <w:tabs>
          <w:tab w:val="left" w:pos="8715"/>
        </w:tabs>
        <w:spacing w:before="0" w:beforeAutospacing="0" w:after="0" w:afterAutospacing="0"/>
        <w:rPr>
          <w:rFonts w:ascii="Arial" w:hAnsi="Arial" w:cs="Arial"/>
          <w:b/>
          <w:color w:val="000000"/>
          <w:szCs w:val="20"/>
        </w:rPr>
      </w:pPr>
    </w:p>
    <w:p w:rsidR="00BB4454" w:rsidRDefault="00BB4454"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p w:rsidR="00335C1B" w:rsidRPr="00335C1B" w:rsidRDefault="00335C1B" w:rsidP="00335C1B">
      <w:pPr>
        <w:pStyle w:val="NormalWeb"/>
        <w:tabs>
          <w:tab w:val="left" w:pos="8715"/>
        </w:tabs>
        <w:spacing w:before="0" w:beforeAutospacing="0" w:after="0" w:afterAutospacing="0"/>
        <w:jc w:val="center"/>
        <w:rPr>
          <w:rFonts w:asciiTheme="minorHAnsi" w:hAnsiTheme="minorHAnsi" w:cstheme="minorHAnsi"/>
          <w:b/>
          <w:color w:val="000000"/>
          <w:szCs w:val="20"/>
        </w:rPr>
      </w:pPr>
      <w:r w:rsidRPr="00335C1B">
        <w:rPr>
          <w:rFonts w:asciiTheme="minorHAnsi" w:hAnsiTheme="minorHAnsi" w:cstheme="minorHAnsi"/>
          <w:b/>
          <w:color w:val="000000"/>
          <w:szCs w:val="20"/>
        </w:rPr>
        <w:lastRenderedPageBreak/>
        <w:t>TABLA 26: REGISTRO DE NO CONFORMIDAD # 1</w:t>
      </w:r>
    </w:p>
    <w:p w:rsidR="00C54F8B" w:rsidRDefault="00C54F8B" w:rsidP="00B76564">
      <w:pPr>
        <w:pStyle w:val="NormalWeb"/>
        <w:tabs>
          <w:tab w:val="left" w:pos="8715"/>
        </w:tabs>
        <w:spacing w:before="0" w:beforeAutospacing="0" w:after="0" w:afterAutospacing="0"/>
        <w:rPr>
          <w:rFonts w:ascii="Arial" w:hAnsi="Arial" w:cs="Arial"/>
          <w:b/>
          <w:color w:val="000000"/>
          <w:szCs w:val="20"/>
        </w:rPr>
      </w:pPr>
    </w:p>
    <w:tbl>
      <w:tblPr>
        <w:tblStyle w:val="Tablaconcuadrcula"/>
        <w:tblpPr w:leftFromText="141" w:rightFromText="141" w:vertAnchor="text" w:horzAnchor="margin" w:tblpXSpec="center" w:tblpY="145"/>
        <w:tblW w:w="9483" w:type="dxa"/>
        <w:tblLook w:val="04A0"/>
      </w:tblPr>
      <w:tblGrid>
        <w:gridCol w:w="2771"/>
        <w:gridCol w:w="1970"/>
        <w:gridCol w:w="1142"/>
        <w:gridCol w:w="3600"/>
      </w:tblGrid>
      <w:tr w:rsidR="00335C1B" w:rsidRPr="005D6BD0" w:rsidTr="00335C1B">
        <w:trPr>
          <w:trHeight w:val="146"/>
        </w:trPr>
        <w:tc>
          <w:tcPr>
            <w:tcW w:w="9483" w:type="dxa"/>
            <w:gridSpan w:val="4"/>
            <w:tcBorders>
              <w:bottom w:val="nil"/>
            </w:tcBorders>
            <w:shd w:val="clear" w:color="auto" w:fill="4BACC6" w:themeFill="accent5"/>
          </w:tcPr>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lang w:val="es-ES_tradnl"/>
              </w:rPr>
            </w:pPr>
          </w:p>
          <w:p w:rsidR="00335C1B" w:rsidRDefault="00335C1B" w:rsidP="00335C1B">
            <w:pPr>
              <w:shd w:val="clear" w:color="auto" w:fill="4BACC6" w:themeFill="accent5"/>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center"/>
              <w:rPr>
                <w:rFonts w:ascii="Arial" w:hAnsi="Arial" w:cs="Arial"/>
                <w:b/>
                <w:lang w:val="es-ES_tradnl"/>
              </w:rPr>
            </w:pPr>
            <w:r w:rsidRPr="00B27DBA">
              <w:rPr>
                <w:rFonts w:ascii="Arial" w:hAnsi="Arial" w:cs="Arial"/>
                <w:b/>
                <w:lang w:val="es-ES_tradnl"/>
              </w:rPr>
              <w:t>REPORTE DE NO CONFORMIDAD</w:t>
            </w:r>
          </w:p>
          <w:p w:rsidR="00335C1B" w:rsidRPr="00C025EF"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center"/>
              <w:rPr>
                <w:rFonts w:ascii="Arial" w:hAnsi="Arial" w:cs="Arial"/>
                <w:b/>
                <w:lang w:val="es-ES_tradnl"/>
              </w:rPr>
            </w:pPr>
          </w:p>
        </w:tc>
      </w:tr>
      <w:tr w:rsidR="00335C1B" w:rsidTr="00335C1B">
        <w:trPr>
          <w:trHeight w:val="146"/>
        </w:trPr>
        <w:tc>
          <w:tcPr>
            <w:tcW w:w="2771" w:type="dxa"/>
          </w:tcPr>
          <w:p w:rsidR="00335C1B" w:rsidRPr="00B27DBA"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 xml:space="preserve">RCN# </w:t>
            </w:r>
            <w:r>
              <w:rPr>
                <w:rFonts w:ascii="Arial" w:hAnsi="Arial" w:cs="Arial"/>
                <w:lang w:val="es-ES_tradnl"/>
              </w:rPr>
              <w:t>001</w:t>
            </w:r>
          </w:p>
        </w:tc>
        <w:tc>
          <w:tcPr>
            <w:tcW w:w="3112" w:type="dxa"/>
            <w:gridSpan w:val="2"/>
          </w:tcPr>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PLANTA:</w:t>
            </w:r>
            <w:r>
              <w:rPr>
                <w:rFonts w:ascii="Arial" w:hAnsi="Arial" w:cs="Arial"/>
                <w:lang w:val="es-ES_tradnl"/>
              </w:rPr>
              <w:t xml:space="preserve"> Guayaquil</w:t>
            </w:r>
          </w:p>
        </w:tc>
        <w:tc>
          <w:tcPr>
            <w:tcW w:w="3600" w:type="dxa"/>
          </w:tcPr>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RUC#</w:t>
            </w:r>
            <w:r>
              <w:rPr>
                <w:rFonts w:ascii="Arial" w:hAnsi="Arial" w:cs="Arial"/>
                <w:lang w:val="es-ES_tradnl"/>
              </w:rPr>
              <w:t xml:space="preserve"> 0915361067001</w:t>
            </w:r>
          </w:p>
        </w:tc>
      </w:tr>
      <w:tr w:rsidR="00335C1B" w:rsidRPr="00623A0A" w:rsidTr="00335C1B">
        <w:trPr>
          <w:trHeight w:val="146"/>
        </w:trPr>
        <w:tc>
          <w:tcPr>
            <w:tcW w:w="5883" w:type="dxa"/>
            <w:gridSpan w:val="3"/>
          </w:tcPr>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PROCESO:</w:t>
            </w:r>
            <w:r>
              <w:rPr>
                <w:rFonts w:ascii="Arial" w:hAnsi="Arial" w:cs="Arial"/>
                <w:lang w:val="es-ES_tradnl"/>
              </w:rPr>
              <w:t xml:space="preserve"> Distribuir combustible por auto tanques en islas de carga. </w:t>
            </w:r>
          </w:p>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SUBPROCESO:</w:t>
            </w:r>
            <w:r>
              <w:rPr>
                <w:rFonts w:ascii="Arial" w:hAnsi="Arial" w:cs="Arial"/>
                <w:lang w:val="es-ES_tradnl"/>
              </w:rPr>
              <w:t xml:space="preserve"> Despacho de combustible por tanquero.</w:t>
            </w:r>
          </w:p>
        </w:tc>
        <w:tc>
          <w:tcPr>
            <w:tcW w:w="3600" w:type="dxa"/>
          </w:tcPr>
          <w:p w:rsidR="00335C1B" w:rsidRPr="00B27DBA"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b/>
                <w:lang w:val="es-ES_tradnl"/>
              </w:rPr>
            </w:pPr>
            <w:r w:rsidRPr="00B27DBA">
              <w:rPr>
                <w:rFonts w:ascii="Arial" w:hAnsi="Arial" w:cs="Arial"/>
                <w:b/>
                <w:lang w:val="es-ES_tradnl"/>
              </w:rPr>
              <w:t>EQUIPO AUDITOR</w:t>
            </w:r>
            <w:r>
              <w:rPr>
                <w:rFonts w:ascii="Arial" w:hAnsi="Arial" w:cs="Arial"/>
                <w:b/>
                <w:lang w:val="es-ES_tradnl"/>
              </w:rPr>
              <w:t>:</w:t>
            </w:r>
          </w:p>
          <w:p w:rsidR="00335C1B" w:rsidRPr="00C27169"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lang w:val="es-ES_tradnl"/>
              </w:rPr>
            </w:pPr>
            <w:r>
              <w:rPr>
                <w:rFonts w:ascii="Arial" w:hAnsi="Arial" w:cs="Arial"/>
                <w:lang w:val="es-ES_tradnl"/>
              </w:rPr>
              <w:t>Verónica Castro, Giannella Chávez, Briam Solórzano</w:t>
            </w:r>
          </w:p>
        </w:tc>
      </w:tr>
      <w:tr w:rsidR="00335C1B" w:rsidTr="00335C1B">
        <w:trPr>
          <w:trHeight w:val="146"/>
        </w:trPr>
        <w:tc>
          <w:tcPr>
            <w:tcW w:w="5883" w:type="dxa"/>
            <w:gridSpan w:val="3"/>
          </w:tcPr>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lang w:val="es-ES_tradnl"/>
              </w:rPr>
            </w:pPr>
            <w:r w:rsidRPr="00C27169">
              <w:rPr>
                <w:rFonts w:ascii="Arial" w:hAnsi="Arial" w:cs="Arial"/>
                <w:b/>
                <w:lang w:val="es-ES_tradnl"/>
              </w:rPr>
              <w:t>JEFE DE S&amp;SSO:</w:t>
            </w:r>
            <w:r>
              <w:rPr>
                <w:rFonts w:ascii="Arial" w:hAnsi="Arial" w:cs="Arial"/>
                <w:lang w:val="es-ES_tradnl"/>
              </w:rPr>
              <w:t xml:space="preserve"> Freddy Tello</w:t>
            </w:r>
          </w:p>
        </w:tc>
        <w:tc>
          <w:tcPr>
            <w:tcW w:w="3600" w:type="dxa"/>
          </w:tcPr>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B27DBA">
              <w:rPr>
                <w:rFonts w:ascii="Arial" w:hAnsi="Arial" w:cs="Arial"/>
                <w:b/>
                <w:lang w:val="es-ES_tradnl"/>
              </w:rPr>
              <w:t>ÁREA:</w:t>
            </w:r>
            <w:r>
              <w:rPr>
                <w:rFonts w:ascii="Arial" w:hAnsi="Arial" w:cs="Arial"/>
                <w:lang w:val="es-ES_tradnl"/>
              </w:rPr>
              <w:t xml:space="preserve"> Islas de Carga</w:t>
            </w:r>
          </w:p>
        </w:tc>
      </w:tr>
      <w:tr w:rsidR="00335C1B" w:rsidRPr="00623A0A" w:rsidTr="00335C1B">
        <w:trPr>
          <w:trHeight w:val="146"/>
        </w:trPr>
        <w:tc>
          <w:tcPr>
            <w:tcW w:w="5883" w:type="dxa"/>
            <w:gridSpan w:val="3"/>
          </w:tcPr>
          <w:p w:rsidR="00335C1B" w:rsidRPr="00B27DBA"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sidRPr="00B27DBA">
              <w:rPr>
                <w:rFonts w:ascii="Arial" w:hAnsi="Arial" w:cs="Arial"/>
                <w:b/>
                <w:lang w:val="es-ES_tradnl"/>
              </w:rPr>
              <w:t>NORMA DE REFERENCIA  DE LA NO CONFORMIDAD</w:t>
            </w:r>
            <w:r>
              <w:rPr>
                <w:rFonts w:ascii="Arial" w:hAnsi="Arial" w:cs="Arial"/>
                <w:b/>
                <w:lang w:val="es-ES_tradnl"/>
              </w:rPr>
              <w:t>:</w:t>
            </w:r>
          </w:p>
          <w:p w:rsidR="00335C1B" w:rsidRPr="00C025EF"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Reglamento SART, DECRETO 2393</w:t>
            </w:r>
          </w:p>
        </w:tc>
        <w:tc>
          <w:tcPr>
            <w:tcW w:w="3600" w:type="dxa"/>
          </w:tcPr>
          <w:p w:rsidR="00335C1B" w:rsidRPr="00B27DBA"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b/>
                <w:lang w:val="es-ES_tradnl"/>
              </w:rPr>
            </w:pPr>
            <w:r w:rsidRPr="00B27DBA">
              <w:rPr>
                <w:rFonts w:ascii="Arial" w:hAnsi="Arial" w:cs="Arial"/>
                <w:b/>
                <w:lang w:val="es-ES_tradnl"/>
              </w:rPr>
              <w:t>RTL AUDITADO</w:t>
            </w:r>
            <w:r>
              <w:rPr>
                <w:rFonts w:ascii="Arial" w:hAnsi="Arial" w:cs="Arial"/>
                <w:b/>
                <w:lang w:val="es-ES_tradnl"/>
              </w:rPr>
              <w:t>:</w:t>
            </w:r>
          </w:p>
          <w:p w:rsidR="00335C1B" w:rsidRPr="00B27DBA"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center"/>
              <w:rPr>
                <w:rFonts w:ascii="Arial" w:hAnsi="Arial" w:cs="Arial"/>
                <w:lang w:val="es-ES_tradnl"/>
              </w:rPr>
            </w:pPr>
            <w:r>
              <w:rPr>
                <w:rFonts w:ascii="Arial" w:hAnsi="Arial" w:cs="Arial"/>
                <w:lang w:val="es-ES_tradnl"/>
              </w:rPr>
              <w:t>4.7 Equipos de protección individual y ropa de trabajo</w:t>
            </w:r>
          </w:p>
        </w:tc>
      </w:tr>
      <w:tr w:rsidR="00335C1B" w:rsidRPr="00623A0A" w:rsidTr="00335C1B">
        <w:trPr>
          <w:trHeight w:val="146"/>
        </w:trPr>
        <w:tc>
          <w:tcPr>
            <w:tcW w:w="9483" w:type="dxa"/>
            <w:gridSpan w:val="4"/>
          </w:tcPr>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CATEGORÍA DE LA NO CONFORMIDAD</w:t>
            </w:r>
          </w:p>
          <w:p w:rsidR="00335C1B" w:rsidRDefault="001919B1"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noProof/>
                <w:lang w:val="es-CO" w:eastAsia="es-CO"/>
              </w:rPr>
              <w:pict>
                <v:shape id="_x0000_s1584" type="#_x0000_t202" style="position:absolute;left:0;text-align:left;margin-left:377.8pt;margin-top:7pt;width:28.05pt;height:24.2pt;z-index:252125696">
                  <v:textbox>
                    <w:txbxContent>
                      <w:p w:rsidR="00CB0C7B" w:rsidRPr="002C3720" w:rsidRDefault="00CB0C7B" w:rsidP="002C3720"/>
                    </w:txbxContent>
                  </v:textbox>
                </v:shape>
              </w:pict>
            </w:r>
            <w:r>
              <w:rPr>
                <w:rFonts w:ascii="Arial" w:hAnsi="Arial" w:cs="Arial"/>
                <w:b/>
                <w:noProof/>
                <w:lang w:val="es-CO" w:eastAsia="es-CO"/>
              </w:rPr>
              <w:pict>
                <v:shape id="_x0000_s1583" type="#_x0000_t202" style="position:absolute;left:0;text-align:left;margin-left:55.2pt;margin-top:7pt;width:28.05pt;height:24.2pt;z-index:252124672">
                  <v:textbox>
                    <w:txbxContent>
                      <w:p w:rsidR="00CB0C7B" w:rsidRPr="002C3720" w:rsidRDefault="00CB0C7B" w:rsidP="002C3720"/>
                    </w:txbxContent>
                  </v:textbox>
                </v:shape>
              </w:pict>
            </w:r>
            <w:r w:rsidRPr="001919B1">
              <w:rPr>
                <w:rFonts w:ascii="Arial" w:hAnsi="Arial" w:cs="Arial"/>
                <w:noProof/>
                <w:lang w:val="es-CO" w:eastAsia="es-CO"/>
              </w:rPr>
              <w:pict>
                <v:shape id="_x0000_s1582" type="#_x0000_t202" style="position:absolute;left:0;text-align:left;margin-left:207.8pt;margin-top:7pt;width:28.05pt;height:24.2pt;z-index:252123648">
                  <v:textbox>
                    <w:txbxContent>
                      <w:p w:rsidR="00CB0C7B" w:rsidRPr="002C3720" w:rsidRDefault="00CB0C7B" w:rsidP="002C3720">
                        <w:pPr>
                          <w:shd w:val="clear" w:color="auto" w:fill="B6DDE8" w:themeFill="accent5" w:themeFillTint="66"/>
                          <w:jc w:val="center"/>
                          <w:rPr>
                            <w:sz w:val="28"/>
                            <w:szCs w:val="28"/>
                            <w:lang w:val="es-CO"/>
                          </w:rPr>
                        </w:pPr>
                        <w:r>
                          <w:rPr>
                            <w:sz w:val="28"/>
                            <w:szCs w:val="28"/>
                            <w:lang w:val="es-CO"/>
                          </w:rPr>
                          <w:t>X</w:t>
                        </w:r>
                      </w:p>
                    </w:txbxContent>
                  </v:textbox>
                </v:shape>
              </w:pict>
            </w:r>
          </w:p>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Mayor “A”                                   Mayor “B”                            Observación ”C”</w:t>
            </w:r>
          </w:p>
          <w:p w:rsidR="00335C1B" w:rsidRPr="00C025EF"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p>
        </w:tc>
      </w:tr>
      <w:tr w:rsidR="004C7DBF" w:rsidRPr="00DF3C8E" w:rsidTr="00CB0C7B">
        <w:trPr>
          <w:trHeight w:val="146"/>
        </w:trPr>
        <w:tc>
          <w:tcPr>
            <w:tcW w:w="4741" w:type="dxa"/>
            <w:gridSpan w:val="2"/>
          </w:tcPr>
          <w:p w:rsidR="004C7DBF" w:rsidRDefault="004C7DBF"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4C7DBF" w:rsidRDefault="004C7DBF"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DESCRIPCIÓN DE LA NO CONFORMIDAD</w:t>
            </w: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Pr="005D6BD0" w:rsidRDefault="004C7DBF" w:rsidP="004C7DBF">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58"/>
              <w:jc w:val="both"/>
              <w:rPr>
                <w:rFonts w:ascii="Arial" w:hAnsi="Arial" w:cs="Arial"/>
                <w:color w:val="000000" w:themeColor="text1"/>
                <w:lang w:val="es-CO"/>
              </w:rPr>
            </w:pPr>
            <w:r w:rsidRPr="005D6BD0">
              <w:rPr>
                <w:rFonts w:ascii="Arial" w:hAnsi="Arial" w:cs="Arial"/>
                <w:color w:val="000000" w:themeColor="text1"/>
                <w:lang w:val="es-CO"/>
              </w:rPr>
              <w:t>Durante el turno de la mañana, en las Islas de despacho, 1 de los 16 operarios fue visto  usando zapatos diferentes a los establecidos.</w:t>
            </w:r>
          </w:p>
          <w:p w:rsidR="004C7DBF" w:rsidRDefault="004C7DBF" w:rsidP="004C7DBF">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58"/>
              <w:jc w:val="both"/>
              <w:rPr>
                <w:rFonts w:ascii="Arial" w:hAnsi="Arial" w:cs="Arial"/>
                <w:color w:val="000000" w:themeColor="text1"/>
                <w:lang w:val="es-CO"/>
              </w:rPr>
            </w:pPr>
          </w:p>
          <w:p w:rsidR="004C7DBF" w:rsidRPr="005D6BD0" w:rsidRDefault="004C7DBF" w:rsidP="004C7DBF">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58"/>
              <w:jc w:val="both"/>
              <w:rPr>
                <w:rFonts w:ascii="Arial" w:hAnsi="Arial" w:cs="Arial"/>
                <w:lang w:val="es-ES_tradnl"/>
              </w:rPr>
            </w:pPr>
            <w:r w:rsidRPr="005D6BD0">
              <w:rPr>
                <w:rFonts w:ascii="Arial" w:hAnsi="Arial" w:cs="Arial"/>
                <w:color w:val="000000" w:themeColor="text1"/>
                <w:lang w:val="es-CO"/>
              </w:rPr>
              <w:t xml:space="preserve">En la Guía Operativa </w:t>
            </w:r>
            <w:r w:rsidRPr="005D6BD0">
              <w:rPr>
                <w:rFonts w:ascii="Arial" w:hAnsi="Arial" w:cs="Arial"/>
                <w:lang w:val="es-ES_tradnl"/>
              </w:rPr>
              <w:t>GO-IC-VGB-001 hace referencia que todo el personal para realizar el despacho de combustible usa zapatos antideslizantes con puntas de acero.</w:t>
            </w: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tc>
        <w:tc>
          <w:tcPr>
            <w:tcW w:w="4742" w:type="dxa"/>
            <w:gridSpan w:val="2"/>
          </w:tcPr>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1919B1"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r>
              <w:rPr>
                <w:rFonts w:ascii="Arial" w:hAnsi="Arial" w:cs="Arial"/>
                <w:noProof/>
                <w:color w:val="000000" w:themeColor="text1"/>
                <w:lang w:val="es-CO"/>
              </w:rPr>
              <w:pict>
                <v:shape id="_x0000_s1580" type="#_x0000_t202" style="position:absolute;left:0;text-align:left;margin-left:33.55pt;margin-top:.25pt;width:163.7pt;height:182.85pt;z-index:252120576;mso-width-relative:margin;mso-height-relative:margin" stroked="f">
                  <v:textbox style="mso-next-textbox:#_x0000_s1580">
                    <w:txbxContent>
                      <w:p w:rsidR="00CB0C7B" w:rsidRDefault="00CB0C7B" w:rsidP="00335C1B">
                        <w:pPr>
                          <w:rPr>
                            <w:lang w:val="es-ES"/>
                          </w:rPr>
                        </w:pPr>
                        <w:r w:rsidRPr="006640DF">
                          <w:rPr>
                            <w:noProof/>
                            <w:lang w:val="es-CO" w:eastAsia="es-CO"/>
                          </w:rPr>
                          <w:drawing>
                            <wp:inline distT="0" distB="0" distL="0" distR="0">
                              <wp:extent cx="1981200" cy="2333625"/>
                              <wp:effectExtent l="0" t="0" r="0" b="0"/>
                              <wp:docPr id="108"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annella\Desktop\Tesina_de_Grado\Videos_semi\100CASIO\CIMG3982.JPG"/>
                                      <pic:cNvPicPr>
                                        <a:picLocks noChangeAspect="1" noChangeArrowheads="1"/>
                                      </pic:cNvPicPr>
                                    </pic:nvPicPr>
                                    <pic:blipFill>
                                      <a:blip r:embed="rId2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981200" cy="2333625"/>
                                      </a:xfrm>
                                      <a:prstGeom prst="rect">
                                        <a:avLst/>
                                      </a:prstGeom>
                                      <a:noFill/>
                                      <a:ln>
                                        <a:noFill/>
                                      </a:ln>
                                    </pic:spPr>
                                  </pic:pic>
                                </a:graphicData>
                              </a:graphic>
                            </wp:inline>
                          </w:drawing>
                        </w:r>
                      </w:p>
                    </w:txbxContent>
                  </v:textbox>
                </v:shape>
              </w:pict>
            </w: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tc>
      </w:tr>
      <w:tr w:rsidR="00335C1B" w:rsidRPr="00623A0A" w:rsidTr="00335C1B">
        <w:trPr>
          <w:trHeight w:val="146"/>
        </w:trPr>
        <w:tc>
          <w:tcPr>
            <w:tcW w:w="9483" w:type="dxa"/>
            <w:gridSpan w:val="4"/>
          </w:tcPr>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sidRPr="009D4F6F">
              <w:rPr>
                <w:rFonts w:ascii="Arial" w:hAnsi="Arial" w:cs="Arial"/>
                <w:b/>
                <w:lang w:val="es-ES_tradnl"/>
              </w:rPr>
              <w:t>ANÁLISIS DE CAUSA RAÍZ</w:t>
            </w:r>
          </w:p>
          <w:p w:rsidR="00335C1B" w:rsidRPr="009D4F6F" w:rsidRDefault="00335C1B"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No se realiza</w:t>
            </w:r>
            <w:r w:rsidRPr="009363FB">
              <w:rPr>
                <w:rFonts w:ascii="Arial" w:hAnsi="Arial" w:cs="Arial"/>
                <w:lang w:val="es-ES_tradnl"/>
              </w:rPr>
              <w:t xml:space="preserve"> la debida supervisión</w:t>
            </w:r>
            <w:r>
              <w:rPr>
                <w:rFonts w:ascii="Arial" w:hAnsi="Arial" w:cs="Arial"/>
                <w:lang w:val="es-ES_tradnl"/>
              </w:rPr>
              <w:t xml:space="preserve"> de los EPP al personal.</w:t>
            </w:r>
          </w:p>
        </w:tc>
      </w:tr>
      <w:tr w:rsidR="00335C1B" w:rsidRPr="00623A0A" w:rsidTr="00335C1B">
        <w:trPr>
          <w:trHeight w:val="146"/>
        </w:trPr>
        <w:tc>
          <w:tcPr>
            <w:tcW w:w="9483" w:type="dxa"/>
            <w:gridSpan w:val="4"/>
          </w:tcPr>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ACCIÓ</w:t>
            </w:r>
            <w:r w:rsidRPr="00B61685">
              <w:rPr>
                <w:rFonts w:ascii="Arial" w:hAnsi="Arial" w:cs="Arial"/>
                <w:b/>
                <w:lang w:val="es-ES_tradnl"/>
              </w:rPr>
              <w:t>N CORRECTIVA</w:t>
            </w:r>
          </w:p>
          <w:p w:rsidR="00335C1B" w:rsidRPr="009D4F6F" w:rsidRDefault="00335C1B"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B84417">
              <w:rPr>
                <w:rFonts w:ascii="Arial" w:hAnsi="Arial" w:cs="Arial"/>
                <w:lang w:val="es-ES_tradnl"/>
              </w:rPr>
              <w:t xml:space="preserve">Llevar un control diario del uso de los EPP </w:t>
            </w:r>
            <w:r>
              <w:rPr>
                <w:rFonts w:ascii="Arial" w:hAnsi="Arial" w:cs="Arial"/>
                <w:lang w:val="es-ES_tradnl"/>
              </w:rPr>
              <w:t>para el</w:t>
            </w:r>
            <w:r w:rsidRPr="00B84417">
              <w:rPr>
                <w:rFonts w:ascii="Arial" w:hAnsi="Arial" w:cs="Arial"/>
                <w:lang w:val="es-ES_tradnl"/>
              </w:rPr>
              <w:t xml:space="preserve"> personal que  ingresa a la planta.</w:t>
            </w:r>
          </w:p>
        </w:tc>
      </w:tr>
      <w:tr w:rsidR="00335C1B" w:rsidTr="00335C1B">
        <w:trPr>
          <w:trHeight w:val="146"/>
        </w:trPr>
        <w:tc>
          <w:tcPr>
            <w:tcW w:w="9483" w:type="dxa"/>
            <w:gridSpan w:val="4"/>
          </w:tcPr>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335C1B" w:rsidRPr="009D4F6F"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 xml:space="preserve">FECHA:     </w:t>
            </w:r>
            <w:r w:rsidRPr="009E53D3">
              <w:rPr>
                <w:rFonts w:ascii="Arial" w:hAnsi="Arial" w:cs="Arial"/>
                <w:lang w:val="es-ES_tradnl"/>
              </w:rPr>
              <w:t xml:space="preserve">02/04/2012                       </w:t>
            </w:r>
            <w:r>
              <w:rPr>
                <w:rFonts w:ascii="Arial" w:hAnsi="Arial" w:cs="Arial"/>
                <w:b/>
                <w:lang w:val="es-ES_tradnl"/>
              </w:rPr>
              <w:t xml:space="preserve">AUDITOR:    </w:t>
            </w:r>
            <w:r w:rsidRPr="009E53D3">
              <w:rPr>
                <w:rFonts w:ascii="Arial" w:hAnsi="Arial" w:cs="Arial"/>
                <w:lang w:val="es-ES_tradnl"/>
              </w:rPr>
              <w:t>Verónica Castro</w:t>
            </w:r>
            <w:r>
              <w:rPr>
                <w:rFonts w:ascii="Arial" w:hAnsi="Arial" w:cs="Arial"/>
                <w:b/>
                <w:lang w:val="es-ES_tradnl"/>
              </w:rPr>
              <w:t xml:space="preserve">                                   </w:t>
            </w:r>
          </w:p>
        </w:tc>
      </w:tr>
      <w:tr w:rsidR="00335C1B" w:rsidRPr="00623A0A" w:rsidTr="00335C1B">
        <w:trPr>
          <w:trHeight w:val="146"/>
        </w:trPr>
        <w:tc>
          <w:tcPr>
            <w:tcW w:w="9483" w:type="dxa"/>
            <w:gridSpan w:val="4"/>
          </w:tcPr>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335C1B" w:rsidRDefault="00335C1B"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 xml:space="preserve">RESPONSABLES DEL SEGUIMIENTO:   </w:t>
            </w:r>
            <w:r w:rsidRPr="009E53D3">
              <w:rPr>
                <w:rFonts w:ascii="Arial" w:hAnsi="Arial" w:cs="Arial"/>
                <w:lang w:val="es-ES_tradnl"/>
              </w:rPr>
              <w:t>Briam Solórzano – Giannella Chávez</w:t>
            </w:r>
            <w:r>
              <w:rPr>
                <w:rFonts w:ascii="Arial" w:hAnsi="Arial" w:cs="Arial"/>
                <w:b/>
                <w:lang w:val="es-ES_tradnl"/>
              </w:rPr>
              <w:t xml:space="preserve">                               </w:t>
            </w:r>
          </w:p>
        </w:tc>
      </w:tr>
    </w:tbl>
    <w:p w:rsidR="004C7DBF" w:rsidRDefault="004C7DBF" w:rsidP="00335C1B">
      <w:pPr>
        <w:pStyle w:val="NormalWeb"/>
        <w:tabs>
          <w:tab w:val="left" w:pos="8715"/>
        </w:tabs>
        <w:spacing w:before="0" w:beforeAutospacing="0" w:after="0" w:afterAutospacing="0"/>
        <w:jc w:val="center"/>
        <w:rPr>
          <w:rFonts w:asciiTheme="minorHAnsi" w:hAnsiTheme="minorHAnsi" w:cstheme="minorHAnsi"/>
          <w:b/>
          <w:color w:val="000000"/>
          <w:szCs w:val="20"/>
        </w:rPr>
      </w:pPr>
    </w:p>
    <w:p w:rsidR="00C54F8B" w:rsidRPr="00335C1B" w:rsidRDefault="00335C1B" w:rsidP="00335C1B">
      <w:pPr>
        <w:pStyle w:val="NormalWeb"/>
        <w:tabs>
          <w:tab w:val="left" w:pos="8715"/>
        </w:tabs>
        <w:spacing w:before="0" w:beforeAutospacing="0" w:after="0" w:afterAutospacing="0"/>
        <w:jc w:val="center"/>
        <w:rPr>
          <w:rFonts w:asciiTheme="minorHAnsi" w:hAnsiTheme="minorHAnsi" w:cstheme="minorHAnsi"/>
          <w:b/>
          <w:color w:val="000000"/>
          <w:szCs w:val="20"/>
        </w:rPr>
      </w:pPr>
      <w:r>
        <w:rPr>
          <w:rFonts w:asciiTheme="minorHAnsi" w:hAnsiTheme="minorHAnsi" w:cstheme="minorHAnsi"/>
          <w:b/>
          <w:color w:val="000000"/>
          <w:szCs w:val="20"/>
        </w:rPr>
        <w:lastRenderedPageBreak/>
        <w:t>TABLA 27</w:t>
      </w:r>
      <w:r w:rsidRPr="00335C1B">
        <w:rPr>
          <w:rFonts w:asciiTheme="minorHAnsi" w:hAnsiTheme="minorHAnsi" w:cstheme="minorHAnsi"/>
          <w:b/>
          <w:color w:val="000000"/>
          <w:szCs w:val="20"/>
        </w:rPr>
        <w:t xml:space="preserve">: REGISTRO DE NO CONFORMIDAD # </w:t>
      </w:r>
      <w:r>
        <w:rPr>
          <w:rFonts w:asciiTheme="minorHAnsi" w:hAnsiTheme="minorHAnsi" w:cstheme="minorHAnsi"/>
          <w:b/>
          <w:color w:val="000000"/>
          <w:szCs w:val="20"/>
        </w:rPr>
        <w:t>2</w:t>
      </w:r>
    </w:p>
    <w:p w:rsidR="00C54F8B" w:rsidRPr="00C54F8B" w:rsidRDefault="00C54F8B" w:rsidP="00B76564">
      <w:pPr>
        <w:pStyle w:val="NormalWeb"/>
        <w:tabs>
          <w:tab w:val="left" w:pos="8715"/>
        </w:tabs>
        <w:spacing w:before="0" w:beforeAutospacing="0" w:after="0" w:afterAutospacing="0"/>
        <w:rPr>
          <w:rFonts w:ascii="Arial" w:hAnsi="Arial" w:cs="Arial"/>
          <w:b/>
          <w:color w:val="000000"/>
          <w:sz w:val="16"/>
          <w:szCs w:val="16"/>
        </w:rPr>
      </w:pPr>
    </w:p>
    <w:tbl>
      <w:tblPr>
        <w:tblStyle w:val="Tablaconcuadrcula"/>
        <w:tblW w:w="0" w:type="auto"/>
        <w:tblLook w:val="04A0"/>
      </w:tblPr>
      <w:tblGrid>
        <w:gridCol w:w="2462"/>
        <w:gridCol w:w="1784"/>
        <w:gridCol w:w="1003"/>
        <w:gridCol w:w="3244"/>
      </w:tblGrid>
      <w:tr w:rsidR="006A4CDB" w:rsidRPr="006A4CDB" w:rsidTr="00240AC9">
        <w:tc>
          <w:tcPr>
            <w:tcW w:w="8493" w:type="dxa"/>
            <w:gridSpan w:val="4"/>
            <w:tcBorders>
              <w:bottom w:val="nil"/>
            </w:tcBorders>
            <w:shd w:val="clear" w:color="auto" w:fill="4BACC6" w:themeFill="accent5"/>
          </w:tcPr>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lang w:val="es-ES_tradnl"/>
              </w:rPr>
            </w:pPr>
          </w:p>
          <w:p w:rsidR="006A4CDB" w:rsidRDefault="006A4CDB" w:rsidP="00B76564">
            <w:pPr>
              <w:shd w:val="clear" w:color="auto" w:fill="4BACC6" w:themeFill="accent5"/>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center"/>
              <w:rPr>
                <w:rFonts w:ascii="Arial" w:hAnsi="Arial" w:cs="Arial"/>
                <w:b/>
                <w:lang w:val="es-ES_tradnl"/>
              </w:rPr>
            </w:pPr>
            <w:r w:rsidRPr="00B27DBA">
              <w:rPr>
                <w:rFonts w:ascii="Arial" w:hAnsi="Arial" w:cs="Arial"/>
                <w:b/>
                <w:lang w:val="es-ES_tradnl"/>
              </w:rPr>
              <w:t>REPORTE DE NO CONFORMIDAD</w:t>
            </w:r>
          </w:p>
          <w:p w:rsidR="006A4CDB" w:rsidRPr="00C025EF"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center"/>
              <w:rPr>
                <w:rFonts w:ascii="Arial" w:hAnsi="Arial" w:cs="Arial"/>
                <w:b/>
                <w:lang w:val="es-ES_tradnl"/>
              </w:rPr>
            </w:pPr>
          </w:p>
        </w:tc>
      </w:tr>
      <w:tr w:rsidR="006A4CDB" w:rsidTr="00240AC9">
        <w:tc>
          <w:tcPr>
            <w:tcW w:w="2462" w:type="dxa"/>
          </w:tcPr>
          <w:p w:rsidR="006A4CDB" w:rsidRPr="00B27DBA"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 xml:space="preserve">RCN# </w:t>
            </w:r>
            <w:r>
              <w:rPr>
                <w:rFonts w:ascii="Arial" w:hAnsi="Arial" w:cs="Arial"/>
                <w:lang w:val="es-ES_tradnl"/>
              </w:rPr>
              <w:t>002</w:t>
            </w:r>
          </w:p>
        </w:tc>
        <w:tc>
          <w:tcPr>
            <w:tcW w:w="2787" w:type="dxa"/>
            <w:gridSpan w:val="2"/>
          </w:tcPr>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PLANTA:</w:t>
            </w:r>
            <w:r>
              <w:rPr>
                <w:rFonts w:ascii="Arial" w:hAnsi="Arial" w:cs="Arial"/>
                <w:lang w:val="es-ES_tradnl"/>
              </w:rPr>
              <w:t xml:space="preserve"> Guayaquil</w:t>
            </w:r>
          </w:p>
        </w:tc>
        <w:tc>
          <w:tcPr>
            <w:tcW w:w="3244" w:type="dxa"/>
          </w:tcPr>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RUC#</w:t>
            </w:r>
            <w:r>
              <w:rPr>
                <w:rFonts w:ascii="Arial" w:hAnsi="Arial" w:cs="Arial"/>
                <w:lang w:val="es-ES_tradnl"/>
              </w:rPr>
              <w:t xml:space="preserve"> 0915361067001</w:t>
            </w:r>
          </w:p>
        </w:tc>
      </w:tr>
      <w:tr w:rsidR="006A4CDB" w:rsidRPr="00623A0A" w:rsidTr="00240AC9">
        <w:tc>
          <w:tcPr>
            <w:tcW w:w="5249" w:type="dxa"/>
            <w:gridSpan w:val="3"/>
          </w:tcPr>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PROCESO:</w:t>
            </w:r>
            <w:r>
              <w:rPr>
                <w:rFonts w:ascii="Arial" w:hAnsi="Arial" w:cs="Arial"/>
                <w:lang w:val="es-ES_tradnl"/>
              </w:rPr>
              <w:t xml:space="preserve"> Distribuir combustible por auto tanques en islas de carga. </w:t>
            </w:r>
          </w:p>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SUBPROCESO:</w:t>
            </w:r>
            <w:r>
              <w:rPr>
                <w:rFonts w:ascii="Arial" w:hAnsi="Arial" w:cs="Arial"/>
                <w:lang w:val="es-ES_tradnl"/>
              </w:rPr>
              <w:t xml:space="preserve"> Despacho de combustible por tanquero.</w:t>
            </w:r>
          </w:p>
        </w:tc>
        <w:tc>
          <w:tcPr>
            <w:tcW w:w="3244" w:type="dxa"/>
          </w:tcPr>
          <w:p w:rsidR="006A4CDB" w:rsidRPr="00B27DBA"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b/>
                <w:lang w:val="es-ES_tradnl"/>
              </w:rPr>
            </w:pPr>
            <w:r w:rsidRPr="00B27DBA">
              <w:rPr>
                <w:rFonts w:ascii="Arial" w:hAnsi="Arial" w:cs="Arial"/>
                <w:b/>
                <w:lang w:val="es-ES_tradnl"/>
              </w:rPr>
              <w:t>EQUIPO AUDITOR</w:t>
            </w:r>
            <w:r>
              <w:rPr>
                <w:rFonts w:ascii="Arial" w:hAnsi="Arial" w:cs="Arial"/>
                <w:b/>
                <w:lang w:val="es-ES_tradnl"/>
              </w:rPr>
              <w:t>:</w:t>
            </w:r>
          </w:p>
          <w:p w:rsidR="006A4CDB" w:rsidRPr="00C27169"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lang w:val="es-ES_tradnl"/>
              </w:rPr>
            </w:pPr>
            <w:r>
              <w:rPr>
                <w:rFonts w:ascii="Arial" w:hAnsi="Arial" w:cs="Arial"/>
                <w:lang w:val="es-ES_tradnl"/>
              </w:rPr>
              <w:t>Verónica Castro, Giannella Chávez, Briam Solórzano</w:t>
            </w:r>
          </w:p>
        </w:tc>
      </w:tr>
      <w:tr w:rsidR="006A4CDB" w:rsidTr="00240AC9">
        <w:tc>
          <w:tcPr>
            <w:tcW w:w="5249" w:type="dxa"/>
            <w:gridSpan w:val="3"/>
          </w:tcPr>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lang w:val="es-ES_tradnl"/>
              </w:rPr>
            </w:pPr>
            <w:r w:rsidRPr="00C27169">
              <w:rPr>
                <w:rFonts w:ascii="Arial" w:hAnsi="Arial" w:cs="Arial"/>
                <w:b/>
                <w:lang w:val="es-ES_tradnl"/>
              </w:rPr>
              <w:t>JEFE DE S&amp;SSO:</w:t>
            </w:r>
            <w:r>
              <w:rPr>
                <w:rFonts w:ascii="Arial" w:hAnsi="Arial" w:cs="Arial"/>
                <w:lang w:val="es-ES_tradnl"/>
              </w:rPr>
              <w:t xml:space="preserve"> Freddy Tello</w:t>
            </w:r>
          </w:p>
        </w:tc>
        <w:tc>
          <w:tcPr>
            <w:tcW w:w="3244" w:type="dxa"/>
          </w:tcPr>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B27DBA">
              <w:rPr>
                <w:rFonts w:ascii="Arial" w:hAnsi="Arial" w:cs="Arial"/>
                <w:b/>
                <w:lang w:val="es-ES_tradnl"/>
              </w:rPr>
              <w:t>Área:</w:t>
            </w:r>
            <w:r>
              <w:rPr>
                <w:rFonts w:ascii="Arial" w:hAnsi="Arial" w:cs="Arial"/>
                <w:lang w:val="es-ES_tradnl"/>
              </w:rPr>
              <w:t xml:space="preserve"> Islas de Carga</w:t>
            </w:r>
          </w:p>
        </w:tc>
      </w:tr>
      <w:tr w:rsidR="006A4CDB" w:rsidRPr="00623A0A" w:rsidTr="00240AC9">
        <w:tc>
          <w:tcPr>
            <w:tcW w:w="5249" w:type="dxa"/>
            <w:gridSpan w:val="3"/>
          </w:tcPr>
          <w:p w:rsidR="006A4CDB" w:rsidRPr="00B27DBA"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sidRPr="00B27DBA">
              <w:rPr>
                <w:rFonts w:ascii="Arial" w:hAnsi="Arial" w:cs="Arial"/>
                <w:b/>
                <w:lang w:val="es-ES_tradnl"/>
              </w:rPr>
              <w:t>Norma de referencia  de la No Conformidad</w:t>
            </w:r>
            <w:r>
              <w:rPr>
                <w:rFonts w:ascii="Arial" w:hAnsi="Arial" w:cs="Arial"/>
                <w:b/>
                <w:lang w:val="es-ES_tradnl"/>
              </w:rPr>
              <w:t>:</w:t>
            </w:r>
          </w:p>
          <w:p w:rsidR="006A4CDB" w:rsidRPr="00C025EF"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Reglamento SART, DECRETO 2393</w:t>
            </w:r>
          </w:p>
        </w:tc>
        <w:tc>
          <w:tcPr>
            <w:tcW w:w="3244" w:type="dxa"/>
          </w:tcPr>
          <w:p w:rsidR="006A4CDB" w:rsidRPr="00B27DBA"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b/>
                <w:lang w:val="es-ES_tradnl"/>
              </w:rPr>
            </w:pPr>
            <w:r w:rsidRPr="00B27DBA">
              <w:rPr>
                <w:rFonts w:ascii="Arial" w:hAnsi="Arial" w:cs="Arial"/>
                <w:b/>
                <w:lang w:val="es-ES_tradnl"/>
              </w:rPr>
              <w:t>RTL AUDITADO</w:t>
            </w:r>
            <w:r>
              <w:rPr>
                <w:rFonts w:ascii="Arial" w:hAnsi="Arial" w:cs="Arial"/>
                <w:b/>
                <w:lang w:val="es-ES_tradnl"/>
              </w:rPr>
              <w:t>:</w:t>
            </w:r>
          </w:p>
          <w:p w:rsidR="006A4CDB" w:rsidRPr="00B27DBA" w:rsidRDefault="00A54C97"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center"/>
              <w:rPr>
                <w:rFonts w:ascii="Arial" w:hAnsi="Arial" w:cs="Arial"/>
                <w:lang w:val="es-ES_tradnl"/>
              </w:rPr>
            </w:pPr>
            <w:r>
              <w:rPr>
                <w:rFonts w:ascii="Arial" w:hAnsi="Arial" w:cs="Arial"/>
                <w:lang w:val="es-ES_tradnl"/>
              </w:rPr>
              <w:t>4.8</w:t>
            </w:r>
            <w:r w:rsidR="009E53D3">
              <w:rPr>
                <w:rFonts w:ascii="Arial" w:hAnsi="Arial" w:cs="Arial"/>
                <w:lang w:val="es-ES_tradnl"/>
              </w:rPr>
              <w:t xml:space="preserve"> </w:t>
            </w:r>
            <w:r>
              <w:rPr>
                <w:rFonts w:ascii="Arial" w:hAnsi="Arial" w:cs="Arial"/>
                <w:lang w:val="es-ES_tradnl"/>
              </w:rPr>
              <w:t>Mantenimiento predictivo, preventivo y correctivo</w:t>
            </w:r>
          </w:p>
        </w:tc>
      </w:tr>
      <w:tr w:rsidR="006A4CDB" w:rsidRPr="00623A0A" w:rsidTr="00240AC9">
        <w:tc>
          <w:tcPr>
            <w:tcW w:w="8493" w:type="dxa"/>
            <w:gridSpan w:val="4"/>
          </w:tcPr>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CATEGORÍA DE LA NO CONFORMIDAD</w:t>
            </w:r>
          </w:p>
          <w:p w:rsidR="006A4CDB" w:rsidRDefault="001919B1"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noProof/>
                <w:lang w:val="es-CO" w:eastAsia="es-CO"/>
              </w:rPr>
              <w:pict>
                <v:shape id="_x0000_s1586" type="#_x0000_t202" style="position:absolute;left:0;text-align:left;margin-left:211.35pt;margin-top:6.65pt;width:28.05pt;height:24.2pt;z-index:252127744">
                  <v:textbox>
                    <w:txbxContent>
                      <w:p w:rsidR="00CB0C7B" w:rsidRPr="002C3720" w:rsidRDefault="00CB0C7B" w:rsidP="002C3720"/>
                    </w:txbxContent>
                  </v:textbox>
                </v:shape>
              </w:pict>
            </w:r>
            <w:r>
              <w:rPr>
                <w:rFonts w:ascii="Arial" w:hAnsi="Arial" w:cs="Arial"/>
                <w:b/>
                <w:noProof/>
                <w:lang w:val="es-CO" w:eastAsia="es-CO"/>
              </w:rPr>
              <w:pict>
                <v:shape id="_x0000_s1585" type="#_x0000_t202" style="position:absolute;left:0;text-align:left;margin-left:65.2pt;margin-top:6.65pt;width:28.05pt;height:24.2pt;z-index:252126720">
                  <v:textbox>
                    <w:txbxContent>
                      <w:p w:rsidR="00CB0C7B" w:rsidRPr="002C3720" w:rsidRDefault="00CB0C7B" w:rsidP="002C3720">
                        <w:pPr>
                          <w:shd w:val="clear" w:color="auto" w:fill="B6DDE8" w:themeFill="accent5" w:themeFillTint="66"/>
                          <w:jc w:val="center"/>
                          <w:rPr>
                            <w:sz w:val="28"/>
                            <w:szCs w:val="28"/>
                            <w:lang w:val="es-CO"/>
                          </w:rPr>
                        </w:pPr>
                        <w:r>
                          <w:rPr>
                            <w:sz w:val="28"/>
                            <w:szCs w:val="28"/>
                            <w:lang w:val="es-CO"/>
                          </w:rPr>
                          <w:t>X</w:t>
                        </w:r>
                      </w:p>
                    </w:txbxContent>
                  </v:textbox>
                </v:shape>
              </w:pict>
            </w:r>
            <w:r>
              <w:rPr>
                <w:rFonts w:ascii="Arial" w:hAnsi="Arial" w:cs="Arial"/>
                <w:b/>
                <w:noProof/>
                <w:lang w:val="es-CO" w:eastAsia="es-CO"/>
              </w:rPr>
              <w:pict>
                <v:shape id="_x0000_s1587" type="#_x0000_t202" style="position:absolute;left:0;text-align:left;margin-left:380.95pt;margin-top:6.65pt;width:28.05pt;height:24.2pt;z-index:252128768">
                  <v:textbox>
                    <w:txbxContent>
                      <w:p w:rsidR="00CB0C7B" w:rsidRPr="002C3720" w:rsidRDefault="00CB0C7B" w:rsidP="002C3720"/>
                    </w:txbxContent>
                  </v:textbox>
                </v:shape>
              </w:pict>
            </w:r>
          </w:p>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Mayor “A”                                   Ma</w:t>
            </w:r>
            <w:r w:rsidR="00C943C8">
              <w:rPr>
                <w:rFonts w:ascii="Arial" w:hAnsi="Arial" w:cs="Arial"/>
                <w:lang w:val="es-ES_tradnl"/>
              </w:rPr>
              <w:t xml:space="preserve">yor “B”                    </w:t>
            </w:r>
            <w:r>
              <w:rPr>
                <w:rFonts w:ascii="Arial" w:hAnsi="Arial" w:cs="Arial"/>
                <w:lang w:val="es-ES_tradnl"/>
              </w:rPr>
              <w:t xml:space="preserve">   Observación ”C”</w:t>
            </w:r>
          </w:p>
          <w:p w:rsidR="006A4CDB" w:rsidRPr="00C025EF"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p>
        </w:tc>
      </w:tr>
      <w:tr w:rsidR="00240AC9" w:rsidTr="00240AC9">
        <w:trPr>
          <w:trHeight w:val="4347"/>
        </w:trPr>
        <w:tc>
          <w:tcPr>
            <w:tcW w:w="4246" w:type="dxa"/>
            <w:gridSpan w:val="2"/>
          </w:tcPr>
          <w:p w:rsidR="00240AC9" w:rsidRDefault="00240AC9"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240AC9" w:rsidRDefault="00240AC9"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DESCRIPCIÓN DE LA NO CONFORMIDAD</w:t>
            </w:r>
          </w:p>
          <w:p w:rsidR="00240AC9" w:rsidRDefault="00240AC9" w:rsidP="00240A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240AC9" w:rsidRDefault="00240AC9" w:rsidP="00240A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line="360" w:lineRule="auto"/>
              <w:jc w:val="both"/>
              <w:rPr>
                <w:rFonts w:ascii="Arial" w:hAnsi="Arial" w:cs="Arial"/>
                <w:lang w:val="es-ES_tradnl"/>
              </w:rPr>
            </w:pPr>
            <w:r w:rsidRPr="00A54C97">
              <w:rPr>
                <w:rFonts w:ascii="Arial" w:hAnsi="Arial" w:cs="Arial"/>
                <w:lang w:val="es-ES_tradnl"/>
              </w:rPr>
              <w:t>Durante el desarrollo de una de las</w:t>
            </w:r>
            <w:r>
              <w:rPr>
                <w:rFonts w:ascii="Arial" w:hAnsi="Arial" w:cs="Arial"/>
                <w:lang w:val="es-ES_tradnl"/>
              </w:rPr>
              <w:t xml:space="preserve"> </w:t>
            </w:r>
            <w:r w:rsidRPr="00A54C97">
              <w:rPr>
                <w:rFonts w:ascii="Arial" w:hAnsi="Arial" w:cs="Arial"/>
                <w:lang w:val="es-ES_tradnl"/>
              </w:rPr>
              <w:t>inspecciones, mientras se realizaba una</w:t>
            </w:r>
          </w:p>
          <w:p w:rsidR="00240AC9" w:rsidRDefault="00240AC9" w:rsidP="00240A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line="360" w:lineRule="auto"/>
              <w:jc w:val="both"/>
              <w:rPr>
                <w:rFonts w:ascii="Arial" w:hAnsi="Arial" w:cs="Arial"/>
                <w:lang w:val="es-ES_tradnl"/>
              </w:rPr>
            </w:pPr>
            <w:r w:rsidRPr="00A54C97">
              <w:rPr>
                <w:rFonts w:ascii="Arial" w:hAnsi="Arial" w:cs="Arial"/>
                <w:lang w:val="es-ES_tradnl"/>
              </w:rPr>
              <w:t>entrevista a un operador, se evidenció que los</w:t>
            </w:r>
            <w:r>
              <w:rPr>
                <w:rFonts w:ascii="Arial" w:hAnsi="Arial" w:cs="Arial"/>
                <w:lang w:val="es-ES_tradnl"/>
              </w:rPr>
              <w:t xml:space="preserve"> </w:t>
            </w:r>
            <w:r w:rsidRPr="00A54C97">
              <w:rPr>
                <w:rFonts w:ascii="Arial" w:hAnsi="Arial" w:cs="Arial"/>
                <w:lang w:val="es-ES_tradnl"/>
              </w:rPr>
              <w:t>extintores no cuentan con el debido</w:t>
            </w:r>
            <w:r>
              <w:rPr>
                <w:rFonts w:ascii="Arial" w:hAnsi="Arial" w:cs="Arial"/>
                <w:lang w:val="es-ES_tradnl"/>
              </w:rPr>
              <w:t xml:space="preserve"> </w:t>
            </w:r>
            <w:r w:rsidRPr="00A54C97">
              <w:rPr>
                <w:rFonts w:ascii="Arial" w:hAnsi="Arial" w:cs="Arial"/>
                <w:lang w:val="es-ES_tradnl"/>
              </w:rPr>
              <w:t>mantenimiento, ya que el contrato con la</w:t>
            </w:r>
            <w:r>
              <w:rPr>
                <w:rFonts w:ascii="Arial" w:hAnsi="Arial" w:cs="Arial"/>
                <w:lang w:val="es-ES_tradnl"/>
              </w:rPr>
              <w:t xml:space="preserve"> </w:t>
            </w:r>
            <w:r w:rsidRPr="00A54C97">
              <w:rPr>
                <w:rFonts w:ascii="Arial" w:hAnsi="Arial" w:cs="Arial"/>
                <w:lang w:val="es-ES_tradnl"/>
              </w:rPr>
              <w:t>compañía de dicho servicio se encuentra vencido.</w:t>
            </w:r>
          </w:p>
          <w:p w:rsidR="00240AC9" w:rsidRDefault="00240AC9" w:rsidP="00240A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58"/>
              <w:rPr>
                <w:rFonts w:ascii="Arial" w:hAnsi="Arial" w:cs="Arial"/>
                <w:lang w:val="es-ES_tradnl"/>
              </w:rPr>
            </w:pPr>
          </w:p>
          <w:p w:rsidR="00240AC9" w:rsidRDefault="00240AC9" w:rsidP="00240A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58"/>
              <w:rPr>
                <w:rFonts w:ascii="Arial" w:hAnsi="Arial" w:cs="Arial"/>
                <w:lang w:val="es-ES_tradnl"/>
              </w:rPr>
            </w:pPr>
          </w:p>
        </w:tc>
        <w:tc>
          <w:tcPr>
            <w:tcW w:w="4247" w:type="dxa"/>
            <w:gridSpan w:val="2"/>
          </w:tcPr>
          <w:p w:rsidR="00240AC9" w:rsidRPr="00240AC9" w:rsidRDefault="001919B1" w:rsidP="00240A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r>
              <w:rPr>
                <w:rFonts w:ascii="Arial" w:hAnsi="Arial" w:cs="Arial"/>
                <w:noProof/>
                <w:color w:val="000000" w:themeColor="text1"/>
                <w:lang w:val="es-CO"/>
              </w:rPr>
              <w:pict>
                <v:shape id="_x0000_s1578" type="#_x0000_t202" style="position:absolute;left:0;text-align:left;margin-left:27.1pt;margin-top:5.05pt;width:147.9pt;height:207.75pt;z-index:252116480;mso-position-horizontal-relative:text;mso-position-vertical-relative:text;mso-width-relative:margin;mso-height-relative:margin" stroked="f">
                  <v:textbox style="mso-next-textbox:#_x0000_s1578">
                    <w:txbxContent>
                      <w:p w:rsidR="00CB0C7B" w:rsidRDefault="00CB0C7B" w:rsidP="006A4CDB">
                        <w:pPr>
                          <w:jc w:val="center"/>
                          <w:rPr>
                            <w:lang w:val="es-ES"/>
                          </w:rPr>
                        </w:pPr>
                        <w:r w:rsidRPr="007F57AD">
                          <w:rPr>
                            <w:noProof/>
                            <w:lang w:val="es-CO" w:eastAsia="es-CO"/>
                          </w:rPr>
                          <w:drawing>
                            <wp:inline distT="0" distB="0" distL="0" distR="0">
                              <wp:extent cx="1607870" cy="1103857"/>
                              <wp:effectExtent l="19050" t="0" r="0" b="0"/>
                              <wp:docPr id="8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1" cstate="print"/>
                                      <a:srcRect/>
                                      <a:stretch>
                                        <a:fillRect/>
                                      </a:stretch>
                                    </pic:blipFill>
                                    <pic:spPr bwMode="auto">
                                      <a:xfrm>
                                        <a:off x="0" y="0"/>
                                        <a:ext cx="1612150" cy="1106795"/>
                                      </a:xfrm>
                                      <a:prstGeom prst="rect">
                                        <a:avLst/>
                                      </a:prstGeom>
                                      <a:noFill/>
                                      <a:ln w="9525">
                                        <a:noFill/>
                                        <a:miter lim="800000"/>
                                        <a:headEnd/>
                                        <a:tailEnd/>
                                      </a:ln>
                                    </pic:spPr>
                                  </pic:pic>
                                </a:graphicData>
                              </a:graphic>
                            </wp:inline>
                          </w:drawing>
                        </w:r>
                      </w:p>
                      <w:p w:rsidR="00CB0C7B" w:rsidRDefault="00CB0C7B" w:rsidP="006A4CDB">
                        <w:pPr>
                          <w:jc w:val="center"/>
                          <w:rPr>
                            <w:lang w:val="es-ES"/>
                          </w:rPr>
                        </w:pPr>
                        <w:r w:rsidRPr="007F57AD">
                          <w:rPr>
                            <w:noProof/>
                            <w:lang w:val="es-CO" w:eastAsia="es-CO"/>
                          </w:rPr>
                          <w:drawing>
                            <wp:inline distT="0" distB="0" distL="0" distR="0">
                              <wp:extent cx="1572243" cy="1211284"/>
                              <wp:effectExtent l="19050" t="0" r="8907" b="0"/>
                              <wp:docPr id="87"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2" cstate="print"/>
                                      <a:srcRect/>
                                      <a:stretch>
                                        <a:fillRect/>
                                      </a:stretch>
                                    </pic:blipFill>
                                    <pic:spPr bwMode="auto">
                                      <a:xfrm>
                                        <a:off x="0" y="0"/>
                                        <a:ext cx="1569821" cy="1209418"/>
                                      </a:xfrm>
                                      <a:prstGeom prst="rect">
                                        <a:avLst/>
                                      </a:prstGeom>
                                      <a:noFill/>
                                      <a:ln w="9525">
                                        <a:noFill/>
                                        <a:miter lim="800000"/>
                                        <a:headEnd/>
                                        <a:tailEnd/>
                                      </a:ln>
                                    </pic:spPr>
                                  </pic:pic>
                                </a:graphicData>
                              </a:graphic>
                            </wp:inline>
                          </w:drawing>
                        </w:r>
                      </w:p>
                    </w:txbxContent>
                  </v:textbox>
                </v:shape>
              </w:pict>
            </w:r>
          </w:p>
          <w:p w:rsidR="00240AC9" w:rsidRDefault="00240AC9"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240AC9" w:rsidRDefault="00240AC9"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240AC9" w:rsidRDefault="00240AC9"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240AC9" w:rsidRDefault="00240AC9"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240AC9" w:rsidRDefault="00240AC9"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240AC9" w:rsidRDefault="00240AC9"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240AC9" w:rsidRDefault="00240AC9"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240AC9" w:rsidRDefault="00240AC9"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240AC9" w:rsidRDefault="00240AC9"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240AC9" w:rsidRDefault="00240AC9"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240AC9" w:rsidRDefault="00240AC9"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240AC9" w:rsidRPr="009B4521" w:rsidRDefault="00240AC9"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tc>
      </w:tr>
      <w:tr w:rsidR="006A4CDB" w:rsidRPr="00623A0A" w:rsidTr="00240AC9">
        <w:tc>
          <w:tcPr>
            <w:tcW w:w="8493" w:type="dxa"/>
            <w:gridSpan w:val="4"/>
          </w:tcPr>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sidRPr="009D4F6F">
              <w:rPr>
                <w:rFonts w:ascii="Arial" w:hAnsi="Arial" w:cs="Arial"/>
                <w:b/>
                <w:lang w:val="es-ES_tradnl"/>
              </w:rPr>
              <w:t>ANÁLISIS DE CAUSA RAÍZ</w:t>
            </w:r>
          </w:p>
          <w:p w:rsidR="006A4CDB" w:rsidRPr="009B4521" w:rsidRDefault="006A4CDB"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El contrato para el mantenimiento de los extintores se encuentra vencido debido a la falta de gestión de los administradores.</w:t>
            </w:r>
          </w:p>
        </w:tc>
      </w:tr>
      <w:tr w:rsidR="006A4CDB" w:rsidRPr="00623A0A" w:rsidTr="00240AC9">
        <w:tc>
          <w:tcPr>
            <w:tcW w:w="8493" w:type="dxa"/>
            <w:gridSpan w:val="4"/>
          </w:tcPr>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ACCIÓ</w:t>
            </w:r>
            <w:r w:rsidRPr="00B61685">
              <w:rPr>
                <w:rFonts w:ascii="Arial" w:hAnsi="Arial" w:cs="Arial"/>
                <w:b/>
                <w:lang w:val="es-ES_tradnl"/>
              </w:rPr>
              <w:t>N CORRECTIVA</w:t>
            </w:r>
          </w:p>
          <w:p w:rsidR="006A4CDB" w:rsidRPr="009B4521" w:rsidRDefault="006A4CDB"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El Intendente de la planta se encuentra realizando las debidas gestiones administrativas, para que se elabore el contrato con un proveedor de mantenimiento.</w:t>
            </w:r>
          </w:p>
        </w:tc>
      </w:tr>
      <w:tr w:rsidR="006A4CDB" w:rsidRPr="009D4F6F" w:rsidTr="00240AC9">
        <w:tc>
          <w:tcPr>
            <w:tcW w:w="8493" w:type="dxa"/>
            <w:gridSpan w:val="4"/>
          </w:tcPr>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6A4CDB" w:rsidRPr="009D4F6F"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 xml:space="preserve">FECHA:      </w:t>
            </w:r>
            <w:r w:rsidR="005D6BD0" w:rsidRPr="009E53D3">
              <w:rPr>
                <w:rFonts w:ascii="Arial" w:hAnsi="Arial" w:cs="Arial"/>
                <w:lang w:val="es-ES_tradnl"/>
              </w:rPr>
              <w:t>02/04/2012</w:t>
            </w:r>
            <w:r w:rsidR="005D6BD0">
              <w:rPr>
                <w:rFonts w:ascii="Arial" w:hAnsi="Arial" w:cs="Arial"/>
                <w:b/>
                <w:lang w:val="es-ES_tradnl"/>
              </w:rPr>
              <w:t xml:space="preserve">                       AUDITOR:    </w:t>
            </w:r>
            <w:r w:rsidR="005D6BD0" w:rsidRPr="009E53D3">
              <w:rPr>
                <w:rFonts w:ascii="Arial" w:hAnsi="Arial" w:cs="Arial"/>
                <w:lang w:val="es-ES_tradnl"/>
              </w:rPr>
              <w:t>Verónica Castro</w:t>
            </w:r>
            <w:r w:rsidR="005D6BD0">
              <w:rPr>
                <w:rFonts w:ascii="Arial" w:hAnsi="Arial" w:cs="Arial"/>
                <w:b/>
                <w:lang w:val="es-ES_tradnl"/>
              </w:rPr>
              <w:t xml:space="preserve">                                   </w:t>
            </w:r>
          </w:p>
        </w:tc>
      </w:tr>
      <w:tr w:rsidR="006A4CDB" w:rsidRPr="00623A0A" w:rsidTr="00240AC9">
        <w:tc>
          <w:tcPr>
            <w:tcW w:w="8493" w:type="dxa"/>
            <w:gridSpan w:val="4"/>
          </w:tcPr>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6A4CDB" w:rsidRDefault="006A4CDB"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RESPONSABLE</w:t>
            </w:r>
            <w:r w:rsidR="005D6BD0">
              <w:rPr>
                <w:rFonts w:ascii="Arial" w:hAnsi="Arial" w:cs="Arial"/>
                <w:b/>
                <w:lang w:val="es-ES_tradnl"/>
              </w:rPr>
              <w:t>S</w:t>
            </w:r>
            <w:r>
              <w:rPr>
                <w:rFonts w:ascii="Arial" w:hAnsi="Arial" w:cs="Arial"/>
                <w:b/>
                <w:lang w:val="es-ES_tradnl"/>
              </w:rPr>
              <w:t xml:space="preserve"> DEL SEGUIMIENTO:   </w:t>
            </w:r>
            <w:r w:rsidR="005D6BD0" w:rsidRPr="009E53D3">
              <w:rPr>
                <w:rFonts w:ascii="Arial" w:hAnsi="Arial" w:cs="Arial"/>
                <w:lang w:val="es-ES_tradnl"/>
              </w:rPr>
              <w:t>Briam Solórzano – Giannella Chávez</w:t>
            </w:r>
            <w:r w:rsidR="005D6BD0">
              <w:rPr>
                <w:rFonts w:ascii="Arial" w:hAnsi="Arial" w:cs="Arial"/>
                <w:b/>
                <w:lang w:val="es-ES_tradnl"/>
              </w:rPr>
              <w:t xml:space="preserve">                               </w:t>
            </w:r>
          </w:p>
        </w:tc>
      </w:tr>
    </w:tbl>
    <w:p w:rsidR="006A4CDB" w:rsidRPr="00335C1B" w:rsidRDefault="00335C1B" w:rsidP="00335C1B">
      <w:pPr>
        <w:pStyle w:val="NormalWeb"/>
        <w:tabs>
          <w:tab w:val="left" w:pos="8715"/>
        </w:tabs>
        <w:spacing w:before="0" w:beforeAutospacing="0" w:after="0" w:afterAutospacing="0"/>
        <w:jc w:val="center"/>
        <w:rPr>
          <w:rFonts w:asciiTheme="minorHAnsi" w:hAnsiTheme="minorHAnsi" w:cstheme="minorHAnsi"/>
          <w:b/>
          <w:color w:val="000000"/>
          <w:szCs w:val="20"/>
        </w:rPr>
      </w:pPr>
      <w:r>
        <w:rPr>
          <w:rFonts w:asciiTheme="minorHAnsi" w:hAnsiTheme="minorHAnsi" w:cstheme="minorHAnsi"/>
          <w:b/>
          <w:color w:val="000000"/>
          <w:szCs w:val="20"/>
        </w:rPr>
        <w:lastRenderedPageBreak/>
        <w:t>TABLA 28</w:t>
      </w:r>
      <w:r w:rsidRPr="00335C1B">
        <w:rPr>
          <w:rFonts w:asciiTheme="minorHAnsi" w:hAnsiTheme="minorHAnsi" w:cstheme="minorHAnsi"/>
          <w:b/>
          <w:color w:val="000000"/>
          <w:szCs w:val="20"/>
        </w:rPr>
        <w:t xml:space="preserve">: REGISTRO DE NO CONFORMIDAD # </w:t>
      </w:r>
      <w:r>
        <w:rPr>
          <w:rFonts w:asciiTheme="minorHAnsi" w:hAnsiTheme="minorHAnsi" w:cstheme="minorHAnsi"/>
          <w:b/>
          <w:color w:val="000000"/>
          <w:szCs w:val="20"/>
        </w:rPr>
        <w:t>3</w:t>
      </w:r>
    </w:p>
    <w:tbl>
      <w:tblPr>
        <w:tblStyle w:val="Tablaconcuadrcula"/>
        <w:tblW w:w="8200" w:type="dxa"/>
        <w:tblLook w:val="04A0"/>
      </w:tblPr>
      <w:tblGrid>
        <w:gridCol w:w="2342"/>
        <w:gridCol w:w="1758"/>
        <w:gridCol w:w="927"/>
        <w:gridCol w:w="3173"/>
      </w:tblGrid>
      <w:tr w:rsidR="00F71BC0" w:rsidRPr="006A4CDB" w:rsidTr="00335C1B">
        <w:trPr>
          <w:trHeight w:val="750"/>
        </w:trPr>
        <w:tc>
          <w:tcPr>
            <w:tcW w:w="8200" w:type="dxa"/>
            <w:gridSpan w:val="4"/>
            <w:tcBorders>
              <w:bottom w:val="nil"/>
            </w:tcBorders>
            <w:shd w:val="clear" w:color="auto" w:fill="4BACC6" w:themeFill="accent5"/>
          </w:tcPr>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lang w:val="es-ES_tradnl"/>
              </w:rPr>
            </w:pPr>
          </w:p>
          <w:p w:rsidR="00DF3C8E" w:rsidRDefault="00DF3C8E" w:rsidP="00B76564">
            <w:pPr>
              <w:shd w:val="clear" w:color="auto" w:fill="4BACC6" w:themeFill="accent5"/>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center"/>
              <w:rPr>
                <w:rFonts w:ascii="Arial" w:hAnsi="Arial" w:cs="Arial"/>
                <w:b/>
                <w:lang w:val="es-ES_tradnl"/>
              </w:rPr>
            </w:pPr>
            <w:r w:rsidRPr="00B27DBA">
              <w:rPr>
                <w:rFonts w:ascii="Arial" w:hAnsi="Arial" w:cs="Arial"/>
                <w:b/>
                <w:lang w:val="es-ES_tradnl"/>
              </w:rPr>
              <w:t>REPORTE DE NO CONFORMIDAD</w:t>
            </w:r>
          </w:p>
          <w:p w:rsidR="00DF3C8E" w:rsidRPr="00C025EF"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center"/>
              <w:rPr>
                <w:rFonts w:ascii="Arial" w:hAnsi="Arial" w:cs="Arial"/>
                <w:b/>
                <w:lang w:val="es-ES_tradnl"/>
              </w:rPr>
            </w:pPr>
          </w:p>
        </w:tc>
      </w:tr>
      <w:tr w:rsidR="00F71BC0" w:rsidTr="00335C1B">
        <w:trPr>
          <w:trHeight w:val="255"/>
        </w:trPr>
        <w:tc>
          <w:tcPr>
            <w:tcW w:w="2342" w:type="dxa"/>
          </w:tcPr>
          <w:p w:rsidR="00DF3C8E" w:rsidRPr="00B27DBA"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 xml:space="preserve">RCN# </w:t>
            </w:r>
            <w:r>
              <w:rPr>
                <w:rFonts w:ascii="Arial" w:hAnsi="Arial" w:cs="Arial"/>
                <w:lang w:val="es-ES_tradnl"/>
              </w:rPr>
              <w:t>003</w:t>
            </w:r>
          </w:p>
        </w:tc>
        <w:tc>
          <w:tcPr>
            <w:tcW w:w="2685" w:type="dxa"/>
            <w:gridSpan w:val="2"/>
          </w:tcPr>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PLANTA:</w:t>
            </w:r>
            <w:r>
              <w:rPr>
                <w:rFonts w:ascii="Arial" w:hAnsi="Arial" w:cs="Arial"/>
                <w:lang w:val="es-ES_tradnl"/>
              </w:rPr>
              <w:t xml:space="preserve"> Guayaquil</w:t>
            </w:r>
          </w:p>
        </w:tc>
        <w:tc>
          <w:tcPr>
            <w:tcW w:w="3173" w:type="dxa"/>
          </w:tcPr>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RUC#</w:t>
            </w:r>
            <w:r>
              <w:rPr>
                <w:rFonts w:ascii="Arial" w:hAnsi="Arial" w:cs="Arial"/>
                <w:lang w:val="es-ES_tradnl"/>
              </w:rPr>
              <w:t xml:space="preserve"> 0915361067001</w:t>
            </w:r>
          </w:p>
        </w:tc>
      </w:tr>
      <w:tr w:rsidR="00F71BC0" w:rsidRPr="00623A0A" w:rsidTr="00335C1B">
        <w:trPr>
          <w:trHeight w:val="1005"/>
        </w:trPr>
        <w:tc>
          <w:tcPr>
            <w:tcW w:w="5027" w:type="dxa"/>
            <w:gridSpan w:val="3"/>
          </w:tcPr>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PROCESO:</w:t>
            </w:r>
            <w:r>
              <w:rPr>
                <w:rFonts w:ascii="Arial" w:hAnsi="Arial" w:cs="Arial"/>
                <w:lang w:val="es-ES_tradnl"/>
              </w:rPr>
              <w:t xml:space="preserve"> Distribuir combustible por auto tanques en islas de carga. </w:t>
            </w:r>
          </w:p>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SUBPROCESO:</w:t>
            </w:r>
            <w:r>
              <w:rPr>
                <w:rFonts w:ascii="Arial" w:hAnsi="Arial" w:cs="Arial"/>
                <w:lang w:val="es-ES_tradnl"/>
              </w:rPr>
              <w:t xml:space="preserve"> Despacho de combustible por tanquero.</w:t>
            </w:r>
          </w:p>
        </w:tc>
        <w:tc>
          <w:tcPr>
            <w:tcW w:w="3173" w:type="dxa"/>
          </w:tcPr>
          <w:p w:rsidR="00DF3C8E" w:rsidRPr="00B27DBA"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b/>
                <w:lang w:val="es-ES_tradnl"/>
              </w:rPr>
            </w:pPr>
            <w:r w:rsidRPr="00B27DBA">
              <w:rPr>
                <w:rFonts w:ascii="Arial" w:hAnsi="Arial" w:cs="Arial"/>
                <w:b/>
                <w:lang w:val="es-ES_tradnl"/>
              </w:rPr>
              <w:t>EQUIPO AUDITOR</w:t>
            </w:r>
            <w:r>
              <w:rPr>
                <w:rFonts w:ascii="Arial" w:hAnsi="Arial" w:cs="Arial"/>
                <w:b/>
                <w:lang w:val="es-ES_tradnl"/>
              </w:rPr>
              <w:t>:</w:t>
            </w:r>
          </w:p>
          <w:p w:rsidR="00DF3C8E" w:rsidRPr="00C27169"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lang w:val="es-ES_tradnl"/>
              </w:rPr>
            </w:pPr>
            <w:r>
              <w:rPr>
                <w:rFonts w:ascii="Arial" w:hAnsi="Arial" w:cs="Arial"/>
                <w:lang w:val="es-ES_tradnl"/>
              </w:rPr>
              <w:t>Verónica Castro, Giannella Chávez, Briam Solórzano</w:t>
            </w:r>
          </w:p>
        </w:tc>
      </w:tr>
      <w:tr w:rsidR="00F71BC0" w:rsidTr="00335C1B">
        <w:trPr>
          <w:trHeight w:val="240"/>
        </w:trPr>
        <w:tc>
          <w:tcPr>
            <w:tcW w:w="5027" w:type="dxa"/>
            <w:gridSpan w:val="3"/>
          </w:tcPr>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lang w:val="es-ES_tradnl"/>
              </w:rPr>
            </w:pPr>
            <w:r w:rsidRPr="00C27169">
              <w:rPr>
                <w:rFonts w:ascii="Arial" w:hAnsi="Arial" w:cs="Arial"/>
                <w:b/>
                <w:lang w:val="es-ES_tradnl"/>
              </w:rPr>
              <w:t>JEFE DE S&amp;SSO:</w:t>
            </w:r>
            <w:r>
              <w:rPr>
                <w:rFonts w:ascii="Arial" w:hAnsi="Arial" w:cs="Arial"/>
                <w:lang w:val="es-ES_tradnl"/>
              </w:rPr>
              <w:t xml:space="preserve"> Freddy Tello</w:t>
            </w:r>
          </w:p>
        </w:tc>
        <w:tc>
          <w:tcPr>
            <w:tcW w:w="3173" w:type="dxa"/>
          </w:tcPr>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B27DBA">
              <w:rPr>
                <w:rFonts w:ascii="Arial" w:hAnsi="Arial" w:cs="Arial"/>
                <w:b/>
                <w:lang w:val="es-ES_tradnl"/>
              </w:rPr>
              <w:t>ÁREA:</w:t>
            </w:r>
            <w:r>
              <w:rPr>
                <w:rFonts w:ascii="Arial" w:hAnsi="Arial" w:cs="Arial"/>
                <w:lang w:val="es-ES_tradnl"/>
              </w:rPr>
              <w:t xml:space="preserve"> Islas de Carga</w:t>
            </w:r>
          </w:p>
        </w:tc>
      </w:tr>
      <w:tr w:rsidR="00F71BC0" w:rsidRPr="00623A0A" w:rsidTr="00335C1B">
        <w:trPr>
          <w:trHeight w:val="765"/>
        </w:trPr>
        <w:tc>
          <w:tcPr>
            <w:tcW w:w="5027" w:type="dxa"/>
            <w:gridSpan w:val="3"/>
          </w:tcPr>
          <w:p w:rsidR="00DF3C8E" w:rsidRPr="00B27DBA"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sidRPr="00B27DBA">
              <w:rPr>
                <w:rFonts w:ascii="Arial" w:hAnsi="Arial" w:cs="Arial"/>
                <w:b/>
                <w:lang w:val="es-ES_tradnl"/>
              </w:rPr>
              <w:t>NORMA DE REFERENCIA  DE LA NO CONFORMIDAD</w:t>
            </w:r>
            <w:r>
              <w:rPr>
                <w:rFonts w:ascii="Arial" w:hAnsi="Arial" w:cs="Arial"/>
                <w:b/>
                <w:lang w:val="es-ES_tradnl"/>
              </w:rPr>
              <w:t>:</w:t>
            </w:r>
          </w:p>
          <w:p w:rsidR="00DF3C8E" w:rsidRPr="00C025EF"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Reglamento SART, DECRETO 2393</w:t>
            </w:r>
          </w:p>
        </w:tc>
        <w:tc>
          <w:tcPr>
            <w:tcW w:w="3173" w:type="dxa"/>
          </w:tcPr>
          <w:p w:rsidR="00DF3C8E" w:rsidRPr="00B27DBA"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b/>
                <w:lang w:val="es-ES_tradnl"/>
              </w:rPr>
            </w:pPr>
            <w:r w:rsidRPr="00B27DBA">
              <w:rPr>
                <w:rFonts w:ascii="Arial" w:hAnsi="Arial" w:cs="Arial"/>
                <w:b/>
                <w:lang w:val="es-ES_tradnl"/>
              </w:rPr>
              <w:t>RTL AUDITADO</w:t>
            </w:r>
            <w:r>
              <w:rPr>
                <w:rFonts w:ascii="Arial" w:hAnsi="Arial" w:cs="Arial"/>
                <w:b/>
                <w:lang w:val="es-ES_tradnl"/>
              </w:rPr>
              <w:t>:</w:t>
            </w:r>
          </w:p>
          <w:p w:rsidR="00DF3C8E" w:rsidRPr="00B27DBA" w:rsidRDefault="00A54C97"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center"/>
              <w:rPr>
                <w:rFonts w:ascii="Arial" w:hAnsi="Arial" w:cs="Arial"/>
                <w:lang w:val="es-ES_tradnl"/>
              </w:rPr>
            </w:pPr>
            <w:r>
              <w:rPr>
                <w:rFonts w:ascii="Arial" w:hAnsi="Arial" w:cs="Arial"/>
                <w:lang w:val="es-ES_tradnl"/>
              </w:rPr>
              <w:t>4.6</w:t>
            </w:r>
            <w:r w:rsidR="00D921E1">
              <w:rPr>
                <w:rFonts w:ascii="Arial" w:hAnsi="Arial" w:cs="Arial"/>
                <w:lang w:val="es-ES_tradnl"/>
              </w:rPr>
              <w:t xml:space="preserve"> </w:t>
            </w:r>
            <w:r>
              <w:rPr>
                <w:rFonts w:ascii="Arial" w:hAnsi="Arial" w:cs="Arial"/>
                <w:lang w:val="es-ES_tradnl"/>
              </w:rPr>
              <w:t xml:space="preserve">Inspecciones de </w:t>
            </w:r>
            <w:r w:rsidRPr="00A54C97">
              <w:rPr>
                <w:rFonts w:ascii="Arial" w:hAnsi="Arial" w:cs="Arial"/>
                <w:lang w:val="es-ES_tradnl"/>
              </w:rPr>
              <w:t>S</w:t>
            </w:r>
            <w:r>
              <w:rPr>
                <w:rFonts w:ascii="Arial" w:hAnsi="Arial" w:cs="Arial"/>
                <w:lang w:val="es-ES_tradnl"/>
              </w:rPr>
              <w:t>eguridad y Salud.</w:t>
            </w:r>
          </w:p>
        </w:tc>
      </w:tr>
      <w:tr w:rsidR="00F71BC0" w:rsidRPr="00623A0A" w:rsidTr="00335C1B">
        <w:trPr>
          <w:trHeight w:val="1260"/>
        </w:trPr>
        <w:tc>
          <w:tcPr>
            <w:tcW w:w="8200" w:type="dxa"/>
            <w:gridSpan w:val="4"/>
          </w:tcPr>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CATEGORÍA DE LA NO CONFORMIDAD</w:t>
            </w:r>
          </w:p>
          <w:p w:rsidR="00DF3C8E" w:rsidRDefault="001919B1"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noProof/>
                <w:lang w:val="es-CO" w:eastAsia="es-CO"/>
              </w:rPr>
              <w:pict>
                <v:shape id="_x0000_s1590" type="#_x0000_t202" style="position:absolute;left:0;text-align:left;margin-left:357.9pt;margin-top:7.5pt;width:28.05pt;height:24.2pt;z-index:252131840">
                  <v:textbox>
                    <w:txbxContent>
                      <w:p w:rsidR="00CB0C7B" w:rsidRPr="002C3720" w:rsidRDefault="00CB0C7B" w:rsidP="002C3720"/>
                    </w:txbxContent>
                  </v:textbox>
                </v:shape>
              </w:pict>
            </w:r>
            <w:r>
              <w:rPr>
                <w:rFonts w:ascii="Arial" w:hAnsi="Arial" w:cs="Arial"/>
                <w:b/>
                <w:noProof/>
                <w:lang w:val="es-CO" w:eastAsia="es-CO"/>
              </w:rPr>
              <w:pict>
                <v:shape id="_x0000_s1589" type="#_x0000_t202" style="position:absolute;left:0;text-align:left;margin-left:212.95pt;margin-top:7.5pt;width:28.05pt;height:24.2pt;z-index:252130816">
                  <v:textbox>
                    <w:txbxContent>
                      <w:p w:rsidR="00CB0C7B" w:rsidRPr="002C3720" w:rsidRDefault="00CB0C7B" w:rsidP="002C3720"/>
                    </w:txbxContent>
                  </v:textbox>
                </v:shape>
              </w:pict>
            </w:r>
            <w:r>
              <w:rPr>
                <w:rFonts w:ascii="Arial" w:hAnsi="Arial" w:cs="Arial"/>
                <w:b/>
                <w:noProof/>
                <w:lang w:val="es-CO" w:eastAsia="es-CO"/>
              </w:rPr>
              <w:pict>
                <v:shape id="_x0000_s1588" type="#_x0000_t202" style="position:absolute;left:0;text-align:left;margin-left:57.9pt;margin-top:7.5pt;width:28.05pt;height:24.2pt;z-index:252129792">
                  <v:textbox>
                    <w:txbxContent>
                      <w:p w:rsidR="00CB0C7B" w:rsidRPr="002C3720" w:rsidRDefault="00CB0C7B" w:rsidP="002C3720">
                        <w:pPr>
                          <w:shd w:val="clear" w:color="auto" w:fill="B6DDE8" w:themeFill="accent5" w:themeFillTint="66"/>
                          <w:jc w:val="center"/>
                          <w:rPr>
                            <w:sz w:val="28"/>
                            <w:szCs w:val="28"/>
                            <w:lang w:val="es-CO"/>
                          </w:rPr>
                        </w:pPr>
                        <w:r>
                          <w:rPr>
                            <w:sz w:val="28"/>
                            <w:szCs w:val="28"/>
                            <w:lang w:val="es-CO"/>
                          </w:rPr>
                          <w:t>X</w:t>
                        </w:r>
                      </w:p>
                    </w:txbxContent>
                  </v:textbox>
                </v:shape>
              </w:pict>
            </w:r>
          </w:p>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 xml:space="preserve">Mayor “A”                                   Mayor “B”  </w:t>
            </w:r>
            <w:r w:rsidR="00326017">
              <w:rPr>
                <w:rFonts w:ascii="Arial" w:hAnsi="Arial" w:cs="Arial"/>
                <w:lang w:val="es-ES_tradnl"/>
              </w:rPr>
              <w:t xml:space="preserve">             </w:t>
            </w:r>
            <w:r>
              <w:rPr>
                <w:rFonts w:ascii="Arial" w:hAnsi="Arial" w:cs="Arial"/>
                <w:lang w:val="es-ES_tradnl"/>
              </w:rPr>
              <w:t xml:space="preserve">  </w:t>
            </w:r>
            <w:r w:rsidR="004C7DBF">
              <w:rPr>
                <w:rFonts w:ascii="Arial" w:hAnsi="Arial" w:cs="Arial"/>
                <w:lang w:val="es-ES_tradnl"/>
              </w:rPr>
              <w:t xml:space="preserve">   </w:t>
            </w:r>
            <w:r>
              <w:rPr>
                <w:rFonts w:ascii="Arial" w:hAnsi="Arial" w:cs="Arial"/>
                <w:lang w:val="es-ES_tradnl"/>
              </w:rPr>
              <w:t>Observación ”C”</w:t>
            </w:r>
          </w:p>
          <w:p w:rsidR="00DF3C8E" w:rsidRPr="00C025EF"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p>
        </w:tc>
      </w:tr>
      <w:tr w:rsidR="004C7DBF" w:rsidTr="00CB0C7B">
        <w:trPr>
          <w:trHeight w:val="4035"/>
        </w:trPr>
        <w:tc>
          <w:tcPr>
            <w:tcW w:w="4100" w:type="dxa"/>
            <w:gridSpan w:val="2"/>
          </w:tcPr>
          <w:p w:rsidR="004C7DBF" w:rsidRDefault="004C7DBF"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4C7DBF" w:rsidRDefault="004C7DBF"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DESCRIPCIÓN DE LA NO CONFORMIDAD</w:t>
            </w:r>
          </w:p>
          <w:p w:rsidR="004C7DBF" w:rsidRDefault="004C7DBF"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4C7DBF" w:rsidRDefault="004C7DBF" w:rsidP="004C7DBF">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line="360" w:lineRule="auto"/>
              <w:jc w:val="both"/>
              <w:rPr>
                <w:rFonts w:ascii="Arial" w:hAnsi="Arial" w:cs="Arial"/>
                <w:color w:val="000000" w:themeColor="text1"/>
                <w:lang w:val="es-CO"/>
              </w:rPr>
            </w:pPr>
            <w:r w:rsidRPr="005D6BD0">
              <w:rPr>
                <w:rFonts w:ascii="Arial" w:hAnsi="Arial" w:cs="Arial"/>
                <w:lang w:val="es-ES_tradnl"/>
              </w:rPr>
              <w:t>Se observa que carecen</w:t>
            </w:r>
            <w:r>
              <w:rPr>
                <w:rFonts w:ascii="Arial" w:hAnsi="Arial" w:cs="Arial"/>
                <w:lang w:val="es-ES_tradnl"/>
              </w:rPr>
              <w:t xml:space="preserve"> de</w:t>
            </w:r>
            <w:r w:rsidRPr="005D6BD0">
              <w:rPr>
                <w:rFonts w:ascii="Arial" w:hAnsi="Arial" w:cs="Arial"/>
                <w:lang w:val="es-ES_tradnl"/>
              </w:rPr>
              <w:t xml:space="preserve"> señalización en el patio de las is</w:t>
            </w:r>
            <w:r>
              <w:rPr>
                <w:rFonts w:ascii="Arial" w:hAnsi="Arial" w:cs="Arial"/>
                <w:lang w:val="es-ES_tradnl"/>
              </w:rPr>
              <w:t>las de carga. En el Art. 164. Tí</w:t>
            </w:r>
            <w:r w:rsidRPr="005D6BD0">
              <w:rPr>
                <w:rFonts w:ascii="Arial" w:hAnsi="Arial" w:cs="Arial"/>
                <w:lang w:val="es-ES_tradnl"/>
              </w:rPr>
              <w:t>tulo V del Decreto 2393 hace mención a la</w:t>
            </w:r>
            <w:r>
              <w:rPr>
                <w:rFonts w:ascii="Arial" w:hAnsi="Arial" w:cs="Arial"/>
                <w:lang w:val="es-ES_tradnl"/>
              </w:rPr>
              <w:t xml:space="preserve"> </w:t>
            </w:r>
            <w:r w:rsidRPr="005D6BD0">
              <w:rPr>
                <w:rFonts w:ascii="Arial" w:hAnsi="Arial" w:cs="Arial"/>
                <w:lang w:val="es-ES_tradnl"/>
              </w:rPr>
              <w:t>señalización de seguridad y sus normas generales.</w:t>
            </w:r>
          </w:p>
          <w:p w:rsidR="004C7DBF" w:rsidRDefault="004C7DBF" w:rsidP="00240A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58"/>
              <w:jc w:val="both"/>
              <w:rPr>
                <w:rFonts w:ascii="Arial" w:hAnsi="Arial" w:cs="Arial"/>
                <w:color w:val="000000" w:themeColor="text1"/>
                <w:lang w:val="es-CO"/>
              </w:rPr>
            </w:pPr>
          </w:p>
        </w:tc>
        <w:tc>
          <w:tcPr>
            <w:tcW w:w="4100" w:type="dxa"/>
            <w:gridSpan w:val="2"/>
          </w:tcPr>
          <w:p w:rsidR="004C7DBF" w:rsidRDefault="001919B1"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r>
              <w:rPr>
                <w:rFonts w:ascii="Arial" w:hAnsi="Arial" w:cs="Arial"/>
                <w:noProof/>
                <w:color w:val="000000" w:themeColor="text1"/>
                <w:lang w:val="es-CO"/>
              </w:rPr>
              <w:pict>
                <v:shape id="_x0000_s1579" type="#_x0000_t202" style="position:absolute;left:0;text-align:left;margin-left:12.7pt;margin-top:11.05pt;width:163.7pt;height:187.75pt;z-index:252118528;mso-position-horizontal-relative:text;mso-position-vertical-relative:text;mso-width-relative:margin;mso-height-relative:margin" strokecolor="white [3212]">
                  <v:textbox style="mso-next-textbox:#_x0000_s1579">
                    <w:txbxContent>
                      <w:p w:rsidR="00CB0C7B" w:rsidRDefault="00CB0C7B" w:rsidP="00DF3C8E">
                        <w:pPr>
                          <w:rPr>
                            <w:lang w:val="es-ES"/>
                          </w:rPr>
                        </w:pPr>
                        <w:r w:rsidRPr="00601A5C">
                          <w:rPr>
                            <w:noProof/>
                            <w:lang w:val="es-CO" w:eastAsia="es-CO"/>
                          </w:rPr>
                          <w:drawing>
                            <wp:inline distT="0" distB="0" distL="0" distR="0">
                              <wp:extent cx="1886585" cy="1156089"/>
                              <wp:effectExtent l="19050" t="0" r="0" b="0"/>
                              <wp:docPr id="88"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ompaq\Desktop\SEMINARIO SART\Fotos Segunda Visita\CIMG4172.JPG"/>
                                      <pic:cNvPicPr>
                                        <a:picLocks noChangeAspect="1" noChangeArrowheads="1"/>
                                      </pic:cNvPicPr>
                                    </pic:nvPicPr>
                                    <pic:blipFill>
                                      <a:blip r:embed="rId213" cstate="print"/>
                                      <a:srcRect/>
                                      <a:stretch>
                                        <a:fillRect/>
                                      </a:stretch>
                                    </pic:blipFill>
                                    <pic:spPr bwMode="auto">
                                      <a:xfrm>
                                        <a:off x="0" y="0"/>
                                        <a:ext cx="1886585" cy="1156089"/>
                                      </a:xfrm>
                                      <a:prstGeom prst="rect">
                                        <a:avLst/>
                                      </a:prstGeom>
                                      <a:noFill/>
                                      <a:ln w="9525">
                                        <a:noFill/>
                                        <a:miter lim="800000"/>
                                        <a:headEnd/>
                                        <a:tailEnd/>
                                      </a:ln>
                                    </pic:spPr>
                                  </pic:pic>
                                </a:graphicData>
                              </a:graphic>
                            </wp:inline>
                          </w:drawing>
                        </w:r>
                        <w:r w:rsidRPr="00601A5C">
                          <w:rPr>
                            <w:noProof/>
                            <w:lang w:val="es-CO" w:eastAsia="es-CO"/>
                          </w:rPr>
                          <w:drawing>
                            <wp:inline distT="0" distB="0" distL="0" distR="0">
                              <wp:extent cx="1885950" cy="1257300"/>
                              <wp:effectExtent l="19050" t="0" r="0" b="0"/>
                              <wp:docPr id="89"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4" cstate="print"/>
                                      <a:srcRect/>
                                      <a:stretch>
                                        <a:fillRect/>
                                      </a:stretch>
                                    </pic:blipFill>
                                    <pic:spPr bwMode="auto">
                                      <a:xfrm>
                                        <a:off x="0" y="0"/>
                                        <a:ext cx="1885950" cy="1257300"/>
                                      </a:xfrm>
                                      <a:prstGeom prst="rect">
                                        <a:avLst/>
                                      </a:prstGeom>
                                      <a:noFill/>
                                      <a:ln w="9525">
                                        <a:noFill/>
                                        <a:miter lim="800000"/>
                                        <a:headEnd/>
                                        <a:tailEnd/>
                                      </a:ln>
                                    </pic:spPr>
                                  </pic:pic>
                                </a:graphicData>
                              </a:graphic>
                            </wp:inline>
                          </w:drawing>
                        </w:r>
                      </w:p>
                    </w:txbxContent>
                  </v:textbox>
                </v:shape>
              </w:pict>
            </w:r>
          </w:p>
          <w:p w:rsidR="004C7DBF" w:rsidRDefault="004C7DBF"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Pr="00601A5C" w:rsidRDefault="004C7DBF"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tc>
      </w:tr>
      <w:tr w:rsidR="00F71BC0" w:rsidRPr="00623A0A" w:rsidTr="00335C1B">
        <w:trPr>
          <w:trHeight w:val="1260"/>
        </w:trPr>
        <w:tc>
          <w:tcPr>
            <w:tcW w:w="8200" w:type="dxa"/>
            <w:gridSpan w:val="4"/>
          </w:tcPr>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sidRPr="009D4F6F">
              <w:rPr>
                <w:rFonts w:ascii="Arial" w:hAnsi="Arial" w:cs="Arial"/>
                <w:b/>
                <w:lang w:val="es-ES_tradnl"/>
              </w:rPr>
              <w:t>ANÁLISIS DE CAUSA RAÍZ</w:t>
            </w:r>
          </w:p>
          <w:p w:rsidR="00DF3C8E" w:rsidRPr="00601A5C" w:rsidRDefault="00DF3C8E"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No se ha realizado el debido seguimiento para la ubicación de los letreros que ya están elaborados pero que aún no se encuentran en los lugares apropiados.</w:t>
            </w:r>
          </w:p>
        </w:tc>
      </w:tr>
      <w:tr w:rsidR="00F71BC0" w:rsidRPr="00623A0A" w:rsidTr="00335C1B">
        <w:trPr>
          <w:trHeight w:val="1020"/>
        </w:trPr>
        <w:tc>
          <w:tcPr>
            <w:tcW w:w="8200" w:type="dxa"/>
            <w:gridSpan w:val="4"/>
          </w:tcPr>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ACCIÓ</w:t>
            </w:r>
            <w:r w:rsidRPr="00B61685">
              <w:rPr>
                <w:rFonts w:ascii="Arial" w:hAnsi="Arial" w:cs="Arial"/>
                <w:b/>
                <w:lang w:val="es-ES_tradnl"/>
              </w:rPr>
              <w:t>N CORRECTIVA</w:t>
            </w:r>
          </w:p>
          <w:p w:rsidR="00DF3C8E" w:rsidRPr="00601A5C" w:rsidRDefault="00DF3C8E"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Agilitar el proceso de elaboración de los soportes de las señalizaciones que aún no se encuentran ubicadas en los lugares apropiados.</w:t>
            </w:r>
          </w:p>
        </w:tc>
      </w:tr>
      <w:tr w:rsidR="00F71BC0" w:rsidRPr="009D4F6F" w:rsidTr="00335C1B">
        <w:trPr>
          <w:trHeight w:val="510"/>
        </w:trPr>
        <w:tc>
          <w:tcPr>
            <w:tcW w:w="8200" w:type="dxa"/>
            <w:gridSpan w:val="4"/>
          </w:tcPr>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DF3C8E" w:rsidRPr="009D4F6F" w:rsidRDefault="005D6BD0"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 xml:space="preserve">FECHA:      </w:t>
            </w:r>
            <w:r w:rsidRPr="009E53D3">
              <w:rPr>
                <w:rFonts w:ascii="Arial" w:hAnsi="Arial" w:cs="Arial"/>
                <w:lang w:val="es-ES_tradnl"/>
              </w:rPr>
              <w:t>02/04/2012</w:t>
            </w:r>
            <w:r>
              <w:rPr>
                <w:rFonts w:ascii="Arial" w:hAnsi="Arial" w:cs="Arial"/>
                <w:b/>
                <w:lang w:val="es-ES_tradnl"/>
              </w:rPr>
              <w:t xml:space="preserve">                       AUDITOR:    </w:t>
            </w:r>
            <w:r w:rsidRPr="009E53D3">
              <w:rPr>
                <w:rFonts w:ascii="Arial" w:hAnsi="Arial" w:cs="Arial"/>
                <w:lang w:val="es-ES_tradnl"/>
              </w:rPr>
              <w:t>Verónica Castro</w:t>
            </w:r>
            <w:r>
              <w:rPr>
                <w:rFonts w:ascii="Arial" w:hAnsi="Arial" w:cs="Arial"/>
                <w:b/>
                <w:lang w:val="es-ES_tradnl"/>
              </w:rPr>
              <w:t xml:space="preserve">                                   </w:t>
            </w:r>
          </w:p>
        </w:tc>
      </w:tr>
      <w:tr w:rsidR="00F71BC0" w:rsidRPr="00623A0A" w:rsidTr="00335C1B">
        <w:trPr>
          <w:trHeight w:val="510"/>
        </w:trPr>
        <w:tc>
          <w:tcPr>
            <w:tcW w:w="8200" w:type="dxa"/>
            <w:gridSpan w:val="4"/>
          </w:tcPr>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DF3C8E" w:rsidRDefault="00DF3C8E"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RESPONSABLE</w:t>
            </w:r>
            <w:r w:rsidR="00B608C9">
              <w:rPr>
                <w:rFonts w:ascii="Arial" w:hAnsi="Arial" w:cs="Arial"/>
                <w:b/>
                <w:lang w:val="es-ES_tradnl"/>
              </w:rPr>
              <w:t xml:space="preserve">S DEL SEGUIMIENTO:  </w:t>
            </w:r>
            <w:r w:rsidR="005D6BD0" w:rsidRPr="009E53D3">
              <w:rPr>
                <w:rFonts w:ascii="Arial" w:hAnsi="Arial" w:cs="Arial"/>
                <w:lang w:val="es-ES_tradnl"/>
              </w:rPr>
              <w:t>Briam Solórzano – Giannella Chávez</w:t>
            </w:r>
            <w:r w:rsidR="005D6BD0">
              <w:rPr>
                <w:rFonts w:ascii="Arial" w:hAnsi="Arial" w:cs="Arial"/>
                <w:b/>
                <w:lang w:val="es-ES_tradnl"/>
              </w:rPr>
              <w:t xml:space="preserve">                               </w:t>
            </w:r>
          </w:p>
        </w:tc>
      </w:tr>
    </w:tbl>
    <w:p w:rsidR="00335C1B" w:rsidRPr="00335C1B" w:rsidRDefault="00335C1B" w:rsidP="00335C1B">
      <w:pPr>
        <w:pStyle w:val="NormalWeb"/>
        <w:tabs>
          <w:tab w:val="left" w:pos="8715"/>
        </w:tabs>
        <w:spacing w:before="0" w:beforeAutospacing="0" w:after="0" w:afterAutospacing="0"/>
        <w:jc w:val="center"/>
        <w:rPr>
          <w:rFonts w:asciiTheme="minorHAnsi" w:hAnsiTheme="minorHAnsi" w:cstheme="minorHAnsi"/>
          <w:b/>
          <w:color w:val="000000"/>
          <w:szCs w:val="20"/>
        </w:rPr>
      </w:pPr>
      <w:r>
        <w:rPr>
          <w:rFonts w:asciiTheme="minorHAnsi" w:hAnsiTheme="minorHAnsi" w:cstheme="minorHAnsi"/>
          <w:b/>
          <w:color w:val="000000"/>
          <w:szCs w:val="20"/>
        </w:rPr>
        <w:lastRenderedPageBreak/>
        <w:t>TABLA 29</w:t>
      </w:r>
      <w:r w:rsidRPr="00335C1B">
        <w:rPr>
          <w:rFonts w:asciiTheme="minorHAnsi" w:hAnsiTheme="minorHAnsi" w:cstheme="minorHAnsi"/>
          <w:b/>
          <w:color w:val="000000"/>
          <w:szCs w:val="20"/>
        </w:rPr>
        <w:t xml:space="preserve">: REGISTRO DE NO CONFORMIDAD # </w:t>
      </w:r>
      <w:r>
        <w:rPr>
          <w:rFonts w:asciiTheme="minorHAnsi" w:hAnsiTheme="minorHAnsi" w:cstheme="minorHAnsi"/>
          <w:b/>
          <w:color w:val="000000"/>
          <w:szCs w:val="20"/>
        </w:rPr>
        <w:t>4</w:t>
      </w:r>
    </w:p>
    <w:p w:rsidR="00F719DB" w:rsidRPr="00335C1B" w:rsidRDefault="00F719DB" w:rsidP="00B76564">
      <w:pPr>
        <w:spacing w:after="0" w:line="240" w:lineRule="auto"/>
        <w:rPr>
          <w:sz w:val="24"/>
          <w:szCs w:val="24"/>
          <w:lang w:val="es-ES"/>
        </w:rPr>
      </w:pPr>
    </w:p>
    <w:tbl>
      <w:tblPr>
        <w:tblStyle w:val="Tablaconcuadrcula"/>
        <w:tblW w:w="0" w:type="auto"/>
        <w:tblLook w:val="04A0"/>
      </w:tblPr>
      <w:tblGrid>
        <w:gridCol w:w="2462"/>
        <w:gridCol w:w="1784"/>
        <w:gridCol w:w="1003"/>
        <w:gridCol w:w="3244"/>
      </w:tblGrid>
      <w:tr w:rsidR="00B63F5D" w:rsidRPr="005C58E4" w:rsidTr="004C7DBF">
        <w:tc>
          <w:tcPr>
            <w:tcW w:w="8493" w:type="dxa"/>
            <w:gridSpan w:val="4"/>
            <w:tcBorders>
              <w:bottom w:val="nil"/>
            </w:tcBorders>
            <w:shd w:val="clear" w:color="auto" w:fill="4BACC6" w:themeFill="accent5"/>
          </w:tcPr>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lang w:val="es-ES_tradnl"/>
              </w:rPr>
            </w:pPr>
          </w:p>
          <w:p w:rsidR="00B63F5D" w:rsidRDefault="00B63F5D" w:rsidP="00B76564">
            <w:pPr>
              <w:shd w:val="clear" w:color="auto" w:fill="4BACC6" w:themeFill="accent5"/>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center"/>
              <w:rPr>
                <w:rFonts w:ascii="Arial" w:hAnsi="Arial" w:cs="Arial"/>
                <w:b/>
                <w:lang w:val="es-ES_tradnl"/>
              </w:rPr>
            </w:pPr>
            <w:r w:rsidRPr="00B27DBA">
              <w:rPr>
                <w:rFonts w:ascii="Arial" w:hAnsi="Arial" w:cs="Arial"/>
                <w:b/>
                <w:lang w:val="es-ES_tradnl"/>
              </w:rPr>
              <w:t>REPORTE DE NO CONFORMIDAD</w:t>
            </w:r>
          </w:p>
          <w:p w:rsidR="00B63F5D" w:rsidRPr="00C025EF"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center"/>
              <w:rPr>
                <w:rFonts w:ascii="Arial" w:hAnsi="Arial" w:cs="Arial"/>
                <w:b/>
                <w:lang w:val="es-ES_tradnl"/>
              </w:rPr>
            </w:pPr>
          </w:p>
        </w:tc>
      </w:tr>
      <w:tr w:rsidR="00B63F5D" w:rsidTr="004C7DBF">
        <w:tc>
          <w:tcPr>
            <w:tcW w:w="2462" w:type="dxa"/>
          </w:tcPr>
          <w:p w:rsidR="00B63F5D" w:rsidRPr="00B27DBA"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 xml:space="preserve">RCN# </w:t>
            </w:r>
            <w:r>
              <w:rPr>
                <w:rFonts w:ascii="Arial" w:hAnsi="Arial" w:cs="Arial"/>
                <w:lang w:val="es-ES_tradnl"/>
              </w:rPr>
              <w:t>004</w:t>
            </w:r>
          </w:p>
        </w:tc>
        <w:tc>
          <w:tcPr>
            <w:tcW w:w="2787" w:type="dxa"/>
            <w:gridSpan w:val="2"/>
          </w:tcPr>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PLANTA:</w:t>
            </w:r>
            <w:r>
              <w:rPr>
                <w:rFonts w:ascii="Arial" w:hAnsi="Arial" w:cs="Arial"/>
                <w:lang w:val="es-ES_tradnl"/>
              </w:rPr>
              <w:t xml:space="preserve"> Guayaquil</w:t>
            </w:r>
          </w:p>
        </w:tc>
        <w:tc>
          <w:tcPr>
            <w:tcW w:w="3244" w:type="dxa"/>
          </w:tcPr>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RUC#</w:t>
            </w:r>
            <w:r>
              <w:rPr>
                <w:rFonts w:ascii="Arial" w:hAnsi="Arial" w:cs="Arial"/>
                <w:lang w:val="es-ES_tradnl"/>
              </w:rPr>
              <w:t xml:space="preserve"> 0915361067001</w:t>
            </w:r>
          </w:p>
        </w:tc>
      </w:tr>
      <w:tr w:rsidR="00B63F5D" w:rsidRPr="00623A0A" w:rsidTr="004C7DBF">
        <w:tc>
          <w:tcPr>
            <w:tcW w:w="5249" w:type="dxa"/>
            <w:gridSpan w:val="3"/>
          </w:tcPr>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PROCESO:</w:t>
            </w:r>
            <w:r>
              <w:rPr>
                <w:rFonts w:ascii="Arial" w:hAnsi="Arial" w:cs="Arial"/>
                <w:lang w:val="es-ES_tradnl"/>
              </w:rPr>
              <w:t xml:space="preserve"> Distribuir combustible por auto tanques en islas de carga. </w:t>
            </w:r>
          </w:p>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C27169">
              <w:rPr>
                <w:rFonts w:ascii="Arial" w:hAnsi="Arial" w:cs="Arial"/>
                <w:b/>
                <w:lang w:val="es-ES_tradnl"/>
              </w:rPr>
              <w:t>SUBPROCESO:</w:t>
            </w:r>
            <w:r>
              <w:rPr>
                <w:rFonts w:ascii="Arial" w:hAnsi="Arial" w:cs="Arial"/>
                <w:lang w:val="es-ES_tradnl"/>
              </w:rPr>
              <w:t xml:space="preserve"> Despacho de combustible por tanquero.</w:t>
            </w:r>
          </w:p>
        </w:tc>
        <w:tc>
          <w:tcPr>
            <w:tcW w:w="3244" w:type="dxa"/>
          </w:tcPr>
          <w:p w:rsidR="00B63F5D" w:rsidRPr="00B27DBA"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b/>
                <w:lang w:val="es-ES_tradnl"/>
              </w:rPr>
            </w:pPr>
            <w:r w:rsidRPr="00B27DBA">
              <w:rPr>
                <w:rFonts w:ascii="Arial" w:hAnsi="Arial" w:cs="Arial"/>
                <w:b/>
                <w:lang w:val="es-ES_tradnl"/>
              </w:rPr>
              <w:t>EQUIPO AUDITOR</w:t>
            </w:r>
            <w:r>
              <w:rPr>
                <w:rFonts w:ascii="Arial" w:hAnsi="Arial" w:cs="Arial"/>
                <w:b/>
                <w:lang w:val="es-ES_tradnl"/>
              </w:rPr>
              <w:t>:</w:t>
            </w:r>
          </w:p>
          <w:p w:rsidR="00B63F5D" w:rsidRPr="00C27169"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lang w:val="es-ES_tradnl"/>
              </w:rPr>
            </w:pPr>
            <w:r>
              <w:rPr>
                <w:rFonts w:ascii="Arial" w:hAnsi="Arial" w:cs="Arial"/>
                <w:lang w:val="es-ES_tradnl"/>
              </w:rPr>
              <w:t>Verónica Castro, Giannella Chávez, Briam Solórzano</w:t>
            </w:r>
          </w:p>
        </w:tc>
      </w:tr>
      <w:tr w:rsidR="00B63F5D" w:rsidTr="004C7DBF">
        <w:tc>
          <w:tcPr>
            <w:tcW w:w="5249" w:type="dxa"/>
            <w:gridSpan w:val="3"/>
          </w:tcPr>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lang w:val="es-ES_tradnl"/>
              </w:rPr>
            </w:pPr>
            <w:r w:rsidRPr="00C27169">
              <w:rPr>
                <w:rFonts w:ascii="Arial" w:hAnsi="Arial" w:cs="Arial"/>
                <w:b/>
                <w:lang w:val="es-ES_tradnl"/>
              </w:rPr>
              <w:t>JEFE DE S&amp;SSO:</w:t>
            </w:r>
            <w:r>
              <w:rPr>
                <w:rFonts w:ascii="Arial" w:hAnsi="Arial" w:cs="Arial"/>
                <w:lang w:val="es-ES_tradnl"/>
              </w:rPr>
              <w:t xml:space="preserve"> Freddy Tello</w:t>
            </w:r>
          </w:p>
        </w:tc>
        <w:tc>
          <w:tcPr>
            <w:tcW w:w="3244" w:type="dxa"/>
          </w:tcPr>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sidRPr="00B27DBA">
              <w:rPr>
                <w:rFonts w:ascii="Arial" w:hAnsi="Arial" w:cs="Arial"/>
                <w:b/>
                <w:lang w:val="es-ES_tradnl"/>
              </w:rPr>
              <w:t>Área:</w:t>
            </w:r>
            <w:r>
              <w:rPr>
                <w:rFonts w:ascii="Arial" w:hAnsi="Arial" w:cs="Arial"/>
                <w:lang w:val="es-ES_tradnl"/>
              </w:rPr>
              <w:t xml:space="preserve"> Islas de Carga</w:t>
            </w:r>
          </w:p>
        </w:tc>
      </w:tr>
      <w:tr w:rsidR="00B63F5D" w:rsidRPr="00623A0A" w:rsidTr="004C7DBF">
        <w:tc>
          <w:tcPr>
            <w:tcW w:w="5249" w:type="dxa"/>
            <w:gridSpan w:val="3"/>
          </w:tcPr>
          <w:p w:rsidR="00B63F5D" w:rsidRPr="00B27DBA"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sidRPr="00B27DBA">
              <w:rPr>
                <w:rFonts w:ascii="Arial" w:hAnsi="Arial" w:cs="Arial"/>
                <w:b/>
                <w:lang w:val="es-ES_tradnl"/>
              </w:rPr>
              <w:t>Norma de referencia  de la No Conformidad</w:t>
            </w:r>
            <w:r>
              <w:rPr>
                <w:rFonts w:ascii="Arial" w:hAnsi="Arial" w:cs="Arial"/>
                <w:b/>
                <w:lang w:val="es-ES_tradnl"/>
              </w:rPr>
              <w:t>:</w:t>
            </w:r>
          </w:p>
          <w:p w:rsidR="00B63F5D" w:rsidRPr="00C025EF"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Reglamento SART, DECRETO 2393</w:t>
            </w:r>
          </w:p>
        </w:tc>
        <w:tc>
          <w:tcPr>
            <w:tcW w:w="3244" w:type="dxa"/>
          </w:tcPr>
          <w:p w:rsidR="00B63F5D" w:rsidRPr="00B27DBA"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rPr>
                <w:rFonts w:ascii="Arial" w:hAnsi="Arial" w:cs="Arial"/>
                <w:b/>
                <w:lang w:val="es-ES_tradnl"/>
              </w:rPr>
            </w:pPr>
            <w:r w:rsidRPr="00B27DBA">
              <w:rPr>
                <w:rFonts w:ascii="Arial" w:hAnsi="Arial" w:cs="Arial"/>
                <w:b/>
                <w:lang w:val="es-ES_tradnl"/>
              </w:rPr>
              <w:t>RTL AUDITADO</w:t>
            </w:r>
            <w:r>
              <w:rPr>
                <w:rFonts w:ascii="Arial" w:hAnsi="Arial" w:cs="Arial"/>
                <w:b/>
                <w:lang w:val="es-ES_tradnl"/>
              </w:rPr>
              <w:t>:</w:t>
            </w:r>
          </w:p>
          <w:p w:rsidR="00B63F5D" w:rsidRPr="00B27DBA"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center"/>
              <w:rPr>
                <w:rFonts w:ascii="Arial" w:hAnsi="Arial" w:cs="Arial"/>
                <w:lang w:val="es-ES_tradnl"/>
              </w:rPr>
            </w:pPr>
            <w:r>
              <w:rPr>
                <w:rFonts w:ascii="Arial" w:hAnsi="Arial" w:cs="Arial"/>
                <w:lang w:val="es-ES_tradnl"/>
              </w:rPr>
              <w:t>4.7 Equipos de protección individual y ropa de trabajo</w:t>
            </w:r>
          </w:p>
        </w:tc>
      </w:tr>
      <w:tr w:rsidR="00B63F5D" w:rsidRPr="00623A0A" w:rsidTr="004C7DBF">
        <w:tc>
          <w:tcPr>
            <w:tcW w:w="8493" w:type="dxa"/>
            <w:gridSpan w:val="4"/>
          </w:tcPr>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CATEGORÍA DE LA NO CONFORMIDAD</w:t>
            </w:r>
          </w:p>
          <w:p w:rsidR="00B63F5D" w:rsidRDefault="001919B1"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noProof/>
                <w:lang w:val="es-CO" w:eastAsia="es-CO"/>
              </w:rPr>
              <w:pict>
                <v:shape id="_x0000_s1595" type="#_x0000_t202" style="position:absolute;left:0;text-align:left;margin-left:213pt;margin-top:2.6pt;width:28.05pt;height:24.2pt;z-index:252133888">
                  <v:textbox>
                    <w:txbxContent>
                      <w:p w:rsidR="00CB0C7B" w:rsidRPr="002C3720" w:rsidRDefault="00CB0C7B" w:rsidP="002C3720"/>
                    </w:txbxContent>
                  </v:textbox>
                </v:shape>
              </w:pict>
            </w:r>
            <w:r>
              <w:rPr>
                <w:rFonts w:ascii="Arial" w:hAnsi="Arial" w:cs="Arial"/>
                <w:b/>
                <w:noProof/>
                <w:lang w:val="es-CO" w:eastAsia="es-CO"/>
              </w:rPr>
              <w:pict>
                <v:shape id="_x0000_s1596" type="#_x0000_t202" style="position:absolute;left:0;text-align:left;margin-left:361.6pt;margin-top:2.6pt;width:28.05pt;height:24.2pt;z-index:252134912">
                  <v:textbox>
                    <w:txbxContent>
                      <w:p w:rsidR="00CB0C7B" w:rsidRPr="002C3720" w:rsidRDefault="00CB0C7B" w:rsidP="002C3720"/>
                    </w:txbxContent>
                  </v:textbox>
                </v:shape>
              </w:pict>
            </w:r>
            <w:r>
              <w:rPr>
                <w:rFonts w:ascii="Arial" w:hAnsi="Arial" w:cs="Arial"/>
                <w:b/>
                <w:noProof/>
                <w:lang w:val="es-CO" w:eastAsia="es-CO"/>
              </w:rPr>
              <w:pict>
                <v:shape id="_x0000_s1594" type="#_x0000_t202" style="position:absolute;left:0;text-align:left;margin-left:55.75pt;margin-top:2.6pt;width:28.05pt;height:24.2pt;z-index:252132864">
                  <v:textbox>
                    <w:txbxContent>
                      <w:p w:rsidR="00CB0C7B" w:rsidRPr="002C3720" w:rsidRDefault="00CB0C7B" w:rsidP="002C3720">
                        <w:pPr>
                          <w:shd w:val="clear" w:color="auto" w:fill="B6DDE8" w:themeFill="accent5" w:themeFillTint="66"/>
                          <w:jc w:val="center"/>
                          <w:rPr>
                            <w:sz w:val="28"/>
                            <w:szCs w:val="28"/>
                            <w:lang w:val="es-CO"/>
                          </w:rPr>
                        </w:pPr>
                        <w:r>
                          <w:rPr>
                            <w:sz w:val="28"/>
                            <w:szCs w:val="28"/>
                            <w:lang w:val="es-CO"/>
                          </w:rPr>
                          <w:t>X</w:t>
                        </w:r>
                      </w:p>
                    </w:txbxContent>
                  </v:textbox>
                </v:shape>
              </w:pict>
            </w:r>
          </w:p>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 xml:space="preserve">Mayor “A”                                   Mayor “B”  </w:t>
            </w:r>
            <w:r w:rsidR="00326017">
              <w:rPr>
                <w:rFonts w:ascii="Arial" w:hAnsi="Arial" w:cs="Arial"/>
                <w:lang w:val="es-ES_tradnl"/>
              </w:rPr>
              <w:t xml:space="preserve">        </w:t>
            </w:r>
            <w:r>
              <w:rPr>
                <w:rFonts w:ascii="Arial" w:hAnsi="Arial" w:cs="Arial"/>
                <w:lang w:val="es-ES_tradnl"/>
              </w:rPr>
              <w:t xml:space="preserve">          </w:t>
            </w:r>
            <w:r w:rsidR="004C7DBF">
              <w:rPr>
                <w:rFonts w:ascii="Arial" w:hAnsi="Arial" w:cs="Arial"/>
                <w:lang w:val="es-ES_tradnl"/>
              </w:rPr>
              <w:t xml:space="preserve"> </w:t>
            </w:r>
            <w:r>
              <w:rPr>
                <w:rFonts w:ascii="Arial" w:hAnsi="Arial" w:cs="Arial"/>
                <w:lang w:val="es-ES_tradnl"/>
              </w:rPr>
              <w:t xml:space="preserve"> Observación ”C”</w:t>
            </w:r>
          </w:p>
          <w:p w:rsidR="00B63F5D" w:rsidRPr="00C025EF"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p>
        </w:tc>
      </w:tr>
      <w:tr w:rsidR="004C7DBF" w:rsidTr="004C7DBF">
        <w:trPr>
          <w:trHeight w:val="3685"/>
        </w:trPr>
        <w:tc>
          <w:tcPr>
            <w:tcW w:w="4246" w:type="dxa"/>
            <w:gridSpan w:val="2"/>
          </w:tcPr>
          <w:p w:rsidR="004C7DBF" w:rsidRDefault="004C7DBF"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4C7DBF" w:rsidRDefault="004C7DBF"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DESCRIPCIÓN DE LA NO CONFORMIDAD</w:t>
            </w:r>
          </w:p>
          <w:p w:rsidR="004C7DBF" w:rsidRDefault="004C7DBF"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4C7DBF">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r>
              <w:rPr>
                <w:rFonts w:ascii="Arial" w:hAnsi="Arial" w:cs="Arial"/>
                <w:lang w:val="es-ES_tradnl"/>
              </w:rPr>
              <w:t>S</w:t>
            </w:r>
            <w:r w:rsidRPr="005D6BD0">
              <w:rPr>
                <w:rFonts w:ascii="Arial" w:hAnsi="Arial" w:cs="Arial"/>
                <w:lang w:val="es-ES_tradnl"/>
              </w:rPr>
              <w:t>e observa que de los 16 despachadores el 80% no usaban sus respectivas mascarillas para la prevención e inhalación de gases que están expuestos en su área de trabajo. En el Titulo VI art. 180 del Decreto 2393 hace referencia del uso oportuno de los equipos para protección de las vías respiratorias.</w:t>
            </w:r>
          </w:p>
        </w:tc>
        <w:tc>
          <w:tcPr>
            <w:tcW w:w="4247" w:type="dxa"/>
            <w:gridSpan w:val="2"/>
          </w:tcPr>
          <w:p w:rsidR="004C7DBF" w:rsidRDefault="004C7DBF"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1919B1"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r>
              <w:rPr>
                <w:rFonts w:ascii="Arial" w:hAnsi="Arial" w:cs="Arial"/>
                <w:noProof/>
                <w:color w:val="000000" w:themeColor="text1"/>
                <w:lang w:val="es-CO"/>
              </w:rPr>
              <w:pict>
                <v:shape id="_x0000_s1581" type="#_x0000_t202" style="position:absolute;left:0;text-align:left;margin-left:22.2pt;margin-top:1.05pt;width:163.7pt;height:166pt;z-index:252122624;mso-width-relative:margin;mso-height-relative:margin" strokecolor="white [3212]">
                  <v:textbox style="mso-next-textbox:#_x0000_s1581">
                    <w:txbxContent>
                      <w:p w:rsidR="00CB0C7B" w:rsidRDefault="00CB0C7B" w:rsidP="00B63F5D">
                        <w:pPr>
                          <w:rPr>
                            <w:lang w:val="es-ES"/>
                          </w:rPr>
                        </w:pPr>
                        <w:r w:rsidRPr="00601A5C">
                          <w:rPr>
                            <w:noProof/>
                            <w:lang w:val="es-CO" w:eastAsia="es-CO"/>
                          </w:rPr>
                          <w:drawing>
                            <wp:inline distT="0" distB="0" distL="0" distR="0">
                              <wp:extent cx="1885950" cy="1981200"/>
                              <wp:effectExtent l="19050" t="0" r="0" b="0"/>
                              <wp:docPr id="8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5" cstate="print"/>
                                      <a:srcRect/>
                                      <a:stretch>
                                        <a:fillRect/>
                                      </a:stretch>
                                    </pic:blipFill>
                                    <pic:spPr bwMode="auto">
                                      <a:xfrm>
                                        <a:off x="0" y="0"/>
                                        <a:ext cx="1886585" cy="1981867"/>
                                      </a:xfrm>
                                      <a:prstGeom prst="rect">
                                        <a:avLst/>
                                      </a:prstGeom>
                                      <a:noFill/>
                                      <a:ln w="9525">
                                        <a:noFill/>
                                        <a:miter lim="800000"/>
                                        <a:headEnd/>
                                        <a:tailEnd/>
                                      </a:ln>
                                    </pic:spPr>
                                  </pic:pic>
                                </a:graphicData>
                              </a:graphic>
                            </wp:inline>
                          </w:drawing>
                        </w:r>
                      </w:p>
                    </w:txbxContent>
                  </v:textbox>
                </v:shape>
              </w:pict>
            </w:r>
          </w:p>
          <w:p w:rsidR="004C7DBF" w:rsidRDefault="004C7DBF"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Default="004C7DBF"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color w:val="000000" w:themeColor="text1"/>
                <w:lang w:val="es-CO"/>
              </w:rPr>
            </w:pPr>
          </w:p>
          <w:p w:rsidR="004C7DBF" w:rsidRPr="00601A5C" w:rsidRDefault="004C7DBF"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tc>
      </w:tr>
      <w:tr w:rsidR="00B63F5D" w:rsidRPr="00623A0A" w:rsidTr="004C7DBF">
        <w:tc>
          <w:tcPr>
            <w:tcW w:w="8493" w:type="dxa"/>
            <w:gridSpan w:val="4"/>
          </w:tcPr>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sidRPr="009D4F6F">
              <w:rPr>
                <w:rFonts w:ascii="Arial" w:hAnsi="Arial" w:cs="Arial"/>
                <w:b/>
                <w:lang w:val="es-ES_tradnl"/>
              </w:rPr>
              <w:t>ANÁLISIS DE CAUSA RAÍZ</w:t>
            </w:r>
          </w:p>
          <w:p w:rsidR="00B63F5D" w:rsidRPr="00601A5C" w:rsidRDefault="00B63F5D"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 xml:space="preserve">No usan sus mascarillas debido a que les causa molestia utilizarlas gran cantidad de horas, por el cansancio, </w:t>
            </w:r>
            <w:r w:rsidRPr="00EB6841">
              <w:rPr>
                <w:rFonts w:ascii="Arial" w:hAnsi="Arial" w:cs="Arial"/>
                <w:lang w:val="es-ES_tradnl"/>
              </w:rPr>
              <w:t>el caucho le</w:t>
            </w:r>
            <w:r>
              <w:rPr>
                <w:rFonts w:ascii="Arial" w:hAnsi="Arial" w:cs="Arial"/>
                <w:lang w:val="es-ES_tradnl"/>
              </w:rPr>
              <w:t>s</w:t>
            </w:r>
            <w:r w:rsidRPr="00EB6841">
              <w:rPr>
                <w:rFonts w:ascii="Arial" w:hAnsi="Arial" w:cs="Arial"/>
                <w:lang w:val="es-ES_tradnl"/>
              </w:rPr>
              <w:t xml:space="preserve"> causa irritación</w:t>
            </w:r>
            <w:r>
              <w:rPr>
                <w:rFonts w:ascii="Arial" w:hAnsi="Arial" w:cs="Arial"/>
                <w:lang w:val="es-ES_tradnl"/>
              </w:rPr>
              <w:t xml:space="preserve"> y la costumbre ya que no lo usan por años. </w:t>
            </w:r>
          </w:p>
        </w:tc>
      </w:tr>
      <w:tr w:rsidR="00B63F5D" w:rsidRPr="00623A0A" w:rsidTr="004C7DBF">
        <w:tc>
          <w:tcPr>
            <w:tcW w:w="8493" w:type="dxa"/>
            <w:gridSpan w:val="4"/>
          </w:tcPr>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ACCIÓ</w:t>
            </w:r>
            <w:r w:rsidRPr="00B61685">
              <w:rPr>
                <w:rFonts w:ascii="Arial" w:hAnsi="Arial" w:cs="Arial"/>
                <w:b/>
                <w:lang w:val="es-ES_tradnl"/>
              </w:rPr>
              <w:t>N CORRECTIVA</w:t>
            </w:r>
          </w:p>
          <w:p w:rsidR="00B63F5D" w:rsidRPr="00601A5C" w:rsidRDefault="00B63F5D" w:rsidP="00B76564">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lang w:val="es-ES_tradnl"/>
              </w:rPr>
            </w:pPr>
            <w:r>
              <w:rPr>
                <w:rFonts w:ascii="Arial" w:hAnsi="Arial" w:cs="Arial"/>
                <w:lang w:val="es-ES_tradnl"/>
              </w:rPr>
              <w:t>Establecer horarios de uso y priorizar en los casos donde haya mayor demanda de despacho.</w:t>
            </w:r>
          </w:p>
        </w:tc>
      </w:tr>
      <w:tr w:rsidR="00B63F5D" w:rsidRPr="009D4F6F" w:rsidTr="004C7DBF">
        <w:tc>
          <w:tcPr>
            <w:tcW w:w="8493" w:type="dxa"/>
            <w:gridSpan w:val="4"/>
          </w:tcPr>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B63F5D" w:rsidRPr="009D4F6F"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FECHA</w:t>
            </w:r>
            <w:r w:rsidRPr="009E53D3">
              <w:rPr>
                <w:rFonts w:ascii="Arial" w:hAnsi="Arial" w:cs="Arial"/>
                <w:lang w:val="es-ES_tradnl"/>
              </w:rPr>
              <w:t xml:space="preserve">:                 </w:t>
            </w:r>
            <w:r w:rsidR="005D6BD0" w:rsidRPr="009E53D3">
              <w:rPr>
                <w:rFonts w:ascii="Arial" w:hAnsi="Arial" w:cs="Arial"/>
                <w:lang w:val="es-ES_tradnl"/>
              </w:rPr>
              <w:t xml:space="preserve">02/04/2012   </w:t>
            </w:r>
            <w:r w:rsidR="005D6BD0">
              <w:rPr>
                <w:rFonts w:ascii="Arial" w:hAnsi="Arial" w:cs="Arial"/>
                <w:b/>
                <w:lang w:val="es-ES_tradnl"/>
              </w:rPr>
              <w:t xml:space="preserve">                    AUDITOR:    </w:t>
            </w:r>
            <w:r w:rsidR="005D6BD0" w:rsidRPr="009E53D3">
              <w:rPr>
                <w:rFonts w:ascii="Arial" w:hAnsi="Arial" w:cs="Arial"/>
                <w:lang w:val="es-ES_tradnl"/>
              </w:rPr>
              <w:t>Verónica Castro</w:t>
            </w:r>
            <w:r w:rsidR="005D6BD0">
              <w:rPr>
                <w:rFonts w:ascii="Arial" w:hAnsi="Arial" w:cs="Arial"/>
                <w:b/>
                <w:lang w:val="es-ES_tradnl"/>
              </w:rPr>
              <w:t xml:space="preserve">                                   </w:t>
            </w:r>
          </w:p>
        </w:tc>
      </w:tr>
      <w:tr w:rsidR="00B63F5D" w:rsidRPr="00623A0A" w:rsidTr="004C7DBF">
        <w:tc>
          <w:tcPr>
            <w:tcW w:w="8493" w:type="dxa"/>
            <w:gridSpan w:val="4"/>
          </w:tcPr>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p>
          <w:p w:rsidR="00B63F5D" w:rsidRDefault="00B63F5D" w:rsidP="00B76564">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jc w:val="both"/>
              <w:rPr>
                <w:rFonts w:ascii="Arial" w:hAnsi="Arial" w:cs="Arial"/>
                <w:b/>
                <w:lang w:val="es-ES_tradnl"/>
              </w:rPr>
            </w:pPr>
            <w:r>
              <w:rPr>
                <w:rFonts w:ascii="Arial" w:hAnsi="Arial" w:cs="Arial"/>
                <w:b/>
                <w:lang w:val="es-ES_tradnl"/>
              </w:rPr>
              <w:t>RESPONSABLE</w:t>
            </w:r>
            <w:r w:rsidR="005D6BD0">
              <w:rPr>
                <w:rFonts w:ascii="Arial" w:hAnsi="Arial" w:cs="Arial"/>
                <w:b/>
                <w:lang w:val="es-ES_tradnl"/>
              </w:rPr>
              <w:t xml:space="preserve">S DEL SEGUIMIENTO:   </w:t>
            </w:r>
            <w:r w:rsidR="005D6BD0" w:rsidRPr="009E53D3">
              <w:rPr>
                <w:rFonts w:ascii="Arial" w:hAnsi="Arial" w:cs="Arial"/>
                <w:lang w:val="es-ES_tradnl"/>
              </w:rPr>
              <w:t>Briam Solórzano – Giannella Chávez</w:t>
            </w:r>
            <w:r w:rsidR="005D6BD0">
              <w:rPr>
                <w:rFonts w:ascii="Arial" w:hAnsi="Arial" w:cs="Arial"/>
                <w:b/>
                <w:lang w:val="es-ES_tradnl"/>
              </w:rPr>
              <w:t xml:space="preserve">                               </w:t>
            </w:r>
          </w:p>
        </w:tc>
      </w:tr>
    </w:tbl>
    <w:p w:rsidR="00F719DB" w:rsidRDefault="00F719DB" w:rsidP="00B76564">
      <w:pPr>
        <w:spacing w:after="0" w:line="240" w:lineRule="auto"/>
        <w:rPr>
          <w:lang w:val="es-EC"/>
        </w:rPr>
      </w:pPr>
    </w:p>
    <w:p w:rsidR="006A4CDB" w:rsidRPr="00537A23" w:rsidRDefault="0035001C" w:rsidP="00B608C9">
      <w:pPr>
        <w:spacing w:after="0" w:line="480" w:lineRule="auto"/>
        <w:rPr>
          <w:b/>
          <w:sz w:val="28"/>
          <w:szCs w:val="28"/>
          <w:lang w:val="es-EC"/>
        </w:rPr>
      </w:pPr>
      <w:r>
        <w:rPr>
          <w:b/>
          <w:sz w:val="28"/>
          <w:szCs w:val="28"/>
          <w:lang w:val="es-EC"/>
        </w:rPr>
        <w:lastRenderedPageBreak/>
        <w:t>4.8</w:t>
      </w:r>
      <w:r w:rsidR="00335C1B">
        <w:rPr>
          <w:b/>
          <w:sz w:val="28"/>
          <w:szCs w:val="28"/>
          <w:lang w:val="es-EC"/>
        </w:rPr>
        <w:t>.5</w:t>
      </w:r>
      <w:r w:rsidR="00583D58" w:rsidRPr="00583D58">
        <w:rPr>
          <w:b/>
          <w:sz w:val="28"/>
          <w:szCs w:val="28"/>
          <w:lang w:val="es-EC"/>
        </w:rPr>
        <w:t xml:space="preserve">  INFORME DE AUDITORÍA</w:t>
      </w:r>
    </w:p>
    <w:p w:rsidR="00B63F5D" w:rsidRDefault="00B63F5D" w:rsidP="00B608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left="709"/>
        <w:rPr>
          <w:rFonts w:ascii="Arial" w:hAnsi="Arial" w:cs="Arial"/>
          <w:b/>
          <w:lang w:val="es-ES_tradnl"/>
        </w:rPr>
      </w:pPr>
      <w:r>
        <w:rPr>
          <w:rFonts w:ascii="Arial" w:hAnsi="Arial" w:cs="Arial"/>
          <w:b/>
          <w:lang w:val="es-ES_tradnl"/>
        </w:rPr>
        <w:t xml:space="preserve">Para: </w:t>
      </w:r>
      <w:r w:rsidRPr="00C3722F">
        <w:rPr>
          <w:rFonts w:ascii="Arial" w:hAnsi="Arial" w:cs="Arial"/>
          <w:lang w:val="es-ES_tradnl"/>
        </w:rPr>
        <w:t>Planta Guayaquil</w:t>
      </w:r>
    </w:p>
    <w:p w:rsidR="00B63F5D" w:rsidRDefault="00B63F5D" w:rsidP="00B608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left="709"/>
        <w:rPr>
          <w:rFonts w:ascii="Arial" w:hAnsi="Arial" w:cs="Arial"/>
          <w:b/>
          <w:lang w:val="es-ES_tradnl"/>
        </w:rPr>
      </w:pPr>
      <w:r>
        <w:rPr>
          <w:rFonts w:ascii="Arial" w:hAnsi="Arial" w:cs="Arial"/>
          <w:b/>
          <w:lang w:val="es-ES_tradnl"/>
        </w:rPr>
        <w:t xml:space="preserve">Equipo Auditor: </w:t>
      </w:r>
      <w:r w:rsidRPr="00C3722F">
        <w:rPr>
          <w:rFonts w:ascii="Arial" w:hAnsi="Arial" w:cs="Arial"/>
          <w:lang w:val="es-ES_tradnl"/>
        </w:rPr>
        <w:t>Verónica Castro, Giannella Chávez, Briam Solórzano</w:t>
      </w:r>
    </w:p>
    <w:p w:rsidR="00B63F5D" w:rsidRPr="00C3722F" w:rsidRDefault="00B63F5D" w:rsidP="00B608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left="709"/>
        <w:rPr>
          <w:rFonts w:ascii="Arial" w:hAnsi="Arial" w:cs="Arial"/>
          <w:lang w:val="es-ES_tradnl"/>
        </w:rPr>
      </w:pPr>
      <w:r>
        <w:rPr>
          <w:rFonts w:ascii="Arial" w:hAnsi="Arial" w:cs="Arial"/>
          <w:b/>
          <w:lang w:val="es-ES_tradnl"/>
        </w:rPr>
        <w:t xml:space="preserve">Fecha: </w:t>
      </w:r>
      <w:r w:rsidRPr="00C3722F">
        <w:rPr>
          <w:rFonts w:ascii="Arial" w:hAnsi="Arial" w:cs="Arial"/>
          <w:lang w:val="es-ES_tradnl"/>
        </w:rPr>
        <w:t>08 de Abril del 2012</w:t>
      </w:r>
    </w:p>
    <w:p w:rsidR="00B63F5D" w:rsidRDefault="00B63F5D" w:rsidP="00B608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left="709"/>
        <w:rPr>
          <w:rFonts w:ascii="Arial" w:hAnsi="Arial" w:cs="Arial"/>
          <w:lang w:val="es-ES_tradnl"/>
        </w:rPr>
      </w:pPr>
      <w:r>
        <w:rPr>
          <w:rFonts w:ascii="Arial" w:hAnsi="Arial" w:cs="Arial"/>
          <w:b/>
          <w:lang w:val="es-ES_tradnl"/>
        </w:rPr>
        <w:t xml:space="preserve">Asunto: </w:t>
      </w:r>
      <w:r>
        <w:rPr>
          <w:rFonts w:ascii="Arial" w:hAnsi="Arial" w:cs="Arial"/>
          <w:lang w:val="es-ES_tradnl"/>
        </w:rPr>
        <w:t>Resultados de la auditoría realizada al control operacional de las Islas de Carga</w:t>
      </w:r>
    </w:p>
    <w:p w:rsidR="00B63F5D" w:rsidRDefault="00B63F5D" w:rsidP="00B608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p>
    <w:p w:rsidR="00B63F5D" w:rsidRDefault="00B63F5D" w:rsidP="00640355">
      <w:pPr>
        <w:pStyle w:val="Prrafodelista"/>
        <w:numPr>
          <w:ilvl w:val="0"/>
          <w:numId w:val="61"/>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left="709" w:hanging="283"/>
        <w:rPr>
          <w:rFonts w:ascii="Arial" w:hAnsi="Arial" w:cs="Arial"/>
          <w:b/>
          <w:lang w:val="es-ES_tradnl"/>
        </w:rPr>
      </w:pPr>
      <w:r w:rsidRPr="00CB1ACB">
        <w:rPr>
          <w:rFonts w:ascii="Arial" w:hAnsi="Arial" w:cs="Arial"/>
          <w:b/>
          <w:lang w:val="es-ES_tradnl"/>
        </w:rPr>
        <w:t>CON</w:t>
      </w:r>
      <w:r w:rsidR="00A85056">
        <w:rPr>
          <w:rFonts w:ascii="Arial" w:hAnsi="Arial" w:cs="Arial"/>
          <w:b/>
          <w:lang w:val="es-ES_tradnl"/>
        </w:rPr>
        <w:t>CLUSIÓ</w:t>
      </w:r>
      <w:r>
        <w:rPr>
          <w:rFonts w:ascii="Arial" w:hAnsi="Arial" w:cs="Arial"/>
          <w:b/>
          <w:lang w:val="es-ES_tradnl"/>
        </w:rPr>
        <w:t xml:space="preserve">N DE </w:t>
      </w:r>
      <w:r w:rsidR="00A85056">
        <w:rPr>
          <w:rFonts w:ascii="Arial" w:hAnsi="Arial" w:cs="Arial"/>
          <w:b/>
          <w:lang w:val="es-ES_tradnl"/>
        </w:rPr>
        <w:t>AUDITORÍ</w:t>
      </w:r>
      <w:r w:rsidRPr="00CB1ACB">
        <w:rPr>
          <w:rFonts w:ascii="Arial" w:hAnsi="Arial" w:cs="Arial"/>
          <w:b/>
          <w:lang w:val="es-ES_tradnl"/>
        </w:rPr>
        <w:t>A</w:t>
      </w:r>
      <w:r>
        <w:rPr>
          <w:rFonts w:ascii="Arial" w:hAnsi="Arial" w:cs="Arial"/>
          <w:b/>
          <w:lang w:val="es-ES_tradnl"/>
        </w:rPr>
        <w:t>.</w:t>
      </w:r>
    </w:p>
    <w:p w:rsidR="00B63F5D" w:rsidRDefault="00B63F5D" w:rsidP="00640355">
      <w:pPr>
        <w:pStyle w:val="Prrafodelista"/>
        <w:numPr>
          <w:ilvl w:val="0"/>
          <w:numId w:val="62"/>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left="709" w:hanging="283"/>
        <w:rPr>
          <w:rFonts w:ascii="Arial" w:hAnsi="Arial" w:cs="Arial"/>
          <w:lang w:val="es-ES_tradnl"/>
        </w:rPr>
      </w:pPr>
      <w:r>
        <w:rPr>
          <w:rFonts w:ascii="Arial" w:hAnsi="Arial" w:cs="Arial"/>
          <w:lang w:val="es-ES_tradnl"/>
        </w:rPr>
        <w:t>Existe personal que no se le obliga el uso de ciertos EPP por ejemplo la mascarilla al despachador.</w:t>
      </w:r>
    </w:p>
    <w:p w:rsidR="00B63F5D" w:rsidRDefault="00B63F5D" w:rsidP="00640355">
      <w:pPr>
        <w:pStyle w:val="Prrafodelista"/>
        <w:numPr>
          <w:ilvl w:val="0"/>
          <w:numId w:val="62"/>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left="709" w:hanging="283"/>
        <w:rPr>
          <w:rFonts w:ascii="Arial" w:hAnsi="Arial" w:cs="Arial"/>
          <w:lang w:val="es-ES_tradnl"/>
        </w:rPr>
      </w:pPr>
      <w:r>
        <w:rPr>
          <w:rFonts w:ascii="Arial" w:hAnsi="Arial" w:cs="Arial"/>
          <w:lang w:val="es-ES_tradnl"/>
        </w:rPr>
        <w:t>Carecen de adiestramiento ya que se observo que a pesar de las capacitaciones algunos operadores no utilizaban de forma correcta los EPP.</w:t>
      </w:r>
    </w:p>
    <w:p w:rsidR="00B63F5D" w:rsidRDefault="00B63F5D" w:rsidP="00640355">
      <w:pPr>
        <w:pStyle w:val="Prrafodelista"/>
        <w:numPr>
          <w:ilvl w:val="0"/>
          <w:numId w:val="62"/>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left="709" w:hanging="283"/>
        <w:rPr>
          <w:rFonts w:ascii="Arial" w:hAnsi="Arial" w:cs="Arial"/>
          <w:lang w:val="es-ES_tradnl"/>
        </w:rPr>
      </w:pPr>
      <w:r>
        <w:rPr>
          <w:rFonts w:ascii="Arial" w:hAnsi="Arial" w:cs="Arial"/>
          <w:lang w:val="es-ES_tradnl"/>
        </w:rPr>
        <w:t>Algunos operadores desconocían el manejo de las protecciones colectivas a pesar de las charlas que se brinda.</w:t>
      </w:r>
    </w:p>
    <w:p w:rsidR="00B63F5D" w:rsidRDefault="00B63F5D" w:rsidP="00B608C9">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p>
    <w:p w:rsidR="00B63F5D" w:rsidRDefault="00B63F5D" w:rsidP="00640355">
      <w:pPr>
        <w:pStyle w:val="Prrafodelista"/>
        <w:numPr>
          <w:ilvl w:val="0"/>
          <w:numId w:val="61"/>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left="709" w:hanging="283"/>
        <w:jc w:val="both"/>
        <w:rPr>
          <w:rFonts w:ascii="Arial" w:hAnsi="Arial" w:cs="Arial"/>
          <w:b/>
          <w:lang w:val="es-ES_tradnl"/>
        </w:rPr>
      </w:pPr>
      <w:r>
        <w:rPr>
          <w:rFonts w:ascii="Arial" w:hAnsi="Arial" w:cs="Arial"/>
          <w:b/>
          <w:lang w:val="es-ES_tradnl"/>
        </w:rPr>
        <w:t>CONCLUSIÓN SOBRE SITUACIONES, NO CONFORMIDADES Y OBSERVACIONES DE AUDITORIAS ANTERIORES.</w:t>
      </w:r>
    </w:p>
    <w:p w:rsidR="00B63F5D" w:rsidRDefault="00B63F5D" w:rsidP="00640355">
      <w:pPr>
        <w:pStyle w:val="Prrafodelista"/>
        <w:numPr>
          <w:ilvl w:val="0"/>
          <w:numId w:val="64"/>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r w:rsidRPr="002C0270">
        <w:rPr>
          <w:rFonts w:ascii="Arial" w:hAnsi="Arial" w:cs="Arial"/>
          <w:lang w:val="es-ES_tradnl"/>
        </w:rPr>
        <w:t>No se evidencia</w:t>
      </w:r>
      <w:r>
        <w:rPr>
          <w:rFonts w:ascii="Arial" w:hAnsi="Arial" w:cs="Arial"/>
          <w:lang w:val="es-ES_tradnl"/>
        </w:rPr>
        <w:t>ban</w:t>
      </w:r>
      <w:r w:rsidRPr="002C0270">
        <w:rPr>
          <w:rFonts w:ascii="Arial" w:hAnsi="Arial" w:cs="Arial"/>
          <w:lang w:val="es-ES_tradnl"/>
        </w:rPr>
        <w:t xml:space="preserve"> indicadores</w:t>
      </w:r>
      <w:r>
        <w:rPr>
          <w:rFonts w:ascii="Arial" w:hAnsi="Arial" w:cs="Arial"/>
          <w:lang w:val="es-ES_tradnl"/>
        </w:rPr>
        <w:t xml:space="preserve"> estándares</w:t>
      </w:r>
      <w:r w:rsidRPr="002C0270">
        <w:rPr>
          <w:rFonts w:ascii="Arial" w:hAnsi="Arial" w:cs="Arial"/>
          <w:lang w:val="es-ES_tradnl"/>
        </w:rPr>
        <w:t xml:space="preserve"> de</w:t>
      </w:r>
      <w:r>
        <w:rPr>
          <w:rFonts w:ascii="Arial" w:hAnsi="Arial" w:cs="Arial"/>
          <w:lang w:val="es-ES_tradnl"/>
        </w:rPr>
        <w:t>l</w:t>
      </w:r>
      <w:r w:rsidRPr="002C0270">
        <w:rPr>
          <w:rFonts w:ascii="Arial" w:hAnsi="Arial" w:cs="Arial"/>
          <w:lang w:val="es-ES_tradnl"/>
        </w:rPr>
        <w:t xml:space="preserve"> plan de gestión</w:t>
      </w:r>
      <w:r>
        <w:rPr>
          <w:rFonts w:ascii="Arial" w:hAnsi="Arial" w:cs="Arial"/>
          <w:lang w:val="es-ES_tradnl"/>
        </w:rPr>
        <w:t>.</w:t>
      </w:r>
    </w:p>
    <w:p w:rsidR="00B63F5D" w:rsidRDefault="00B63F5D" w:rsidP="00640355">
      <w:pPr>
        <w:pStyle w:val="Prrafodelista"/>
        <w:numPr>
          <w:ilvl w:val="0"/>
          <w:numId w:val="64"/>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r>
        <w:rPr>
          <w:rFonts w:ascii="Arial" w:hAnsi="Arial" w:cs="Arial"/>
          <w:lang w:val="es-ES_tradnl"/>
        </w:rPr>
        <w:t>Recién se estaban estableciendo los MSDS.</w:t>
      </w:r>
    </w:p>
    <w:p w:rsidR="00B63F5D" w:rsidRDefault="00B63F5D" w:rsidP="00640355">
      <w:pPr>
        <w:pStyle w:val="Prrafodelista"/>
        <w:numPr>
          <w:ilvl w:val="0"/>
          <w:numId w:val="64"/>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r>
        <w:rPr>
          <w:rFonts w:ascii="Arial" w:hAnsi="Arial" w:cs="Arial"/>
          <w:lang w:val="es-ES_tradnl"/>
        </w:rPr>
        <w:t>Flujos de los procesos estaban desactualizados.</w:t>
      </w:r>
    </w:p>
    <w:p w:rsidR="00B63F5D" w:rsidRPr="002C0270" w:rsidRDefault="00B63F5D" w:rsidP="00640355">
      <w:pPr>
        <w:pStyle w:val="Prrafodelista"/>
        <w:numPr>
          <w:ilvl w:val="0"/>
          <w:numId w:val="64"/>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r>
        <w:rPr>
          <w:rFonts w:ascii="Arial" w:hAnsi="Arial" w:cs="Arial"/>
          <w:lang w:val="es-ES_tradnl"/>
        </w:rPr>
        <w:t>No contaban con un programa de vigilancia de la salud para los factores de riesgo ocupacional.</w:t>
      </w:r>
    </w:p>
    <w:p w:rsidR="00B63F5D" w:rsidRDefault="00B63F5D" w:rsidP="00B608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p>
    <w:p w:rsidR="00B608C9" w:rsidRPr="002C0270" w:rsidRDefault="00B608C9" w:rsidP="00B608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p>
    <w:p w:rsidR="00B63F5D" w:rsidRDefault="00B63F5D" w:rsidP="00640355">
      <w:pPr>
        <w:pStyle w:val="Prrafodelista"/>
        <w:numPr>
          <w:ilvl w:val="0"/>
          <w:numId w:val="61"/>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firstLine="66"/>
        <w:rPr>
          <w:rFonts w:ascii="Arial" w:hAnsi="Arial" w:cs="Arial"/>
          <w:b/>
          <w:lang w:val="es-ES_tradnl"/>
        </w:rPr>
      </w:pPr>
      <w:r>
        <w:rPr>
          <w:rFonts w:ascii="Arial" w:hAnsi="Arial" w:cs="Arial"/>
          <w:b/>
          <w:lang w:val="es-ES_tradnl"/>
        </w:rPr>
        <w:lastRenderedPageBreak/>
        <w:t>ASPECTOS POSITIVOS IDENTIFICADOS DURANTE LA AUDÍTORÍA.</w:t>
      </w:r>
    </w:p>
    <w:p w:rsidR="00B63F5D" w:rsidRDefault="00B63F5D" w:rsidP="00B608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b/>
          <w:lang w:val="es-ES_tradnl"/>
        </w:rPr>
      </w:pPr>
    </w:p>
    <w:p w:rsidR="00B63F5D" w:rsidRDefault="00B63F5D" w:rsidP="00640355">
      <w:pPr>
        <w:pStyle w:val="Prrafodelista"/>
        <w:numPr>
          <w:ilvl w:val="0"/>
          <w:numId w:val="62"/>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r>
        <w:rPr>
          <w:rFonts w:ascii="Arial" w:hAnsi="Arial" w:cs="Arial"/>
          <w:lang w:val="es-ES_tradnl"/>
        </w:rPr>
        <w:t>Poseen EPP adecuados para</w:t>
      </w:r>
      <w:r w:rsidRPr="00794207">
        <w:rPr>
          <w:rFonts w:ascii="Arial" w:hAnsi="Arial" w:cs="Arial"/>
          <w:lang w:val="es-ES_tradnl"/>
        </w:rPr>
        <w:t xml:space="preserve"> los riesgos de cada puesto de trabajo.</w:t>
      </w:r>
    </w:p>
    <w:p w:rsidR="00B63F5D" w:rsidRDefault="00B63F5D" w:rsidP="00640355">
      <w:pPr>
        <w:pStyle w:val="Prrafodelista"/>
        <w:numPr>
          <w:ilvl w:val="0"/>
          <w:numId w:val="62"/>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r>
        <w:rPr>
          <w:rFonts w:ascii="Arial" w:hAnsi="Arial" w:cs="Arial"/>
          <w:lang w:val="es-ES_tradnl"/>
        </w:rPr>
        <w:t>Disponen de manuales de procedimientos para las actividades a realizar</w:t>
      </w:r>
      <w:r w:rsidR="00142838">
        <w:rPr>
          <w:rFonts w:ascii="Arial" w:hAnsi="Arial" w:cs="Arial"/>
          <w:lang w:val="es-ES_tradnl"/>
        </w:rPr>
        <w:t>.</w:t>
      </w:r>
    </w:p>
    <w:p w:rsidR="00B63F5D" w:rsidRDefault="00B63F5D" w:rsidP="00640355">
      <w:pPr>
        <w:pStyle w:val="Prrafodelista"/>
        <w:numPr>
          <w:ilvl w:val="0"/>
          <w:numId w:val="62"/>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r>
        <w:rPr>
          <w:rFonts w:ascii="Arial" w:hAnsi="Arial" w:cs="Arial"/>
          <w:lang w:val="es-ES_tradnl"/>
        </w:rPr>
        <w:t>Cuentan con un plan de evacuación y emergencia.</w:t>
      </w:r>
    </w:p>
    <w:p w:rsidR="00B63F5D" w:rsidRDefault="00B63F5D" w:rsidP="00640355">
      <w:pPr>
        <w:pStyle w:val="Prrafodelista"/>
        <w:numPr>
          <w:ilvl w:val="0"/>
          <w:numId w:val="62"/>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r>
        <w:rPr>
          <w:rFonts w:ascii="Arial" w:hAnsi="Arial" w:cs="Arial"/>
          <w:lang w:val="es-ES_tradnl"/>
        </w:rPr>
        <w:t>Realizan simulacros de incendios bajo un cronograma establecido para asegurarse de que todo trabajador conozca la actividad a realizar cuando ocurra algún siniestro.</w:t>
      </w:r>
    </w:p>
    <w:p w:rsidR="00B63F5D" w:rsidRPr="00794207" w:rsidRDefault="00B63F5D" w:rsidP="00640355">
      <w:pPr>
        <w:pStyle w:val="Prrafodelista"/>
        <w:numPr>
          <w:ilvl w:val="0"/>
          <w:numId w:val="62"/>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r w:rsidRPr="00794207">
        <w:rPr>
          <w:rFonts w:ascii="Arial" w:hAnsi="Arial" w:cs="Arial"/>
          <w:lang w:val="es-ES_tradnl"/>
        </w:rPr>
        <w:t>Basado en las inspecciones p</w:t>
      </w:r>
      <w:r>
        <w:rPr>
          <w:rFonts w:ascii="Arial" w:hAnsi="Arial" w:cs="Arial"/>
          <w:lang w:val="es-ES_tradnl"/>
        </w:rPr>
        <w:t>rogramas se pudo observar que cuentan con registros de</w:t>
      </w:r>
      <w:r w:rsidRPr="00794207">
        <w:rPr>
          <w:rFonts w:ascii="Arial" w:hAnsi="Arial" w:cs="Arial"/>
          <w:lang w:val="es-ES_tradnl"/>
        </w:rPr>
        <w:t xml:space="preserve"> las capacitaciones que se han brindado al personal</w:t>
      </w:r>
      <w:r>
        <w:rPr>
          <w:rFonts w:ascii="Arial" w:hAnsi="Arial" w:cs="Arial"/>
          <w:lang w:val="es-ES_tradnl"/>
        </w:rPr>
        <w:t>.</w:t>
      </w:r>
    </w:p>
    <w:p w:rsidR="00B63F5D" w:rsidRPr="00203675" w:rsidRDefault="00B63F5D" w:rsidP="00640355">
      <w:pPr>
        <w:pStyle w:val="Prrafodelista"/>
        <w:numPr>
          <w:ilvl w:val="0"/>
          <w:numId w:val="62"/>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lang w:val="es-ES_tradnl"/>
        </w:rPr>
      </w:pPr>
      <w:r>
        <w:rPr>
          <w:rFonts w:ascii="Arial" w:hAnsi="Arial" w:cs="Arial"/>
          <w:lang w:val="es-ES_tradnl"/>
        </w:rPr>
        <w:t>Se tiene documentado los EPP a usar.</w:t>
      </w:r>
    </w:p>
    <w:p w:rsidR="00B63F5D" w:rsidRDefault="00B63F5D" w:rsidP="00B608C9">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rPr>
          <w:rFonts w:ascii="Arial" w:hAnsi="Arial" w:cs="Arial"/>
          <w:b/>
          <w:lang w:val="es-ES_tradnl"/>
        </w:rPr>
      </w:pPr>
    </w:p>
    <w:p w:rsidR="00B63F5D" w:rsidRDefault="00B63F5D" w:rsidP="00640355">
      <w:pPr>
        <w:pStyle w:val="Prrafodelista"/>
        <w:numPr>
          <w:ilvl w:val="0"/>
          <w:numId w:val="61"/>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firstLine="66"/>
        <w:rPr>
          <w:rFonts w:ascii="Arial" w:hAnsi="Arial" w:cs="Arial"/>
          <w:b/>
          <w:lang w:val="es-ES_tradnl"/>
        </w:rPr>
      </w:pPr>
      <w:r>
        <w:rPr>
          <w:rFonts w:ascii="Arial" w:hAnsi="Arial" w:cs="Arial"/>
          <w:b/>
          <w:lang w:val="es-ES_tradnl"/>
        </w:rPr>
        <w:t>OBSERVACIONES (OPORTUNIDADES DE MEJORA).</w:t>
      </w:r>
    </w:p>
    <w:p w:rsidR="00B63F5D" w:rsidRPr="002C0270" w:rsidRDefault="00B63F5D" w:rsidP="00640355">
      <w:pPr>
        <w:pStyle w:val="Prrafodelista"/>
        <w:numPr>
          <w:ilvl w:val="0"/>
          <w:numId w:val="63"/>
        </w:numPr>
        <w:tabs>
          <w:tab w:val="center" w:pos="42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hanging="294"/>
        <w:rPr>
          <w:rFonts w:ascii="Arial" w:hAnsi="Arial" w:cs="Arial"/>
          <w:lang w:val="es-ES_tradnl"/>
        </w:rPr>
      </w:pPr>
      <w:r w:rsidRPr="002C0270">
        <w:rPr>
          <w:rFonts w:ascii="Arial" w:hAnsi="Arial" w:cs="Arial"/>
          <w:lang w:val="es-ES_tradnl"/>
        </w:rPr>
        <w:t xml:space="preserve">Realizar un estudio donde </w:t>
      </w:r>
      <w:r>
        <w:rPr>
          <w:rFonts w:ascii="Arial" w:hAnsi="Arial" w:cs="Arial"/>
          <w:lang w:val="es-ES_tradnl"/>
        </w:rPr>
        <w:t xml:space="preserve">se pueda determinar </w:t>
      </w:r>
      <w:r w:rsidRPr="002C0270">
        <w:rPr>
          <w:rFonts w:ascii="Arial" w:hAnsi="Arial" w:cs="Arial"/>
          <w:lang w:val="es-ES_tradnl"/>
        </w:rPr>
        <w:t xml:space="preserve">la cantidad necesaria de </w:t>
      </w:r>
      <w:r>
        <w:rPr>
          <w:rFonts w:ascii="Arial" w:hAnsi="Arial" w:cs="Arial"/>
          <w:lang w:val="es-ES_tradnl"/>
        </w:rPr>
        <w:t>lámparas para la</w:t>
      </w:r>
      <w:r w:rsidRPr="002C0270">
        <w:rPr>
          <w:rFonts w:ascii="Arial" w:hAnsi="Arial" w:cs="Arial"/>
          <w:lang w:val="es-ES_tradnl"/>
        </w:rPr>
        <w:t xml:space="preserve"> iluminación en el área.</w:t>
      </w:r>
    </w:p>
    <w:p w:rsidR="00B63F5D" w:rsidRPr="002C0270" w:rsidRDefault="00B63F5D" w:rsidP="00640355">
      <w:pPr>
        <w:pStyle w:val="Prrafodelista"/>
        <w:numPr>
          <w:ilvl w:val="0"/>
          <w:numId w:val="63"/>
        </w:numPr>
        <w:tabs>
          <w:tab w:val="center" w:pos="42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hanging="294"/>
        <w:rPr>
          <w:rFonts w:ascii="Arial" w:hAnsi="Arial" w:cs="Arial"/>
          <w:lang w:val="es-ES_tradnl"/>
        </w:rPr>
      </w:pPr>
      <w:r w:rsidRPr="002C0270">
        <w:rPr>
          <w:rFonts w:ascii="Arial" w:hAnsi="Arial" w:cs="Arial"/>
          <w:lang w:val="es-ES_tradnl"/>
        </w:rPr>
        <w:t>Ubicar duchas de agua para uso inmediato de los operadores en caso de tener</w:t>
      </w:r>
      <w:r>
        <w:rPr>
          <w:rFonts w:ascii="Arial" w:hAnsi="Arial" w:cs="Arial"/>
          <w:lang w:val="es-ES_tradnl"/>
        </w:rPr>
        <w:t xml:space="preserve"> contacto con algún producto inflamable.</w:t>
      </w:r>
    </w:p>
    <w:p w:rsidR="00B63F5D" w:rsidRPr="00281D64" w:rsidRDefault="00B63F5D" w:rsidP="00335C1B">
      <w:pPr>
        <w:pStyle w:val="Prrafodelista"/>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firstLine="66"/>
        <w:rPr>
          <w:rFonts w:ascii="Arial" w:hAnsi="Arial" w:cs="Arial"/>
          <w:b/>
          <w:lang w:val="es-ES_tradnl"/>
        </w:rPr>
      </w:pPr>
    </w:p>
    <w:p w:rsidR="00B63F5D" w:rsidRPr="00CB1ACB" w:rsidRDefault="00B63F5D" w:rsidP="00335C1B">
      <w:p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240" w:lineRule="auto"/>
        <w:ind w:firstLine="66"/>
        <w:rPr>
          <w:rFonts w:ascii="Arial" w:hAnsi="Arial" w:cs="Arial"/>
          <w:b/>
          <w:lang w:val="es-ES_tradnl"/>
        </w:rPr>
      </w:pPr>
    </w:p>
    <w:p w:rsidR="00B63F5D" w:rsidRDefault="00B63F5D" w:rsidP="00640355">
      <w:pPr>
        <w:pStyle w:val="Prrafodelista"/>
        <w:numPr>
          <w:ilvl w:val="0"/>
          <w:numId w:val="61"/>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firstLine="66"/>
        <w:rPr>
          <w:rFonts w:ascii="Arial" w:hAnsi="Arial" w:cs="Arial"/>
          <w:b/>
          <w:lang w:val="es-ES_tradnl"/>
        </w:rPr>
      </w:pPr>
      <w:r>
        <w:rPr>
          <w:rFonts w:ascii="Arial" w:hAnsi="Arial" w:cs="Arial"/>
          <w:b/>
          <w:lang w:val="es-ES_tradnl"/>
        </w:rPr>
        <w:t>SITUACIONES SUBESTANDAR.</w:t>
      </w:r>
    </w:p>
    <w:p w:rsidR="00B63F5D" w:rsidRPr="00D30BF9" w:rsidRDefault="00B63F5D" w:rsidP="00640355">
      <w:pPr>
        <w:pStyle w:val="Prrafodelista"/>
        <w:numPr>
          <w:ilvl w:val="0"/>
          <w:numId w:val="65"/>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firstLine="66"/>
        <w:jc w:val="both"/>
        <w:rPr>
          <w:rFonts w:ascii="Arial" w:hAnsi="Arial" w:cs="Arial"/>
          <w:color w:val="000000" w:themeColor="text1"/>
          <w:lang w:val="es-CO"/>
        </w:rPr>
      </w:pPr>
      <w:r>
        <w:rPr>
          <w:rFonts w:ascii="Arial" w:hAnsi="Arial" w:cs="Arial"/>
          <w:color w:val="000000" w:themeColor="text1"/>
          <w:lang w:val="es-CO"/>
        </w:rPr>
        <w:t>Uso de zapatos no recomendados</w:t>
      </w:r>
      <w:r w:rsidRPr="0077491C">
        <w:rPr>
          <w:rFonts w:ascii="Arial" w:hAnsi="Arial" w:cs="Arial"/>
          <w:color w:val="000000" w:themeColor="text1"/>
          <w:lang w:val="es-CO"/>
        </w:rPr>
        <w:t>.</w:t>
      </w:r>
    </w:p>
    <w:p w:rsidR="00B63F5D" w:rsidRPr="00D30BF9" w:rsidRDefault="00B63F5D" w:rsidP="00640355">
      <w:pPr>
        <w:pStyle w:val="Prrafodelista"/>
        <w:numPr>
          <w:ilvl w:val="0"/>
          <w:numId w:val="65"/>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firstLine="66"/>
        <w:jc w:val="both"/>
        <w:rPr>
          <w:rFonts w:ascii="Arial" w:hAnsi="Arial" w:cs="Arial"/>
          <w:lang w:val="es-ES_tradnl"/>
        </w:rPr>
      </w:pPr>
      <w:r>
        <w:rPr>
          <w:rFonts w:ascii="Arial" w:hAnsi="Arial" w:cs="Arial"/>
          <w:lang w:val="es-ES_tradnl"/>
        </w:rPr>
        <w:t>Extintores sin mantenimiento</w:t>
      </w:r>
    </w:p>
    <w:p w:rsidR="00B63F5D" w:rsidRPr="00D30BF9" w:rsidRDefault="00B63F5D" w:rsidP="00640355">
      <w:pPr>
        <w:pStyle w:val="Prrafodelista"/>
        <w:numPr>
          <w:ilvl w:val="0"/>
          <w:numId w:val="65"/>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firstLine="66"/>
        <w:jc w:val="both"/>
        <w:rPr>
          <w:rFonts w:ascii="Arial" w:hAnsi="Arial" w:cs="Arial"/>
          <w:lang w:val="es-ES_tradnl"/>
        </w:rPr>
      </w:pPr>
      <w:r>
        <w:rPr>
          <w:rFonts w:ascii="Arial" w:hAnsi="Arial" w:cs="Arial"/>
          <w:lang w:val="es-ES_tradnl"/>
        </w:rPr>
        <w:t>Escaza señalización en las islas de despacho.</w:t>
      </w:r>
    </w:p>
    <w:p w:rsidR="00D22668" w:rsidRPr="00335C1B" w:rsidRDefault="00B63F5D" w:rsidP="00640355">
      <w:pPr>
        <w:pStyle w:val="Prrafodelista"/>
        <w:numPr>
          <w:ilvl w:val="0"/>
          <w:numId w:val="65"/>
        </w:numPr>
        <w:tabs>
          <w:tab w:val="center" w:pos="82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5040"/>
          <w:tab w:val="left" w:pos="5760"/>
          <w:tab w:val="left" w:pos="6480"/>
          <w:tab w:val="left" w:pos="7200"/>
          <w:tab w:val="left" w:pos="7920"/>
          <w:tab w:val="left" w:pos="8640"/>
          <w:tab w:val="left" w:pos="9360"/>
        </w:tabs>
        <w:spacing w:after="0" w:line="480" w:lineRule="auto"/>
        <w:ind w:firstLine="66"/>
        <w:jc w:val="both"/>
        <w:rPr>
          <w:rFonts w:ascii="Arial" w:hAnsi="Arial" w:cs="Arial"/>
          <w:lang w:val="es-ES_tradnl"/>
        </w:rPr>
      </w:pPr>
      <w:r>
        <w:rPr>
          <w:rFonts w:ascii="Arial" w:hAnsi="Arial" w:cs="Arial"/>
          <w:lang w:val="es-ES_tradnl"/>
        </w:rPr>
        <w:t>El 80% de sus despachadores no usaban sus respectivas mascarillas.</w:t>
      </w:r>
    </w:p>
    <w:p w:rsidR="00537A23" w:rsidRPr="00BB2275" w:rsidRDefault="0035001C" w:rsidP="00BB2275">
      <w:pPr>
        <w:spacing w:after="0" w:line="240" w:lineRule="auto"/>
        <w:ind w:left="426"/>
        <w:rPr>
          <w:b/>
          <w:sz w:val="28"/>
          <w:szCs w:val="28"/>
          <w:lang w:val="es-EC"/>
        </w:rPr>
      </w:pPr>
      <w:r w:rsidRPr="00BB2275">
        <w:rPr>
          <w:b/>
          <w:sz w:val="28"/>
          <w:szCs w:val="28"/>
          <w:lang w:val="es-EC"/>
        </w:rPr>
        <w:t>4.8.</w:t>
      </w:r>
      <w:r w:rsidR="00335C1B" w:rsidRPr="00BB2275">
        <w:rPr>
          <w:b/>
          <w:sz w:val="28"/>
          <w:szCs w:val="28"/>
          <w:lang w:val="es-EC"/>
        </w:rPr>
        <w:t xml:space="preserve">6 </w:t>
      </w:r>
      <w:r w:rsidRPr="00BB2275">
        <w:rPr>
          <w:b/>
          <w:sz w:val="28"/>
          <w:szCs w:val="28"/>
          <w:lang w:val="es-EC"/>
        </w:rPr>
        <w:t xml:space="preserve"> LISTA </w:t>
      </w:r>
      <w:r w:rsidR="00537A23" w:rsidRPr="00BB2275">
        <w:rPr>
          <w:b/>
          <w:sz w:val="28"/>
          <w:szCs w:val="28"/>
          <w:lang w:val="es-EC"/>
        </w:rPr>
        <w:t xml:space="preserve"> DE VERIFICACIÓN</w:t>
      </w:r>
      <w:r w:rsidR="009D2D25" w:rsidRPr="00BB2275">
        <w:rPr>
          <w:b/>
          <w:sz w:val="28"/>
          <w:szCs w:val="28"/>
          <w:lang w:val="es-EC"/>
        </w:rPr>
        <w:t xml:space="preserve"> RTL</w:t>
      </w:r>
    </w:p>
    <w:p w:rsidR="00537A23" w:rsidRDefault="00537A23" w:rsidP="00B76564">
      <w:pPr>
        <w:spacing w:after="0" w:line="240" w:lineRule="auto"/>
        <w:jc w:val="center"/>
        <w:rPr>
          <w:b/>
          <w:sz w:val="32"/>
          <w:szCs w:val="32"/>
          <w:lang w:val="es-EC"/>
        </w:rPr>
      </w:pPr>
    </w:p>
    <w:tbl>
      <w:tblPr>
        <w:tblW w:w="7861" w:type="dxa"/>
        <w:tblInd w:w="53" w:type="dxa"/>
        <w:tblLayout w:type="fixed"/>
        <w:tblCellMar>
          <w:left w:w="70" w:type="dxa"/>
          <w:right w:w="70" w:type="dxa"/>
        </w:tblCellMar>
        <w:tblLook w:val="04A0"/>
      </w:tblPr>
      <w:tblGrid>
        <w:gridCol w:w="3700"/>
        <w:gridCol w:w="816"/>
        <w:gridCol w:w="37"/>
        <w:gridCol w:w="903"/>
        <w:gridCol w:w="860"/>
        <w:gridCol w:w="1545"/>
      </w:tblGrid>
      <w:tr w:rsidR="00537A23" w:rsidRPr="00623A0A" w:rsidTr="002B5E29">
        <w:trPr>
          <w:trHeight w:val="315"/>
        </w:trPr>
        <w:tc>
          <w:tcPr>
            <w:tcW w:w="7861" w:type="dxa"/>
            <w:gridSpan w:val="6"/>
            <w:tcBorders>
              <w:top w:val="single" w:sz="8" w:space="0" w:color="auto"/>
              <w:left w:val="single" w:sz="8" w:space="0" w:color="auto"/>
              <w:bottom w:val="nil"/>
              <w:right w:val="single" w:sz="8" w:space="0" w:color="000000"/>
            </w:tcBorders>
            <w:shd w:val="clear" w:color="000000" w:fill="B6DDE8"/>
            <w:noWrap/>
            <w:vAlign w:val="bottom"/>
            <w:hideMark/>
          </w:tcPr>
          <w:p w:rsidR="00537A23" w:rsidRPr="00537A23" w:rsidRDefault="00537A23" w:rsidP="00B76564">
            <w:pPr>
              <w:spacing w:after="0" w:line="240" w:lineRule="auto"/>
              <w:jc w:val="center"/>
              <w:rPr>
                <w:rFonts w:ascii="Arial" w:eastAsia="Times New Roman" w:hAnsi="Arial" w:cs="Arial"/>
                <w:b/>
                <w:bCs/>
                <w:sz w:val="18"/>
                <w:szCs w:val="18"/>
                <w:lang w:val="es-EC" w:eastAsia="es-EC"/>
              </w:rPr>
            </w:pPr>
            <w:r w:rsidRPr="00537A23">
              <w:rPr>
                <w:rFonts w:ascii="Arial" w:eastAsia="Times New Roman" w:hAnsi="Arial" w:cs="Arial"/>
                <w:b/>
                <w:bCs/>
                <w:sz w:val="18"/>
                <w:szCs w:val="18"/>
                <w:lang w:val="es-EC" w:eastAsia="es-EC"/>
              </w:rPr>
              <w:t xml:space="preserve">SEGURIDAD Y SALUD EN EL TRABAJO  </w:t>
            </w:r>
          </w:p>
        </w:tc>
      </w:tr>
      <w:tr w:rsidR="00537A23" w:rsidRPr="00623A0A" w:rsidTr="002B5E29">
        <w:trPr>
          <w:trHeight w:val="630"/>
        </w:trPr>
        <w:tc>
          <w:tcPr>
            <w:tcW w:w="7861" w:type="dxa"/>
            <w:gridSpan w:val="6"/>
            <w:tcBorders>
              <w:top w:val="single" w:sz="8" w:space="0" w:color="auto"/>
              <w:left w:val="single" w:sz="8" w:space="0" w:color="auto"/>
              <w:bottom w:val="single" w:sz="8" w:space="0" w:color="auto"/>
              <w:right w:val="single" w:sz="8" w:space="0" w:color="000000"/>
            </w:tcBorders>
            <w:shd w:val="clear" w:color="000000" w:fill="B6DDE8"/>
            <w:vAlign w:val="bottom"/>
            <w:hideMark/>
          </w:tcPr>
          <w:p w:rsidR="00537A23" w:rsidRPr="00537A23" w:rsidRDefault="00537A23" w:rsidP="00B76564">
            <w:pPr>
              <w:spacing w:after="0" w:line="240" w:lineRule="auto"/>
              <w:jc w:val="center"/>
              <w:rPr>
                <w:rFonts w:ascii="Arial" w:eastAsia="Times New Roman" w:hAnsi="Arial" w:cs="Arial"/>
                <w:b/>
                <w:bCs/>
                <w:sz w:val="18"/>
                <w:szCs w:val="18"/>
                <w:lang w:val="es-EC" w:eastAsia="es-EC"/>
              </w:rPr>
            </w:pPr>
            <w:r w:rsidRPr="00537A23">
              <w:rPr>
                <w:rFonts w:ascii="Arial" w:eastAsia="Times New Roman" w:hAnsi="Arial" w:cs="Arial"/>
                <w:b/>
                <w:bCs/>
                <w:sz w:val="18"/>
                <w:szCs w:val="18"/>
                <w:lang w:val="es-EC" w:eastAsia="es-EC"/>
              </w:rPr>
              <w:t>EVALUACIÓN DEL CUMPLIMIENTO ACTUAL EN CONTROL OPERACIONAL DE LOS RTL SEGÚN SART</w:t>
            </w:r>
          </w:p>
        </w:tc>
      </w:tr>
      <w:tr w:rsidR="00537A23" w:rsidRPr="00537A23" w:rsidTr="002B5E29">
        <w:trPr>
          <w:trHeight w:val="315"/>
        </w:trPr>
        <w:tc>
          <w:tcPr>
            <w:tcW w:w="7861" w:type="dxa"/>
            <w:gridSpan w:val="6"/>
            <w:tcBorders>
              <w:top w:val="nil"/>
              <w:left w:val="single" w:sz="8" w:space="0" w:color="auto"/>
              <w:bottom w:val="single" w:sz="8" w:space="0" w:color="auto"/>
              <w:right w:val="single" w:sz="8" w:space="0" w:color="000000"/>
            </w:tcBorders>
            <w:shd w:val="clear" w:color="000000" w:fill="B6DDE8"/>
            <w:noWrap/>
            <w:vAlign w:val="center"/>
            <w:hideMark/>
          </w:tcPr>
          <w:p w:rsidR="00537A23" w:rsidRPr="00537A23" w:rsidRDefault="00537A23" w:rsidP="00B76564">
            <w:pPr>
              <w:spacing w:after="0" w:line="240" w:lineRule="auto"/>
              <w:jc w:val="center"/>
              <w:rPr>
                <w:rFonts w:ascii="Arial" w:eastAsia="Times New Roman" w:hAnsi="Arial" w:cs="Arial"/>
                <w:b/>
                <w:bCs/>
                <w:sz w:val="18"/>
                <w:szCs w:val="18"/>
                <w:lang w:val="es-EC" w:eastAsia="es-EC"/>
              </w:rPr>
            </w:pPr>
            <w:r w:rsidRPr="00537A23">
              <w:rPr>
                <w:rFonts w:ascii="Arial" w:eastAsia="Times New Roman" w:hAnsi="Arial" w:cs="Arial"/>
                <w:b/>
                <w:bCs/>
                <w:sz w:val="18"/>
                <w:szCs w:val="18"/>
                <w:lang w:val="es-EC" w:eastAsia="es-EC"/>
              </w:rPr>
              <w:t>PLANTA GUAYAQUIL</w:t>
            </w:r>
          </w:p>
        </w:tc>
      </w:tr>
      <w:tr w:rsidR="00537A23" w:rsidRPr="00537A23" w:rsidTr="002B5E29">
        <w:trPr>
          <w:trHeight w:val="315"/>
        </w:trPr>
        <w:tc>
          <w:tcPr>
            <w:tcW w:w="7861" w:type="dxa"/>
            <w:gridSpan w:val="6"/>
            <w:tcBorders>
              <w:top w:val="single" w:sz="8" w:space="0" w:color="auto"/>
              <w:left w:val="single" w:sz="8" w:space="0" w:color="auto"/>
              <w:bottom w:val="single" w:sz="8" w:space="0" w:color="auto"/>
              <w:right w:val="single" w:sz="8" w:space="0" w:color="000000"/>
            </w:tcBorders>
            <w:shd w:val="clear" w:color="000000" w:fill="B6DDE8"/>
            <w:noWrap/>
            <w:vAlign w:val="bottom"/>
            <w:hideMark/>
          </w:tcPr>
          <w:p w:rsidR="00537A23" w:rsidRPr="00537A23" w:rsidRDefault="00537A23" w:rsidP="00B76564">
            <w:pPr>
              <w:spacing w:after="0" w:line="240" w:lineRule="auto"/>
              <w:rPr>
                <w:rFonts w:ascii="Arial" w:eastAsia="Times New Roman" w:hAnsi="Arial" w:cs="Arial"/>
                <w:b/>
                <w:bCs/>
                <w:sz w:val="18"/>
                <w:szCs w:val="18"/>
                <w:lang w:val="es-EC" w:eastAsia="es-EC"/>
              </w:rPr>
            </w:pPr>
            <w:r w:rsidRPr="00537A23">
              <w:rPr>
                <w:rFonts w:ascii="Arial" w:eastAsia="Times New Roman" w:hAnsi="Arial" w:cs="Arial"/>
                <w:b/>
                <w:bCs/>
                <w:sz w:val="18"/>
                <w:szCs w:val="18"/>
                <w:lang w:val="es-EC" w:eastAsia="es-EC"/>
              </w:rPr>
              <w:t xml:space="preserve">FECHA: </w:t>
            </w:r>
            <w:r w:rsidRPr="00537A23">
              <w:rPr>
                <w:rFonts w:ascii="Arial" w:eastAsia="Times New Roman" w:hAnsi="Arial" w:cs="Arial"/>
                <w:sz w:val="18"/>
                <w:szCs w:val="18"/>
                <w:lang w:val="es-EC" w:eastAsia="es-EC"/>
              </w:rPr>
              <w:t>12/04/2012</w:t>
            </w:r>
          </w:p>
        </w:tc>
      </w:tr>
      <w:tr w:rsidR="00537A23" w:rsidRPr="00623A0A" w:rsidTr="002B5E29">
        <w:trPr>
          <w:trHeight w:val="315"/>
        </w:trPr>
        <w:tc>
          <w:tcPr>
            <w:tcW w:w="7861" w:type="dxa"/>
            <w:gridSpan w:val="6"/>
            <w:tcBorders>
              <w:top w:val="single" w:sz="8" w:space="0" w:color="auto"/>
              <w:left w:val="single" w:sz="8" w:space="0" w:color="auto"/>
              <w:bottom w:val="single" w:sz="8" w:space="0" w:color="auto"/>
              <w:right w:val="single" w:sz="8" w:space="0" w:color="000000"/>
            </w:tcBorders>
            <w:shd w:val="clear" w:color="000000" w:fill="B6DDE8"/>
            <w:noWrap/>
            <w:vAlign w:val="bottom"/>
            <w:hideMark/>
          </w:tcPr>
          <w:p w:rsidR="00537A23" w:rsidRPr="00537A23" w:rsidRDefault="00537A23" w:rsidP="00B76564">
            <w:pPr>
              <w:spacing w:after="0" w:line="240" w:lineRule="auto"/>
              <w:rPr>
                <w:rFonts w:ascii="Arial" w:eastAsia="Times New Roman" w:hAnsi="Arial" w:cs="Arial"/>
                <w:b/>
                <w:bCs/>
                <w:sz w:val="18"/>
                <w:szCs w:val="18"/>
                <w:lang w:val="es-EC" w:eastAsia="es-EC"/>
              </w:rPr>
            </w:pPr>
            <w:r w:rsidRPr="00537A23">
              <w:rPr>
                <w:rFonts w:ascii="Arial" w:eastAsia="Times New Roman" w:hAnsi="Arial" w:cs="Arial"/>
                <w:b/>
                <w:bCs/>
                <w:sz w:val="18"/>
                <w:szCs w:val="18"/>
                <w:lang w:val="es-EC" w:eastAsia="es-EC"/>
              </w:rPr>
              <w:t xml:space="preserve">EQUIPO: </w:t>
            </w:r>
            <w:r w:rsidRPr="00537A23">
              <w:rPr>
                <w:rFonts w:ascii="Arial" w:eastAsia="Times New Roman" w:hAnsi="Arial" w:cs="Arial"/>
                <w:sz w:val="18"/>
                <w:szCs w:val="18"/>
                <w:lang w:val="es-EC" w:eastAsia="es-EC"/>
              </w:rPr>
              <w:t>VERÓNICA CASTRO, GIANNELLA CHÁVEZ, BRIAM SOLÓRZANO</w:t>
            </w:r>
          </w:p>
        </w:tc>
      </w:tr>
      <w:tr w:rsidR="00537A23" w:rsidRPr="00623A0A" w:rsidTr="002B5E29">
        <w:trPr>
          <w:trHeight w:val="315"/>
        </w:trPr>
        <w:tc>
          <w:tcPr>
            <w:tcW w:w="7861" w:type="dxa"/>
            <w:gridSpan w:val="6"/>
            <w:tcBorders>
              <w:top w:val="single" w:sz="8" w:space="0" w:color="auto"/>
              <w:left w:val="single" w:sz="8" w:space="0" w:color="auto"/>
              <w:bottom w:val="single" w:sz="8" w:space="0" w:color="auto"/>
              <w:right w:val="nil"/>
            </w:tcBorders>
            <w:shd w:val="clear" w:color="000000" w:fill="FFFFFF"/>
            <w:noWrap/>
            <w:vAlign w:val="bottom"/>
            <w:hideMark/>
          </w:tcPr>
          <w:p w:rsidR="00537A23" w:rsidRPr="00537A23" w:rsidRDefault="00537A23" w:rsidP="00B76564">
            <w:pPr>
              <w:spacing w:after="0" w:line="240" w:lineRule="auto"/>
              <w:rPr>
                <w:rFonts w:ascii="Arial" w:eastAsia="Times New Roman" w:hAnsi="Arial" w:cs="Arial"/>
                <w:b/>
                <w:bCs/>
                <w:sz w:val="18"/>
                <w:szCs w:val="18"/>
                <w:lang w:val="es-EC" w:eastAsia="es-EC"/>
              </w:rPr>
            </w:pPr>
            <w:r w:rsidRPr="00537A23">
              <w:rPr>
                <w:rFonts w:ascii="Arial" w:eastAsia="Times New Roman" w:hAnsi="Arial" w:cs="Arial"/>
                <w:b/>
                <w:bCs/>
                <w:sz w:val="18"/>
                <w:szCs w:val="18"/>
                <w:lang w:val="es-EC" w:eastAsia="es-EC"/>
              </w:rPr>
              <w:t> </w:t>
            </w:r>
          </w:p>
        </w:tc>
      </w:tr>
      <w:tr w:rsidR="00537A23" w:rsidRPr="00537A23" w:rsidTr="002B5E29">
        <w:trPr>
          <w:trHeight w:val="300"/>
        </w:trPr>
        <w:tc>
          <w:tcPr>
            <w:tcW w:w="7861" w:type="dxa"/>
            <w:gridSpan w:val="6"/>
            <w:tcBorders>
              <w:top w:val="single" w:sz="4" w:space="0" w:color="auto"/>
              <w:left w:val="single" w:sz="4" w:space="0" w:color="auto"/>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CLAÚSULAS SELECCIONADAS</w:t>
            </w:r>
          </w:p>
        </w:tc>
      </w:tr>
      <w:tr w:rsidR="00537A23" w:rsidRPr="00537A23" w:rsidTr="002B5E29">
        <w:trPr>
          <w:trHeight w:val="600"/>
        </w:trPr>
        <w:tc>
          <w:tcPr>
            <w:tcW w:w="3700" w:type="dxa"/>
            <w:tcBorders>
              <w:top w:val="nil"/>
              <w:left w:val="single" w:sz="4" w:space="0" w:color="auto"/>
              <w:bottom w:val="single" w:sz="4" w:space="0" w:color="auto"/>
              <w:right w:val="single" w:sz="4" w:space="0" w:color="auto"/>
            </w:tcBorders>
            <w:shd w:val="clear" w:color="000000" w:fill="8DB4E3"/>
            <w:vAlign w:val="center"/>
            <w:hideMark/>
          </w:tcPr>
          <w:p w:rsidR="00537A23" w:rsidRPr="00537A23" w:rsidRDefault="00537A23" w:rsidP="00B76564">
            <w:pPr>
              <w:spacing w:after="0" w:line="240" w:lineRule="auto"/>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xml:space="preserve">1.0 .-GESTIÓN ADMINISTRATIVA     </w:t>
            </w:r>
          </w:p>
        </w:tc>
        <w:tc>
          <w:tcPr>
            <w:tcW w:w="2616" w:type="dxa"/>
            <w:gridSpan w:val="4"/>
            <w:tcBorders>
              <w:top w:val="single" w:sz="4" w:space="0" w:color="auto"/>
              <w:left w:val="nil"/>
              <w:bottom w:val="single" w:sz="4" w:space="0" w:color="auto"/>
              <w:right w:val="single" w:sz="4" w:space="0" w:color="000000"/>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color w:val="000000"/>
                <w:sz w:val="16"/>
                <w:szCs w:val="16"/>
                <w:lang w:val="es-EC" w:eastAsia="es-EC"/>
              </w:rPr>
            </w:pPr>
            <w:r w:rsidRPr="00537A23">
              <w:rPr>
                <w:rFonts w:ascii="Arial" w:eastAsia="Times New Roman" w:hAnsi="Arial" w:cs="Arial"/>
                <w:b/>
                <w:bCs/>
                <w:color w:val="000000"/>
                <w:sz w:val="16"/>
                <w:szCs w:val="16"/>
                <w:lang w:val="es-EC" w:eastAsia="es-EC"/>
              </w:rPr>
              <w:t>21,54%</w:t>
            </w:r>
          </w:p>
        </w:tc>
        <w:tc>
          <w:tcPr>
            <w:tcW w:w="1545" w:type="dxa"/>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rPr>
                <w:rFonts w:ascii="Arial" w:eastAsia="Times New Roman" w:hAnsi="Arial" w:cs="Arial"/>
                <w:b/>
                <w:bCs/>
                <w:color w:val="FF0000"/>
                <w:sz w:val="16"/>
                <w:szCs w:val="16"/>
                <w:lang w:val="es-EC" w:eastAsia="es-EC"/>
              </w:rPr>
            </w:pPr>
            <w:r w:rsidRPr="00537A23">
              <w:rPr>
                <w:rFonts w:ascii="Arial" w:eastAsia="Times New Roman" w:hAnsi="Arial" w:cs="Arial"/>
                <w:b/>
                <w:bCs/>
                <w:color w:val="FF0000"/>
                <w:sz w:val="16"/>
                <w:szCs w:val="16"/>
                <w:lang w:val="es-EC" w:eastAsia="es-EC"/>
              </w:rPr>
              <w:t> </w:t>
            </w:r>
          </w:p>
        </w:tc>
      </w:tr>
      <w:tr w:rsidR="00537A23" w:rsidRPr="00537A23" w:rsidTr="002B5E29">
        <w:trPr>
          <w:trHeight w:val="36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1.7 Mejoramiento Continuo</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CUMPLE</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4"/>
                <w:szCs w:val="14"/>
                <w:lang w:val="es-EC" w:eastAsia="es-EC"/>
              </w:rPr>
            </w:pPr>
            <w:r w:rsidRPr="00537A23">
              <w:rPr>
                <w:rFonts w:ascii="Arial" w:eastAsia="Times New Roman" w:hAnsi="Arial" w:cs="Arial"/>
                <w:b/>
                <w:bCs/>
                <w:sz w:val="14"/>
                <w:szCs w:val="14"/>
                <w:lang w:val="es-EC" w:eastAsia="es-EC"/>
              </w:rPr>
              <w:t>NO CUMPLE</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NA</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OBSERVACIONES</w:t>
            </w:r>
          </w:p>
        </w:tc>
      </w:tr>
      <w:tr w:rsidR="00537A23" w:rsidRPr="00537A23" w:rsidTr="002B5E29">
        <w:trPr>
          <w:trHeight w:val="195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a).- Cada vez que se re-planifiquen las actividades de seguridad y salud en el trabajo, se incorpora criterios de mejoramiento continuo; con mejora cualitativa y cuantitativamente de los índices y estándares del Sistema de Gestión de Seguridad y Salud en el Trabajo de la empresa u organización.</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0,8</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300"/>
        </w:trPr>
        <w:tc>
          <w:tcPr>
            <w:tcW w:w="3700" w:type="dxa"/>
            <w:tcBorders>
              <w:top w:val="nil"/>
              <w:left w:val="single" w:sz="4" w:space="0" w:color="auto"/>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80,00%</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630"/>
        </w:trPr>
        <w:tc>
          <w:tcPr>
            <w:tcW w:w="3700" w:type="dxa"/>
            <w:tcBorders>
              <w:top w:val="nil"/>
              <w:left w:val="single" w:sz="4" w:space="0" w:color="auto"/>
              <w:bottom w:val="single" w:sz="4" w:space="0" w:color="auto"/>
              <w:right w:val="single" w:sz="4" w:space="0" w:color="auto"/>
            </w:tcBorders>
            <w:shd w:val="clear" w:color="000000" w:fill="8DB4E3"/>
            <w:vAlign w:val="center"/>
            <w:hideMark/>
          </w:tcPr>
          <w:p w:rsidR="00537A23" w:rsidRPr="00537A23" w:rsidRDefault="00537A23" w:rsidP="00B76564">
            <w:pPr>
              <w:spacing w:after="0" w:line="240" w:lineRule="auto"/>
              <w:jc w:val="both"/>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2.0 .-GESTIÓN TECNICA.</w:t>
            </w:r>
          </w:p>
        </w:tc>
        <w:tc>
          <w:tcPr>
            <w:tcW w:w="2616" w:type="dxa"/>
            <w:gridSpan w:val="4"/>
            <w:tcBorders>
              <w:top w:val="single" w:sz="4" w:space="0" w:color="auto"/>
              <w:left w:val="nil"/>
              <w:bottom w:val="single" w:sz="4" w:space="0" w:color="auto"/>
              <w:right w:val="single" w:sz="4" w:space="0" w:color="000000"/>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15,14%</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45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2.1 Identificación</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CUMPLE</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NO CUMPLE</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NA</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OBSERVACIONES</w:t>
            </w:r>
          </w:p>
        </w:tc>
      </w:tr>
      <w:tr w:rsidR="00537A23" w:rsidRPr="00537A23" w:rsidTr="002B5E29">
        <w:trPr>
          <w:trHeight w:val="1109"/>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a).- Se han identificado las categorías de factores de riesgo ocupacional de todos los puestos, utilizando procedimientos reconocidos en el ámbito nacional, o internacional en ausencia de los primeros;</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5D6BD0"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623A0A" w:rsidTr="002B5E29">
        <w:trPr>
          <w:trHeight w:val="499"/>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Se tiene diagrama(s) de flujo del(os) proceso(s)</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0,7</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xml:space="preserve">De acuerdo al </w:t>
            </w:r>
            <w:r w:rsidR="00B41105" w:rsidRPr="00537A23">
              <w:rPr>
                <w:rFonts w:ascii="Arial" w:eastAsia="Times New Roman" w:hAnsi="Arial" w:cs="Arial"/>
                <w:sz w:val="16"/>
                <w:szCs w:val="16"/>
                <w:lang w:val="es-EC" w:eastAsia="es-EC"/>
              </w:rPr>
              <w:t>diseño</w:t>
            </w:r>
            <w:r w:rsidRPr="00537A23">
              <w:rPr>
                <w:rFonts w:ascii="Arial" w:eastAsia="Times New Roman" w:hAnsi="Arial" w:cs="Arial"/>
                <w:sz w:val="16"/>
                <w:szCs w:val="16"/>
                <w:lang w:val="es-EC" w:eastAsia="es-EC"/>
              </w:rPr>
              <w:t xml:space="preserve"> realizado, se han elaborado </w:t>
            </w:r>
            <w:r w:rsidR="00B41105" w:rsidRPr="00537A23">
              <w:rPr>
                <w:rFonts w:ascii="Arial" w:eastAsia="Times New Roman" w:hAnsi="Arial" w:cs="Arial"/>
                <w:sz w:val="16"/>
                <w:szCs w:val="16"/>
                <w:lang w:val="es-EC" w:eastAsia="es-EC"/>
              </w:rPr>
              <w:t>diagramas</w:t>
            </w:r>
            <w:r w:rsidRPr="00537A23">
              <w:rPr>
                <w:rFonts w:ascii="Arial" w:eastAsia="Times New Roman" w:hAnsi="Arial" w:cs="Arial"/>
                <w:sz w:val="16"/>
                <w:szCs w:val="16"/>
                <w:lang w:val="es-EC" w:eastAsia="es-EC"/>
              </w:rPr>
              <w:t xml:space="preserve"> para las actividades seleccionadas como plan piloto.</w:t>
            </w:r>
          </w:p>
        </w:tc>
      </w:tr>
      <w:tr w:rsidR="00537A23" w:rsidRPr="00537A23" w:rsidTr="002B5E29">
        <w:trPr>
          <w:trHeight w:val="499"/>
        </w:trPr>
        <w:tc>
          <w:tcPr>
            <w:tcW w:w="3700" w:type="dxa"/>
            <w:tcBorders>
              <w:top w:val="nil"/>
              <w:left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c).- Se tiene registro de materias primas, productos intermedios y terminados;</w:t>
            </w:r>
          </w:p>
        </w:tc>
        <w:tc>
          <w:tcPr>
            <w:tcW w:w="816" w:type="dxa"/>
            <w:tcBorders>
              <w:top w:val="nil"/>
              <w:left w:val="nil"/>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940" w:type="dxa"/>
            <w:gridSpan w:val="2"/>
            <w:tcBorders>
              <w:top w:val="nil"/>
              <w:left w:val="nil"/>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nil"/>
              <w:left w:val="nil"/>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x</w:t>
            </w:r>
          </w:p>
        </w:tc>
        <w:tc>
          <w:tcPr>
            <w:tcW w:w="1545" w:type="dxa"/>
            <w:tcBorders>
              <w:top w:val="nil"/>
              <w:left w:val="nil"/>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499"/>
        </w:trPr>
        <w:tc>
          <w:tcPr>
            <w:tcW w:w="3700" w:type="dxa"/>
            <w:tcBorders>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d).- Se dispone de los registros médicos de los trabajadores expuestos a factores de riesgo ocupacional;</w:t>
            </w:r>
          </w:p>
        </w:tc>
        <w:tc>
          <w:tcPr>
            <w:tcW w:w="816" w:type="dxa"/>
            <w:tcBorders>
              <w:left w:val="nil"/>
              <w:bottom w:val="single" w:sz="4" w:space="0" w:color="auto"/>
              <w:right w:val="single" w:sz="4" w:space="0" w:color="auto"/>
            </w:tcBorders>
            <w:shd w:val="clear" w:color="auto" w:fill="auto"/>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623A0A" w:rsidTr="002B5E29">
        <w:trPr>
          <w:trHeight w:val="499"/>
        </w:trPr>
        <w:tc>
          <w:tcPr>
            <w:tcW w:w="370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e).- Se tiene hojas técnicas de seguridad de los productos químicos; y,</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single" w:sz="4" w:space="0" w:color="auto"/>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single" w:sz="4" w:space="0" w:color="auto"/>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xml:space="preserve">Se </w:t>
            </w:r>
            <w:r w:rsidR="00B41105" w:rsidRPr="00537A23">
              <w:rPr>
                <w:rFonts w:ascii="Arial" w:eastAsia="Times New Roman" w:hAnsi="Arial" w:cs="Arial"/>
                <w:sz w:val="16"/>
                <w:szCs w:val="16"/>
                <w:lang w:val="es-EC" w:eastAsia="es-EC"/>
              </w:rPr>
              <w:t>está</w:t>
            </w:r>
            <w:r w:rsidRPr="00537A23">
              <w:rPr>
                <w:rFonts w:ascii="Arial" w:eastAsia="Times New Roman" w:hAnsi="Arial" w:cs="Arial"/>
                <w:sz w:val="16"/>
                <w:szCs w:val="16"/>
                <w:lang w:val="es-EC" w:eastAsia="es-EC"/>
              </w:rPr>
              <w:t xml:space="preserve"> realizando una base de datos de todos los </w:t>
            </w:r>
            <w:r w:rsidR="00B41105" w:rsidRPr="00537A23">
              <w:rPr>
                <w:rFonts w:ascii="Arial" w:eastAsia="Times New Roman" w:hAnsi="Arial" w:cs="Arial"/>
                <w:sz w:val="16"/>
                <w:szCs w:val="16"/>
                <w:lang w:val="es-EC" w:eastAsia="es-EC"/>
              </w:rPr>
              <w:t>químicos</w:t>
            </w:r>
            <w:r w:rsidRPr="00537A23">
              <w:rPr>
                <w:rFonts w:ascii="Arial" w:eastAsia="Times New Roman" w:hAnsi="Arial" w:cs="Arial"/>
                <w:sz w:val="16"/>
                <w:szCs w:val="16"/>
                <w:lang w:val="es-EC" w:eastAsia="es-EC"/>
              </w:rPr>
              <w:t xml:space="preserve"> con sus respectivas </w:t>
            </w:r>
            <w:r w:rsidR="00B41105" w:rsidRPr="00537A23">
              <w:rPr>
                <w:rFonts w:ascii="Arial" w:eastAsia="Times New Roman" w:hAnsi="Arial" w:cs="Arial"/>
                <w:sz w:val="16"/>
                <w:szCs w:val="16"/>
                <w:lang w:val="es-EC" w:eastAsia="es-EC"/>
              </w:rPr>
              <w:t>características</w:t>
            </w:r>
            <w:r w:rsidRPr="00537A23">
              <w:rPr>
                <w:rFonts w:ascii="Arial" w:eastAsia="Times New Roman" w:hAnsi="Arial" w:cs="Arial"/>
                <w:sz w:val="16"/>
                <w:szCs w:val="16"/>
                <w:lang w:val="es-EC" w:eastAsia="es-EC"/>
              </w:rPr>
              <w:t xml:space="preserve">, efectos, como </w:t>
            </w:r>
            <w:r w:rsidR="00B41105" w:rsidRPr="00537A23">
              <w:rPr>
                <w:rFonts w:ascii="Arial" w:eastAsia="Times New Roman" w:hAnsi="Arial" w:cs="Arial"/>
                <w:sz w:val="16"/>
                <w:szCs w:val="16"/>
                <w:lang w:val="es-EC" w:eastAsia="es-EC"/>
              </w:rPr>
              <w:lastRenderedPageBreak/>
              <w:t>contrarrestarlos</w:t>
            </w:r>
            <w:r w:rsidRPr="00537A23">
              <w:rPr>
                <w:rFonts w:ascii="Arial" w:eastAsia="Times New Roman" w:hAnsi="Arial" w:cs="Arial"/>
                <w:sz w:val="16"/>
                <w:szCs w:val="16"/>
                <w:lang w:val="es-EC" w:eastAsia="es-EC"/>
              </w:rPr>
              <w:t>, etc.</w:t>
            </w:r>
          </w:p>
        </w:tc>
      </w:tr>
      <w:tr w:rsidR="00537A23" w:rsidRPr="00537A23" w:rsidTr="002B5E29">
        <w:trPr>
          <w:trHeight w:val="499"/>
        </w:trPr>
        <w:tc>
          <w:tcPr>
            <w:tcW w:w="370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lastRenderedPageBreak/>
              <w:t>f).- Se registra el número de potenciales expuestos por puesto de trabajo</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single" w:sz="4" w:space="0" w:color="auto"/>
              <w:left w:val="nil"/>
              <w:bottom w:val="single" w:sz="4" w:space="0" w:color="auto"/>
              <w:right w:val="single" w:sz="4" w:space="0" w:color="auto"/>
            </w:tcBorders>
            <w:shd w:val="clear" w:color="auto" w:fill="auto"/>
            <w:vAlign w:val="center"/>
            <w:hideMark/>
          </w:tcPr>
          <w:p w:rsidR="00B41105" w:rsidRDefault="00B41105" w:rsidP="00B76564">
            <w:pPr>
              <w:spacing w:after="0" w:line="240" w:lineRule="auto"/>
              <w:jc w:val="center"/>
              <w:rPr>
                <w:rFonts w:ascii="Arial" w:eastAsia="Times New Roman" w:hAnsi="Arial" w:cs="Arial"/>
                <w:sz w:val="16"/>
                <w:szCs w:val="16"/>
                <w:lang w:val="es-EC" w:eastAsia="es-EC"/>
              </w:rPr>
            </w:pPr>
          </w:p>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single" w:sz="4" w:space="0" w:color="auto"/>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300"/>
        </w:trPr>
        <w:tc>
          <w:tcPr>
            <w:tcW w:w="3700" w:type="dxa"/>
            <w:tcBorders>
              <w:top w:val="nil"/>
              <w:left w:val="single" w:sz="4" w:space="0" w:color="auto"/>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94,00%</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510"/>
        </w:trPr>
        <w:tc>
          <w:tcPr>
            <w:tcW w:w="3700" w:type="dxa"/>
            <w:tcBorders>
              <w:top w:val="nil"/>
              <w:left w:val="single" w:sz="4" w:space="0" w:color="auto"/>
              <w:bottom w:val="single" w:sz="4" w:space="0" w:color="auto"/>
              <w:right w:val="single" w:sz="4" w:space="0" w:color="auto"/>
            </w:tcBorders>
            <w:shd w:val="clear" w:color="000000" w:fill="EEECE1"/>
            <w:noWrap/>
            <w:vAlign w:val="center"/>
            <w:hideMark/>
          </w:tcPr>
          <w:p w:rsidR="00537A23" w:rsidRPr="00537A23" w:rsidRDefault="00537A23" w:rsidP="00B76564">
            <w:pPr>
              <w:spacing w:after="0" w:line="240" w:lineRule="auto"/>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2.2 Medición</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CUMPLE</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NO CUMPLE</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NA</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OBSERVACIONES</w:t>
            </w:r>
          </w:p>
        </w:tc>
      </w:tr>
      <w:tr w:rsidR="00537A23" w:rsidRPr="00623A0A" w:rsidTr="002B5E29">
        <w:trPr>
          <w:trHeight w:val="136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a).- Se han realizado mediciones de los factores de riesgo ocupacional a todos los puestos de trabajo con métodos de medición (cuali-cuantitativa según corresponda), utilizando procedimientos reconocidos en el ámbito nacional o internacional a falta de los primeros;</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0,6</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xml:space="preserve">Se encuentra en trámite utilizar procedimientos </w:t>
            </w:r>
            <w:r w:rsidR="00B41105" w:rsidRPr="00537A23">
              <w:rPr>
                <w:rFonts w:ascii="Arial" w:eastAsia="Times New Roman" w:hAnsi="Arial" w:cs="Arial"/>
                <w:sz w:val="16"/>
                <w:szCs w:val="16"/>
                <w:lang w:val="es-EC" w:eastAsia="es-EC"/>
              </w:rPr>
              <w:t>reconocidos</w:t>
            </w:r>
            <w:r w:rsidRPr="00537A23">
              <w:rPr>
                <w:rFonts w:ascii="Arial" w:eastAsia="Times New Roman" w:hAnsi="Arial" w:cs="Arial"/>
                <w:sz w:val="16"/>
                <w:szCs w:val="16"/>
                <w:lang w:val="es-EC" w:eastAsia="es-EC"/>
              </w:rPr>
              <w:t>.</w:t>
            </w:r>
          </w:p>
        </w:tc>
      </w:tr>
      <w:tr w:rsidR="00537A23" w:rsidRPr="00537A23" w:rsidTr="002B5E29">
        <w:trPr>
          <w:trHeight w:val="76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La medición tiene una estrategia de muestreo definida técnicamente; y,</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0,6</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58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c).- Los equipos de medición utilizados tienen certificados de calibración vigentes</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30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73,33%</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495"/>
        </w:trPr>
        <w:tc>
          <w:tcPr>
            <w:tcW w:w="3700" w:type="dxa"/>
            <w:tcBorders>
              <w:top w:val="nil"/>
              <w:left w:val="single" w:sz="4" w:space="0" w:color="auto"/>
              <w:bottom w:val="single" w:sz="4" w:space="0" w:color="auto"/>
              <w:right w:val="single" w:sz="4" w:space="0" w:color="auto"/>
            </w:tcBorders>
            <w:shd w:val="clear" w:color="000000" w:fill="EEECE1"/>
            <w:noWrap/>
            <w:vAlign w:val="center"/>
            <w:hideMark/>
          </w:tcPr>
          <w:p w:rsidR="00537A23" w:rsidRPr="00537A23" w:rsidRDefault="00537A23" w:rsidP="00B76564">
            <w:pPr>
              <w:spacing w:after="0" w:line="240" w:lineRule="auto"/>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2.3 Evaluación</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CUMPLE</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NO CUMPLE</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NA</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OBSERVACIONES</w:t>
            </w:r>
          </w:p>
        </w:tc>
      </w:tr>
      <w:tr w:rsidR="00537A23" w:rsidRPr="00537A23" w:rsidTr="002B5E29">
        <w:trPr>
          <w:trHeight w:val="132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a).- Se ha comparado la medición ambiental y/o biológica de los factores de riesgo ocupacional, con estándares ambientales y/o biológicos contenidos en la Ley, Convenios Internacionales y más normas aplicables;</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70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Se han realizado evaluaciones de los factores de riesgo ocupacional por puesto de trabajo; y</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58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c).- Se han estratificado los puestos de trabajo por grado de exposición</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0,55</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30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85,00%</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510"/>
        </w:trPr>
        <w:tc>
          <w:tcPr>
            <w:tcW w:w="3700" w:type="dxa"/>
            <w:tcBorders>
              <w:top w:val="nil"/>
              <w:left w:val="single" w:sz="4" w:space="0" w:color="auto"/>
              <w:bottom w:val="single" w:sz="4" w:space="0" w:color="auto"/>
              <w:right w:val="single" w:sz="4" w:space="0" w:color="auto"/>
            </w:tcBorders>
            <w:shd w:val="clear" w:color="000000" w:fill="EEECE1"/>
            <w:noWrap/>
            <w:vAlign w:val="center"/>
            <w:hideMark/>
          </w:tcPr>
          <w:p w:rsidR="00537A23" w:rsidRPr="00537A23" w:rsidRDefault="00537A23" w:rsidP="00B76564">
            <w:pPr>
              <w:spacing w:after="0" w:line="240" w:lineRule="auto"/>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2.4 Control Operativo Integral</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CUMPLE</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NO CUMPLE</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NA</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OBSERVACIONES</w:t>
            </w:r>
          </w:p>
        </w:tc>
      </w:tr>
      <w:tr w:rsidR="00537A23" w:rsidRPr="00537A23" w:rsidTr="002B5E29">
        <w:trPr>
          <w:trHeight w:val="112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a).- Se han realizado controles de los factores de riesgo ocupacional aplicables a los puestos de trabajo, con exposición que superen el nivel de acción;</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623A0A" w:rsidTr="002B5E29">
        <w:trPr>
          <w:trHeight w:val="499"/>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Los controles se han establecido en este orden:</w:t>
            </w:r>
          </w:p>
        </w:tc>
        <w:tc>
          <w:tcPr>
            <w:tcW w:w="816" w:type="dxa"/>
            <w:tcBorders>
              <w:top w:val="nil"/>
              <w:left w:val="nil"/>
              <w:bottom w:val="single" w:sz="4" w:space="0" w:color="auto"/>
              <w:right w:val="single" w:sz="4" w:space="0" w:color="auto"/>
            </w:tcBorders>
            <w:shd w:val="clear" w:color="auto" w:fill="auto"/>
            <w:vAlign w:val="center"/>
            <w:hideMark/>
          </w:tcPr>
          <w:p w:rsidR="00537A23" w:rsidRPr="000E5A9D" w:rsidRDefault="00537A23" w:rsidP="00B76564">
            <w:pPr>
              <w:spacing w:after="0" w:line="240" w:lineRule="auto"/>
              <w:jc w:val="center"/>
              <w:rPr>
                <w:lang w:val="es-EC"/>
              </w:rPr>
            </w:pPr>
            <w:r w:rsidRPr="00537A23">
              <w:rPr>
                <w:rFonts w:ascii="Arial" w:eastAsia="Times New Roman" w:hAnsi="Arial" w:cs="Arial"/>
                <w:sz w:val="16"/>
                <w:szCs w:val="16"/>
                <w:lang w:val="es-EC" w:eastAsia="es-EC"/>
              </w:rPr>
              <w:t> </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499"/>
        </w:trPr>
        <w:tc>
          <w:tcPr>
            <w:tcW w:w="370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1.- Etapa de planeación y/o diseño;</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single" w:sz="4" w:space="0" w:color="auto"/>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single" w:sz="4" w:space="0" w:color="auto"/>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499"/>
        </w:trPr>
        <w:tc>
          <w:tcPr>
            <w:tcW w:w="3700" w:type="dxa"/>
            <w:tcBorders>
              <w:top w:val="single" w:sz="4" w:space="0" w:color="auto"/>
              <w:left w:val="single" w:sz="4" w:space="0" w:color="auto"/>
              <w:bottom w:val="single" w:sz="12"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2.- En la fuente;</w:t>
            </w:r>
          </w:p>
        </w:tc>
        <w:tc>
          <w:tcPr>
            <w:tcW w:w="816" w:type="dxa"/>
            <w:tcBorders>
              <w:top w:val="single" w:sz="4" w:space="0" w:color="auto"/>
              <w:left w:val="nil"/>
              <w:bottom w:val="single" w:sz="12" w:space="0" w:color="auto"/>
              <w:right w:val="single" w:sz="4" w:space="0" w:color="auto"/>
            </w:tcBorders>
            <w:shd w:val="clear" w:color="auto" w:fill="auto"/>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single" w:sz="4" w:space="0" w:color="auto"/>
              <w:left w:val="nil"/>
              <w:bottom w:val="single" w:sz="12"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single" w:sz="4" w:space="0" w:color="auto"/>
              <w:left w:val="nil"/>
              <w:bottom w:val="single" w:sz="12"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single" w:sz="4" w:space="0" w:color="auto"/>
              <w:left w:val="nil"/>
              <w:bottom w:val="single" w:sz="12"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499"/>
        </w:trPr>
        <w:tc>
          <w:tcPr>
            <w:tcW w:w="3700" w:type="dxa"/>
            <w:tcBorders>
              <w:top w:val="single" w:sz="12" w:space="0" w:color="auto"/>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3.- En el medio de transmisión del factor de riesgo ocupacional; y,</w:t>
            </w:r>
          </w:p>
        </w:tc>
        <w:tc>
          <w:tcPr>
            <w:tcW w:w="816" w:type="dxa"/>
            <w:tcBorders>
              <w:top w:val="single" w:sz="12" w:space="0" w:color="auto"/>
              <w:left w:val="nil"/>
              <w:bottom w:val="single" w:sz="4" w:space="0" w:color="auto"/>
              <w:right w:val="single" w:sz="4" w:space="0" w:color="auto"/>
            </w:tcBorders>
            <w:shd w:val="clear" w:color="auto" w:fill="auto"/>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single" w:sz="12" w:space="0" w:color="auto"/>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single" w:sz="12" w:space="0" w:color="auto"/>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single" w:sz="12" w:space="0" w:color="auto"/>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623A0A" w:rsidTr="002B5E29">
        <w:trPr>
          <w:trHeight w:val="72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lastRenderedPageBreak/>
              <w:t>b) 4.- En el receptor</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x</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xml:space="preserve">Aun se </w:t>
            </w:r>
            <w:r w:rsidR="00B41105" w:rsidRPr="00537A23">
              <w:rPr>
                <w:rFonts w:ascii="Arial" w:eastAsia="Times New Roman" w:hAnsi="Arial" w:cs="Arial"/>
                <w:sz w:val="16"/>
                <w:szCs w:val="16"/>
                <w:lang w:val="es-EC" w:eastAsia="es-EC"/>
              </w:rPr>
              <w:t>están</w:t>
            </w:r>
            <w:r w:rsidRPr="00537A23">
              <w:rPr>
                <w:rFonts w:ascii="Arial" w:eastAsia="Times New Roman" w:hAnsi="Arial" w:cs="Arial"/>
                <w:sz w:val="16"/>
                <w:szCs w:val="16"/>
                <w:lang w:val="es-EC" w:eastAsia="es-EC"/>
              </w:rPr>
              <w:t xml:space="preserve"> elaborando los planes de control</w:t>
            </w:r>
          </w:p>
        </w:tc>
      </w:tr>
      <w:tr w:rsidR="00537A23" w:rsidRPr="00623A0A" w:rsidTr="002B5E29">
        <w:trPr>
          <w:trHeight w:val="70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c).- Los controles tienen factibilidad técnico legal;</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x</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xml:space="preserve">Se </w:t>
            </w:r>
            <w:r w:rsidR="00B41105" w:rsidRPr="00537A23">
              <w:rPr>
                <w:rFonts w:ascii="Arial" w:eastAsia="Times New Roman" w:hAnsi="Arial" w:cs="Arial"/>
                <w:sz w:val="16"/>
                <w:szCs w:val="16"/>
                <w:lang w:val="es-EC" w:eastAsia="es-EC"/>
              </w:rPr>
              <w:t>están</w:t>
            </w:r>
            <w:r w:rsidRPr="00537A23">
              <w:rPr>
                <w:rFonts w:ascii="Arial" w:eastAsia="Times New Roman" w:hAnsi="Arial" w:cs="Arial"/>
                <w:sz w:val="16"/>
                <w:szCs w:val="16"/>
                <w:lang w:val="es-EC" w:eastAsia="es-EC"/>
              </w:rPr>
              <w:t xml:space="preserve"> elaborando los planes de control</w:t>
            </w:r>
          </w:p>
        </w:tc>
      </w:tr>
      <w:tr w:rsidR="00537A23" w:rsidRPr="00623A0A" w:rsidTr="002B5E29">
        <w:trPr>
          <w:trHeight w:val="79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d).- Se incluyen en el programa de control operativo las correcciones a nivel de conducta del trabajador;</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x</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xml:space="preserve">Se </w:t>
            </w:r>
            <w:r w:rsidR="00B41105" w:rsidRPr="00537A23">
              <w:rPr>
                <w:rFonts w:ascii="Arial" w:eastAsia="Times New Roman" w:hAnsi="Arial" w:cs="Arial"/>
                <w:sz w:val="16"/>
                <w:szCs w:val="16"/>
                <w:lang w:val="es-EC" w:eastAsia="es-EC"/>
              </w:rPr>
              <w:t>están</w:t>
            </w:r>
            <w:r w:rsidRPr="00537A23">
              <w:rPr>
                <w:rFonts w:ascii="Arial" w:eastAsia="Times New Roman" w:hAnsi="Arial" w:cs="Arial"/>
                <w:sz w:val="16"/>
                <w:szCs w:val="16"/>
                <w:lang w:val="es-EC" w:eastAsia="es-EC"/>
              </w:rPr>
              <w:t xml:space="preserve"> elaborando los planes de control</w:t>
            </w:r>
          </w:p>
        </w:tc>
      </w:tr>
      <w:tr w:rsidR="00537A23" w:rsidRPr="00623A0A" w:rsidTr="002B5E29">
        <w:trPr>
          <w:trHeight w:val="78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e).- Se incluyen en el programa de control operativo las correcciones a nivel de la gestión administrativa de la organización</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x</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xml:space="preserve">Se </w:t>
            </w:r>
            <w:r w:rsidR="00B41105" w:rsidRPr="00537A23">
              <w:rPr>
                <w:rFonts w:ascii="Arial" w:eastAsia="Times New Roman" w:hAnsi="Arial" w:cs="Arial"/>
                <w:sz w:val="16"/>
                <w:szCs w:val="16"/>
                <w:lang w:val="es-EC" w:eastAsia="es-EC"/>
              </w:rPr>
              <w:t>están</w:t>
            </w:r>
            <w:r w:rsidRPr="00537A23">
              <w:rPr>
                <w:rFonts w:ascii="Arial" w:eastAsia="Times New Roman" w:hAnsi="Arial" w:cs="Arial"/>
                <w:sz w:val="16"/>
                <w:szCs w:val="16"/>
                <w:lang w:val="es-EC" w:eastAsia="es-EC"/>
              </w:rPr>
              <w:t xml:space="preserve"> elaborando los planes de control</w:t>
            </w:r>
          </w:p>
        </w:tc>
      </w:tr>
      <w:tr w:rsidR="00537A23" w:rsidRPr="00537A23" w:rsidTr="002B5E29">
        <w:trPr>
          <w:trHeight w:val="300"/>
        </w:trPr>
        <w:tc>
          <w:tcPr>
            <w:tcW w:w="3700" w:type="dxa"/>
            <w:tcBorders>
              <w:top w:val="nil"/>
              <w:left w:val="single" w:sz="4" w:space="0" w:color="auto"/>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62,50%</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540"/>
        </w:trPr>
        <w:tc>
          <w:tcPr>
            <w:tcW w:w="3700" w:type="dxa"/>
            <w:tcBorders>
              <w:top w:val="nil"/>
              <w:left w:val="single" w:sz="4" w:space="0" w:color="auto"/>
              <w:bottom w:val="single" w:sz="4" w:space="0" w:color="auto"/>
              <w:right w:val="single" w:sz="4" w:space="0" w:color="auto"/>
            </w:tcBorders>
            <w:shd w:val="clear" w:color="000000" w:fill="8DB4E3"/>
            <w:vAlign w:val="center"/>
            <w:hideMark/>
          </w:tcPr>
          <w:p w:rsidR="00537A23" w:rsidRPr="00537A23" w:rsidRDefault="00537A23" w:rsidP="00B76564">
            <w:pPr>
              <w:spacing w:after="0" w:line="240" w:lineRule="auto"/>
              <w:jc w:val="both"/>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xml:space="preserve">3. GESTIÓN DEL TALENTO HUMANO </w:t>
            </w:r>
          </w:p>
        </w:tc>
        <w:tc>
          <w:tcPr>
            <w:tcW w:w="2616" w:type="dxa"/>
            <w:gridSpan w:val="4"/>
            <w:tcBorders>
              <w:top w:val="single" w:sz="4" w:space="0" w:color="auto"/>
              <w:left w:val="nil"/>
              <w:bottom w:val="single" w:sz="4" w:space="0" w:color="auto"/>
              <w:right w:val="single" w:sz="4" w:space="0" w:color="000000"/>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17,06%</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450"/>
        </w:trPr>
        <w:tc>
          <w:tcPr>
            <w:tcW w:w="3700" w:type="dxa"/>
            <w:tcBorders>
              <w:top w:val="nil"/>
              <w:left w:val="single" w:sz="4" w:space="0" w:color="auto"/>
              <w:bottom w:val="single" w:sz="4" w:space="0" w:color="auto"/>
              <w:right w:val="single" w:sz="4" w:space="0" w:color="auto"/>
            </w:tcBorders>
            <w:shd w:val="clear" w:color="000000" w:fill="EEECE1"/>
            <w:noWrap/>
            <w:vAlign w:val="center"/>
            <w:hideMark/>
          </w:tcPr>
          <w:p w:rsidR="00537A23" w:rsidRPr="00537A23" w:rsidRDefault="00537A23" w:rsidP="00B76564">
            <w:pPr>
              <w:spacing w:after="0" w:line="240" w:lineRule="auto"/>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3.1 Selección de los trabajadores</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CUMPLE</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NO CUMPLE</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NA</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OBSERVACIONES</w:t>
            </w:r>
          </w:p>
        </w:tc>
      </w:tr>
      <w:tr w:rsidR="00537A23" w:rsidRPr="00537A23" w:rsidTr="002B5E29">
        <w:trPr>
          <w:trHeight w:val="84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a).- Están definidos los factores de riesgo ocupacional por puesto de trabajo;</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91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Están definidos las competencias de los trabajadores en relación a los factores de riesgo ocupacional del puesto de trabajo;</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x</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135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c).- Se han definido profesiogramas (análisis del puesto de trabajo) para actividades críticas con factores de riesgo de accidentes graves y las contraindicaciones absolutas y relativas para los puestos de trabajo; y,</w:t>
            </w:r>
          </w:p>
        </w:tc>
        <w:tc>
          <w:tcPr>
            <w:tcW w:w="816"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940" w:type="dxa"/>
            <w:gridSpan w:val="2"/>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x</w:t>
            </w:r>
          </w:p>
        </w:tc>
        <w:tc>
          <w:tcPr>
            <w:tcW w:w="860"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1545" w:type="dxa"/>
            <w:tcBorders>
              <w:top w:val="nil"/>
              <w:left w:val="nil"/>
              <w:bottom w:val="single" w:sz="4" w:space="0" w:color="auto"/>
              <w:right w:val="single" w:sz="4" w:space="0" w:color="auto"/>
            </w:tcBorders>
            <w:shd w:val="clear" w:color="auto" w:fill="auto"/>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r>
      <w:tr w:rsidR="00537A23" w:rsidRPr="00537A23" w:rsidTr="002B5E29">
        <w:trPr>
          <w:trHeight w:val="81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d).- El déficit de competencia de un trabajador incorporado se solventa mediante formación, capacitación, adiestramiento, entre otros</w:t>
            </w:r>
          </w:p>
        </w:tc>
        <w:tc>
          <w:tcPr>
            <w:tcW w:w="816" w:type="dxa"/>
            <w:tcBorders>
              <w:top w:val="nil"/>
              <w:left w:val="nil"/>
              <w:bottom w:val="single" w:sz="4" w:space="0" w:color="auto"/>
              <w:right w:val="single" w:sz="4" w:space="0" w:color="auto"/>
            </w:tcBorders>
            <w:shd w:val="clear" w:color="000000" w:fill="FFFFFF"/>
            <w:noWrap/>
            <w:vAlign w:val="center"/>
            <w:hideMark/>
          </w:tcPr>
          <w:p w:rsidR="00537A23" w:rsidRPr="00537A23" w:rsidRDefault="00537A23" w:rsidP="00B76564">
            <w:pPr>
              <w:spacing w:after="0" w:line="240" w:lineRule="auto"/>
              <w:jc w:val="center"/>
              <w:rPr>
                <w:rFonts w:ascii="Tahoma" w:eastAsia="Times New Roman" w:hAnsi="Tahoma" w:cs="Tahoma"/>
                <w:color w:val="525252"/>
                <w:sz w:val="18"/>
                <w:szCs w:val="18"/>
                <w:lang w:val="es-EC" w:eastAsia="es-EC"/>
              </w:rPr>
            </w:pPr>
            <w:r w:rsidRPr="00537A23">
              <w:rPr>
                <w:rFonts w:ascii="Tahoma" w:eastAsia="Times New Roman" w:hAnsi="Tahoma" w:cs="Tahoma"/>
                <w:color w:val="525252"/>
                <w:sz w:val="18"/>
                <w:szCs w:val="18"/>
                <w:lang w:val="es-EC" w:eastAsia="es-EC"/>
              </w:rPr>
              <w:t>0,5</w:t>
            </w:r>
          </w:p>
        </w:tc>
        <w:tc>
          <w:tcPr>
            <w:tcW w:w="940" w:type="dxa"/>
            <w:gridSpan w:val="2"/>
            <w:tcBorders>
              <w:top w:val="nil"/>
              <w:left w:val="nil"/>
              <w:bottom w:val="single" w:sz="4" w:space="0" w:color="auto"/>
              <w:right w:val="single" w:sz="4" w:space="0" w:color="auto"/>
            </w:tcBorders>
            <w:shd w:val="clear" w:color="000000" w:fill="FFFFFF"/>
            <w:vAlign w:val="bottom"/>
            <w:hideMark/>
          </w:tcPr>
          <w:p w:rsidR="00537A23" w:rsidRPr="00537A23" w:rsidRDefault="00537A23" w:rsidP="00B76564">
            <w:pPr>
              <w:spacing w:after="0" w:line="240" w:lineRule="auto"/>
              <w:rPr>
                <w:rFonts w:ascii="Tahoma" w:eastAsia="Times New Roman" w:hAnsi="Tahoma" w:cs="Tahoma"/>
                <w:color w:val="525252"/>
                <w:sz w:val="18"/>
                <w:szCs w:val="18"/>
                <w:lang w:val="es-EC" w:eastAsia="es-EC"/>
              </w:rPr>
            </w:pPr>
            <w:r w:rsidRPr="00537A23">
              <w:rPr>
                <w:rFonts w:ascii="Tahoma" w:eastAsia="Times New Roman" w:hAnsi="Tahoma" w:cs="Tahoma"/>
                <w:color w:val="525252"/>
                <w:sz w:val="18"/>
                <w:szCs w:val="18"/>
                <w:lang w:val="es-EC" w:eastAsia="es-EC"/>
              </w:rPr>
              <w:t> </w:t>
            </w:r>
          </w:p>
        </w:tc>
        <w:tc>
          <w:tcPr>
            <w:tcW w:w="860" w:type="dxa"/>
            <w:tcBorders>
              <w:top w:val="nil"/>
              <w:left w:val="nil"/>
              <w:bottom w:val="single" w:sz="4" w:space="0" w:color="auto"/>
              <w:right w:val="single" w:sz="4" w:space="0" w:color="auto"/>
            </w:tcBorders>
            <w:shd w:val="clear" w:color="000000" w:fill="FFFFFF"/>
            <w:vAlign w:val="bottom"/>
            <w:hideMark/>
          </w:tcPr>
          <w:p w:rsidR="00537A23" w:rsidRPr="00537A23" w:rsidRDefault="00537A23" w:rsidP="00B76564">
            <w:pPr>
              <w:spacing w:after="0" w:line="240" w:lineRule="auto"/>
              <w:rPr>
                <w:rFonts w:ascii="Tahoma" w:eastAsia="Times New Roman" w:hAnsi="Tahoma" w:cs="Tahoma"/>
                <w:color w:val="525252"/>
                <w:sz w:val="18"/>
                <w:szCs w:val="18"/>
                <w:lang w:val="es-EC" w:eastAsia="es-EC"/>
              </w:rPr>
            </w:pPr>
            <w:r w:rsidRPr="00537A23">
              <w:rPr>
                <w:rFonts w:ascii="Tahoma" w:eastAsia="Times New Roman" w:hAnsi="Tahoma" w:cs="Tahoma"/>
                <w:color w:val="525252"/>
                <w:sz w:val="18"/>
                <w:szCs w:val="18"/>
                <w:lang w:val="es-EC" w:eastAsia="es-EC"/>
              </w:rPr>
              <w:t> </w:t>
            </w:r>
          </w:p>
        </w:tc>
        <w:tc>
          <w:tcPr>
            <w:tcW w:w="1545" w:type="dxa"/>
            <w:tcBorders>
              <w:top w:val="nil"/>
              <w:left w:val="nil"/>
              <w:bottom w:val="single" w:sz="4" w:space="0" w:color="auto"/>
              <w:right w:val="single" w:sz="4" w:space="0" w:color="auto"/>
            </w:tcBorders>
            <w:shd w:val="clear" w:color="000000" w:fill="FFFFFF"/>
            <w:vAlign w:val="bottom"/>
            <w:hideMark/>
          </w:tcPr>
          <w:p w:rsidR="00537A23" w:rsidRPr="00537A23" w:rsidRDefault="00537A23" w:rsidP="00B76564">
            <w:pPr>
              <w:spacing w:after="0" w:line="240" w:lineRule="auto"/>
              <w:rPr>
                <w:rFonts w:ascii="Tahoma" w:eastAsia="Times New Roman" w:hAnsi="Tahoma" w:cs="Tahoma"/>
                <w:color w:val="525252"/>
                <w:sz w:val="18"/>
                <w:szCs w:val="18"/>
                <w:lang w:val="es-EC" w:eastAsia="es-EC"/>
              </w:rPr>
            </w:pPr>
            <w:r w:rsidRPr="00537A23">
              <w:rPr>
                <w:rFonts w:ascii="Tahoma" w:eastAsia="Times New Roman" w:hAnsi="Tahoma" w:cs="Tahoma"/>
                <w:color w:val="525252"/>
                <w:sz w:val="18"/>
                <w:szCs w:val="18"/>
                <w:lang w:val="es-EC" w:eastAsia="es-EC"/>
              </w:rPr>
              <w:t> </w:t>
            </w:r>
          </w:p>
        </w:tc>
      </w:tr>
      <w:tr w:rsidR="00537A23" w:rsidRPr="00537A23" w:rsidTr="002B5E29">
        <w:trPr>
          <w:trHeight w:val="300"/>
        </w:trPr>
        <w:tc>
          <w:tcPr>
            <w:tcW w:w="3700" w:type="dxa"/>
            <w:tcBorders>
              <w:top w:val="nil"/>
              <w:left w:val="single" w:sz="4" w:space="0" w:color="auto"/>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37,50%</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450"/>
        </w:trPr>
        <w:tc>
          <w:tcPr>
            <w:tcW w:w="3700" w:type="dxa"/>
            <w:tcBorders>
              <w:top w:val="nil"/>
              <w:left w:val="single" w:sz="4" w:space="0" w:color="auto"/>
              <w:bottom w:val="nil"/>
              <w:right w:val="single" w:sz="4" w:space="0" w:color="auto"/>
            </w:tcBorders>
            <w:shd w:val="clear" w:color="000000" w:fill="EEECE1"/>
            <w:noWrap/>
            <w:vAlign w:val="center"/>
            <w:hideMark/>
          </w:tcPr>
          <w:p w:rsidR="00537A23" w:rsidRPr="00537A23" w:rsidRDefault="00537A23" w:rsidP="00B76564">
            <w:pPr>
              <w:spacing w:after="0" w:line="240" w:lineRule="auto"/>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3.4 Capacitación</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CUMPLE</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NO CUMPLE</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NA</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OBSERVACIONES</w:t>
            </w:r>
          </w:p>
        </w:tc>
      </w:tr>
      <w:tr w:rsidR="00537A23" w:rsidRPr="00537A23" w:rsidTr="002B5E29">
        <w:trPr>
          <w:trHeight w:val="1755"/>
        </w:trPr>
        <w:tc>
          <w:tcPr>
            <w:tcW w:w="370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a).- Se considera de prioridad, tener un programa sistemático y documentado para que: Gerentes, Jefes, Supervisores y Trabajadores, adquieran competencias sobre sus responsabilidades integradas en SST; y,</w:t>
            </w:r>
          </w:p>
        </w:tc>
        <w:tc>
          <w:tcPr>
            <w:tcW w:w="816" w:type="dxa"/>
            <w:tcBorders>
              <w:top w:val="nil"/>
              <w:left w:val="nil"/>
              <w:bottom w:val="single" w:sz="4" w:space="0" w:color="auto"/>
              <w:right w:val="single" w:sz="4" w:space="0" w:color="auto"/>
            </w:tcBorders>
            <w:shd w:val="clear" w:color="000000" w:fill="FFFFFF"/>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623A0A" w:rsidTr="002B5E29">
        <w:trPr>
          <w:trHeight w:val="855"/>
        </w:trPr>
        <w:tc>
          <w:tcPr>
            <w:tcW w:w="3700" w:type="dxa"/>
            <w:tcBorders>
              <w:top w:val="single" w:sz="4" w:space="0" w:color="auto"/>
              <w:left w:val="single" w:sz="4" w:space="0" w:color="auto"/>
              <w:bottom w:val="single" w:sz="12"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Verificar si el programa ha permitido:</w:t>
            </w:r>
          </w:p>
        </w:tc>
        <w:tc>
          <w:tcPr>
            <w:tcW w:w="816" w:type="dxa"/>
            <w:tcBorders>
              <w:top w:val="single" w:sz="4" w:space="0" w:color="auto"/>
              <w:left w:val="nil"/>
              <w:bottom w:val="single" w:sz="12"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w:t>
            </w:r>
          </w:p>
        </w:tc>
        <w:tc>
          <w:tcPr>
            <w:tcW w:w="940" w:type="dxa"/>
            <w:gridSpan w:val="2"/>
            <w:tcBorders>
              <w:top w:val="single" w:sz="4" w:space="0" w:color="auto"/>
              <w:left w:val="nil"/>
              <w:bottom w:val="single" w:sz="12"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single" w:sz="4" w:space="0" w:color="auto"/>
              <w:left w:val="nil"/>
              <w:bottom w:val="single" w:sz="12"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single" w:sz="4" w:space="0" w:color="auto"/>
              <w:left w:val="nil"/>
              <w:bottom w:val="single" w:sz="12"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1243"/>
        </w:trPr>
        <w:tc>
          <w:tcPr>
            <w:tcW w:w="3700" w:type="dxa"/>
            <w:tcBorders>
              <w:top w:val="single" w:sz="12" w:space="0" w:color="auto"/>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lastRenderedPageBreak/>
              <w:t>b)  1. Considerar las responsabilidades integradas en el sistema de gestión de seguridad y salud en el trabajo, de todos los niveles de la empresa u organización;</w:t>
            </w:r>
          </w:p>
        </w:tc>
        <w:tc>
          <w:tcPr>
            <w:tcW w:w="816" w:type="dxa"/>
            <w:tcBorders>
              <w:top w:val="single" w:sz="12" w:space="0" w:color="auto"/>
              <w:left w:val="nil"/>
              <w:bottom w:val="single" w:sz="4" w:space="0" w:color="auto"/>
              <w:right w:val="single" w:sz="4" w:space="0" w:color="auto"/>
            </w:tcBorders>
            <w:shd w:val="clear" w:color="000000" w:fill="FFFFFF"/>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single" w:sz="12" w:space="0" w:color="auto"/>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single" w:sz="12" w:space="0" w:color="auto"/>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single" w:sz="12" w:space="0" w:color="auto"/>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761"/>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2. Identificar en relación al literal anterior cuales son las necesidades de capacitación;</w:t>
            </w:r>
          </w:p>
        </w:tc>
        <w:tc>
          <w:tcPr>
            <w:tcW w:w="816" w:type="dxa"/>
            <w:tcBorders>
              <w:top w:val="nil"/>
              <w:left w:val="nil"/>
              <w:bottom w:val="single" w:sz="4" w:space="0" w:color="auto"/>
              <w:right w:val="single" w:sz="4" w:space="0" w:color="auto"/>
            </w:tcBorders>
            <w:shd w:val="clear" w:color="000000" w:fill="FFFFFF"/>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64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3. Definir los planes, objetivos y cronogramas;</w:t>
            </w:r>
          </w:p>
        </w:tc>
        <w:tc>
          <w:tcPr>
            <w:tcW w:w="816" w:type="dxa"/>
            <w:tcBorders>
              <w:top w:val="nil"/>
              <w:left w:val="nil"/>
              <w:bottom w:val="single" w:sz="4" w:space="0" w:color="auto"/>
              <w:right w:val="single" w:sz="4" w:space="0" w:color="auto"/>
            </w:tcBorders>
            <w:shd w:val="clear" w:color="000000" w:fill="FFFFFF"/>
            <w:vAlign w:val="center"/>
            <w:hideMark/>
          </w:tcPr>
          <w:p w:rsidR="00537A23" w:rsidRPr="00537A23" w:rsidRDefault="00B41105"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832"/>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4. Desarrollar las actividades de capacitación de acuerdo a los literales anteriores; y,</w:t>
            </w:r>
          </w:p>
        </w:tc>
        <w:tc>
          <w:tcPr>
            <w:tcW w:w="816" w:type="dxa"/>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0,8</w:t>
            </w:r>
          </w:p>
        </w:tc>
        <w:tc>
          <w:tcPr>
            <w:tcW w:w="940" w:type="dxa"/>
            <w:gridSpan w:val="2"/>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84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5. Evaluar la eficacia de los programas de capacitación</w:t>
            </w:r>
          </w:p>
        </w:tc>
        <w:tc>
          <w:tcPr>
            <w:tcW w:w="816" w:type="dxa"/>
            <w:tcBorders>
              <w:top w:val="nil"/>
              <w:left w:val="nil"/>
              <w:bottom w:val="single" w:sz="4" w:space="0" w:color="auto"/>
              <w:right w:val="single" w:sz="4" w:space="0" w:color="auto"/>
            </w:tcBorders>
            <w:shd w:val="clear" w:color="000000" w:fill="FFFFFF"/>
            <w:vAlign w:val="center"/>
            <w:hideMark/>
          </w:tcPr>
          <w:p w:rsidR="00537A23" w:rsidRPr="00537A23" w:rsidRDefault="00C45267" w:rsidP="00B76564">
            <w:pPr>
              <w:spacing w:after="0" w:line="240" w:lineRule="auto"/>
              <w:jc w:val="center"/>
              <w:rPr>
                <w:rFonts w:ascii="Arial" w:eastAsia="Times New Roman" w:hAnsi="Arial" w:cs="Arial"/>
                <w:sz w:val="16"/>
                <w:szCs w:val="16"/>
                <w:lang w:val="es-EC" w:eastAsia="es-EC"/>
              </w:rPr>
            </w:pPr>
            <w:r>
              <w:rPr>
                <w:rFonts w:ascii="Arial" w:eastAsia="Times New Roman" w:hAnsi="Arial" w:cs="Arial"/>
                <w:sz w:val="16"/>
                <w:szCs w:val="16"/>
                <w:lang w:val="es-EC" w:eastAsia="es-EC"/>
              </w:rPr>
              <w:t>x</w:t>
            </w:r>
          </w:p>
        </w:tc>
        <w:tc>
          <w:tcPr>
            <w:tcW w:w="940" w:type="dxa"/>
            <w:gridSpan w:val="2"/>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FF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300"/>
        </w:trPr>
        <w:tc>
          <w:tcPr>
            <w:tcW w:w="3700" w:type="dxa"/>
            <w:tcBorders>
              <w:top w:val="nil"/>
              <w:left w:val="single" w:sz="4" w:space="0" w:color="auto"/>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96,67%</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435"/>
        </w:trPr>
        <w:tc>
          <w:tcPr>
            <w:tcW w:w="3700" w:type="dxa"/>
            <w:tcBorders>
              <w:top w:val="nil"/>
              <w:left w:val="single" w:sz="4" w:space="0" w:color="auto"/>
              <w:bottom w:val="single" w:sz="4" w:space="0" w:color="auto"/>
              <w:right w:val="single" w:sz="4" w:space="0" w:color="auto"/>
            </w:tcBorders>
            <w:shd w:val="clear" w:color="000000" w:fill="EEECE1"/>
            <w:noWrap/>
            <w:vAlign w:val="center"/>
            <w:hideMark/>
          </w:tcPr>
          <w:p w:rsidR="00537A23" w:rsidRPr="00537A23" w:rsidRDefault="00537A23" w:rsidP="00B76564">
            <w:pPr>
              <w:spacing w:after="0" w:line="240" w:lineRule="auto"/>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3.5 Adiestramiento</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CUMPLE</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NO CUMPLE</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NA</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OBSERVACIONES</w:t>
            </w:r>
          </w:p>
        </w:tc>
      </w:tr>
      <w:tr w:rsidR="00537A23" w:rsidRPr="00537A23" w:rsidTr="002B5E29">
        <w:trPr>
          <w:trHeight w:val="1126"/>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a) Existe un programa de adiestramiento, a los trabajadores que realizan: actividades críticas, de alto riesgo y brigadistas; que sea sistemático y esté documentado; y,</w:t>
            </w:r>
          </w:p>
        </w:tc>
        <w:tc>
          <w:tcPr>
            <w:tcW w:w="816"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0,75</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623A0A" w:rsidTr="002B5E29">
        <w:trPr>
          <w:trHeight w:val="61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Verificar si el programa ha permitido:</w:t>
            </w:r>
          </w:p>
        </w:tc>
        <w:tc>
          <w:tcPr>
            <w:tcW w:w="816"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2B5E29">
        <w:trPr>
          <w:trHeight w:val="52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1. Identificar las necesidades de adiestramiento;</w:t>
            </w:r>
          </w:p>
        </w:tc>
        <w:tc>
          <w:tcPr>
            <w:tcW w:w="816"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0,8</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2B5E29">
        <w:trPr>
          <w:trHeight w:val="58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2. Definir los planes, objetivos y cronogramas;</w:t>
            </w:r>
          </w:p>
        </w:tc>
        <w:tc>
          <w:tcPr>
            <w:tcW w:w="816"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0,8</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2B5E29">
        <w:trPr>
          <w:trHeight w:val="52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3. Desarrollar las actividades de adiestramiento; y,</w:t>
            </w:r>
          </w:p>
        </w:tc>
        <w:tc>
          <w:tcPr>
            <w:tcW w:w="816"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0,7</w:t>
            </w:r>
          </w:p>
        </w:tc>
        <w:tc>
          <w:tcPr>
            <w:tcW w:w="940" w:type="dxa"/>
            <w:gridSpan w:val="2"/>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2B5E29">
        <w:trPr>
          <w:trHeight w:val="40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c) 4. Evaluar la eficacia del programa</w:t>
            </w:r>
          </w:p>
        </w:tc>
        <w:tc>
          <w:tcPr>
            <w:tcW w:w="816" w:type="dxa"/>
            <w:tcBorders>
              <w:top w:val="nil"/>
              <w:left w:val="nil"/>
              <w:bottom w:val="single" w:sz="4" w:space="0" w:color="auto"/>
              <w:right w:val="single" w:sz="4" w:space="0" w:color="auto"/>
            </w:tcBorders>
            <w:shd w:val="clear" w:color="auto" w:fill="auto"/>
            <w:noWrap/>
            <w:vAlign w:val="center"/>
            <w:hideMark/>
          </w:tcPr>
          <w:p w:rsidR="00537A23" w:rsidRPr="00537A23" w:rsidRDefault="00C45267"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940" w:type="dxa"/>
            <w:gridSpan w:val="2"/>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2B5E29">
        <w:trPr>
          <w:trHeight w:val="390"/>
        </w:trPr>
        <w:tc>
          <w:tcPr>
            <w:tcW w:w="3700" w:type="dxa"/>
            <w:tcBorders>
              <w:top w:val="nil"/>
              <w:left w:val="single" w:sz="4" w:space="0" w:color="auto"/>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TOTAL</w:t>
            </w:r>
          </w:p>
        </w:tc>
        <w:tc>
          <w:tcPr>
            <w:tcW w:w="816"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81,00%</w:t>
            </w:r>
          </w:p>
        </w:tc>
        <w:tc>
          <w:tcPr>
            <w:tcW w:w="940"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2B5E29">
        <w:trPr>
          <w:trHeight w:val="551"/>
        </w:trPr>
        <w:tc>
          <w:tcPr>
            <w:tcW w:w="3700" w:type="dxa"/>
            <w:tcBorders>
              <w:top w:val="single" w:sz="4" w:space="0" w:color="auto"/>
              <w:left w:val="single" w:sz="4" w:space="0" w:color="auto"/>
              <w:bottom w:val="single" w:sz="4" w:space="0" w:color="auto"/>
              <w:right w:val="single" w:sz="4" w:space="0" w:color="auto"/>
            </w:tcBorders>
            <w:shd w:val="clear" w:color="000000" w:fill="8DB4E3"/>
            <w:vAlign w:val="center"/>
            <w:hideMark/>
          </w:tcPr>
          <w:p w:rsidR="00537A23" w:rsidRPr="00537A23" w:rsidRDefault="00537A23" w:rsidP="00B76564">
            <w:pPr>
              <w:spacing w:after="0" w:line="240" w:lineRule="auto"/>
              <w:jc w:val="both"/>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xml:space="preserve">4. PROCEDIMIENTOS Y PROGRAMAS OPERATIVOS BASICOS </w:t>
            </w:r>
          </w:p>
        </w:tc>
        <w:tc>
          <w:tcPr>
            <w:tcW w:w="261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15,59%</w:t>
            </w:r>
          </w:p>
        </w:tc>
        <w:tc>
          <w:tcPr>
            <w:tcW w:w="1545" w:type="dxa"/>
            <w:tcBorders>
              <w:top w:val="single" w:sz="4" w:space="0" w:color="auto"/>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450"/>
        </w:trPr>
        <w:tc>
          <w:tcPr>
            <w:tcW w:w="3700" w:type="dxa"/>
            <w:tcBorders>
              <w:top w:val="nil"/>
              <w:left w:val="single" w:sz="4" w:space="0" w:color="auto"/>
              <w:bottom w:val="single" w:sz="12" w:space="0" w:color="auto"/>
              <w:right w:val="single" w:sz="4" w:space="0" w:color="auto"/>
            </w:tcBorders>
            <w:shd w:val="clear" w:color="000000" w:fill="EEECE1"/>
            <w:vAlign w:val="center"/>
            <w:hideMark/>
          </w:tcPr>
          <w:p w:rsidR="00537A23" w:rsidRPr="00537A23" w:rsidRDefault="00537A23" w:rsidP="00B76564">
            <w:pPr>
              <w:spacing w:after="0" w:line="240" w:lineRule="auto"/>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4.5 Auditorias Internas</w:t>
            </w:r>
          </w:p>
        </w:tc>
        <w:tc>
          <w:tcPr>
            <w:tcW w:w="853" w:type="dxa"/>
            <w:gridSpan w:val="2"/>
            <w:tcBorders>
              <w:top w:val="nil"/>
              <w:left w:val="nil"/>
              <w:bottom w:val="single" w:sz="12"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CUMPLE</w:t>
            </w:r>
          </w:p>
        </w:tc>
        <w:tc>
          <w:tcPr>
            <w:tcW w:w="903" w:type="dxa"/>
            <w:tcBorders>
              <w:top w:val="nil"/>
              <w:left w:val="nil"/>
              <w:bottom w:val="single" w:sz="12"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NO CUMPLE</w:t>
            </w:r>
          </w:p>
        </w:tc>
        <w:tc>
          <w:tcPr>
            <w:tcW w:w="860" w:type="dxa"/>
            <w:tcBorders>
              <w:top w:val="nil"/>
              <w:left w:val="nil"/>
              <w:bottom w:val="single" w:sz="12"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NA</w:t>
            </w:r>
          </w:p>
        </w:tc>
        <w:tc>
          <w:tcPr>
            <w:tcW w:w="1545" w:type="dxa"/>
            <w:tcBorders>
              <w:top w:val="nil"/>
              <w:left w:val="nil"/>
              <w:bottom w:val="single" w:sz="12"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OBSERVACIONES</w:t>
            </w:r>
          </w:p>
        </w:tc>
      </w:tr>
      <w:tr w:rsidR="00537A23" w:rsidRPr="00623A0A" w:rsidTr="00C943C8">
        <w:trPr>
          <w:trHeight w:val="930"/>
        </w:trPr>
        <w:tc>
          <w:tcPr>
            <w:tcW w:w="3700" w:type="dxa"/>
            <w:tcBorders>
              <w:top w:val="single" w:sz="12" w:space="0" w:color="auto"/>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 xml:space="preserve">Se tiene un programa técnicamente idóneo para realizar </w:t>
            </w:r>
            <w:r w:rsidR="002B5E29" w:rsidRPr="00537A23">
              <w:rPr>
                <w:rFonts w:ascii="Arial" w:eastAsia="Times New Roman" w:hAnsi="Arial" w:cs="Arial"/>
                <w:sz w:val="16"/>
                <w:szCs w:val="16"/>
                <w:lang w:val="es-EC" w:eastAsia="es-EC"/>
              </w:rPr>
              <w:t>auditorías</w:t>
            </w:r>
            <w:r w:rsidRPr="00537A23">
              <w:rPr>
                <w:rFonts w:ascii="Arial" w:eastAsia="Times New Roman" w:hAnsi="Arial" w:cs="Arial"/>
                <w:sz w:val="16"/>
                <w:szCs w:val="16"/>
                <w:lang w:val="es-EC" w:eastAsia="es-EC"/>
              </w:rPr>
              <w:t xml:space="preserve"> internas integrado-implantado que defina:</w:t>
            </w:r>
          </w:p>
        </w:tc>
        <w:tc>
          <w:tcPr>
            <w:tcW w:w="853" w:type="dxa"/>
            <w:gridSpan w:val="2"/>
            <w:tcBorders>
              <w:top w:val="single" w:sz="12" w:space="0" w:color="auto"/>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903" w:type="dxa"/>
            <w:tcBorders>
              <w:top w:val="single" w:sz="12" w:space="0" w:color="auto"/>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single" w:sz="12" w:space="0" w:color="auto"/>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single" w:sz="12" w:space="0" w:color="auto"/>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402"/>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a).- Implicaciones y responsabilidades;</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537A23" w:rsidRPr="00537A23" w:rsidRDefault="00C45267"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903"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402"/>
        </w:trPr>
        <w:tc>
          <w:tcPr>
            <w:tcW w:w="3700" w:type="dxa"/>
            <w:tcBorders>
              <w:top w:val="nil"/>
              <w:left w:val="single" w:sz="4" w:space="0" w:color="auto"/>
              <w:bottom w:val="single" w:sz="12"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Proceso de desarrollo de la auditoria;</w:t>
            </w:r>
          </w:p>
        </w:tc>
        <w:tc>
          <w:tcPr>
            <w:tcW w:w="853" w:type="dxa"/>
            <w:gridSpan w:val="2"/>
            <w:tcBorders>
              <w:top w:val="nil"/>
              <w:left w:val="nil"/>
              <w:bottom w:val="single" w:sz="12"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0,8</w:t>
            </w:r>
          </w:p>
        </w:tc>
        <w:tc>
          <w:tcPr>
            <w:tcW w:w="903" w:type="dxa"/>
            <w:tcBorders>
              <w:top w:val="nil"/>
              <w:left w:val="nil"/>
              <w:bottom w:val="single" w:sz="12"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12"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12"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402"/>
        </w:trPr>
        <w:tc>
          <w:tcPr>
            <w:tcW w:w="3700" w:type="dxa"/>
            <w:tcBorders>
              <w:top w:val="single" w:sz="12" w:space="0" w:color="auto"/>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lastRenderedPageBreak/>
              <w:t>c).- Las actividades previas a la auditoria</w:t>
            </w:r>
          </w:p>
        </w:tc>
        <w:tc>
          <w:tcPr>
            <w:tcW w:w="853" w:type="dxa"/>
            <w:gridSpan w:val="2"/>
            <w:tcBorders>
              <w:top w:val="single" w:sz="12" w:space="0" w:color="auto"/>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0,8</w:t>
            </w:r>
          </w:p>
        </w:tc>
        <w:tc>
          <w:tcPr>
            <w:tcW w:w="903" w:type="dxa"/>
            <w:tcBorders>
              <w:top w:val="single" w:sz="12" w:space="0" w:color="auto"/>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single" w:sz="12" w:space="0" w:color="auto"/>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single" w:sz="12" w:space="0" w:color="auto"/>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402"/>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d).- Las actividades de la auditoria</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0,8</w:t>
            </w:r>
          </w:p>
        </w:tc>
        <w:tc>
          <w:tcPr>
            <w:tcW w:w="903"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402"/>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e).- Las actividades posteriores a la auditoria</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0,85</w:t>
            </w:r>
          </w:p>
        </w:tc>
        <w:tc>
          <w:tcPr>
            <w:tcW w:w="903"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405"/>
        </w:trPr>
        <w:tc>
          <w:tcPr>
            <w:tcW w:w="3700" w:type="dxa"/>
            <w:tcBorders>
              <w:top w:val="nil"/>
              <w:left w:val="single" w:sz="4" w:space="0" w:color="auto"/>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TOTAL</w:t>
            </w:r>
          </w:p>
        </w:tc>
        <w:tc>
          <w:tcPr>
            <w:tcW w:w="853"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85,00%</w:t>
            </w:r>
          </w:p>
        </w:tc>
        <w:tc>
          <w:tcPr>
            <w:tcW w:w="903"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C943C8">
        <w:trPr>
          <w:trHeight w:val="58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4.6 Inspecciones de seguridad y salud</w:t>
            </w:r>
          </w:p>
        </w:tc>
        <w:tc>
          <w:tcPr>
            <w:tcW w:w="853"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CUMPLE</w:t>
            </w:r>
          </w:p>
        </w:tc>
        <w:tc>
          <w:tcPr>
            <w:tcW w:w="903"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NO CUMPLE</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NA</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OBSERVACIONES</w:t>
            </w:r>
          </w:p>
        </w:tc>
      </w:tr>
      <w:tr w:rsidR="00537A23" w:rsidRPr="00623A0A" w:rsidTr="00C943C8">
        <w:trPr>
          <w:trHeight w:val="111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Se tiene un programa técnicamente idóneo para realizar inspecciones y revisiones de seguridad y salud, integrado-implantado, que contenga:</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903"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30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a).- Objetivo y alcance;</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537A23" w:rsidRPr="00537A23" w:rsidRDefault="00C45267"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903"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30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Implicaciones y responsabilidades;</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537A23" w:rsidRPr="00537A23" w:rsidRDefault="00C45267"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903"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795"/>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c).- Áreas y elementos a inspeccionar;</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537A23" w:rsidRPr="00537A23" w:rsidRDefault="00C45267"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903"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30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d).- Metodología; y,</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537A23" w:rsidRPr="00537A23" w:rsidRDefault="00C45267"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903"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30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e).- Gestión documental</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537A23" w:rsidRPr="00537A23" w:rsidRDefault="00C45267"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903"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300"/>
        </w:trPr>
        <w:tc>
          <w:tcPr>
            <w:tcW w:w="3700" w:type="dxa"/>
            <w:tcBorders>
              <w:top w:val="nil"/>
              <w:left w:val="single" w:sz="4" w:space="0" w:color="auto"/>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TOTAL</w:t>
            </w:r>
          </w:p>
        </w:tc>
        <w:tc>
          <w:tcPr>
            <w:tcW w:w="853"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100,00%</w:t>
            </w:r>
          </w:p>
        </w:tc>
        <w:tc>
          <w:tcPr>
            <w:tcW w:w="903"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C943C8">
        <w:trPr>
          <w:trHeight w:val="69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4.7 Equipos de protección individual y ropa de trabajo</w:t>
            </w:r>
          </w:p>
        </w:tc>
        <w:tc>
          <w:tcPr>
            <w:tcW w:w="853" w:type="dxa"/>
            <w:gridSpan w:val="2"/>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CUMPLE</w:t>
            </w:r>
          </w:p>
        </w:tc>
        <w:tc>
          <w:tcPr>
            <w:tcW w:w="903"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NO CUMPLE</w:t>
            </w:r>
          </w:p>
        </w:tc>
        <w:tc>
          <w:tcPr>
            <w:tcW w:w="860"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NA</w:t>
            </w:r>
          </w:p>
        </w:tc>
        <w:tc>
          <w:tcPr>
            <w:tcW w:w="1545" w:type="dxa"/>
            <w:tcBorders>
              <w:top w:val="nil"/>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OBSERVACIONES</w:t>
            </w:r>
          </w:p>
        </w:tc>
      </w:tr>
      <w:tr w:rsidR="00537A23" w:rsidRPr="00623A0A" w:rsidTr="00C943C8">
        <w:trPr>
          <w:trHeight w:val="101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Se tiene un programa técnicamente idóneo para selección y capacitación, uso y mantenimiento de equipos de protección individual, integrado-implantado, que defina:</w:t>
            </w:r>
          </w:p>
        </w:tc>
        <w:tc>
          <w:tcPr>
            <w:tcW w:w="853" w:type="dxa"/>
            <w:gridSpan w:val="2"/>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903"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30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a).- Objetivo y alcance;</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0,5</w:t>
            </w:r>
          </w:p>
        </w:tc>
        <w:tc>
          <w:tcPr>
            <w:tcW w:w="903"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30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b).- Implicaciones y responsabilidades;</w:t>
            </w:r>
          </w:p>
        </w:tc>
        <w:tc>
          <w:tcPr>
            <w:tcW w:w="853" w:type="dxa"/>
            <w:gridSpan w:val="2"/>
            <w:tcBorders>
              <w:top w:val="nil"/>
              <w:left w:val="nil"/>
              <w:bottom w:val="single" w:sz="4" w:space="0" w:color="auto"/>
              <w:right w:val="single" w:sz="4" w:space="0" w:color="auto"/>
            </w:tcBorders>
            <w:shd w:val="clear" w:color="auto" w:fill="auto"/>
            <w:noWrap/>
            <w:vAlign w:val="bottom"/>
            <w:hideMark/>
          </w:tcPr>
          <w:p w:rsidR="00537A23" w:rsidRPr="00537A23" w:rsidRDefault="00C45267"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903"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623A0A" w:rsidTr="00C943C8">
        <w:trPr>
          <w:trHeight w:val="300"/>
        </w:trPr>
        <w:tc>
          <w:tcPr>
            <w:tcW w:w="3700" w:type="dxa"/>
            <w:tcBorders>
              <w:top w:val="nil"/>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c).- Vigilancia ambiental y biológica;</w:t>
            </w:r>
          </w:p>
        </w:tc>
        <w:tc>
          <w:tcPr>
            <w:tcW w:w="853" w:type="dxa"/>
            <w:gridSpan w:val="2"/>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903" w:type="dxa"/>
            <w:tcBorders>
              <w:top w:val="nil"/>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465"/>
        </w:trPr>
        <w:tc>
          <w:tcPr>
            <w:tcW w:w="370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d).- Desarrollo del programa;</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0,6</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single" w:sz="4" w:space="0" w:color="auto"/>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645"/>
        </w:trPr>
        <w:tc>
          <w:tcPr>
            <w:tcW w:w="3700" w:type="dxa"/>
            <w:tcBorders>
              <w:top w:val="single" w:sz="4" w:space="0" w:color="auto"/>
              <w:left w:val="single" w:sz="4" w:space="0" w:color="auto"/>
              <w:bottom w:val="single" w:sz="4"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e).- Matriz con inventario de riesgos para utilización de equipos de protección individual; y,</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hideMark/>
          </w:tcPr>
          <w:p w:rsidR="00537A23" w:rsidRPr="00537A23" w:rsidRDefault="00C45267"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single" w:sz="4" w:space="0" w:color="auto"/>
              <w:left w:val="nil"/>
              <w:bottom w:val="single" w:sz="4"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720"/>
        </w:trPr>
        <w:tc>
          <w:tcPr>
            <w:tcW w:w="3700" w:type="dxa"/>
            <w:tcBorders>
              <w:top w:val="nil"/>
              <w:left w:val="single" w:sz="4" w:space="0" w:color="auto"/>
              <w:bottom w:val="single" w:sz="12" w:space="0" w:color="auto"/>
              <w:right w:val="single" w:sz="4" w:space="0" w:color="auto"/>
            </w:tcBorders>
            <w:shd w:val="clear" w:color="000000" w:fill="EEECE1"/>
            <w:vAlign w:val="center"/>
            <w:hideMark/>
          </w:tcPr>
          <w:p w:rsidR="00537A23" w:rsidRPr="00537A23" w:rsidRDefault="00537A23" w:rsidP="00B76564">
            <w:pPr>
              <w:spacing w:after="0" w:line="240" w:lineRule="auto"/>
              <w:jc w:val="both"/>
              <w:rPr>
                <w:rFonts w:ascii="Arial" w:eastAsia="Times New Roman" w:hAnsi="Arial" w:cs="Arial"/>
                <w:sz w:val="16"/>
                <w:szCs w:val="16"/>
                <w:lang w:val="es-EC" w:eastAsia="es-EC"/>
              </w:rPr>
            </w:pPr>
            <w:r w:rsidRPr="00537A23">
              <w:rPr>
                <w:rFonts w:ascii="Arial" w:eastAsia="Times New Roman" w:hAnsi="Arial" w:cs="Arial"/>
                <w:sz w:val="16"/>
                <w:szCs w:val="16"/>
                <w:lang w:val="es-EC" w:eastAsia="es-EC"/>
              </w:rPr>
              <w:t>f).- Ficha para el seguimiento del uso de equipos de protección individual y ropa de trabajo</w:t>
            </w:r>
          </w:p>
        </w:tc>
        <w:tc>
          <w:tcPr>
            <w:tcW w:w="853" w:type="dxa"/>
            <w:gridSpan w:val="2"/>
            <w:tcBorders>
              <w:top w:val="nil"/>
              <w:left w:val="nil"/>
              <w:bottom w:val="single" w:sz="12" w:space="0" w:color="auto"/>
              <w:right w:val="single" w:sz="4" w:space="0" w:color="auto"/>
            </w:tcBorders>
            <w:shd w:val="clear" w:color="auto" w:fill="auto"/>
            <w:noWrap/>
            <w:vAlign w:val="center"/>
            <w:hideMark/>
          </w:tcPr>
          <w:p w:rsidR="00537A23" w:rsidRPr="00537A23" w:rsidRDefault="00C45267" w:rsidP="00B76564">
            <w:pPr>
              <w:spacing w:after="0" w:line="240" w:lineRule="auto"/>
              <w:jc w:val="center"/>
              <w:rPr>
                <w:rFonts w:ascii="Arial" w:eastAsia="Times New Roman" w:hAnsi="Arial" w:cs="Arial"/>
                <w:sz w:val="20"/>
                <w:szCs w:val="20"/>
                <w:lang w:val="es-EC" w:eastAsia="es-EC"/>
              </w:rPr>
            </w:pPr>
            <w:r>
              <w:rPr>
                <w:rFonts w:ascii="Arial" w:eastAsia="Times New Roman" w:hAnsi="Arial" w:cs="Arial"/>
                <w:sz w:val="20"/>
                <w:szCs w:val="20"/>
                <w:lang w:val="es-EC" w:eastAsia="es-EC"/>
              </w:rPr>
              <w:t>x</w:t>
            </w:r>
          </w:p>
        </w:tc>
        <w:tc>
          <w:tcPr>
            <w:tcW w:w="903" w:type="dxa"/>
            <w:tcBorders>
              <w:top w:val="nil"/>
              <w:left w:val="nil"/>
              <w:bottom w:val="single" w:sz="12" w:space="0" w:color="auto"/>
              <w:right w:val="single" w:sz="4" w:space="0" w:color="auto"/>
            </w:tcBorders>
            <w:shd w:val="clear" w:color="auto" w:fill="auto"/>
            <w:noWrap/>
            <w:vAlign w:val="center"/>
            <w:hideMark/>
          </w:tcPr>
          <w:p w:rsidR="00537A23" w:rsidRPr="00537A23" w:rsidRDefault="00537A23" w:rsidP="00B76564">
            <w:pPr>
              <w:spacing w:after="0" w:line="240" w:lineRule="auto"/>
              <w:jc w:val="center"/>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860" w:type="dxa"/>
            <w:tcBorders>
              <w:top w:val="nil"/>
              <w:left w:val="nil"/>
              <w:bottom w:val="single" w:sz="12"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c>
          <w:tcPr>
            <w:tcW w:w="1545" w:type="dxa"/>
            <w:tcBorders>
              <w:top w:val="nil"/>
              <w:left w:val="nil"/>
              <w:bottom w:val="single" w:sz="12" w:space="0" w:color="auto"/>
              <w:right w:val="single" w:sz="4" w:space="0" w:color="auto"/>
            </w:tcBorders>
            <w:shd w:val="clear" w:color="auto" w:fill="auto"/>
            <w:noWrap/>
            <w:vAlign w:val="bottom"/>
            <w:hideMark/>
          </w:tcPr>
          <w:p w:rsidR="00537A23" w:rsidRPr="00537A23" w:rsidRDefault="00537A23" w:rsidP="00B76564">
            <w:pPr>
              <w:spacing w:after="0" w:line="240" w:lineRule="auto"/>
              <w:rPr>
                <w:rFonts w:ascii="Arial" w:eastAsia="Times New Roman" w:hAnsi="Arial" w:cs="Arial"/>
                <w:sz w:val="20"/>
                <w:szCs w:val="20"/>
                <w:lang w:val="es-EC" w:eastAsia="es-EC"/>
              </w:rPr>
            </w:pPr>
            <w:r w:rsidRPr="00537A23">
              <w:rPr>
                <w:rFonts w:ascii="Arial" w:eastAsia="Times New Roman" w:hAnsi="Arial" w:cs="Arial"/>
                <w:sz w:val="20"/>
                <w:szCs w:val="20"/>
                <w:lang w:val="es-EC" w:eastAsia="es-EC"/>
              </w:rPr>
              <w:t> </w:t>
            </w:r>
          </w:p>
        </w:tc>
      </w:tr>
      <w:tr w:rsidR="00537A23" w:rsidRPr="00537A23" w:rsidTr="00C943C8">
        <w:trPr>
          <w:trHeight w:val="300"/>
        </w:trPr>
        <w:tc>
          <w:tcPr>
            <w:tcW w:w="3700" w:type="dxa"/>
            <w:tcBorders>
              <w:top w:val="single" w:sz="12" w:space="0" w:color="auto"/>
              <w:left w:val="single" w:sz="4" w:space="0" w:color="auto"/>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TOTAL</w:t>
            </w:r>
          </w:p>
        </w:tc>
        <w:tc>
          <w:tcPr>
            <w:tcW w:w="853" w:type="dxa"/>
            <w:gridSpan w:val="2"/>
            <w:tcBorders>
              <w:top w:val="single" w:sz="12" w:space="0" w:color="auto"/>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68,33%</w:t>
            </w:r>
          </w:p>
        </w:tc>
        <w:tc>
          <w:tcPr>
            <w:tcW w:w="903" w:type="dxa"/>
            <w:tcBorders>
              <w:top w:val="single" w:sz="12" w:space="0" w:color="auto"/>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860" w:type="dxa"/>
            <w:tcBorders>
              <w:top w:val="single" w:sz="12" w:space="0" w:color="auto"/>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c>
          <w:tcPr>
            <w:tcW w:w="1545" w:type="dxa"/>
            <w:tcBorders>
              <w:top w:val="single" w:sz="12" w:space="0" w:color="auto"/>
              <w:left w:val="nil"/>
              <w:bottom w:val="single" w:sz="4" w:space="0" w:color="auto"/>
              <w:right w:val="single" w:sz="4" w:space="0" w:color="auto"/>
            </w:tcBorders>
            <w:shd w:val="clear" w:color="000000" w:fill="CCFFFF"/>
            <w:vAlign w:val="center"/>
            <w:hideMark/>
          </w:tcPr>
          <w:p w:rsidR="00537A23" w:rsidRPr="00537A23" w:rsidRDefault="00537A23" w:rsidP="00B76564">
            <w:pPr>
              <w:spacing w:after="0" w:line="240" w:lineRule="auto"/>
              <w:jc w:val="center"/>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w:t>
            </w:r>
          </w:p>
        </w:tc>
      </w:tr>
      <w:tr w:rsidR="00537A23" w:rsidRPr="00537A23" w:rsidTr="00C943C8">
        <w:trPr>
          <w:trHeight w:val="315"/>
        </w:trPr>
        <w:tc>
          <w:tcPr>
            <w:tcW w:w="3700" w:type="dxa"/>
            <w:tcBorders>
              <w:top w:val="nil"/>
              <w:left w:val="single" w:sz="4" w:space="0" w:color="auto"/>
              <w:bottom w:val="single" w:sz="8" w:space="0" w:color="auto"/>
              <w:right w:val="single" w:sz="4" w:space="0" w:color="auto"/>
            </w:tcBorders>
            <w:shd w:val="clear" w:color="000000" w:fill="95B3D7"/>
            <w:vAlign w:val="center"/>
            <w:hideMark/>
          </w:tcPr>
          <w:p w:rsidR="00537A23" w:rsidRPr="00537A23" w:rsidRDefault="00537A23" w:rsidP="00B76564">
            <w:pPr>
              <w:spacing w:after="0" w:line="240" w:lineRule="auto"/>
              <w:jc w:val="both"/>
              <w:rPr>
                <w:rFonts w:ascii="Arial" w:eastAsia="Times New Roman" w:hAnsi="Arial" w:cs="Arial"/>
                <w:b/>
                <w:bCs/>
                <w:sz w:val="16"/>
                <w:szCs w:val="16"/>
                <w:lang w:val="es-EC" w:eastAsia="es-EC"/>
              </w:rPr>
            </w:pPr>
            <w:r w:rsidRPr="00537A23">
              <w:rPr>
                <w:rFonts w:ascii="Arial" w:eastAsia="Times New Roman" w:hAnsi="Arial" w:cs="Arial"/>
                <w:b/>
                <w:bCs/>
                <w:sz w:val="16"/>
                <w:szCs w:val="16"/>
                <w:lang w:val="es-EC" w:eastAsia="es-EC"/>
              </w:rPr>
              <w:t xml:space="preserve">CUMPLIMIENTO </w:t>
            </w:r>
          </w:p>
        </w:tc>
        <w:tc>
          <w:tcPr>
            <w:tcW w:w="853" w:type="dxa"/>
            <w:gridSpan w:val="2"/>
            <w:tcBorders>
              <w:top w:val="nil"/>
              <w:left w:val="nil"/>
              <w:bottom w:val="single" w:sz="8" w:space="0" w:color="auto"/>
              <w:right w:val="single" w:sz="8" w:space="0" w:color="auto"/>
            </w:tcBorders>
            <w:shd w:val="clear" w:color="000000" w:fill="95B3D7"/>
            <w:noWrap/>
            <w:vAlign w:val="bottom"/>
            <w:hideMark/>
          </w:tcPr>
          <w:p w:rsidR="00537A23" w:rsidRPr="00537A23" w:rsidRDefault="00537A23" w:rsidP="00B76564">
            <w:pPr>
              <w:spacing w:after="0" w:line="240" w:lineRule="auto"/>
              <w:jc w:val="right"/>
              <w:rPr>
                <w:rFonts w:ascii="Calibri" w:eastAsia="Times New Roman" w:hAnsi="Calibri" w:cs="Times New Roman"/>
                <w:b/>
                <w:bCs/>
                <w:color w:val="000000"/>
                <w:lang w:val="es-EC" w:eastAsia="es-EC"/>
              </w:rPr>
            </w:pPr>
            <w:r w:rsidRPr="00537A23">
              <w:rPr>
                <w:rFonts w:ascii="Calibri" w:eastAsia="Times New Roman" w:hAnsi="Calibri" w:cs="Times New Roman"/>
                <w:b/>
                <w:bCs/>
                <w:color w:val="000000"/>
                <w:lang w:val="es-EC" w:eastAsia="es-EC"/>
              </w:rPr>
              <w:t>17,33%</w:t>
            </w:r>
          </w:p>
        </w:tc>
        <w:tc>
          <w:tcPr>
            <w:tcW w:w="903" w:type="dxa"/>
            <w:tcBorders>
              <w:top w:val="nil"/>
              <w:left w:val="nil"/>
              <w:bottom w:val="nil"/>
              <w:right w:val="nil"/>
            </w:tcBorders>
            <w:shd w:val="clear" w:color="auto" w:fill="auto"/>
            <w:noWrap/>
            <w:vAlign w:val="bottom"/>
            <w:hideMark/>
          </w:tcPr>
          <w:p w:rsidR="00537A23" w:rsidRPr="00537A23" w:rsidRDefault="00537A23" w:rsidP="00B76564">
            <w:pPr>
              <w:spacing w:after="0" w:line="240" w:lineRule="auto"/>
              <w:rPr>
                <w:rFonts w:ascii="Calibri" w:eastAsia="Times New Roman" w:hAnsi="Calibri" w:cs="Times New Roman"/>
                <w:color w:val="000000"/>
                <w:lang w:val="es-EC" w:eastAsia="es-EC"/>
              </w:rPr>
            </w:pPr>
          </w:p>
        </w:tc>
        <w:tc>
          <w:tcPr>
            <w:tcW w:w="860" w:type="dxa"/>
            <w:tcBorders>
              <w:top w:val="nil"/>
              <w:left w:val="nil"/>
              <w:bottom w:val="nil"/>
              <w:right w:val="nil"/>
            </w:tcBorders>
            <w:shd w:val="clear" w:color="auto" w:fill="auto"/>
            <w:noWrap/>
            <w:vAlign w:val="bottom"/>
            <w:hideMark/>
          </w:tcPr>
          <w:p w:rsidR="00537A23" w:rsidRPr="00537A23" w:rsidRDefault="00537A23" w:rsidP="00B76564">
            <w:pPr>
              <w:spacing w:after="0" w:line="240" w:lineRule="auto"/>
              <w:rPr>
                <w:rFonts w:ascii="Calibri" w:eastAsia="Times New Roman" w:hAnsi="Calibri" w:cs="Times New Roman"/>
                <w:color w:val="000000"/>
                <w:lang w:val="es-EC" w:eastAsia="es-EC"/>
              </w:rPr>
            </w:pPr>
          </w:p>
        </w:tc>
        <w:tc>
          <w:tcPr>
            <w:tcW w:w="1545" w:type="dxa"/>
            <w:tcBorders>
              <w:top w:val="nil"/>
              <w:left w:val="nil"/>
              <w:bottom w:val="nil"/>
              <w:right w:val="nil"/>
            </w:tcBorders>
            <w:shd w:val="clear" w:color="auto" w:fill="auto"/>
            <w:noWrap/>
            <w:vAlign w:val="bottom"/>
            <w:hideMark/>
          </w:tcPr>
          <w:p w:rsidR="00537A23" w:rsidRPr="00537A23" w:rsidRDefault="00537A23" w:rsidP="00B76564">
            <w:pPr>
              <w:spacing w:after="0" w:line="240" w:lineRule="auto"/>
              <w:rPr>
                <w:rFonts w:ascii="Calibri" w:eastAsia="Times New Roman" w:hAnsi="Calibri" w:cs="Times New Roman"/>
                <w:color w:val="000000"/>
                <w:lang w:val="es-EC" w:eastAsia="es-EC"/>
              </w:rPr>
            </w:pPr>
          </w:p>
        </w:tc>
      </w:tr>
    </w:tbl>
    <w:p w:rsidR="00537A23" w:rsidRDefault="00537A23" w:rsidP="00B76564">
      <w:pPr>
        <w:spacing w:after="0" w:line="240" w:lineRule="auto"/>
        <w:jc w:val="center"/>
        <w:rPr>
          <w:b/>
          <w:sz w:val="32"/>
          <w:szCs w:val="32"/>
          <w:lang w:val="es-EC"/>
        </w:rPr>
      </w:pPr>
    </w:p>
    <w:p w:rsidR="00537A23" w:rsidRPr="00595121" w:rsidRDefault="00595121" w:rsidP="00595121">
      <w:pPr>
        <w:spacing w:after="0" w:line="240" w:lineRule="auto"/>
        <w:rPr>
          <w:b/>
          <w:sz w:val="18"/>
          <w:szCs w:val="18"/>
          <w:lang w:val="es-EC"/>
        </w:rPr>
      </w:pPr>
      <w:r w:rsidRPr="00595121">
        <w:rPr>
          <w:b/>
          <w:sz w:val="18"/>
          <w:szCs w:val="18"/>
          <w:lang w:val="es-EC"/>
        </w:rPr>
        <w:t>ELABORADO POR: AUTORES</w:t>
      </w:r>
    </w:p>
    <w:p w:rsidR="00537A23" w:rsidRDefault="00537A23" w:rsidP="002B5E29">
      <w:pPr>
        <w:spacing w:after="0" w:line="240" w:lineRule="auto"/>
        <w:rPr>
          <w:b/>
          <w:sz w:val="32"/>
          <w:szCs w:val="32"/>
          <w:lang w:val="es-EC"/>
        </w:rPr>
      </w:pPr>
    </w:p>
    <w:p w:rsidR="00D22668" w:rsidRDefault="0035001C" w:rsidP="002B5E29">
      <w:pPr>
        <w:spacing w:after="0" w:line="240" w:lineRule="auto"/>
        <w:rPr>
          <w:b/>
          <w:sz w:val="32"/>
          <w:szCs w:val="32"/>
          <w:lang w:val="es-EC"/>
        </w:rPr>
      </w:pPr>
      <w:r>
        <w:rPr>
          <w:b/>
          <w:sz w:val="32"/>
          <w:szCs w:val="32"/>
          <w:lang w:val="es-EC"/>
        </w:rPr>
        <w:lastRenderedPageBreak/>
        <w:t>4.9</w:t>
      </w:r>
      <w:r w:rsidR="0065601B">
        <w:rPr>
          <w:b/>
          <w:sz w:val="32"/>
          <w:szCs w:val="32"/>
          <w:lang w:val="es-EC"/>
        </w:rPr>
        <w:t xml:space="preserve">    </w:t>
      </w:r>
      <w:r w:rsidR="00E970E6" w:rsidRPr="009277E4">
        <w:rPr>
          <w:b/>
          <w:sz w:val="32"/>
          <w:szCs w:val="32"/>
          <w:lang w:val="es-EC"/>
        </w:rPr>
        <w:t>MEJORAMIENTO CONTINUO</w:t>
      </w:r>
    </w:p>
    <w:p w:rsidR="00B608C9" w:rsidRPr="009277E4" w:rsidRDefault="00B608C9" w:rsidP="00B76564">
      <w:pPr>
        <w:spacing w:after="0" w:line="240" w:lineRule="auto"/>
        <w:jc w:val="center"/>
        <w:rPr>
          <w:b/>
          <w:sz w:val="32"/>
          <w:szCs w:val="32"/>
          <w:lang w:val="es-EC"/>
        </w:rPr>
      </w:pPr>
    </w:p>
    <w:p w:rsidR="00D22668" w:rsidRDefault="00D22668" w:rsidP="00B76564">
      <w:pPr>
        <w:spacing w:after="0" w:line="240" w:lineRule="auto"/>
        <w:rPr>
          <w:lang w:val="es-EC"/>
        </w:rPr>
      </w:pPr>
    </w:p>
    <w:p w:rsidR="009277E4" w:rsidRPr="009277E4" w:rsidRDefault="009D2D25" w:rsidP="002B5E29">
      <w:pPr>
        <w:spacing w:after="0" w:line="480" w:lineRule="auto"/>
        <w:ind w:left="709"/>
        <w:rPr>
          <w:b/>
          <w:sz w:val="28"/>
          <w:szCs w:val="28"/>
          <w:lang w:val="es-EC"/>
        </w:rPr>
      </w:pPr>
      <w:r>
        <w:rPr>
          <w:b/>
          <w:sz w:val="28"/>
          <w:szCs w:val="28"/>
          <w:lang w:val="es-EC"/>
        </w:rPr>
        <w:t>4.9</w:t>
      </w:r>
      <w:r w:rsidR="009277E4" w:rsidRPr="009277E4">
        <w:rPr>
          <w:b/>
          <w:sz w:val="28"/>
          <w:szCs w:val="28"/>
          <w:lang w:val="es-EC"/>
        </w:rPr>
        <w:t>.1  INDICADORES</w:t>
      </w:r>
    </w:p>
    <w:p w:rsidR="00E970E6" w:rsidRPr="00E970E6" w:rsidRDefault="00E970E6" w:rsidP="002B5E29">
      <w:pPr>
        <w:spacing w:after="0" w:line="480" w:lineRule="auto"/>
        <w:ind w:left="709"/>
        <w:jc w:val="both"/>
        <w:rPr>
          <w:sz w:val="24"/>
          <w:szCs w:val="24"/>
          <w:lang w:val="es-EC"/>
        </w:rPr>
      </w:pPr>
      <w:r w:rsidRPr="00E970E6">
        <w:rPr>
          <w:sz w:val="24"/>
          <w:szCs w:val="24"/>
          <w:lang w:val="es-EC"/>
        </w:rPr>
        <w:t>Es un medio eficaz, que sirve para desarrollar cambios positivos que van a permitir obtener beneficios económicos, tanto para la empresa como para los trabajadores.</w:t>
      </w:r>
    </w:p>
    <w:p w:rsidR="006A4CDB" w:rsidRDefault="00E970E6" w:rsidP="002B5E29">
      <w:pPr>
        <w:spacing w:after="0" w:line="480" w:lineRule="auto"/>
        <w:ind w:left="709"/>
        <w:jc w:val="both"/>
        <w:rPr>
          <w:sz w:val="24"/>
          <w:szCs w:val="24"/>
          <w:lang w:val="es-EC"/>
        </w:rPr>
      </w:pPr>
      <w:r w:rsidRPr="00E970E6">
        <w:rPr>
          <w:sz w:val="24"/>
          <w:szCs w:val="24"/>
          <w:lang w:val="es-EC"/>
        </w:rPr>
        <w:t>La importancia de esta técnica radica, en que con su aplicación se puede contribuir en mejorar las debilidades y afianzar las fortalezas de la planta.</w:t>
      </w:r>
    </w:p>
    <w:p w:rsidR="002B5E29" w:rsidRDefault="00F8778F" w:rsidP="002B5E29">
      <w:pPr>
        <w:spacing w:after="0" w:line="480" w:lineRule="auto"/>
        <w:ind w:left="709"/>
        <w:jc w:val="both"/>
        <w:rPr>
          <w:sz w:val="24"/>
          <w:szCs w:val="24"/>
          <w:lang w:val="es-EC"/>
        </w:rPr>
      </w:pPr>
      <w:r>
        <w:rPr>
          <w:sz w:val="24"/>
          <w:szCs w:val="24"/>
          <w:lang w:val="es-EC"/>
        </w:rPr>
        <w:t xml:space="preserve">Se desarrollaron indicadores con el de determinar la efectividad de </w:t>
      </w:r>
      <w:r w:rsidR="00B608C9">
        <w:rPr>
          <w:sz w:val="24"/>
          <w:szCs w:val="24"/>
          <w:lang w:val="es-EC"/>
        </w:rPr>
        <w:t>un</w:t>
      </w:r>
      <w:r>
        <w:rPr>
          <w:sz w:val="24"/>
          <w:szCs w:val="24"/>
          <w:lang w:val="es-EC"/>
        </w:rPr>
        <w:t xml:space="preserve"> sistema o </w:t>
      </w:r>
      <w:r w:rsidR="008C5212">
        <w:rPr>
          <w:sz w:val="24"/>
          <w:szCs w:val="24"/>
          <w:lang w:val="es-EC"/>
        </w:rPr>
        <w:t>caracterizar el éxito, los cuales se detallan a continuación:</w:t>
      </w:r>
    </w:p>
    <w:p w:rsidR="008C5212" w:rsidRDefault="008C5212" w:rsidP="00B76564">
      <w:pPr>
        <w:spacing w:after="0" w:line="240" w:lineRule="auto"/>
        <w:rPr>
          <w:lang w:val="es-EC"/>
        </w:rPr>
      </w:pPr>
    </w:p>
    <w:p w:rsidR="002B5E29" w:rsidRPr="002E74BA" w:rsidRDefault="002B5E29" w:rsidP="002B5E29">
      <w:pPr>
        <w:spacing w:after="0" w:line="240" w:lineRule="auto"/>
        <w:jc w:val="center"/>
        <w:rPr>
          <w:lang w:val="es-EC"/>
        </w:rPr>
      </w:pPr>
      <w:r>
        <w:rPr>
          <w:b/>
          <w:lang w:val="es-EC"/>
        </w:rPr>
        <w:t>TABLA  30</w:t>
      </w:r>
      <w:r w:rsidR="00A85056">
        <w:rPr>
          <w:b/>
          <w:lang w:val="es-EC"/>
        </w:rPr>
        <w:t xml:space="preserve">: </w:t>
      </w:r>
      <w:r>
        <w:rPr>
          <w:b/>
          <w:lang w:val="es-EC"/>
        </w:rPr>
        <w:t xml:space="preserve"> FICHA DE </w:t>
      </w:r>
      <w:r w:rsidRPr="00C67D0B">
        <w:rPr>
          <w:b/>
          <w:lang w:val="es-EC"/>
        </w:rPr>
        <w:t xml:space="preserve">INDICADOR </w:t>
      </w:r>
      <w:r>
        <w:rPr>
          <w:b/>
          <w:lang w:val="es-EC"/>
        </w:rPr>
        <w:t># 1</w:t>
      </w:r>
      <w:r w:rsidRPr="00C67D0B">
        <w:rPr>
          <w:b/>
          <w:lang w:val="es-EC"/>
        </w:rPr>
        <w:t xml:space="preserve">–  INSPECCIONES </w:t>
      </w:r>
      <w:r>
        <w:rPr>
          <w:b/>
          <w:lang w:val="es-EC"/>
        </w:rPr>
        <w:t>PROGRAMADAS</w:t>
      </w:r>
    </w:p>
    <w:tbl>
      <w:tblPr>
        <w:tblW w:w="8670" w:type="dxa"/>
        <w:tblInd w:w="47" w:type="dxa"/>
        <w:tblCellMar>
          <w:left w:w="70" w:type="dxa"/>
          <w:right w:w="70" w:type="dxa"/>
        </w:tblCellMar>
        <w:tblLook w:val="04A0"/>
      </w:tblPr>
      <w:tblGrid>
        <w:gridCol w:w="1730"/>
        <w:gridCol w:w="6940"/>
      </w:tblGrid>
      <w:tr w:rsidR="006A4CDB" w:rsidRPr="006A4CDB" w:rsidTr="00C67D0B">
        <w:trPr>
          <w:trHeight w:val="460"/>
        </w:trPr>
        <w:tc>
          <w:tcPr>
            <w:tcW w:w="8670" w:type="dxa"/>
            <w:gridSpan w:val="2"/>
            <w:tcBorders>
              <w:top w:val="double" w:sz="6" w:space="0" w:color="3F3F3F"/>
              <w:left w:val="double" w:sz="6" w:space="0" w:color="0D0D0D"/>
              <w:bottom w:val="double" w:sz="6" w:space="0" w:color="3F3F3F"/>
              <w:right w:val="double" w:sz="6" w:space="0" w:color="3F3F3F"/>
            </w:tcBorders>
            <w:shd w:val="clear" w:color="000000" w:fill="60497B"/>
            <w:noWrap/>
            <w:vAlign w:val="bottom"/>
            <w:hideMark/>
          </w:tcPr>
          <w:p w:rsidR="006A4CDB" w:rsidRPr="00FE0D4B" w:rsidRDefault="006A4CDB" w:rsidP="00B76564">
            <w:pPr>
              <w:spacing w:after="0" w:line="240" w:lineRule="auto"/>
              <w:jc w:val="center"/>
              <w:rPr>
                <w:rFonts w:ascii="Calibri" w:eastAsia="Times New Roman" w:hAnsi="Calibri" w:cs="Times New Roman"/>
                <w:b/>
                <w:bCs/>
                <w:color w:val="FFFFFF"/>
                <w:sz w:val="24"/>
                <w:szCs w:val="24"/>
                <w:lang w:val="es-EC" w:eastAsia="es-EC"/>
              </w:rPr>
            </w:pPr>
            <w:r w:rsidRPr="00FE0D4B">
              <w:rPr>
                <w:rFonts w:ascii="Calibri" w:eastAsia="Times New Roman" w:hAnsi="Calibri" w:cs="Times New Roman"/>
                <w:b/>
                <w:bCs/>
                <w:color w:val="FFFFFF"/>
                <w:sz w:val="24"/>
                <w:szCs w:val="24"/>
                <w:lang w:val="es-EC" w:eastAsia="es-EC"/>
              </w:rPr>
              <w:t>FICHA DEL INDICADOR N° 1</w:t>
            </w:r>
          </w:p>
        </w:tc>
      </w:tr>
      <w:tr w:rsidR="006A4CDB" w:rsidRPr="00623A0A" w:rsidTr="00C67D0B">
        <w:trPr>
          <w:trHeight w:val="438"/>
        </w:trPr>
        <w:tc>
          <w:tcPr>
            <w:tcW w:w="1730" w:type="dxa"/>
            <w:tcBorders>
              <w:top w:val="single" w:sz="4" w:space="0" w:color="auto"/>
              <w:left w:val="double" w:sz="6" w:space="0" w:color="0D0D0D"/>
              <w:bottom w:val="single" w:sz="4" w:space="0" w:color="auto"/>
              <w:right w:val="single" w:sz="4" w:space="0" w:color="auto"/>
            </w:tcBorders>
            <w:shd w:val="clear" w:color="000000" w:fill="E5E0EC"/>
            <w:noWrap/>
            <w:vAlign w:val="center"/>
            <w:hideMark/>
          </w:tcPr>
          <w:p w:rsidR="006A4CDB" w:rsidRPr="006A4CDB" w:rsidRDefault="006A4CD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INDICADOR:</w:t>
            </w:r>
          </w:p>
        </w:tc>
        <w:tc>
          <w:tcPr>
            <w:tcW w:w="6940" w:type="dxa"/>
            <w:tcBorders>
              <w:top w:val="single" w:sz="4" w:space="0" w:color="auto"/>
              <w:left w:val="single" w:sz="4" w:space="0" w:color="auto"/>
              <w:bottom w:val="single" w:sz="4" w:space="0" w:color="auto"/>
              <w:right w:val="double" w:sz="6" w:space="0" w:color="3F3F3F"/>
            </w:tcBorders>
            <w:shd w:val="clear" w:color="000000" w:fill="E5E0EC"/>
            <w:vAlign w:val="bottom"/>
            <w:hideMark/>
          </w:tcPr>
          <w:p w:rsidR="006A4CDB" w:rsidRPr="006A4CDB" w:rsidRDefault="008C5212" w:rsidP="00B76564">
            <w:pPr>
              <w:spacing w:after="0" w:line="240" w:lineRule="auto"/>
              <w:rPr>
                <w:rFonts w:ascii="Arial" w:eastAsia="Times New Roman" w:hAnsi="Arial" w:cs="Arial"/>
                <w:color w:val="000000"/>
                <w:lang w:val="es-EC" w:eastAsia="es-EC"/>
              </w:rPr>
            </w:pPr>
            <w:r>
              <w:rPr>
                <w:rFonts w:ascii="Arial" w:eastAsia="Times New Roman" w:hAnsi="Arial" w:cs="Arial"/>
                <w:color w:val="000000"/>
                <w:lang w:val="es-EC" w:eastAsia="es-EC"/>
              </w:rPr>
              <w:t xml:space="preserve">Cumplimiento de las </w:t>
            </w:r>
            <w:r w:rsidRPr="006A4CDB">
              <w:rPr>
                <w:rFonts w:ascii="Arial" w:eastAsia="Times New Roman" w:hAnsi="Arial" w:cs="Arial"/>
                <w:color w:val="000000"/>
                <w:lang w:val="es-EC" w:eastAsia="es-EC"/>
              </w:rPr>
              <w:t>Inspecciones</w:t>
            </w:r>
            <w:r w:rsidR="006A4CDB" w:rsidRPr="006A4CDB">
              <w:rPr>
                <w:rFonts w:ascii="Arial" w:eastAsia="Times New Roman" w:hAnsi="Arial" w:cs="Arial"/>
                <w:color w:val="000000"/>
                <w:lang w:val="es-EC" w:eastAsia="es-EC"/>
              </w:rPr>
              <w:t xml:space="preserve"> técnicas programadas</w:t>
            </w:r>
          </w:p>
        </w:tc>
      </w:tr>
      <w:tr w:rsidR="006A4CDB" w:rsidRPr="00623A0A" w:rsidTr="00C67D0B">
        <w:trPr>
          <w:trHeight w:val="553"/>
        </w:trPr>
        <w:tc>
          <w:tcPr>
            <w:tcW w:w="1730" w:type="dxa"/>
            <w:tcBorders>
              <w:top w:val="nil"/>
              <w:left w:val="double" w:sz="6" w:space="0" w:color="0D0D0D"/>
              <w:bottom w:val="single" w:sz="4" w:space="0" w:color="auto"/>
              <w:right w:val="single" w:sz="4" w:space="0" w:color="auto"/>
            </w:tcBorders>
            <w:shd w:val="clear" w:color="000000" w:fill="E5E0EC"/>
            <w:noWrap/>
            <w:vAlign w:val="center"/>
            <w:hideMark/>
          </w:tcPr>
          <w:p w:rsidR="006A4CDB" w:rsidRPr="006A4CDB" w:rsidRDefault="006A4CD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OBJETIVO:</w:t>
            </w:r>
          </w:p>
        </w:tc>
        <w:tc>
          <w:tcPr>
            <w:tcW w:w="6940" w:type="dxa"/>
            <w:tcBorders>
              <w:top w:val="nil"/>
              <w:left w:val="single" w:sz="4" w:space="0" w:color="auto"/>
              <w:bottom w:val="single" w:sz="4" w:space="0" w:color="auto"/>
              <w:right w:val="double" w:sz="6" w:space="0" w:color="3F3F3F"/>
            </w:tcBorders>
            <w:shd w:val="clear" w:color="000000" w:fill="E5E0EC"/>
            <w:vAlign w:val="bottom"/>
            <w:hideMark/>
          </w:tcPr>
          <w:p w:rsidR="006A4CDB" w:rsidRPr="006A4CDB" w:rsidRDefault="006A4CDB" w:rsidP="00B76564">
            <w:pPr>
              <w:spacing w:after="0" w:line="240" w:lineRule="auto"/>
              <w:rPr>
                <w:rFonts w:ascii="Arial" w:eastAsia="Times New Roman" w:hAnsi="Arial" w:cs="Arial"/>
                <w:color w:val="000000"/>
                <w:lang w:val="es-EC" w:eastAsia="es-EC"/>
              </w:rPr>
            </w:pPr>
            <w:r w:rsidRPr="006A4CDB">
              <w:rPr>
                <w:rFonts w:ascii="Arial" w:eastAsia="Times New Roman" w:hAnsi="Arial" w:cs="Arial"/>
                <w:color w:val="000000"/>
                <w:lang w:val="es-EC" w:eastAsia="es-EC"/>
              </w:rPr>
              <w:t>Cumplir con al menos el 90% de  las inspecciones programadas</w:t>
            </w:r>
          </w:p>
        </w:tc>
      </w:tr>
      <w:tr w:rsidR="006A4CDB" w:rsidRPr="00623A0A" w:rsidTr="00C67D0B">
        <w:trPr>
          <w:trHeight w:val="416"/>
        </w:trPr>
        <w:tc>
          <w:tcPr>
            <w:tcW w:w="1730" w:type="dxa"/>
            <w:tcBorders>
              <w:top w:val="nil"/>
              <w:left w:val="double" w:sz="6" w:space="0" w:color="0D0D0D"/>
              <w:bottom w:val="single" w:sz="4" w:space="0" w:color="auto"/>
              <w:right w:val="single" w:sz="4" w:space="0" w:color="auto"/>
            </w:tcBorders>
            <w:shd w:val="clear" w:color="000000" w:fill="E5E0EC"/>
            <w:noWrap/>
            <w:hideMark/>
          </w:tcPr>
          <w:p w:rsidR="00C67D0B" w:rsidRDefault="00C67D0B" w:rsidP="00B76564">
            <w:pPr>
              <w:spacing w:after="0" w:line="240" w:lineRule="auto"/>
              <w:rPr>
                <w:rFonts w:ascii="Arial" w:eastAsia="Times New Roman" w:hAnsi="Arial" w:cs="Arial"/>
                <w:b/>
                <w:bCs/>
                <w:color w:val="000000"/>
                <w:sz w:val="20"/>
                <w:szCs w:val="20"/>
                <w:lang w:val="es-EC" w:eastAsia="es-EC"/>
              </w:rPr>
            </w:pPr>
          </w:p>
          <w:p w:rsidR="006A4CDB" w:rsidRPr="006A4CDB" w:rsidRDefault="006A4CD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FÓRMULA:</w:t>
            </w:r>
          </w:p>
        </w:tc>
        <w:tc>
          <w:tcPr>
            <w:tcW w:w="6940" w:type="dxa"/>
            <w:tcBorders>
              <w:top w:val="nil"/>
              <w:left w:val="single" w:sz="4" w:space="0" w:color="auto"/>
              <w:bottom w:val="single" w:sz="4" w:space="0" w:color="auto"/>
              <w:right w:val="double" w:sz="6" w:space="0" w:color="3F3F3F"/>
            </w:tcBorders>
            <w:shd w:val="clear" w:color="000000" w:fill="E5E0EC"/>
            <w:hideMark/>
          </w:tcPr>
          <w:p w:rsidR="00C67D0B" w:rsidRPr="00993EEA" w:rsidRDefault="00C67D0B" w:rsidP="00B76564">
            <w:pPr>
              <w:spacing w:after="0" w:line="240" w:lineRule="auto"/>
              <w:rPr>
                <w:rFonts w:eastAsia="Times New Roman" w:cstheme="minorHAnsi"/>
                <w:color w:val="000000"/>
                <w:lang w:val="es-EC" w:eastAsia="es-EC"/>
              </w:rPr>
            </w:pPr>
          </w:p>
          <w:p w:rsidR="006A4CDB" w:rsidRPr="005C7A2A" w:rsidRDefault="00993EEA" w:rsidP="00993EEA">
            <w:pPr>
              <w:spacing w:after="0" w:line="240" w:lineRule="auto"/>
              <w:jc w:val="center"/>
              <w:rPr>
                <w:rFonts w:eastAsia="Times New Roman" w:cstheme="minorHAnsi"/>
                <w:color w:val="000000"/>
                <w:sz w:val="24"/>
                <w:szCs w:val="24"/>
                <w:lang w:val="es-EC" w:eastAsia="es-EC"/>
              </w:rPr>
            </w:pPr>
            <m:oMath>
              <m:r>
                <m:rPr>
                  <m:sty m:val="p"/>
                </m:rPr>
                <w:rPr>
                  <w:rFonts w:ascii="Cambria Math" w:eastAsia="Times New Roman" w:hAnsi="Cambria Math" w:cstheme="minorHAnsi"/>
                  <w:color w:val="000000"/>
                  <w:sz w:val="28"/>
                  <w:szCs w:val="28"/>
                  <w:lang w:val="es-EC" w:eastAsia="es-EC"/>
                </w:rPr>
                <m:t xml:space="preserve">( </m:t>
              </m:r>
              <m:f>
                <m:fPr>
                  <m:ctrlPr>
                    <w:rPr>
                      <w:rFonts w:ascii="Cambria Math" w:eastAsia="Times New Roman" w:hAnsi="Cambria Math" w:cstheme="minorHAnsi"/>
                      <w:color w:val="000000"/>
                      <w:sz w:val="28"/>
                      <w:szCs w:val="28"/>
                      <w:lang w:val="es-EC" w:eastAsia="es-EC"/>
                    </w:rPr>
                  </m:ctrlPr>
                </m:fPr>
                <m:num>
                  <m:r>
                    <m:rPr>
                      <m:sty m:val="p"/>
                    </m:rPr>
                    <w:rPr>
                      <w:rFonts w:ascii="Cambria Math" w:eastAsia="Times New Roman" w:hAnsi="Cambria Math" w:cstheme="minorHAnsi"/>
                      <w:color w:val="000000"/>
                      <w:sz w:val="28"/>
                      <w:szCs w:val="28"/>
                      <w:lang w:val="es-EC" w:eastAsia="es-EC"/>
                    </w:rPr>
                    <m:t># de inspecciones realizadas</m:t>
                  </m:r>
                </m:num>
                <m:den>
                  <m:r>
                    <m:rPr>
                      <m:sty m:val="p"/>
                    </m:rPr>
                    <w:rPr>
                      <w:rFonts w:ascii="Cambria Math" w:eastAsia="Times New Roman" w:hAnsi="Cambria Math" w:cstheme="minorHAnsi"/>
                      <w:color w:val="000000"/>
                      <w:sz w:val="28"/>
                      <w:szCs w:val="28"/>
                      <w:lang w:val="es-EC" w:eastAsia="es-EC"/>
                    </w:rPr>
                    <m:t># inspecciones planificadas</m:t>
                  </m:r>
                </m:den>
              </m:f>
            </m:oMath>
            <w:r>
              <w:rPr>
                <w:rFonts w:ascii="Arial" w:eastAsia="Times New Roman" w:hAnsi="Arial" w:cs="Arial"/>
                <w:color w:val="000000"/>
                <w:lang w:val="es-EC" w:eastAsia="es-EC"/>
              </w:rPr>
              <w:t>)</w:t>
            </w:r>
            <w:r w:rsidR="006A4CDB" w:rsidRPr="006A4CDB">
              <w:rPr>
                <w:rFonts w:ascii="Arial" w:eastAsia="Times New Roman" w:hAnsi="Arial" w:cs="Arial"/>
                <w:color w:val="000000"/>
                <w:lang w:val="es-EC" w:eastAsia="es-EC"/>
              </w:rPr>
              <w:t>* 100</w:t>
            </w:r>
          </w:p>
          <w:p w:rsidR="00993EEA" w:rsidRPr="006A4CDB" w:rsidRDefault="00993EEA" w:rsidP="00993EEA">
            <w:pPr>
              <w:spacing w:after="0" w:line="240" w:lineRule="auto"/>
              <w:jc w:val="center"/>
              <w:rPr>
                <w:rFonts w:ascii="Arial" w:eastAsia="Times New Roman" w:hAnsi="Arial" w:cs="Arial"/>
                <w:color w:val="000000"/>
                <w:lang w:val="es-EC" w:eastAsia="es-EC"/>
              </w:rPr>
            </w:pPr>
          </w:p>
        </w:tc>
      </w:tr>
      <w:tr w:rsidR="006A4CDB" w:rsidRPr="006A4CDB" w:rsidTr="00C67D0B">
        <w:trPr>
          <w:trHeight w:val="710"/>
        </w:trPr>
        <w:tc>
          <w:tcPr>
            <w:tcW w:w="1730" w:type="dxa"/>
            <w:tcBorders>
              <w:top w:val="nil"/>
              <w:left w:val="double" w:sz="6" w:space="0" w:color="0D0D0D"/>
              <w:bottom w:val="single" w:sz="4" w:space="0" w:color="auto"/>
              <w:right w:val="single" w:sz="4" w:space="0" w:color="auto"/>
            </w:tcBorders>
            <w:shd w:val="clear" w:color="000000" w:fill="E5E0EC"/>
            <w:vAlign w:val="center"/>
            <w:hideMark/>
          </w:tcPr>
          <w:p w:rsidR="006A4CDB" w:rsidRPr="006A4CDB" w:rsidRDefault="006A4CD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 xml:space="preserve">FRECUENCIA DE MEDICIÓN: </w:t>
            </w:r>
          </w:p>
        </w:tc>
        <w:tc>
          <w:tcPr>
            <w:tcW w:w="6940" w:type="dxa"/>
            <w:tcBorders>
              <w:top w:val="nil"/>
              <w:left w:val="single" w:sz="4" w:space="0" w:color="auto"/>
              <w:bottom w:val="single" w:sz="4" w:space="0" w:color="auto"/>
              <w:right w:val="double" w:sz="6" w:space="0" w:color="3F3F3F"/>
            </w:tcBorders>
            <w:shd w:val="clear" w:color="000000" w:fill="E5E0EC"/>
            <w:vAlign w:val="center"/>
            <w:hideMark/>
          </w:tcPr>
          <w:p w:rsidR="006A4CDB" w:rsidRPr="006A4CDB" w:rsidRDefault="006A4CDB" w:rsidP="00B76564">
            <w:pPr>
              <w:spacing w:after="0" w:line="240" w:lineRule="auto"/>
              <w:rPr>
                <w:rFonts w:ascii="Arial" w:eastAsia="Times New Roman" w:hAnsi="Arial" w:cs="Arial"/>
                <w:color w:val="000000"/>
                <w:lang w:val="es-EC" w:eastAsia="es-EC"/>
              </w:rPr>
            </w:pPr>
            <w:r w:rsidRPr="006A4CDB">
              <w:rPr>
                <w:rFonts w:ascii="Arial" w:eastAsia="Times New Roman" w:hAnsi="Arial" w:cs="Arial"/>
                <w:color w:val="000000"/>
                <w:lang w:val="es-EC" w:eastAsia="es-EC"/>
              </w:rPr>
              <w:t>Mensual</w:t>
            </w:r>
          </w:p>
        </w:tc>
      </w:tr>
      <w:tr w:rsidR="006A4CDB" w:rsidRPr="0046324A" w:rsidTr="00C67D0B">
        <w:trPr>
          <w:trHeight w:val="416"/>
        </w:trPr>
        <w:tc>
          <w:tcPr>
            <w:tcW w:w="1730" w:type="dxa"/>
            <w:tcBorders>
              <w:top w:val="nil"/>
              <w:left w:val="double" w:sz="6" w:space="0" w:color="0D0D0D"/>
              <w:bottom w:val="single" w:sz="4" w:space="0" w:color="auto"/>
              <w:right w:val="single" w:sz="4" w:space="0" w:color="auto"/>
            </w:tcBorders>
            <w:shd w:val="clear" w:color="000000" w:fill="E5E0EC"/>
            <w:noWrap/>
            <w:vAlign w:val="center"/>
            <w:hideMark/>
          </w:tcPr>
          <w:p w:rsidR="006A4CDB" w:rsidRPr="006A4CDB" w:rsidRDefault="006A4CD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RESPONSABLE:</w:t>
            </w:r>
          </w:p>
        </w:tc>
        <w:tc>
          <w:tcPr>
            <w:tcW w:w="6940" w:type="dxa"/>
            <w:tcBorders>
              <w:top w:val="nil"/>
              <w:left w:val="single" w:sz="4" w:space="0" w:color="auto"/>
              <w:bottom w:val="single" w:sz="4" w:space="0" w:color="auto"/>
              <w:right w:val="double" w:sz="6" w:space="0" w:color="3F3F3F"/>
            </w:tcBorders>
            <w:shd w:val="clear" w:color="000000" w:fill="E5E0EC"/>
            <w:vAlign w:val="center"/>
            <w:hideMark/>
          </w:tcPr>
          <w:p w:rsidR="006A4CDB" w:rsidRPr="006A4CDB" w:rsidRDefault="005C7A2A" w:rsidP="00B76564">
            <w:pPr>
              <w:spacing w:after="0" w:line="240" w:lineRule="auto"/>
              <w:rPr>
                <w:rFonts w:ascii="Arial" w:eastAsia="Times New Roman" w:hAnsi="Arial" w:cs="Arial"/>
                <w:color w:val="000000"/>
                <w:lang w:val="es-EC" w:eastAsia="es-EC"/>
              </w:rPr>
            </w:pPr>
            <w:r>
              <w:rPr>
                <w:rFonts w:ascii="Arial" w:eastAsia="Times New Roman" w:hAnsi="Arial" w:cs="Arial"/>
                <w:color w:val="000000"/>
                <w:lang w:val="es-EC" w:eastAsia="es-EC"/>
              </w:rPr>
              <w:t>Coordinador de la Planta</w:t>
            </w:r>
          </w:p>
        </w:tc>
      </w:tr>
      <w:tr w:rsidR="006A4CDB" w:rsidRPr="006A4CDB" w:rsidTr="00C67D0B">
        <w:trPr>
          <w:trHeight w:val="416"/>
        </w:trPr>
        <w:tc>
          <w:tcPr>
            <w:tcW w:w="1730" w:type="dxa"/>
            <w:tcBorders>
              <w:top w:val="nil"/>
              <w:left w:val="double" w:sz="6" w:space="0" w:color="0D0D0D"/>
              <w:bottom w:val="single" w:sz="4" w:space="0" w:color="auto"/>
              <w:right w:val="single" w:sz="4" w:space="0" w:color="auto"/>
            </w:tcBorders>
            <w:shd w:val="clear" w:color="000000" w:fill="E5E0EC"/>
            <w:noWrap/>
            <w:vAlign w:val="center"/>
            <w:hideMark/>
          </w:tcPr>
          <w:p w:rsidR="006A4CDB" w:rsidRPr="006A4CDB" w:rsidRDefault="006A4CD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FUENTE:</w:t>
            </w:r>
          </w:p>
        </w:tc>
        <w:tc>
          <w:tcPr>
            <w:tcW w:w="6940" w:type="dxa"/>
            <w:tcBorders>
              <w:top w:val="nil"/>
              <w:left w:val="single" w:sz="4" w:space="0" w:color="auto"/>
              <w:bottom w:val="single" w:sz="4" w:space="0" w:color="auto"/>
              <w:right w:val="double" w:sz="6" w:space="0" w:color="3F3F3F"/>
            </w:tcBorders>
            <w:shd w:val="clear" w:color="000000" w:fill="E5E0EC"/>
            <w:vAlign w:val="center"/>
            <w:hideMark/>
          </w:tcPr>
          <w:p w:rsidR="006A4CDB" w:rsidRPr="006A4CDB" w:rsidRDefault="006A4CDB" w:rsidP="00B76564">
            <w:pPr>
              <w:spacing w:after="0" w:line="240" w:lineRule="auto"/>
              <w:rPr>
                <w:rFonts w:ascii="Arial" w:eastAsia="Times New Roman" w:hAnsi="Arial" w:cs="Arial"/>
                <w:color w:val="000000"/>
                <w:lang w:val="es-EC" w:eastAsia="es-EC"/>
              </w:rPr>
            </w:pPr>
            <w:r w:rsidRPr="006A4CDB">
              <w:rPr>
                <w:rFonts w:ascii="Arial" w:eastAsia="Times New Roman" w:hAnsi="Arial" w:cs="Arial"/>
                <w:color w:val="000000"/>
                <w:lang w:val="es-EC" w:eastAsia="es-EC"/>
              </w:rPr>
              <w:t>Registro de Inspecciones Programadas</w:t>
            </w:r>
          </w:p>
        </w:tc>
      </w:tr>
      <w:tr w:rsidR="006A4CDB" w:rsidRPr="006A4CDB" w:rsidTr="00C67D0B">
        <w:trPr>
          <w:trHeight w:val="416"/>
        </w:trPr>
        <w:tc>
          <w:tcPr>
            <w:tcW w:w="1730" w:type="dxa"/>
            <w:tcBorders>
              <w:top w:val="nil"/>
              <w:left w:val="double" w:sz="6" w:space="0" w:color="0D0D0D"/>
              <w:bottom w:val="single" w:sz="4" w:space="0" w:color="auto"/>
              <w:right w:val="single" w:sz="4" w:space="0" w:color="auto"/>
            </w:tcBorders>
            <w:shd w:val="clear" w:color="000000" w:fill="E5E0EC"/>
            <w:noWrap/>
            <w:vAlign w:val="center"/>
            <w:hideMark/>
          </w:tcPr>
          <w:p w:rsidR="006A4CDB" w:rsidRPr="006A4CDB" w:rsidRDefault="006A4CD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META:</w:t>
            </w:r>
          </w:p>
        </w:tc>
        <w:tc>
          <w:tcPr>
            <w:tcW w:w="6940" w:type="dxa"/>
            <w:tcBorders>
              <w:top w:val="nil"/>
              <w:left w:val="single" w:sz="4" w:space="0" w:color="auto"/>
              <w:bottom w:val="single" w:sz="4" w:space="0" w:color="auto"/>
              <w:right w:val="double" w:sz="6" w:space="0" w:color="3F3F3F"/>
            </w:tcBorders>
            <w:shd w:val="clear" w:color="000000" w:fill="E5E0EC"/>
            <w:noWrap/>
            <w:vAlign w:val="bottom"/>
            <w:hideMark/>
          </w:tcPr>
          <w:p w:rsidR="006A4CDB" w:rsidRPr="006A4CDB" w:rsidRDefault="006A4CDB" w:rsidP="00B76564">
            <w:pPr>
              <w:spacing w:after="0" w:line="240" w:lineRule="auto"/>
              <w:rPr>
                <w:rFonts w:ascii="Calibri" w:eastAsia="Times New Roman" w:hAnsi="Calibri" w:cs="Times New Roman"/>
                <w:color w:val="000000"/>
                <w:lang w:val="es-EC" w:eastAsia="es-EC"/>
              </w:rPr>
            </w:pPr>
            <w:r w:rsidRPr="006A4CDB">
              <w:rPr>
                <w:rFonts w:ascii="Calibri" w:eastAsia="Times New Roman" w:hAnsi="Calibri" w:cs="Times New Roman"/>
                <w:color w:val="000000"/>
                <w:lang w:val="es-EC" w:eastAsia="es-EC"/>
              </w:rPr>
              <w:t>100%</w:t>
            </w:r>
          </w:p>
        </w:tc>
      </w:tr>
      <w:tr w:rsidR="006A4CDB" w:rsidRPr="006A4CDB" w:rsidTr="00C67D0B">
        <w:trPr>
          <w:trHeight w:val="416"/>
        </w:trPr>
        <w:tc>
          <w:tcPr>
            <w:tcW w:w="1730" w:type="dxa"/>
            <w:tcBorders>
              <w:top w:val="nil"/>
              <w:left w:val="double" w:sz="6" w:space="0" w:color="0D0D0D"/>
              <w:bottom w:val="nil"/>
              <w:right w:val="single" w:sz="4" w:space="0" w:color="auto"/>
            </w:tcBorders>
            <w:shd w:val="clear" w:color="000000" w:fill="E5E0EC"/>
            <w:noWrap/>
            <w:vAlign w:val="center"/>
            <w:hideMark/>
          </w:tcPr>
          <w:p w:rsidR="006A4CDB" w:rsidRPr="006A4CDB" w:rsidRDefault="006A4CD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MÁXIMO</w:t>
            </w:r>
          </w:p>
        </w:tc>
        <w:tc>
          <w:tcPr>
            <w:tcW w:w="6940" w:type="dxa"/>
            <w:tcBorders>
              <w:top w:val="nil"/>
              <w:left w:val="single" w:sz="4" w:space="0" w:color="auto"/>
              <w:bottom w:val="nil"/>
              <w:right w:val="double" w:sz="6" w:space="0" w:color="3F3F3F"/>
            </w:tcBorders>
            <w:shd w:val="clear" w:color="000000" w:fill="E5E0EC"/>
            <w:noWrap/>
            <w:vAlign w:val="bottom"/>
            <w:hideMark/>
          </w:tcPr>
          <w:p w:rsidR="006A4CDB" w:rsidRPr="006A4CDB" w:rsidRDefault="006A4CDB" w:rsidP="00B76564">
            <w:pPr>
              <w:spacing w:after="0" w:line="240" w:lineRule="auto"/>
              <w:rPr>
                <w:rFonts w:ascii="Calibri" w:eastAsia="Times New Roman" w:hAnsi="Calibri" w:cs="Times New Roman"/>
                <w:color w:val="000000"/>
                <w:lang w:val="es-EC" w:eastAsia="es-EC"/>
              </w:rPr>
            </w:pPr>
            <w:r w:rsidRPr="006A4CDB">
              <w:rPr>
                <w:rFonts w:ascii="Calibri" w:eastAsia="Times New Roman" w:hAnsi="Calibri" w:cs="Times New Roman"/>
                <w:color w:val="000000"/>
                <w:lang w:val="es-EC" w:eastAsia="es-EC"/>
              </w:rPr>
              <w:t>100%</w:t>
            </w:r>
          </w:p>
        </w:tc>
      </w:tr>
      <w:tr w:rsidR="006A4CDB" w:rsidRPr="006A4CDB" w:rsidTr="00C67D0B">
        <w:trPr>
          <w:trHeight w:val="438"/>
        </w:trPr>
        <w:tc>
          <w:tcPr>
            <w:tcW w:w="1730" w:type="dxa"/>
            <w:tcBorders>
              <w:top w:val="single" w:sz="4" w:space="0" w:color="auto"/>
              <w:left w:val="double" w:sz="6" w:space="0" w:color="0D0D0D"/>
              <w:bottom w:val="double" w:sz="6" w:space="0" w:color="3F3F3F"/>
              <w:right w:val="single" w:sz="4" w:space="0" w:color="auto"/>
            </w:tcBorders>
            <w:shd w:val="clear" w:color="000000" w:fill="E5E0EC"/>
            <w:noWrap/>
            <w:vAlign w:val="center"/>
            <w:hideMark/>
          </w:tcPr>
          <w:p w:rsidR="006A4CDB" w:rsidRPr="006A4CDB" w:rsidRDefault="006A4CD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MÍNIMO</w:t>
            </w:r>
          </w:p>
        </w:tc>
        <w:tc>
          <w:tcPr>
            <w:tcW w:w="6940" w:type="dxa"/>
            <w:tcBorders>
              <w:top w:val="single" w:sz="4" w:space="0" w:color="auto"/>
              <w:left w:val="nil"/>
              <w:bottom w:val="double" w:sz="6" w:space="0" w:color="3F3F3F"/>
              <w:right w:val="double" w:sz="6" w:space="0" w:color="3F3F3F"/>
            </w:tcBorders>
            <w:shd w:val="clear" w:color="000000" w:fill="E5E0EC"/>
            <w:noWrap/>
            <w:vAlign w:val="bottom"/>
            <w:hideMark/>
          </w:tcPr>
          <w:p w:rsidR="006A4CDB" w:rsidRPr="006A4CDB" w:rsidRDefault="006A4CDB" w:rsidP="00B76564">
            <w:pPr>
              <w:spacing w:after="0" w:line="240" w:lineRule="auto"/>
              <w:rPr>
                <w:rFonts w:ascii="Calibri" w:eastAsia="Times New Roman" w:hAnsi="Calibri" w:cs="Times New Roman"/>
                <w:color w:val="000000"/>
                <w:lang w:val="es-EC" w:eastAsia="es-EC"/>
              </w:rPr>
            </w:pPr>
            <w:r w:rsidRPr="006A4CDB">
              <w:rPr>
                <w:rFonts w:ascii="Calibri" w:eastAsia="Times New Roman" w:hAnsi="Calibri" w:cs="Times New Roman"/>
                <w:color w:val="000000"/>
                <w:lang w:val="es-EC" w:eastAsia="es-EC"/>
              </w:rPr>
              <w:t>90%</w:t>
            </w:r>
          </w:p>
        </w:tc>
      </w:tr>
    </w:tbl>
    <w:p w:rsidR="0039664A" w:rsidRPr="0039664A" w:rsidRDefault="0039664A" w:rsidP="0039664A">
      <w:pPr>
        <w:spacing w:after="0" w:line="240" w:lineRule="auto"/>
        <w:rPr>
          <w:b/>
          <w:sz w:val="18"/>
          <w:szCs w:val="18"/>
          <w:lang w:val="es-EC"/>
        </w:rPr>
      </w:pPr>
      <w:r w:rsidRPr="0039664A">
        <w:rPr>
          <w:b/>
          <w:sz w:val="18"/>
          <w:szCs w:val="18"/>
          <w:lang w:val="es-EC"/>
        </w:rPr>
        <w:t>ELABORADO POR: AUTORES</w:t>
      </w:r>
    </w:p>
    <w:p w:rsidR="00993EEA" w:rsidRPr="0039664A" w:rsidRDefault="00993EEA" w:rsidP="0039664A">
      <w:pPr>
        <w:spacing w:after="0" w:line="240" w:lineRule="auto"/>
        <w:rPr>
          <w:lang w:val="es-EC"/>
        </w:rPr>
      </w:pPr>
    </w:p>
    <w:p w:rsidR="00B608C9" w:rsidRDefault="00B608C9" w:rsidP="002B5E29">
      <w:pPr>
        <w:spacing w:after="0" w:line="240" w:lineRule="auto"/>
        <w:jc w:val="center"/>
        <w:rPr>
          <w:lang w:val="es-EC"/>
        </w:rPr>
      </w:pPr>
      <w:r>
        <w:rPr>
          <w:b/>
          <w:lang w:val="es-EC"/>
        </w:rPr>
        <w:t>TABLA  31</w:t>
      </w:r>
      <w:r w:rsidR="00A85056">
        <w:rPr>
          <w:b/>
          <w:lang w:val="es-EC"/>
        </w:rPr>
        <w:t>:</w:t>
      </w:r>
      <w:r>
        <w:rPr>
          <w:b/>
          <w:lang w:val="es-EC"/>
        </w:rPr>
        <w:t xml:space="preserve"> </w:t>
      </w:r>
      <w:r w:rsidR="002B5E29">
        <w:rPr>
          <w:b/>
          <w:lang w:val="es-EC"/>
        </w:rPr>
        <w:t xml:space="preserve">FICHA DE </w:t>
      </w:r>
      <w:r w:rsidRPr="00C67D0B">
        <w:rPr>
          <w:b/>
          <w:lang w:val="es-EC"/>
        </w:rPr>
        <w:t xml:space="preserve">INDICADOR </w:t>
      </w:r>
      <w:r w:rsidR="002B5E29">
        <w:rPr>
          <w:b/>
          <w:lang w:val="es-EC"/>
        </w:rPr>
        <w:t># 2</w:t>
      </w:r>
      <w:r w:rsidR="00142838">
        <w:rPr>
          <w:b/>
          <w:lang w:val="es-EC"/>
        </w:rPr>
        <w:t xml:space="preserve">–  </w:t>
      </w:r>
      <w:r w:rsidR="00142838" w:rsidRPr="00C67D0B">
        <w:rPr>
          <w:b/>
          <w:lang w:val="es-EC"/>
        </w:rPr>
        <w:t>CUMPLIMIENTO DEL PLAN DE CAPACITACIÓN</w:t>
      </w:r>
    </w:p>
    <w:tbl>
      <w:tblPr>
        <w:tblpPr w:leftFromText="141" w:rightFromText="141" w:vertAnchor="text" w:tblpY="11"/>
        <w:tblW w:w="8673" w:type="dxa"/>
        <w:tblCellMar>
          <w:left w:w="70" w:type="dxa"/>
          <w:right w:w="70" w:type="dxa"/>
        </w:tblCellMar>
        <w:tblLook w:val="04A0"/>
      </w:tblPr>
      <w:tblGrid>
        <w:gridCol w:w="1741"/>
        <w:gridCol w:w="6932"/>
      </w:tblGrid>
      <w:tr w:rsidR="00C67D0B" w:rsidRPr="006A4CDB" w:rsidTr="00F925C0">
        <w:trPr>
          <w:trHeight w:val="475"/>
        </w:trPr>
        <w:tc>
          <w:tcPr>
            <w:tcW w:w="8673" w:type="dxa"/>
            <w:gridSpan w:val="2"/>
            <w:tcBorders>
              <w:top w:val="double" w:sz="6" w:space="0" w:color="3F3F3F"/>
              <w:left w:val="double" w:sz="6" w:space="0" w:color="3F3F3F"/>
              <w:bottom w:val="double" w:sz="6" w:space="0" w:color="3F3F3F"/>
              <w:right w:val="double" w:sz="6" w:space="0" w:color="3F3F3F"/>
            </w:tcBorders>
            <w:shd w:val="clear" w:color="000000" w:fill="60497B"/>
            <w:noWrap/>
            <w:vAlign w:val="bottom"/>
            <w:hideMark/>
          </w:tcPr>
          <w:p w:rsidR="00C67D0B" w:rsidRPr="00FE0D4B" w:rsidRDefault="00C67D0B" w:rsidP="00B76564">
            <w:pPr>
              <w:spacing w:after="0" w:line="240" w:lineRule="auto"/>
              <w:jc w:val="center"/>
              <w:rPr>
                <w:rFonts w:ascii="Calibri" w:eastAsia="Times New Roman" w:hAnsi="Calibri" w:cs="Times New Roman"/>
                <w:b/>
                <w:bCs/>
                <w:color w:val="FFFFFF"/>
                <w:sz w:val="24"/>
                <w:szCs w:val="24"/>
                <w:lang w:val="es-EC" w:eastAsia="es-EC"/>
              </w:rPr>
            </w:pPr>
            <w:r w:rsidRPr="00FE0D4B">
              <w:rPr>
                <w:rFonts w:ascii="Calibri" w:eastAsia="Times New Roman" w:hAnsi="Calibri" w:cs="Times New Roman"/>
                <w:b/>
                <w:bCs/>
                <w:color w:val="FFFFFF"/>
                <w:sz w:val="24"/>
                <w:szCs w:val="24"/>
                <w:lang w:val="es-EC" w:eastAsia="es-EC"/>
              </w:rPr>
              <w:t>FICHA DEL INDICADOR N° 2</w:t>
            </w:r>
          </w:p>
        </w:tc>
      </w:tr>
      <w:tr w:rsidR="00C67D0B" w:rsidRPr="00623A0A" w:rsidTr="00F925C0">
        <w:trPr>
          <w:trHeight w:val="453"/>
        </w:trPr>
        <w:tc>
          <w:tcPr>
            <w:tcW w:w="1741" w:type="dxa"/>
            <w:tcBorders>
              <w:top w:val="single" w:sz="4" w:space="0" w:color="auto"/>
              <w:left w:val="single" w:sz="8" w:space="0" w:color="auto"/>
              <w:bottom w:val="single" w:sz="4" w:space="0" w:color="auto"/>
              <w:right w:val="single" w:sz="4" w:space="0" w:color="auto"/>
            </w:tcBorders>
            <w:shd w:val="clear" w:color="000000" w:fill="E5E0EC"/>
            <w:noWrap/>
            <w:vAlign w:val="center"/>
            <w:hideMark/>
          </w:tcPr>
          <w:p w:rsidR="00C67D0B" w:rsidRPr="006A4CDB" w:rsidRDefault="00C67D0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INDICADOR:</w:t>
            </w:r>
          </w:p>
        </w:tc>
        <w:tc>
          <w:tcPr>
            <w:tcW w:w="6932" w:type="dxa"/>
            <w:tcBorders>
              <w:top w:val="single" w:sz="4" w:space="0" w:color="auto"/>
              <w:left w:val="single" w:sz="4" w:space="0" w:color="auto"/>
              <w:bottom w:val="single" w:sz="4" w:space="0" w:color="auto"/>
              <w:right w:val="single" w:sz="8" w:space="0" w:color="auto"/>
            </w:tcBorders>
            <w:shd w:val="clear" w:color="000000" w:fill="E5E0EC"/>
            <w:vAlign w:val="bottom"/>
            <w:hideMark/>
          </w:tcPr>
          <w:p w:rsidR="00C67D0B" w:rsidRPr="006A4CDB" w:rsidRDefault="00C67D0B" w:rsidP="00B76564">
            <w:pPr>
              <w:spacing w:after="0" w:line="240" w:lineRule="auto"/>
              <w:rPr>
                <w:rFonts w:ascii="Arial" w:eastAsia="Times New Roman" w:hAnsi="Arial" w:cs="Arial"/>
                <w:color w:val="000000"/>
                <w:lang w:val="es-EC" w:eastAsia="es-EC"/>
              </w:rPr>
            </w:pPr>
            <w:r w:rsidRPr="006A4CDB">
              <w:rPr>
                <w:rFonts w:ascii="Arial" w:eastAsia="Times New Roman" w:hAnsi="Arial" w:cs="Arial"/>
                <w:color w:val="000000"/>
                <w:lang w:val="es-EC" w:eastAsia="es-EC"/>
              </w:rPr>
              <w:t>Cumplimiento del plan de capacitación</w:t>
            </w:r>
          </w:p>
        </w:tc>
      </w:tr>
      <w:tr w:rsidR="00C67D0B" w:rsidRPr="00623A0A" w:rsidTr="00F925C0">
        <w:trPr>
          <w:trHeight w:val="431"/>
        </w:trPr>
        <w:tc>
          <w:tcPr>
            <w:tcW w:w="1741" w:type="dxa"/>
            <w:tcBorders>
              <w:top w:val="nil"/>
              <w:left w:val="single" w:sz="8" w:space="0" w:color="auto"/>
              <w:bottom w:val="single" w:sz="4" w:space="0" w:color="auto"/>
              <w:right w:val="single" w:sz="4" w:space="0" w:color="auto"/>
            </w:tcBorders>
            <w:shd w:val="clear" w:color="000000" w:fill="E5E0EC"/>
            <w:noWrap/>
            <w:vAlign w:val="center"/>
            <w:hideMark/>
          </w:tcPr>
          <w:p w:rsidR="00C67D0B" w:rsidRPr="006A4CDB" w:rsidRDefault="00C67D0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OBJETIVO:</w:t>
            </w:r>
          </w:p>
        </w:tc>
        <w:tc>
          <w:tcPr>
            <w:tcW w:w="6932" w:type="dxa"/>
            <w:tcBorders>
              <w:top w:val="nil"/>
              <w:left w:val="single" w:sz="4" w:space="0" w:color="auto"/>
              <w:bottom w:val="single" w:sz="4" w:space="0" w:color="auto"/>
              <w:right w:val="single" w:sz="8" w:space="0" w:color="auto"/>
            </w:tcBorders>
            <w:shd w:val="clear" w:color="000000" w:fill="E5E0EC"/>
            <w:vAlign w:val="bottom"/>
            <w:hideMark/>
          </w:tcPr>
          <w:p w:rsidR="00C67D0B" w:rsidRPr="006A4CDB" w:rsidRDefault="00C67D0B" w:rsidP="00B76564">
            <w:pPr>
              <w:spacing w:after="0" w:line="240" w:lineRule="auto"/>
              <w:rPr>
                <w:rFonts w:ascii="Arial" w:eastAsia="Times New Roman" w:hAnsi="Arial" w:cs="Arial"/>
                <w:color w:val="000000"/>
                <w:lang w:val="es-EC" w:eastAsia="es-EC"/>
              </w:rPr>
            </w:pPr>
            <w:r w:rsidRPr="006A4CDB">
              <w:rPr>
                <w:rFonts w:ascii="Arial" w:eastAsia="Times New Roman" w:hAnsi="Arial" w:cs="Arial"/>
                <w:color w:val="000000"/>
                <w:lang w:val="es-EC" w:eastAsia="es-EC"/>
              </w:rPr>
              <w:t>Cumplir con las capacitaciones programadas</w:t>
            </w:r>
          </w:p>
        </w:tc>
      </w:tr>
      <w:tr w:rsidR="00C67D0B" w:rsidRPr="00623A0A" w:rsidTr="00756352">
        <w:trPr>
          <w:trHeight w:val="1085"/>
        </w:trPr>
        <w:tc>
          <w:tcPr>
            <w:tcW w:w="1741" w:type="dxa"/>
            <w:tcBorders>
              <w:top w:val="nil"/>
              <w:left w:val="single" w:sz="8" w:space="0" w:color="auto"/>
              <w:bottom w:val="single" w:sz="4" w:space="0" w:color="auto"/>
              <w:right w:val="single" w:sz="4" w:space="0" w:color="auto"/>
            </w:tcBorders>
            <w:shd w:val="clear" w:color="000000" w:fill="E5E0EC"/>
            <w:noWrap/>
            <w:vAlign w:val="bottom"/>
            <w:hideMark/>
          </w:tcPr>
          <w:p w:rsidR="00C67D0B" w:rsidRPr="006A4CDB" w:rsidRDefault="005C7A2A" w:rsidP="00B76564">
            <w:pPr>
              <w:spacing w:after="0" w:line="240" w:lineRule="auto"/>
              <w:rPr>
                <w:rFonts w:ascii="Arial" w:eastAsia="Times New Roman" w:hAnsi="Arial" w:cs="Arial"/>
                <w:b/>
                <w:bCs/>
                <w:color w:val="000000"/>
                <w:sz w:val="20"/>
                <w:szCs w:val="20"/>
                <w:lang w:val="es-EC" w:eastAsia="es-EC"/>
              </w:rPr>
            </w:pPr>
            <w:r w:rsidRPr="005C7A2A">
              <w:rPr>
                <w:rFonts w:ascii="Arial" w:eastAsia="Times New Roman" w:hAnsi="Arial" w:cs="Arial"/>
                <w:b/>
                <w:bCs/>
                <w:color w:val="000000"/>
                <w:sz w:val="20"/>
                <w:szCs w:val="20"/>
                <w:lang w:val="es-EC" w:eastAsia="es-EC"/>
              </w:rPr>
              <w:t>FÓRMULA:</w:t>
            </w:r>
          </w:p>
        </w:tc>
        <w:tc>
          <w:tcPr>
            <w:tcW w:w="6932" w:type="dxa"/>
            <w:tcBorders>
              <w:top w:val="nil"/>
              <w:left w:val="single" w:sz="4" w:space="0" w:color="auto"/>
              <w:bottom w:val="single" w:sz="4" w:space="0" w:color="auto"/>
              <w:right w:val="single" w:sz="8" w:space="0" w:color="auto"/>
            </w:tcBorders>
            <w:shd w:val="clear" w:color="000000" w:fill="E5E0EC"/>
            <w:hideMark/>
          </w:tcPr>
          <w:p w:rsidR="005C7A2A" w:rsidRDefault="005C7A2A" w:rsidP="005C7A2A">
            <w:pPr>
              <w:spacing w:after="0" w:line="240" w:lineRule="auto"/>
              <w:jc w:val="center"/>
              <w:rPr>
                <w:rFonts w:ascii="Arial" w:eastAsia="Times New Roman" w:hAnsi="Arial" w:cs="Arial"/>
                <w:color w:val="000000"/>
                <w:lang w:val="es-EC" w:eastAsia="es-EC"/>
              </w:rPr>
            </w:pPr>
          </w:p>
          <w:p w:rsidR="00C67D0B" w:rsidRPr="005C7A2A" w:rsidRDefault="005C7A2A" w:rsidP="005C7A2A">
            <w:pPr>
              <w:spacing w:after="0" w:line="240" w:lineRule="auto"/>
              <w:jc w:val="center"/>
              <w:rPr>
                <w:rFonts w:ascii="Arial" w:eastAsia="Times New Roman" w:hAnsi="Arial" w:cs="Arial"/>
                <w:color w:val="000000"/>
                <w:sz w:val="24"/>
                <w:szCs w:val="24"/>
                <w:lang w:val="es-EC" w:eastAsia="es-EC"/>
              </w:rPr>
            </w:pPr>
            <w:r>
              <w:rPr>
                <w:rFonts w:ascii="Arial" w:eastAsia="Times New Roman" w:hAnsi="Arial" w:cs="Arial"/>
                <w:color w:val="000000"/>
                <w:lang w:val="es-EC" w:eastAsia="es-EC"/>
              </w:rPr>
              <w:t>(</w:t>
            </w:r>
            <m:oMath>
              <m:f>
                <m:fPr>
                  <m:ctrlPr>
                    <w:rPr>
                      <w:rFonts w:ascii="Cambria Math" w:eastAsia="Times New Roman" w:hAnsi="Cambria Math" w:cs="Arial"/>
                      <w:color w:val="000000"/>
                      <w:sz w:val="28"/>
                      <w:szCs w:val="28"/>
                      <w:lang w:val="es-EC" w:eastAsia="es-EC"/>
                    </w:rPr>
                  </m:ctrlPr>
                </m:fPr>
                <m:num>
                  <m:r>
                    <m:rPr>
                      <m:sty m:val="p"/>
                    </m:rPr>
                    <w:rPr>
                      <w:rFonts w:ascii="Cambria Math" w:eastAsia="Times New Roman" w:hAnsi="Cambria Math" w:cs="Arial"/>
                      <w:color w:val="000000"/>
                      <w:sz w:val="28"/>
                      <w:szCs w:val="28"/>
                      <w:lang w:val="es-EC" w:eastAsia="es-EC"/>
                    </w:rPr>
                    <m:t xml:space="preserve">  #  horas reales dictadas   </m:t>
                  </m:r>
                </m:num>
                <m:den>
                  <m:r>
                    <m:rPr>
                      <m:sty m:val="p"/>
                    </m:rPr>
                    <w:rPr>
                      <w:rFonts w:ascii="Cambria Math" w:eastAsia="Times New Roman" w:hAnsi="Cambria Math" w:cs="Arial"/>
                      <w:color w:val="000000"/>
                      <w:sz w:val="28"/>
                      <w:szCs w:val="28"/>
                      <w:lang w:val="es-EC" w:eastAsia="es-EC"/>
                    </w:rPr>
                    <m:t>#  horas programadas</m:t>
                  </m:r>
                </m:den>
              </m:f>
            </m:oMath>
            <w:r>
              <w:rPr>
                <w:rFonts w:ascii="Arial" w:eastAsia="Times New Roman" w:hAnsi="Arial" w:cs="Arial"/>
                <w:color w:val="000000"/>
                <w:lang w:val="es-EC" w:eastAsia="es-EC"/>
              </w:rPr>
              <w:t>)</w:t>
            </w:r>
            <w:r w:rsidRPr="006A4CDB">
              <w:rPr>
                <w:rFonts w:ascii="Arial" w:eastAsia="Times New Roman" w:hAnsi="Arial" w:cs="Arial"/>
                <w:color w:val="000000"/>
                <w:lang w:val="es-EC" w:eastAsia="es-EC"/>
              </w:rPr>
              <w:t>* 100</w:t>
            </w:r>
          </w:p>
          <w:p w:rsidR="005C7A2A" w:rsidRPr="006A4CDB" w:rsidRDefault="005C7A2A" w:rsidP="005C7A2A">
            <w:pPr>
              <w:spacing w:after="0" w:line="240" w:lineRule="auto"/>
              <w:jc w:val="center"/>
              <w:rPr>
                <w:rFonts w:ascii="Arial" w:eastAsia="Times New Roman" w:hAnsi="Arial" w:cs="Arial"/>
                <w:color w:val="000000"/>
                <w:lang w:val="es-EC" w:eastAsia="es-EC"/>
              </w:rPr>
            </w:pPr>
          </w:p>
        </w:tc>
      </w:tr>
      <w:tr w:rsidR="00C67D0B" w:rsidRPr="005C7A2A" w:rsidTr="00F925C0">
        <w:trPr>
          <w:trHeight w:val="733"/>
        </w:trPr>
        <w:tc>
          <w:tcPr>
            <w:tcW w:w="1741" w:type="dxa"/>
            <w:tcBorders>
              <w:top w:val="nil"/>
              <w:left w:val="single" w:sz="8" w:space="0" w:color="auto"/>
              <w:bottom w:val="single" w:sz="4" w:space="0" w:color="auto"/>
              <w:right w:val="single" w:sz="4" w:space="0" w:color="auto"/>
            </w:tcBorders>
            <w:shd w:val="clear" w:color="000000" w:fill="E5E0EC"/>
            <w:vAlign w:val="center"/>
            <w:hideMark/>
          </w:tcPr>
          <w:p w:rsidR="00C67D0B" w:rsidRPr="006A4CDB" w:rsidRDefault="00C67D0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 xml:space="preserve">FRECUENCIA DE MEDICIÓN: </w:t>
            </w:r>
          </w:p>
        </w:tc>
        <w:tc>
          <w:tcPr>
            <w:tcW w:w="6932" w:type="dxa"/>
            <w:tcBorders>
              <w:top w:val="nil"/>
              <w:left w:val="single" w:sz="4" w:space="0" w:color="auto"/>
              <w:bottom w:val="single" w:sz="4" w:space="0" w:color="auto"/>
              <w:right w:val="single" w:sz="8" w:space="0" w:color="auto"/>
            </w:tcBorders>
            <w:shd w:val="clear" w:color="000000" w:fill="E5E0EC"/>
            <w:vAlign w:val="center"/>
            <w:hideMark/>
          </w:tcPr>
          <w:p w:rsidR="00C67D0B" w:rsidRPr="006A4CDB" w:rsidRDefault="00C67D0B" w:rsidP="00B76564">
            <w:pPr>
              <w:spacing w:after="0" w:line="240" w:lineRule="auto"/>
              <w:rPr>
                <w:rFonts w:ascii="Arial" w:eastAsia="Times New Roman" w:hAnsi="Arial" w:cs="Arial"/>
                <w:color w:val="000000"/>
                <w:lang w:val="es-EC" w:eastAsia="es-EC"/>
              </w:rPr>
            </w:pPr>
            <w:r w:rsidRPr="006A4CDB">
              <w:rPr>
                <w:rFonts w:ascii="Arial" w:eastAsia="Times New Roman" w:hAnsi="Arial" w:cs="Arial"/>
                <w:color w:val="000000"/>
                <w:lang w:val="es-EC" w:eastAsia="es-EC"/>
              </w:rPr>
              <w:t>Mensual</w:t>
            </w:r>
          </w:p>
        </w:tc>
      </w:tr>
      <w:tr w:rsidR="00C67D0B" w:rsidRPr="0046324A" w:rsidTr="00F925C0">
        <w:trPr>
          <w:trHeight w:val="431"/>
        </w:trPr>
        <w:tc>
          <w:tcPr>
            <w:tcW w:w="1741" w:type="dxa"/>
            <w:tcBorders>
              <w:top w:val="nil"/>
              <w:left w:val="single" w:sz="8" w:space="0" w:color="auto"/>
              <w:bottom w:val="single" w:sz="4" w:space="0" w:color="auto"/>
              <w:right w:val="single" w:sz="4" w:space="0" w:color="auto"/>
            </w:tcBorders>
            <w:shd w:val="clear" w:color="000000" w:fill="E5E0EC"/>
            <w:noWrap/>
            <w:vAlign w:val="bottom"/>
            <w:hideMark/>
          </w:tcPr>
          <w:p w:rsidR="00C67D0B" w:rsidRPr="006A4CDB" w:rsidRDefault="00C67D0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RESPONSABLE:</w:t>
            </w:r>
          </w:p>
        </w:tc>
        <w:tc>
          <w:tcPr>
            <w:tcW w:w="6932" w:type="dxa"/>
            <w:tcBorders>
              <w:top w:val="nil"/>
              <w:left w:val="single" w:sz="4" w:space="0" w:color="auto"/>
              <w:bottom w:val="single" w:sz="4" w:space="0" w:color="auto"/>
              <w:right w:val="single" w:sz="8" w:space="0" w:color="auto"/>
            </w:tcBorders>
            <w:shd w:val="clear" w:color="000000" w:fill="E5E0EC"/>
            <w:vAlign w:val="center"/>
            <w:hideMark/>
          </w:tcPr>
          <w:p w:rsidR="00C67D0B" w:rsidRPr="006A4CDB" w:rsidRDefault="005C7A2A" w:rsidP="00B76564">
            <w:pPr>
              <w:spacing w:after="0" w:line="240" w:lineRule="auto"/>
              <w:rPr>
                <w:rFonts w:ascii="Arial" w:eastAsia="Times New Roman" w:hAnsi="Arial" w:cs="Arial"/>
                <w:color w:val="000000"/>
                <w:lang w:val="es-EC" w:eastAsia="es-EC"/>
              </w:rPr>
            </w:pPr>
            <w:r>
              <w:rPr>
                <w:rFonts w:ascii="Arial" w:eastAsia="Times New Roman" w:hAnsi="Arial" w:cs="Arial"/>
                <w:color w:val="000000"/>
                <w:lang w:val="es-EC" w:eastAsia="es-EC"/>
              </w:rPr>
              <w:t>Supervisores Industriales</w:t>
            </w:r>
          </w:p>
        </w:tc>
      </w:tr>
      <w:tr w:rsidR="00C67D0B" w:rsidRPr="005C7A2A" w:rsidTr="00F925C0">
        <w:trPr>
          <w:trHeight w:val="431"/>
        </w:trPr>
        <w:tc>
          <w:tcPr>
            <w:tcW w:w="1741" w:type="dxa"/>
            <w:tcBorders>
              <w:top w:val="nil"/>
              <w:left w:val="single" w:sz="8" w:space="0" w:color="auto"/>
              <w:bottom w:val="single" w:sz="4" w:space="0" w:color="auto"/>
              <w:right w:val="single" w:sz="4" w:space="0" w:color="auto"/>
            </w:tcBorders>
            <w:shd w:val="clear" w:color="000000" w:fill="E5E0EC"/>
            <w:noWrap/>
            <w:vAlign w:val="bottom"/>
            <w:hideMark/>
          </w:tcPr>
          <w:p w:rsidR="00C67D0B" w:rsidRPr="006A4CDB" w:rsidRDefault="00C67D0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FUENTE:</w:t>
            </w:r>
          </w:p>
        </w:tc>
        <w:tc>
          <w:tcPr>
            <w:tcW w:w="6932" w:type="dxa"/>
            <w:tcBorders>
              <w:top w:val="nil"/>
              <w:left w:val="single" w:sz="4" w:space="0" w:color="auto"/>
              <w:bottom w:val="single" w:sz="4" w:space="0" w:color="auto"/>
              <w:right w:val="single" w:sz="8" w:space="0" w:color="auto"/>
            </w:tcBorders>
            <w:shd w:val="clear" w:color="000000" w:fill="E5E0EC"/>
            <w:vAlign w:val="center"/>
            <w:hideMark/>
          </w:tcPr>
          <w:p w:rsidR="00C67D0B" w:rsidRPr="006A4CDB" w:rsidRDefault="00C67D0B" w:rsidP="00B76564">
            <w:pPr>
              <w:spacing w:after="0" w:line="240" w:lineRule="auto"/>
              <w:rPr>
                <w:rFonts w:ascii="Arial" w:eastAsia="Times New Roman" w:hAnsi="Arial" w:cs="Arial"/>
                <w:color w:val="000000"/>
                <w:lang w:val="es-EC" w:eastAsia="es-EC"/>
              </w:rPr>
            </w:pPr>
            <w:r w:rsidRPr="006A4CDB">
              <w:rPr>
                <w:rFonts w:ascii="Arial" w:eastAsia="Times New Roman" w:hAnsi="Arial" w:cs="Arial"/>
                <w:color w:val="000000"/>
                <w:lang w:val="es-EC" w:eastAsia="es-EC"/>
              </w:rPr>
              <w:t>Plan anual de capacitaciones</w:t>
            </w:r>
          </w:p>
        </w:tc>
      </w:tr>
      <w:tr w:rsidR="00C67D0B" w:rsidRPr="005C7A2A" w:rsidTr="00F925C0">
        <w:trPr>
          <w:trHeight w:val="431"/>
        </w:trPr>
        <w:tc>
          <w:tcPr>
            <w:tcW w:w="1741" w:type="dxa"/>
            <w:tcBorders>
              <w:top w:val="nil"/>
              <w:left w:val="single" w:sz="8" w:space="0" w:color="auto"/>
              <w:bottom w:val="single" w:sz="4" w:space="0" w:color="auto"/>
              <w:right w:val="single" w:sz="4" w:space="0" w:color="auto"/>
            </w:tcBorders>
            <w:shd w:val="clear" w:color="000000" w:fill="E5E0EC"/>
            <w:noWrap/>
            <w:vAlign w:val="bottom"/>
            <w:hideMark/>
          </w:tcPr>
          <w:p w:rsidR="00C67D0B" w:rsidRPr="006A4CDB" w:rsidRDefault="00C67D0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META:</w:t>
            </w:r>
          </w:p>
        </w:tc>
        <w:tc>
          <w:tcPr>
            <w:tcW w:w="6932" w:type="dxa"/>
            <w:tcBorders>
              <w:top w:val="nil"/>
              <w:left w:val="single" w:sz="4" w:space="0" w:color="auto"/>
              <w:bottom w:val="single" w:sz="4" w:space="0" w:color="auto"/>
              <w:right w:val="single" w:sz="8" w:space="0" w:color="auto"/>
            </w:tcBorders>
            <w:shd w:val="clear" w:color="000000" w:fill="E5E0EC"/>
            <w:noWrap/>
            <w:vAlign w:val="bottom"/>
            <w:hideMark/>
          </w:tcPr>
          <w:p w:rsidR="00C67D0B" w:rsidRPr="006A4CDB" w:rsidRDefault="00C67D0B" w:rsidP="00B76564">
            <w:pPr>
              <w:spacing w:after="0" w:line="240" w:lineRule="auto"/>
              <w:rPr>
                <w:rFonts w:ascii="Calibri" w:eastAsia="Times New Roman" w:hAnsi="Calibri" w:cs="Times New Roman"/>
                <w:color w:val="000000"/>
                <w:lang w:val="es-EC" w:eastAsia="es-EC"/>
              </w:rPr>
            </w:pPr>
            <w:r w:rsidRPr="006A4CDB">
              <w:rPr>
                <w:rFonts w:ascii="Calibri" w:eastAsia="Times New Roman" w:hAnsi="Calibri" w:cs="Times New Roman"/>
                <w:color w:val="000000"/>
                <w:lang w:val="es-EC" w:eastAsia="es-EC"/>
              </w:rPr>
              <w:t>100%</w:t>
            </w:r>
          </w:p>
        </w:tc>
      </w:tr>
      <w:tr w:rsidR="00C67D0B" w:rsidRPr="006A4CDB" w:rsidTr="00F925C0">
        <w:trPr>
          <w:trHeight w:val="431"/>
        </w:trPr>
        <w:tc>
          <w:tcPr>
            <w:tcW w:w="1741" w:type="dxa"/>
            <w:tcBorders>
              <w:top w:val="nil"/>
              <w:left w:val="single" w:sz="8" w:space="0" w:color="auto"/>
              <w:bottom w:val="nil"/>
              <w:right w:val="single" w:sz="4" w:space="0" w:color="auto"/>
            </w:tcBorders>
            <w:shd w:val="clear" w:color="000000" w:fill="E5E0EC"/>
            <w:noWrap/>
            <w:vAlign w:val="bottom"/>
            <w:hideMark/>
          </w:tcPr>
          <w:p w:rsidR="00C67D0B" w:rsidRPr="006A4CDB" w:rsidRDefault="00C67D0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MÁXIMO</w:t>
            </w:r>
          </w:p>
        </w:tc>
        <w:tc>
          <w:tcPr>
            <w:tcW w:w="6932" w:type="dxa"/>
            <w:tcBorders>
              <w:top w:val="nil"/>
              <w:left w:val="single" w:sz="4" w:space="0" w:color="auto"/>
              <w:bottom w:val="nil"/>
              <w:right w:val="single" w:sz="8" w:space="0" w:color="auto"/>
            </w:tcBorders>
            <w:shd w:val="clear" w:color="000000" w:fill="E5E0EC"/>
            <w:noWrap/>
            <w:vAlign w:val="bottom"/>
            <w:hideMark/>
          </w:tcPr>
          <w:p w:rsidR="00C67D0B" w:rsidRPr="006A4CDB" w:rsidRDefault="00C67D0B" w:rsidP="00B76564">
            <w:pPr>
              <w:spacing w:after="0" w:line="240" w:lineRule="auto"/>
              <w:rPr>
                <w:rFonts w:ascii="Calibri" w:eastAsia="Times New Roman" w:hAnsi="Calibri" w:cs="Times New Roman"/>
                <w:color w:val="000000"/>
                <w:lang w:val="es-EC" w:eastAsia="es-EC"/>
              </w:rPr>
            </w:pPr>
            <w:r w:rsidRPr="006A4CDB">
              <w:rPr>
                <w:rFonts w:ascii="Calibri" w:eastAsia="Times New Roman" w:hAnsi="Calibri" w:cs="Times New Roman"/>
                <w:color w:val="000000"/>
                <w:lang w:val="es-EC" w:eastAsia="es-EC"/>
              </w:rPr>
              <w:t>100%</w:t>
            </w:r>
          </w:p>
        </w:tc>
      </w:tr>
      <w:tr w:rsidR="00C67D0B" w:rsidRPr="006A4CDB" w:rsidTr="00F925C0">
        <w:trPr>
          <w:trHeight w:val="453"/>
        </w:trPr>
        <w:tc>
          <w:tcPr>
            <w:tcW w:w="1741" w:type="dxa"/>
            <w:tcBorders>
              <w:top w:val="single" w:sz="4" w:space="0" w:color="auto"/>
              <w:left w:val="single" w:sz="8" w:space="0" w:color="auto"/>
              <w:bottom w:val="single" w:sz="8" w:space="0" w:color="auto"/>
              <w:right w:val="single" w:sz="4" w:space="0" w:color="auto"/>
            </w:tcBorders>
            <w:shd w:val="clear" w:color="000000" w:fill="E5E0EC"/>
            <w:noWrap/>
            <w:vAlign w:val="bottom"/>
            <w:hideMark/>
          </w:tcPr>
          <w:p w:rsidR="00C67D0B" w:rsidRPr="006A4CDB" w:rsidRDefault="00C67D0B" w:rsidP="00B76564">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MÍNIMO</w:t>
            </w:r>
          </w:p>
        </w:tc>
        <w:tc>
          <w:tcPr>
            <w:tcW w:w="6932" w:type="dxa"/>
            <w:tcBorders>
              <w:top w:val="single" w:sz="4" w:space="0" w:color="auto"/>
              <w:left w:val="nil"/>
              <w:bottom w:val="single" w:sz="8" w:space="0" w:color="auto"/>
              <w:right w:val="single" w:sz="8" w:space="0" w:color="auto"/>
            </w:tcBorders>
            <w:shd w:val="clear" w:color="000000" w:fill="E5E0EC"/>
            <w:noWrap/>
            <w:vAlign w:val="bottom"/>
            <w:hideMark/>
          </w:tcPr>
          <w:p w:rsidR="00C67D0B" w:rsidRPr="006A4CDB" w:rsidRDefault="00C67D0B" w:rsidP="00B76564">
            <w:pPr>
              <w:spacing w:after="0" w:line="240" w:lineRule="auto"/>
              <w:rPr>
                <w:rFonts w:ascii="Calibri" w:eastAsia="Times New Roman" w:hAnsi="Calibri" w:cs="Times New Roman"/>
                <w:color w:val="000000"/>
                <w:lang w:val="es-EC" w:eastAsia="es-EC"/>
              </w:rPr>
            </w:pPr>
            <w:r w:rsidRPr="006A4CDB">
              <w:rPr>
                <w:rFonts w:ascii="Calibri" w:eastAsia="Times New Roman" w:hAnsi="Calibri" w:cs="Times New Roman"/>
                <w:color w:val="000000"/>
                <w:lang w:val="es-EC" w:eastAsia="es-EC"/>
              </w:rPr>
              <w:t>80%</w:t>
            </w:r>
          </w:p>
        </w:tc>
      </w:tr>
    </w:tbl>
    <w:p w:rsidR="0039664A" w:rsidRPr="0039664A" w:rsidRDefault="0039664A" w:rsidP="0039664A">
      <w:pPr>
        <w:spacing w:after="0" w:line="240" w:lineRule="auto"/>
        <w:rPr>
          <w:b/>
          <w:sz w:val="18"/>
          <w:szCs w:val="18"/>
          <w:lang w:val="es-EC"/>
        </w:rPr>
      </w:pPr>
      <w:r w:rsidRPr="0039664A">
        <w:rPr>
          <w:b/>
          <w:sz w:val="18"/>
          <w:szCs w:val="18"/>
          <w:lang w:val="es-EC"/>
        </w:rPr>
        <w:t>ELABORADO POR: AUTORES</w:t>
      </w:r>
    </w:p>
    <w:p w:rsidR="00B608C9" w:rsidRPr="002B5E29" w:rsidRDefault="00B608C9" w:rsidP="002B5E29">
      <w:pPr>
        <w:spacing w:after="0" w:line="240" w:lineRule="auto"/>
        <w:rPr>
          <w:lang w:val="es-EC"/>
        </w:rPr>
      </w:pPr>
    </w:p>
    <w:p w:rsidR="002B5E29" w:rsidRDefault="002B5E29" w:rsidP="00B608C9">
      <w:pPr>
        <w:spacing w:after="0" w:line="240" w:lineRule="auto"/>
        <w:jc w:val="center"/>
        <w:rPr>
          <w:b/>
          <w:lang w:val="es-EC"/>
        </w:rPr>
      </w:pPr>
    </w:p>
    <w:p w:rsidR="008C5212" w:rsidRDefault="00F925C0" w:rsidP="00B608C9">
      <w:pPr>
        <w:spacing w:after="0" w:line="240" w:lineRule="auto"/>
        <w:jc w:val="center"/>
        <w:rPr>
          <w:lang w:val="es-EC"/>
        </w:rPr>
      </w:pPr>
      <w:r>
        <w:rPr>
          <w:b/>
          <w:lang w:val="es-EC"/>
        </w:rPr>
        <w:t xml:space="preserve">TABLA </w:t>
      </w:r>
      <w:r w:rsidR="00786EF2">
        <w:rPr>
          <w:b/>
          <w:lang w:val="es-EC"/>
        </w:rPr>
        <w:t>32</w:t>
      </w:r>
      <w:r w:rsidR="00A85056">
        <w:rPr>
          <w:b/>
          <w:lang w:val="es-EC"/>
        </w:rPr>
        <w:t xml:space="preserve">: </w:t>
      </w:r>
      <w:r w:rsidR="00786EF2">
        <w:rPr>
          <w:b/>
          <w:lang w:val="es-EC"/>
        </w:rPr>
        <w:t xml:space="preserve"> </w:t>
      </w:r>
      <w:r w:rsidR="002B5E29">
        <w:rPr>
          <w:b/>
          <w:lang w:val="es-EC"/>
        </w:rPr>
        <w:t xml:space="preserve">FICHA DE </w:t>
      </w:r>
      <w:r w:rsidR="008C5212" w:rsidRPr="00C67D0B">
        <w:rPr>
          <w:b/>
          <w:lang w:val="es-EC"/>
        </w:rPr>
        <w:t xml:space="preserve">INDICADOR </w:t>
      </w:r>
      <w:r w:rsidR="002B5E29">
        <w:rPr>
          <w:b/>
          <w:lang w:val="es-EC"/>
        </w:rPr>
        <w:t xml:space="preserve"># 3 </w:t>
      </w:r>
      <w:r w:rsidR="008C5212" w:rsidRPr="00C67D0B">
        <w:rPr>
          <w:b/>
          <w:lang w:val="es-EC"/>
        </w:rPr>
        <w:t xml:space="preserve">–  </w:t>
      </w:r>
      <w:r w:rsidR="00142838">
        <w:rPr>
          <w:b/>
          <w:lang w:val="es-EC"/>
        </w:rPr>
        <w:t>EFICACIA DE LAS INSPECCIONES PROGRAMADAS</w:t>
      </w:r>
    </w:p>
    <w:tbl>
      <w:tblPr>
        <w:tblpPr w:leftFromText="141" w:rightFromText="141" w:vertAnchor="text" w:horzAnchor="margin" w:tblpY="21"/>
        <w:tblW w:w="8717" w:type="dxa"/>
        <w:tblCellMar>
          <w:left w:w="70" w:type="dxa"/>
          <w:right w:w="70" w:type="dxa"/>
        </w:tblCellMar>
        <w:tblLook w:val="04A0"/>
      </w:tblPr>
      <w:tblGrid>
        <w:gridCol w:w="1730"/>
        <w:gridCol w:w="6987"/>
      </w:tblGrid>
      <w:tr w:rsidR="002B5E29" w:rsidRPr="006A4CDB" w:rsidTr="002B5E29">
        <w:trPr>
          <w:trHeight w:val="442"/>
        </w:trPr>
        <w:tc>
          <w:tcPr>
            <w:tcW w:w="8717" w:type="dxa"/>
            <w:gridSpan w:val="2"/>
            <w:tcBorders>
              <w:top w:val="double" w:sz="6" w:space="0" w:color="3F3F3F"/>
              <w:left w:val="double" w:sz="6" w:space="0" w:color="3F3F3F"/>
              <w:bottom w:val="double" w:sz="6" w:space="0" w:color="3F3F3F"/>
              <w:right w:val="double" w:sz="6" w:space="0" w:color="3F3F3F"/>
            </w:tcBorders>
            <w:shd w:val="clear" w:color="000000" w:fill="60497B"/>
            <w:noWrap/>
            <w:vAlign w:val="bottom"/>
            <w:hideMark/>
          </w:tcPr>
          <w:p w:rsidR="002B5E29" w:rsidRPr="00FE0D4B" w:rsidRDefault="002B5E29" w:rsidP="002B5E29">
            <w:pPr>
              <w:spacing w:after="0" w:line="240" w:lineRule="auto"/>
              <w:jc w:val="center"/>
              <w:rPr>
                <w:rFonts w:ascii="Calibri" w:eastAsia="Times New Roman" w:hAnsi="Calibri" w:cs="Times New Roman"/>
                <w:b/>
                <w:bCs/>
                <w:color w:val="FFFFFF"/>
                <w:sz w:val="24"/>
                <w:szCs w:val="24"/>
                <w:lang w:val="es-EC" w:eastAsia="es-EC"/>
              </w:rPr>
            </w:pPr>
            <w:r w:rsidRPr="00FE0D4B">
              <w:rPr>
                <w:rFonts w:ascii="Calibri" w:eastAsia="Times New Roman" w:hAnsi="Calibri" w:cs="Times New Roman"/>
                <w:b/>
                <w:bCs/>
                <w:color w:val="FFFFFF"/>
                <w:sz w:val="24"/>
                <w:szCs w:val="24"/>
                <w:lang w:val="es-EC" w:eastAsia="es-EC"/>
              </w:rPr>
              <w:t>FICHA DEL INDICADOR N° 3</w:t>
            </w:r>
          </w:p>
        </w:tc>
      </w:tr>
      <w:tr w:rsidR="002B5E29" w:rsidRPr="00623A0A" w:rsidTr="002B5E29">
        <w:trPr>
          <w:trHeight w:val="422"/>
        </w:trPr>
        <w:tc>
          <w:tcPr>
            <w:tcW w:w="1730" w:type="dxa"/>
            <w:tcBorders>
              <w:top w:val="single" w:sz="4" w:space="0" w:color="auto"/>
              <w:left w:val="single" w:sz="8" w:space="0" w:color="auto"/>
              <w:bottom w:val="single" w:sz="4" w:space="0" w:color="auto"/>
              <w:right w:val="single" w:sz="4" w:space="0" w:color="auto"/>
            </w:tcBorders>
            <w:shd w:val="clear" w:color="000000" w:fill="E5E0EC"/>
            <w:noWrap/>
            <w:vAlign w:val="center"/>
            <w:hideMark/>
          </w:tcPr>
          <w:p w:rsidR="002B5E29" w:rsidRPr="006A4CDB" w:rsidRDefault="002B5E29" w:rsidP="002B5E29">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INDICADOR:</w:t>
            </w:r>
          </w:p>
        </w:tc>
        <w:tc>
          <w:tcPr>
            <w:tcW w:w="6987" w:type="dxa"/>
            <w:tcBorders>
              <w:top w:val="single" w:sz="4" w:space="0" w:color="auto"/>
              <w:left w:val="single" w:sz="4" w:space="0" w:color="auto"/>
              <w:bottom w:val="single" w:sz="4" w:space="0" w:color="auto"/>
              <w:right w:val="single" w:sz="8" w:space="0" w:color="auto"/>
            </w:tcBorders>
            <w:shd w:val="clear" w:color="000000" w:fill="E5E0EC"/>
            <w:vAlign w:val="bottom"/>
            <w:hideMark/>
          </w:tcPr>
          <w:p w:rsidR="002B5E29" w:rsidRPr="006A4CDB" w:rsidRDefault="002B5E29" w:rsidP="002B5E29">
            <w:pPr>
              <w:spacing w:after="0" w:line="240" w:lineRule="auto"/>
              <w:rPr>
                <w:rFonts w:ascii="Arial" w:eastAsia="Times New Roman" w:hAnsi="Arial" w:cs="Arial"/>
                <w:color w:val="000000"/>
                <w:lang w:val="es-EC" w:eastAsia="es-EC"/>
              </w:rPr>
            </w:pPr>
            <w:r>
              <w:rPr>
                <w:rFonts w:ascii="Arial" w:eastAsia="Times New Roman" w:hAnsi="Arial" w:cs="Arial"/>
                <w:color w:val="000000"/>
                <w:lang w:val="es-EC" w:eastAsia="es-EC"/>
              </w:rPr>
              <w:t>Eficacia de las Inspec</w:t>
            </w:r>
            <w:r w:rsidRPr="006A4CDB">
              <w:rPr>
                <w:rFonts w:ascii="Arial" w:eastAsia="Times New Roman" w:hAnsi="Arial" w:cs="Arial"/>
                <w:color w:val="000000"/>
                <w:lang w:val="es-EC" w:eastAsia="es-EC"/>
              </w:rPr>
              <w:t>ciones programadas</w:t>
            </w:r>
          </w:p>
        </w:tc>
      </w:tr>
      <w:tr w:rsidR="002B5E29" w:rsidRPr="00623A0A" w:rsidTr="002B5E29">
        <w:trPr>
          <w:trHeight w:val="763"/>
        </w:trPr>
        <w:tc>
          <w:tcPr>
            <w:tcW w:w="1730" w:type="dxa"/>
            <w:tcBorders>
              <w:top w:val="nil"/>
              <w:left w:val="single" w:sz="8" w:space="0" w:color="auto"/>
              <w:bottom w:val="single" w:sz="4" w:space="0" w:color="auto"/>
              <w:right w:val="single" w:sz="4" w:space="0" w:color="auto"/>
            </w:tcBorders>
            <w:shd w:val="clear" w:color="000000" w:fill="E5E0EC"/>
            <w:noWrap/>
            <w:vAlign w:val="center"/>
            <w:hideMark/>
          </w:tcPr>
          <w:p w:rsidR="002B5E29" w:rsidRPr="006A4CDB" w:rsidRDefault="002B5E29" w:rsidP="002B5E29">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OBJETIVO:</w:t>
            </w:r>
          </w:p>
        </w:tc>
        <w:tc>
          <w:tcPr>
            <w:tcW w:w="6987" w:type="dxa"/>
            <w:tcBorders>
              <w:top w:val="nil"/>
              <w:left w:val="single" w:sz="4" w:space="0" w:color="auto"/>
              <w:bottom w:val="single" w:sz="4" w:space="0" w:color="auto"/>
              <w:right w:val="single" w:sz="8" w:space="0" w:color="auto"/>
            </w:tcBorders>
            <w:shd w:val="clear" w:color="000000" w:fill="E5E0EC"/>
            <w:hideMark/>
          </w:tcPr>
          <w:p w:rsidR="002B5E29" w:rsidRPr="006A4CDB" w:rsidRDefault="002B5E29" w:rsidP="002B5E29">
            <w:pPr>
              <w:spacing w:after="0" w:line="240" w:lineRule="auto"/>
              <w:rPr>
                <w:rFonts w:ascii="Arial" w:eastAsia="Times New Roman" w:hAnsi="Arial" w:cs="Arial"/>
                <w:color w:val="000000"/>
                <w:lang w:val="es-EC" w:eastAsia="es-EC"/>
              </w:rPr>
            </w:pPr>
            <w:r w:rsidRPr="006A4CDB">
              <w:rPr>
                <w:rFonts w:ascii="Arial" w:eastAsia="Times New Roman" w:hAnsi="Arial" w:cs="Arial"/>
                <w:color w:val="000000"/>
                <w:lang w:val="es-EC" w:eastAsia="es-EC"/>
              </w:rPr>
              <w:t>Identificar el progreso de cada área obteniendo los resultados de cada inspección realizada.</w:t>
            </w:r>
          </w:p>
        </w:tc>
      </w:tr>
      <w:tr w:rsidR="002B5E29" w:rsidRPr="00623A0A" w:rsidTr="002B5E29">
        <w:trPr>
          <w:trHeight w:val="402"/>
        </w:trPr>
        <w:tc>
          <w:tcPr>
            <w:tcW w:w="1730" w:type="dxa"/>
            <w:tcBorders>
              <w:top w:val="nil"/>
              <w:left w:val="single" w:sz="8" w:space="0" w:color="auto"/>
              <w:bottom w:val="single" w:sz="4" w:space="0" w:color="auto"/>
              <w:right w:val="single" w:sz="4" w:space="0" w:color="auto"/>
            </w:tcBorders>
            <w:shd w:val="clear" w:color="000000" w:fill="E5E0EC"/>
            <w:noWrap/>
            <w:hideMark/>
          </w:tcPr>
          <w:p w:rsidR="002B5E29" w:rsidRPr="006A4CDB" w:rsidRDefault="002B5E29" w:rsidP="002B5E29">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FÓRMULA:</w:t>
            </w:r>
          </w:p>
        </w:tc>
        <w:tc>
          <w:tcPr>
            <w:tcW w:w="6987" w:type="dxa"/>
            <w:tcBorders>
              <w:top w:val="nil"/>
              <w:left w:val="single" w:sz="4" w:space="0" w:color="auto"/>
              <w:bottom w:val="single" w:sz="4" w:space="0" w:color="auto"/>
              <w:right w:val="single" w:sz="8" w:space="0" w:color="auto"/>
            </w:tcBorders>
            <w:shd w:val="clear" w:color="000000" w:fill="E5E0EC"/>
            <w:hideMark/>
          </w:tcPr>
          <w:p w:rsidR="002B5E29" w:rsidRPr="006A4CDB" w:rsidRDefault="002B5E29" w:rsidP="002B5E29">
            <w:pPr>
              <w:spacing w:after="0" w:line="240" w:lineRule="auto"/>
              <w:rPr>
                <w:rFonts w:ascii="Arial" w:eastAsia="Times New Roman" w:hAnsi="Arial" w:cs="Arial"/>
                <w:color w:val="000000"/>
                <w:lang w:val="es-EC" w:eastAsia="es-EC"/>
              </w:rPr>
            </w:pPr>
            <w:r w:rsidRPr="006A4CDB">
              <w:rPr>
                <w:rFonts w:ascii="Arial" w:eastAsia="Times New Roman" w:hAnsi="Arial" w:cs="Arial"/>
                <w:color w:val="000000"/>
                <w:lang w:val="es-EC" w:eastAsia="es-EC"/>
              </w:rPr>
              <w:t>Promedio del resultado de las Inspecciones Programadas</w:t>
            </w:r>
          </w:p>
        </w:tc>
      </w:tr>
      <w:tr w:rsidR="002B5E29" w:rsidRPr="006A4CDB" w:rsidTr="002B5E29">
        <w:trPr>
          <w:trHeight w:val="683"/>
        </w:trPr>
        <w:tc>
          <w:tcPr>
            <w:tcW w:w="1730" w:type="dxa"/>
            <w:tcBorders>
              <w:top w:val="nil"/>
              <w:left w:val="single" w:sz="8" w:space="0" w:color="auto"/>
              <w:bottom w:val="single" w:sz="4" w:space="0" w:color="auto"/>
              <w:right w:val="single" w:sz="4" w:space="0" w:color="auto"/>
            </w:tcBorders>
            <w:shd w:val="clear" w:color="000000" w:fill="E5E0EC"/>
            <w:vAlign w:val="center"/>
            <w:hideMark/>
          </w:tcPr>
          <w:p w:rsidR="002B5E29" w:rsidRPr="006A4CDB" w:rsidRDefault="002B5E29" w:rsidP="002B5E29">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 xml:space="preserve">FRECUENCIA DE MEDICIÓN: </w:t>
            </w:r>
          </w:p>
        </w:tc>
        <w:tc>
          <w:tcPr>
            <w:tcW w:w="6987" w:type="dxa"/>
            <w:tcBorders>
              <w:top w:val="nil"/>
              <w:left w:val="single" w:sz="4" w:space="0" w:color="auto"/>
              <w:bottom w:val="single" w:sz="4" w:space="0" w:color="auto"/>
              <w:right w:val="single" w:sz="8" w:space="0" w:color="auto"/>
            </w:tcBorders>
            <w:shd w:val="clear" w:color="000000" w:fill="E5E0EC"/>
            <w:vAlign w:val="center"/>
            <w:hideMark/>
          </w:tcPr>
          <w:p w:rsidR="002B5E29" w:rsidRPr="006A4CDB" w:rsidRDefault="002B5E29" w:rsidP="002B5E29">
            <w:pPr>
              <w:spacing w:after="0" w:line="240" w:lineRule="auto"/>
              <w:rPr>
                <w:rFonts w:ascii="Arial" w:eastAsia="Times New Roman" w:hAnsi="Arial" w:cs="Arial"/>
                <w:color w:val="000000"/>
                <w:lang w:val="es-EC" w:eastAsia="es-EC"/>
              </w:rPr>
            </w:pPr>
            <w:r w:rsidRPr="006A4CDB">
              <w:rPr>
                <w:rFonts w:ascii="Arial" w:eastAsia="Times New Roman" w:hAnsi="Arial" w:cs="Arial"/>
                <w:color w:val="000000"/>
                <w:lang w:val="es-EC" w:eastAsia="es-EC"/>
              </w:rPr>
              <w:t>Mensual</w:t>
            </w:r>
          </w:p>
        </w:tc>
      </w:tr>
      <w:tr w:rsidR="002B5E29" w:rsidRPr="0046324A" w:rsidTr="002B5E29">
        <w:trPr>
          <w:trHeight w:val="402"/>
        </w:trPr>
        <w:tc>
          <w:tcPr>
            <w:tcW w:w="1730" w:type="dxa"/>
            <w:tcBorders>
              <w:top w:val="nil"/>
              <w:left w:val="single" w:sz="8" w:space="0" w:color="auto"/>
              <w:bottom w:val="single" w:sz="4" w:space="0" w:color="auto"/>
              <w:right w:val="single" w:sz="4" w:space="0" w:color="auto"/>
            </w:tcBorders>
            <w:shd w:val="clear" w:color="000000" w:fill="E5E0EC"/>
            <w:noWrap/>
            <w:vAlign w:val="bottom"/>
            <w:hideMark/>
          </w:tcPr>
          <w:p w:rsidR="002B5E29" w:rsidRPr="006A4CDB" w:rsidRDefault="002B5E29" w:rsidP="002B5E29">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RESPONSABLE:</w:t>
            </w:r>
          </w:p>
        </w:tc>
        <w:tc>
          <w:tcPr>
            <w:tcW w:w="6987" w:type="dxa"/>
            <w:tcBorders>
              <w:top w:val="nil"/>
              <w:left w:val="single" w:sz="4" w:space="0" w:color="auto"/>
              <w:bottom w:val="single" w:sz="4" w:space="0" w:color="auto"/>
              <w:right w:val="single" w:sz="8" w:space="0" w:color="auto"/>
            </w:tcBorders>
            <w:shd w:val="clear" w:color="000000" w:fill="E5E0EC"/>
            <w:vAlign w:val="center"/>
            <w:hideMark/>
          </w:tcPr>
          <w:p w:rsidR="002B5E29" w:rsidRPr="006A4CDB" w:rsidRDefault="005C7A2A" w:rsidP="002B5E29">
            <w:pPr>
              <w:spacing w:after="0" w:line="240" w:lineRule="auto"/>
              <w:rPr>
                <w:rFonts w:ascii="Arial" w:eastAsia="Times New Roman" w:hAnsi="Arial" w:cs="Arial"/>
                <w:color w:val="000000"/>
                <w:lang w:val="es-EC" w:eastAsia="es-EC"/>
              </w:rPr>
            </w:pPr>
            <w:r>
              <w:rPr>
                <w:rFonts w:ascii="Arial" w:eastAsia="Times New Roman" w:hAnsi="Arial" w:cs="Arial"/>
                <w:color w:val="000000"/>
                <w:lang w:val="es-EC" w:eastAsia="es-EC"/>
              </w:rPr>
              <w:t>Coordinador de la Planta</w:t>
            </w:r>
          </w:p>
        </w:tc>
      </w:tr>
      <w:tr w:rsidR="002B5E29" w:rsidRPr="006A4CDB" w:rsidTr="002B5E29">
        <w:trPr>
          <w:trHeight w:val="402"/>
        </w:trPr>
        <w:tc>
          <w:tcPr>
            <w:tcW w:w="1730" w:type="dxa"/>
            <w:tcBorders>
              <w:top w:val="nil"/>
              <w:left w:val="single" w:sz="8" w:space="0" w:color="auto"/>
              <w:bottom w:val="single" w:sz="4" w:space="0" w:color="auto"/>
              <w:right w:val="single" w:sz="4" w:space="0" w:color="auto"/>
            </w:tcBorders>
            <w:shd w:val="clear" w:color="000000" w:fill="E5E0EC"/>
            <w:noWrap/>
            <w:vAlign w:val="bottom"/>
            <w:hideMark/>
          </w:tcPr>
          <w:p w:rsidR="002B5E29" w:rsidRPr="006A4CDB" w:rsidRDefault="002B5E29" w:rsidP="002B5E29">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FUENTE:</w:t>
            </w:r>
          </w:p>
        </w:tc>
        <w:tc>
          <w:tcPr>
            <w:tcW w:w="6987" w:type="dxa"/>
            <w:tcBorders>
              <w:top w:val="nil"/>
              <w:left w:val="single" w:sz="4" w:space="0" w:color="auto"/>
              <w:bottom w:val="single" w:sz="4" w:space="0" w:color="auto"/>
              <w:right w:val="single" w:sz="8" w:space="0" w:color="auto"/>
            </w:tcBorders>
            <w:shd w:val="clear" w:color="000000" w:fill="E5E0EC"/>
            <w:vAlign w:val="center"/>
            <w:hideMark/>
          </w:tcPr>
          <w:p w:rsidR="002B5E29" w:rsidRPr="006A4CDB" w:rsidRDefault="002B5E29" w:rsidP="002B5E29">
            <w:pPr>
              <w:spacing w:after="0" w:line="240" w:lineRule="auto"/>
              <w:rPr>
                <w:rFonts w:ascii="Arial" w:eastAsia="Times New Roman" w:hAnsi="Arial" w:cs="Arial"/>
                <w:color w:val="000000"/>
                <w:lang w:val="es-EC" w:eastAsia="es-EC"/>
              </w:rPr>
            </w:pPr>
            <w:r w:rsidRPr="006A4CDB">
              <w:rPr>
                <w:rFonts w:ascii="Arial" w:eastAsia="Times New Roman" w:hAnsi="Arial" w:cs="Arial"/>
                <w:color w:val="000000"/>
                <w:lang w:val="es-EC" w:eastAsia="es-EC"/>
              </w:rPr>
              <w:t>Registro de Inspecciones Programadas</w:t>
            </w:r>
          </w:p>
        </w:tc>
      </w:tr>
      <w:tr w:rsidR="002B5E29" w:rsidRPr="006A4CDB" w:rsidTr="002B5E29">
        <w:trPr>
          <w:trHeight w:val="402"/>
        </w:trPr>
        <w:tc>
          <w:tcPr>
            <w:tcW w:w="1730" w:type="dxa"/>
            <w:tcBorders>
              <w:top w:val="nil"/>
              <w:left w:val="single" w:sz="8" w:space="0" w:color="auto"/>
              <w:bottom w:val="single" w:sz="4" w:space="0" w:color="auto"/>
              <w:right w:val="single" w:sz="4" w:space="0" w:color="auto"/>
            </w:tcBorders>
            <w:shd w:val="clear" w:color="000000" w:fill="E5E0EC"/>
            <w:noWrap/>
            <w:vAlign w:val="bottom"/>
            <w:hideMark/>
          </w:tcPr>
          <w:p w:rsidR="002B5E29" w:rsidRPr="006A4CDB" w:rsidRDefault="002B5E29" w:rsidP="002B5E29">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META:</w:t>
            </w:r>
          </w:p>
        </w:tc>
        <w:tc>
          <w:tcPr>
            <w:tcW w:w="6987" w:type="dxa"/>
            <w:tcBorders>
              <w:top w:val="nil"/>
              <w:left w:val="single" w:sz="4" w:space="0" w:color="auto"/>
              <w:bottom w:val="single" w:sz="4" w:space="0" w:color="auto"/>
              <w:right w:val="single" w:sz="8" w:space="0" w:color="auto"/>
            </w:tcBorders>
            <w:shd w:val="clear" w:color="000000" w:fill="E5E0EC"/>
            <w:noWrap/>
            <w:vAlign w:val="bottom"/>
            <w:hideMark/>
          </w:tcPr>
          <w:p w:rsidR="002B5E29" w:rsidRPr="006A4CDB" w:rsidRDefault="002B5E29" w:rsidP="002B5E29">
            <w:pPr>
              <w:spacing w:after="0" w:line="240" w:lineRule="auto"/>
              <w:rPr>
                <w:rFonts w:ascii="Calibri" w:eastAsia="Times New Roman" w:hAnsi="Calibri" w:cs="Times New Roman"/>
                <w:color w:val="000000"/>
                <w:lang w:val="es-EC" w:eastAsia="es-EC"/>
              </w:rPr>
            </w:pPr>
            <w:r w:rsidRPr="006A4CDB">
              <w:rPr>
                <w:rFonts w:ascii="Calibri" w:eastAsia="Times New Roman" w:hAnsi="Calibri" w:cs="Times New Roman"/>
                <w:color w:val="000000"/>
                <w:lang w:val="es-EC" w:eastAsia="es-EC"/>
              </w:rPr>
              <w:t>100%</w:t>
            </w:r>
          </w:p>
        </w:tc>
      </w:tr>
      <w:tr w:rsidR="002B5E29" w:rsidRPr="006A4CDB" w:rsidTr="002B5E29">
        <w:trPr>
          <w:trHeight w:val="402"/>
        </w:trPr>
        <w:tc>
          <w:tcPr>
            <w:tcW w:w="1730" w:type="dxa"/>
            <w:tcBorders>
              <w:top w:val="nil"/>
              <w:left w:val="single" w:sz="8" w:space="0" w:color="auto"/>
              <w:bottom w:val="nil"/>
              <w:right w:val="single" w:sz="4" w:space="0" w:color="auto"/>
            </w:tcBorders>
            <w:shd w:val="clear" w:color="000000" w:fill="E5E0EC"/>
            <w:noWrap/>
            <w:vAlign w:val="bottom"/>
            <w:hideMark/>
          </w:tcPr>
          <w:p w:rsidR="002B5E29" w:rsidRPr="006A4CDB" w:rsidRDefault="002B5E29" w:rsidP="002B5E29">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MÁXIMO</w:t>
            </w:r>
          </w:p>
        </w:tc>
        <w:tc>
          <w:tcPr>
            <w:tcW w:w="6987" w:type="dxa"/>
            <w:tcBorders>
              <w:top w:val="nil"/>
              <w:left w:val="single" w:sz="4" w:space="0" w:color="auto"/>
              <w:bottom w:val="nil"/>
              <w:right w:val="single" w:sz="8" w:space="0" w:color="auto"/>
            </w:tcBorders>
            <w:shd w:val="clear" w:color="000000" w:fill="E5E0EC"/>
            <w:noWrap/>
            <w:vAlign w:val="bottom"/>
            <w:hideMark/>
          </w:tcPr>
          <w:p w:rsidR="002B5E29" w:rsidRPr="006A4CDB" w:rsidRDefault="002B5E29" w:rsidP="002B5E29">
            <w:pPr>
              <w:spacing w:after="0" w:line="240" w:lineRule="auto"/>
              <w:rPr>
                <w:rFonts w:ascii="Calibri" w:eastAsia="Times New Roman" w:hAnsi="Calibri" w:cs="Times New Roman"/>
                <w:color w:val="000000"/>
                <w:lang w:val="es-EC" w:eastAsia="es-EC"/>
              </w:rPr>
            </w:pPr>
            <w:r w:rsidRPr="006A4CDB">
              <w:rPr>
                <w:rFonts w:ascii="Calibri" w:eastAsia="Times New Roman" w:hAnsi="Calibri" w:cs="Times New Roman"/>
                <w:color w:val="000000"/>
                <w:lang w:val="es-EC" w:eastAsia="es-EC"/>
              </w:rPr>
              <w:t>100%</w:t>
            </w:r>
          </w:p>
        </w:tc>
      </w:tr>
      <w:tr w:rsidR="002B5E29" w:rsidRPr="006A4CDB" w:rsidTr="002B5E29">
        <w:trPr>
          <w:trHeight w:val="422"/>
        </w:trPr>
        <w:tc>
          <w:tcPr>
            <w:tcW w:w="1730" w:type="dxa"/>
            <w:tcBorders>
              <w:top w:val="single" w:sz="4" w:space="0" w:color="auto"/>
              <w:left w:val="single" w:sz="8" w:space="0" w:color="auto"/>
              <w:bottom w:val="single" w:sz="8" w:space="0" w:color="auto"/>
              <w:right w:val="single" w:sz="4" w:space="0" w:color="auto"/>
            </w:tcBorders>
            <w:shd w:val="clear" w:color="000000" w:fill="E5E0EC"/>
            <w:noWrap/>
            <w:vAlign w:val="bottom"/>
            <w:hideMark/>
          </w:tcPr>
          <w:p w:rsidR="002B5E29" w:rsidRPr="006A4CDB" w:rsidRDefault="002B5E29" w:rsidP="002B5E29">
            <w:pPr>
              <w:spacing w:after="0" w:line="240" w:lineRule="auto"/>
              <w:rPr>
                <w:rFonts w:ascii="Arial" w:eastAsia="Times New Roman" w:hAnsi="Arial" w:cs="Arial"/>
                <w:b/>
                <w:bCs/>
                <w:color w:val="000000"/>
                <w:sz w:val="20"/>
                <w:szCs w:val="20"/>
                <w:lang w:val="es-EC" w:eastAsia="es-EC"/>
              </w:rPr>
            </w:pPr>
            <w:r w:rsidRPr="006A4CDB">
              <w:rPr>
                <w:rFonts w:ascii="Arial" w:eastAsia="Times New Roman" w:hAnsi="Arial" w:cs="Arial"/>
                <w:b/>
                <w:bCs/>
                <w:color w:val="000000"/>
                <w:sz w:val="20"/>
                <w:szCs w:val="20"/>
                <w:lang w:val="es-EC" w:eastAsia="es-EC"/>
              </w:rPr>
              <w:t>MÍNIMO</w:t>
            </w:r>
          </w:p>
        </w:tc>
        <w:tc>
          <w:tcPr>
            <w:tcW w:w="6987" w:type="dxa"/>
            <w:tcBorders>
              <w:top w:val="single" w:sz="4" w:space="0" w:color="auto"/>
              <w:left w:val="nil"/>
              <w:bottom w:val="single" w:sz="8" w:space="0" w:color="auto"/>
              <w:right w:val="single" w:sz="8" w:space="0" w:color="auto"/>
            </w:tcBorders>
            <w:shd w:val="clear" w:color="000000" w:fill="E5E0EC"/>
            <w:noWrap/>
            <w:vAlign w:val="bottom"/>
            <w:hideMark/>
          </w:tcPr>
          <w:p w:rsidR="002B5E29" w:rsidRPr="006A4CDB" w:rsidRDefault="002B5E29" w:rsidP="002B5E29">
            <w:pPr>
              <w:spacing w:after="0" w:line="240" w:lineRule="auto"/>
              <w:rPr>
                <w:rFonts w:ascii="Calibri" w:eastAsia="Times New Roman" w:hAnsi="Calibri" w:cs="Times New Roman"/>
                <w:color w:val="000000"/>
                <w:lang w:val="es-EC" w:eastAsia="es-EC"/>
              </w:rPr>
            </w:pPr>
            <w:r w:rsidRPr="006A4CDB">
              <w:rPr>
                <w:rFonts w:ascii="Calibri" w:eastAsia="Times New Roman" w:hAnsi="Calibri" w:cs="Times New Roman"/>
                <w:color w:val="000000"/>
                <w:lang w:val="es-EC" w:eastAsia="es-EC"/>
              </w:rPr>
              <w:t>90%</w:t>
            </w:r>
          </w:p>
        </w:tc>
      </w:tr>
    </w:tbl>
    <w:p w:rsidR="005C7A2A" w:rsidRPr="0039664A" w:rsidRDefault="0039664A" w:rsidP="00B608C9">
      <w:pPr>
        <w:spacing w:after="0" w:line="240" w:lineRule="auto"/>
        <w:rPr>
          <w:b/>
          <w:sz w:val="18"/>
          <w:szCs w:val="18"/>
          <w:lang w:val="es-EC"/>
        </w:rPr>
      </w:pPr>
      <w:r w:rsidRPr="0039664A">
        <w:rPr>
          <w:b/>
          <w:sz w:val="18"/>
          <w:szCs w:val="18"/>
          <w:lang w:val="es-EC"/>
        </w:rPr>
        <w:t>ELABORADO POR: AUTORES</w:t>
      </w:r>
    </w:p>
    <w:p w:rsidR="00C67D0B" w:rsidRPr="0039664A" w:rsidRDefault="00B608C9" w:rsidP="0039664A">
      <w:pPr>
        <w:spacing w:after="0" w:line="240" w:lineRule="auto"/>
        <w:jc w:val="center"/>
        <w:rPr>
          <w:b/>
          <w:lang w:val="es-EC"/>
        </w:rPr>
      </w:pPr>
      <w:r>
        <w:rPr>
          <w:b/>
          <w:lang w:val="es-EC"/>
        </w:rPr>
        <w:lastRenderedPageBreak/>
        <w:t>TABLA 33</w:t>
      </w:r>
      <w:r w:rsidR="00A85056">
        <w:rPr>
          <w:b/>
          <w:lang w:val="es-EC"/>
        </w:rPr>
        <w:t xml:space="preserve">: </w:t>
      </w:r>
      <w:r>
        <w:rPr>
          <w:b/>
          <w:lang w:val="es-EC"/>
        </w:rPr>
        <w:t xml:space="preserve"> </w:t>
      </w:r>
      <w:r w:rsidR="002B5E29">
        <w:rPr>
          <w:b/>
          <w:lang w:val="es-EC"/>
        </w:rPr>
        <w:t xml:space="preserve">FICHA DE INDICADOR # 4 </w:t>
      </w:r>
      <w:r w:rsidRPr="00C67D0B">
        <w:rPr>
          <w:b/>
          <w:lang w:val="es-EC"/>
        </w:rPr>
        <w:t xml:space="preserve">–  </w:t>
      </w:r>
      <w:r>
        <w:rPr>
          <w:b/>
          <w:lang w:val="es-EC"/>
        </w:rPr>
        <w:t>ACCIONES CORRECTIVAS EJECUTADAS</w:t>
      </w:r>
    </w:p>
    <w:tbl>
      <w:tblPr>
        <w:tblW w:w="8670" w:type="dxa"/>
        <w:tblInd w:w="47" w:type="dxa"/>
        <w:tblCellMar>
          <w:left w:w="70" w:type="dxa"/>
          <w:right w:w="70" w:type="dxa"/>
        </w:tblCellMar>
        <w:tblLook w:val="04A0"/>
      </w:tblPr>
      <w:tblGrid>
        <w:gridCol w:w="1752"/>
        <w:gridCol w:w="6918"/>
      </w:tblGrid>
      <w:tr w:rsidR="00E4115B" w:rsidRPr="00E4115B" w:rsidTr="00C67D0B">
        <w:trPr>
          <w:trHeight w:val="455"/>
        </w:trPr>
        <w:tc>
          <w:tcPr>
            <w:tcW w:w="8670" w:type="dxa"/>
            <w:gridSpan w:val="2"/>
            <w:tcBorders>
              <w:top w:val="double" w:sz="6" w:space="0" w:color="3F3F3F"/>
              <w:left w:val="double" w:sz="6" w:space="0" w:color="3F3F3F"/>
              <w:bottom w:val="double" w:sz="6" w:space="0" w:color="3F3F3F"/>
              <w:right w:val="double" w:sz="6" w:space="0" w:color="3F3F3F"/>
            </w:tcBorders>
            <w:shd w:val="clear" w:color="000000" w:fill="60497B"/>
            <w:noWrap/>
            <w:vAlign w:val="bottom"/>
            <w:hideMark/>
          </w:tcPr>
          <w:p w:rsidR="00E4115B" w:rsidRPr="00FE0D4B" w:rsidRDefault="00E4115B" w:rsidP="00B76564">
            <w:pPr>
              <w:spacing w:after="0" w:line="240" w:lineRule="auto"/>
              <w:jc w:val="center"/>
              <w:rPr>
                <w:rFonts w:ascii="Calibri" w:eastAsia="Times New Roman" w:hAnsi="Calibri" w:cs="Times New Roman"/>
                <w:b/>
                <w:bCs/>
                <w:color w:val="FFFFFF"/>
                <w:sz w:val="24"/>
                <w:szCs w:val="24"/>
                <w:lang w:val="es-EC" w:eastAsia="es-EC"/>
              </w:rPr>
            </w:pPr>
            <w:r w:rsidRPr="00FE0D4B">
              <w:rPr>
                <w:rFonts w:ascii="Calibri" w:eastAsia="Times New Roman" w:hAnsi="Calibri" w:cs="Times New Roman"/>
                <w:b/>
                <w:bCs/>
                <w:color w:val="FFFFFF"/>
                <w:sz w:val="24"/>
                <w:szCs w:val="24"/>
                <w:lang w:val="es-EC" w:eastAsia="es-EC"/>
              </w:rPr>
              <w:t>FICHA DEL INDICADOR N° 4</w:t>
            </w:r>
          </w:p>
        </w:tc>
      </w:tr>
      <w:tr w:rsidR="00E4115B" w:rsidRPr="00E4115B" w:rsidTr="00C67D0B">
        <w:trPr>
          <w:trHeight w:val="434"/>
        </w:trPr>
        <w:tc>
          <w:tcPr>
            <w:tcW w:w="1752" w:type="dxa"/>
            <w:tcBorders>
              <w:top w:val="single" w:sz="4" w:space="0" w:color="auto"/>
              <w:left w:val="single" w:sz="8" w:space="0" w:color="auto"/>
              <w:bottom w:val="single" w:sz="4" w:space="0" w:color="auto"/>
              <w:right w:val="single" w:sz="4" w:space="0" w:color="auto"/>
            </w:tcBorders>
            <w:shd w:val="clear" w:color="000000" w:fill="E5E0EC"/>
            <w:noWrap/>
            <w:vAlign w:val="center"/>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INDICADOR:</w:t>
            </w:r>
          </w:p>
        </w:tc>
        <w:tc>
          <w:tcPr>
            <w:tcW w:w="6918" w:type="dxa"/>
            <w:tcBorders>
              <w:top w:val="single" w:sz="4" w:space="0" w:color="auto"/>
              <w:left w:val="single" w:sz="4" w:space="0" w:color="auto"/>
              <w:bottom w:val="single" w:sz="4" w:space="0" w:color="auto"/>
              <w:right w:val="single" w:sz="8" w:space="0" w:color="auto"/>
            </w:tcBorders>
            <w:shd w:val="clear" w:color="000000" w:fill="E5E0EC"/>
            <w:vAlign w:val="bottom"/>
            <w:hideMark/>
          </w:tcPr>
          <w:p w:rsidR="00E4115B" w:rsidRPr="00E4115B" w:rsidRDefault="00E4115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Acciones Correctivas ejecutadas</w:t>
            </w:r>
          </w:p>
        </w:tc>
      </w:tr>
      <w:tr w:rsidR="00E4115B" w:rsidRPr="00623A0A" w:rsidTr="00C67D0B">
        <w:trPr>
          <w:trHeight w:val="413"/>
        </w:trPr>
        <w:tc>
          <w:tcPr>
            <w:tcW w:w="1752" w:type="dxa"/>
            <w:tcBorders>
              <w:top w:val="nil"/>
              <w:left w:val="single" w:sz="8" w:space="0" w:color="auto"/>
              <w:bottom w:val="single" w:sz="4" w:space="0" w:color="auto"/>
              <w:right w:val="single" w:sz="4" w:space="0" w:color="auto"/>
            </w:tcBorders>
            <w:shd w:val="clear" w:color="000000" w:fill="E5E0EC"/>
            <w:noWrap/>
            <w:vAlign w:val="center"/>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OBJETIVO:</w:t>
            </w:r>
          </w:p>
        </w:tc>
        <w:tc>
          <w:tcPr>
            <w:tcW w:w="6918" w:type="dxa"/>
            <w:tcBorders>
              <w:top w:val="nil"/>
              <w:left w:val="single" w:sz="4" w:space="0" w:color="auto"/>
              <w:bottom w:val="single" w:sz="4" w:space="0" w:color="auto"/>
              <w:right w:val="single" w:sz="8" w:space="0" w:color="auto"/>
            </w:tcBorders>
            <w:shd w:val="clear" w:color="000000" w:fill="E5E0EC"/>
            <w:vAlign w:val="bottom"/>
            <w:hideMark/>
          </w:tcPr>
          <w:p w:rsidR="00E4115B" w:rsidRPr="00E4115B" w:rsidRDefault="00E4115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Cumplir al menos el 90% de las acciones correctivas o de mejora.</w:t>
            </w:r>
          </w:p>
        </w:tc>
      </w:tr>
      <w:tr w:rsidR="00E4115B" w:rsidRPr="00623A0A" w:rsidTr="00C67D0B">
        <w:trPr>
          <w:trHeight w:val="785"/>
        </w:trPr>
        <w:tc>
          <w:tcPr>
            <w:tcW w:w="1752" w:type="dxa"/>
            <w:tcBorders>
              <w:top w:val="nil"/>
              <w:left w:val="single" w:sz="8" w:space="0" w:color="auto"/>
              <w:bottom w:val="single" w:sz="4" w:space="0" w:color="auto"/>
              <w:right w:val="single" w:sz="4" w:space="0" w:color="auto"/>
            </w:tcBorders>
            <w:shd w:val="clear" w:color="000000" w:fill="E5E0EC"/>
            <w:noWrap/>
            <w:vAlign w:val="center"/>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FÓRMULA:</w:t>
            </w:r>
          </w:p>
        </w:tc>
        <w:tc>
          <w:tcPr>
            <w:tcW w:w="6918" w:type="dxa"/>
            <w:tcBorders>
              <w:top w:val="nil"/>
              <w:left w:val="single" w:sz="4" w:space="0" w:color="auto"/>
              <w:bottom w:val="single" w:sz="4" w:space="0" w:color="auto"/>
              <w:right w:val="single" w:sz="8" w:space="0" w:color="auto"/>
            </w:tcBorders>
            <w:shd w:val="clear" w:color="000000" w:fill="E5E0EC"/>
            <w:vAlign w:val="center"/>
            <w:hideMark/>
          </w:tcPr>
          <w:p w:rsidR="00E4115B" w:rsidRPr="00E4115B" w:rsidRDefault="00E4115B" w:rsidP="00756352">
            <w:pPr>
              <w:spacing w:after="0" w:line="240" w:lineRule="auto"/>
              <w:jc w:val="center"/>
              <w:rPr>
                <w:rFonts w:ascii="Arial" w:eastAsia="Times New Roman" w:hAnsi="Arial" w:cs="Arial"/>
                <w:color w:val="000000"/>
                <w:lang w:val="es-EC" w:eastAsia="es-EC"/>
              </w:rPr>
            </w:pPr>
            <w:r w:rsidRPr="00E4115B">
              <w:rPr>
                <w:rFonts w:ascii="Arial" w:eastAsia="Times New Roman" w:hAnsi="Arial" w:cs="Arial"/>
                <w:color w:val="000000"/>
                <w:lang w:val="es-EC" w:eastAsia="es-EC"/>
              </w:rPr>
              <w:t>(</w:t>
            </w:r>
            <m:oMath>
              <m:f>
                <m:fPr>
                  <m:ctrlPr>
                    <w:rPr>
                      <w:rFonts w:ascii="Cambria Math" w:eastAsia="Times New Roman" w:hAnsi="Cambria Math" w:cs="Arial"/>
                      <w:color w:val="000000"/>
                      <w:sz w:val="28"/>
                      <w:szCs w:val="28"/>
                      <w:lang w:val="es-EC" w:eastAsia="es-EC"/>
                    </w:rPr>
                  </m:ctrlPr>
                </m:fPr>
                <m:num>
                  <m:r>
                    <m:rPr>
                      <m:sty m:val="p"/>
                    </m:rPr>
                    <w:rPr>
                      <w:rFonts w:ascii="Cambria Math" w:eastAsia="Times New Roman" w:hAnsi="Cambria Math" w:cs="Arial"/>
                      <w:color w:val="000000"/>
                      <w:sz w:val="28"/>
                      <w:szCs w:val="28"/>
                      <w:lang w:val="es-EC" w:eastAsia="es-EC"/>
                    </w:rPr>
                    <m:t># Acciones correctivas efectuadas</m:t>
                  </m:r>
                </m:num>
                <m:den>
                  <m:r>
                    <m:rPr>
                      <m:sty m:val="p"/>
                    </m:rPr>
                    <w:rPr>
                      <w:rFonts w:ascii="Cambria Math" w:eastAsia="Times New Roman" w:hAnsi="Cambria Math" w:cs="Arial"/>
                      <w:color w:val="000000"/>
                      <w:sz w:val="28"/>
                      <w:szCs w:val="28"/>
                      <w:lang w:val="es-EC" w:eastAsia="es-EC"/>
                    </w:rPr>
                    <m:t># Acciones correctivas planificadas</m:t>
                  </m:r>
                </m:den>
              </m:f>
            </m:oMath>
            <w:r w:rsidRPr="00756352">
              <w:rPr>
                <w:rFonts w:ascii="Arial" w:eastAsia="Times New Roman" w:hAnsi="Arial" w:cs="Arial"/>
                <w:color w:val="000000"/>
                <w:sz w:val="24"/>
                <w:szCs w:val="24"/>
                <w:lang w:val="es-EC" w:eastAsia="es-EC"/>
              </w:rPr>
              <w:t>)</w:t>
            </w:r>
            <w:r w:rsidRPr="00E4115B">
              <w:rPr>
                <w:rFonts w:ascii="Arial" w:eastAsia="Times New Roman" w:hAnsi="Arial" w:cs="Arial"/>
                <w:color w:val="000000"/>
                <w:lang w:val="es-EC" w:eastAsia="es-EC"/>
              </w:rPr>
              <w:t>* 100</w:t>
            </w:r>
          </w:p>
        </w:tc>
      </w:tr>
      <w:tr w:rsidR="00E4115B" w:rsidRPr="00756352" w:rsidTr="00C67D0B">
        <w:trPr>
          <w:trHeight w:val="704"/>
        </w:trPr>
        <w:tc>
          <w:tcPr>
            <w:tcW w:w="1752" w:type="dxa"/>
            <w:tcBorders>
              <w:top w:val="nil"/>
              <w:left w:val="single" w:sz="8" w:space="0" w:color="auto"/>
              <w:bottom w:val="single" w:sz="4" w:space="0" w:color="auto"/>
              <w:right w:val="single" w:sz="4" w:space="0" w:color="auto"/>
            </w:tcBorders>
            <w:shd w:val="clear" w:color="000000" w:fill="E5E0EC"/>
            <w:vAlign w:val="center"/>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 xml:space="preserve">FRECUENCIA DE MEDICIÓN: </w:t>
            </w:r>
          </w:p>
        </w:tc>
        <w:tc>
          <w:tcPr>
            <w:tcW w:w="6918" w:type="dxa"/>
            <w:tcBorders>
              <w:top w:val="nil"/>
              <w:left w:val="single" w:sz="4" w:space="0" w:color="auto"/>
              <w:bottom w:val="single" w:sz="4" w:space="0" w:color="auto"/>
              <w:right w:val="single" w:sz="8" w:space="0" w:color="auto"/>
            </w:tcBorders>
            <w:shd w:val="clear" w:color="000000" w:fill="E5E0EC"/>
            <w:vAlign w:val="center"/>
            <w:hideMark/>
          </w:tcPr>
          <w:p w:rsidR="00E4115B" w:rsidRPr="00E4115B" w:rsidRDefault="00E4115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Mensual</w:t>
            </w:r>
          </w:p>
        </w:tc>
      </w:tr>
      <w:tr w:rsidR="00E4115B" w:rsidRPr="0046324A" w:rsidTr="00C67D0B">
        <w:trPr>
          <w:trHeight w:val="413"/>
        </w:trPr>
        <w:tc>
          <w:tcPr>
            <w:tcW w:w="1752" w:type="dxa"/>
            <w:tcBorders>
              <w:top w:val="nil"/>
              <w:left w:val="single" w:sz="8" w:space="0" w:color="auto"/>
              <w:bottom w:val="single" w:sz="4" w:space="0" w:color="auto"/>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RESPONSABLE:</w:t>
            </w:r>
          </w:p>
        </w:tc>
        <w:tc>
          <w:tcPr>
            <w:tcW w:w="6918" w:type="dxa"/>
            <w:tcBorders>
              <w:top w:val="nil"/>
              <w:left w:val="single" w:sz="4" w:space="0" w:color="auto"/>
              <w:bottom w:val="single" w:sz="4" w:space="0" w:color="auto"/>
              <w:right w:val="single" w:sz="8" w:space="0" w:color="auto"/>
            </w:tcBorders>
            <w:shd w:val="clear" w:color="000000" w:fill="E5E0EC"/>
            <w:vAlign w:val="center"/>
            <w:hideMark/>
          </w:tcPr>
          <w:p w:rsidR="00E4115B" w:rsidRPr="00E4115B" w:rsidRDefault="005C7A2A" w:rsidP="005C7A2A">
            <w:pPr>
              <w:spacing w:after="0" w:line="240" w:lineRule="auto"/>
              <w:rPr>
                <w:rFonts w:ascii="Arial" w:eastAsia="Times New Roman" w:hAnsi="Arial" w:cs="Arial"/>
                <w:color w:val="000000"/>
                <w:lang w:val="es-EC" w:eastAsia="es-EC"/>
              </w:rPr>
            </w:pPr>
            <w:r>
              <w:rPr>
                <w:rFonts w:ascii="Arial" w:eastAsia="Times New Roman" w:hAnsi="Arial" w:cs="Arial"/>
                <w:color w:val="000000"/>
                <w:lang w:val="es-EC" w:eastAsia="es-EC"/>
              </w:rPr>
              <w:t>Coordinador de la Planta</w:t>
            </w:r>
          </w:p>
        </w:tc>
      </w:tr>
      <w:tr w:rsidR="00E4115B" w:rsidRPr="00756352" w:rsidTr="00C67D0B">
        <w:trPr>
          <w:trHeight w:val="413"/>
        </w:trPr>
        <w:tc>
          <w:tcPr>
            <w:tcW w:w="1752" w:type="dxa"/>
            <w:tcBorders>
              <w:top w:val="nil"/>
              <w:left w:val="single" w:sz="8" w:space="0" w:color="auto"/>
              <w:bottom w:val="single" w:sz="4" w:space="0" w:color="auto"/>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FUENTE:</w:t>
            </w:r>
          </w:p>
        </w:tc>
        <w:tc>
          <w:tcPr>
            <w:tcW w:w="6918" w:type="dxa"/>
            <w:tcBorders>
              <w:top w:val="nil"/>
              <w:left w:val="single" w:sz="4" w:space="0" w:color="auto"/>
              <w:bottom w:val="single" w:sz="4" w:space="0" w:color="auto"/>
              <w:right w:val="single" w:sz="8" w:space="0" w:color="auto"/>
            </w:tcBorders>
            <w:shd w:val="clear" w:color="000000" w:fill="E5E0EC"/>
            <w:vAlign w:val="bottom"/>
            <w:hideMark/>
          </w:tcPr>
          <w:p w:rsidR="00E4115B" w:rsidRPr="00E4115B" w:rsidRDefault="00E4115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 xml:space="preserve"> Inspecciones programadas</w:t>
            </w:r>
          </w:p>
        </w:tc>
      </w:tr>
      <w:tr w:rsidR="00E4115B" w:rsidRPr="00756352" w:rsidTr="00C67D0B">
        <w:trPr>
          <w:trHeight w:val="413"/>
        </w:trPr>
        <w:tc>
          <w:tcPr>
            <w:tcW w:w="1752" w:type="dxa"/>
            <w:tcBorders>
              <w:top w:val="nil"/>
              <w:left w:val="single" w:sz="8" w:space="0" w:color="auto"/>
              <w:bottom w:val="single" w:sz="4" w:space="0" w:color="auto"/>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META:</w:t>
            </w:r>
          </w:p>
        </w:tc>
        <w:tc>
          <w:tcPr>
            <w:tcW w:w="6918" w:type="dxa"/>
            <w:tcBorders>
              <w:top w:val="nil"/>
              <w:left w:val="single" w:sz="4" w:space="0" w:color="auto"/>
              <w:bottom w:val="single" w:sz="4" w:space="0" w:color="auto"/>
              <w:right w:val="single" w:sz="8" w:space="0" w:color="auto"/>
            </w:tcBorders>
            <w:shd w:val="clear" w:color="000000" w:fill="E5E0EC"/>
            <w:noWrap/>
            <w:vAlign w:val="bottom"/>
            <w:hideMark/>
          </w:tcPr>
          <w:p w:rsidR="00E4115B" w:rsidRPr="00E4115B" w:rsidRDefault="00E4115B"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100%</w:t>
            </w:r>
          </w:p>
        </w:tc>
      </w:tr>
      <w:tr w:rsidR="00E4115B" w:rsidRPr="00E4115B" w:rsidTr="00C67D0B">
        <w:trPr>
          <w:trHeight w:val="413"/>
        </w:trPr>
        <w:tc>
          <w:tcPr>
            <w:tcW w:w="1752" w:type="dxa"/>
            <w:tcBorders>
              <w:top w:val="nil"/>
              <w:left w:val="single" w:sz="8" w:space="0" w:color="auto"/>
              <w:bottom w:val="nil"/>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MÁXIMO</w:t>
            </w:r>
          </w:p>
        </w:tc>
        <w:tc>
          <w:tcPr>
            <w:tcW w:w="6918" w:type="dxa"/>
            <w:tcBorders>
              <w:top w:val="nil"/>
              <w:left w:val="single" w:sz="4" w:space="0" w:color="auto"/>
              <w:bottom w:val="nil"/>
              <w:right w:val="single" w:sz="8" w:space="0" w:color="auto"/>
            </w:tcBorders>
            <w:shd w:val="clear" w:color="000000" w:fill="E5E0EC"/>
            <w:noWrap/>
            <w:vAlign w:val="bottom"/>
            <w:hideMark/>
          </w:tcPr>
          <w:p w:rsidR="00E4115B" w:rsidRPr="00E4115B" w:rsidRDefault="00E4115B"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100%</w:t>
            </w:r>
          </w:p>
        </w:tc>
      </w:tr>
      <w:tr w:rsidR="00E4115B" w:rsidRPr="00E4115B" w:rsidTr="00C67D0B">
        <w:trPr>
          <w:trHeight w:val="434"/>
        </w:trPr>
        <w:tc>
          <w:tcPr>
            <w:tcW w:w="1752" w:type="dxa"/>
            <w:tcBorders>
              <w:top w:val="single" w:sz="4" w:space="0" w:color="auto"/>
              <w:left w:val="single" w:sz="8" w:space="0" w:color="auto"/>
              <w:bottom w:val="single" w:sz="8" w:space="0" w:color="auto"/>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MÍNIMO</w:t>
            </w:r>
          </w:p>
        </w:tc>
        <w:tc>
          <w:tcPr>
            <w:tcW w:w="6918" w:type="dxa"/>
            <w:tcBorders>
              <w:top w:val="single" w:sz="4" w:space="0" w:color="auto"/>
              <w:left w:val="nil"/>
              <w:bottom w:val="single" w:sz="8" w:space="0" w:color="auto"/>
              <w:right w:val="single" w:sz="8" w:space="0" w:color="auto"/>
            </w:tcBorders>
            <w:shd w:val="clear" w:color="000000" w:fill="E5E0EC"/>
            <w:noWrap/>
            <w:vAlign w:val="bottom"/>
            <w:hideMark/>
          </w:tcPr>
          <w:p w:rsidR="00E4115B" w:rsidRPr="00E4115B" w:rsidRDefault="00E4115B"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90%</w:t>
            </w:r>
          </w:p>
        </w:tc>
      </w:tr>
    </w:tbl>
    <w:p w:rsidR="00C67D0B" w:rsidRPr="0039664A" w:rsidRDefault="0039664A" w:rsidP="00B76564">
      <w:pPr>
        <w:spacing w:after="0" w:line="240" w:lineRule="auto"/>
        <w:rPr>
          <w:b/>
          <w:sz w:val="18"/>
          <w:szCs w:val="18"/>
          <w:lang w:val="es-EC"/>
        </w:rPr>
      </w:pPr>
      <w:r w:rsidRPr="0039664A">
        <w:rPr>
          <w:b/>
          <w:sz w:val="18"/>
          <w:szCs w:val="18"/>
          <w:lang w:val="es-EC"/>
        </w:rPr>
        <w:t>ELABORADO POR: AUTORES</w:t>
      </w:r>
    </w:p>
    <w:p w:rsidR="0039664A" w:rsidRDefault="0039664A" w:rsidP="00B76564">
      <w:pPr>
        <w:spacing w:after="0" w:line="240" w:lineRule="auto"/>
        <w:rPr>
          <w:b/>
          <w:lang w:val="es-EC"/>
        </w:rPr>
      </w:pPr>
    </w:p>
    <w:tbl>
      <w:tblPr>
        <w:tblpPr w:leftFromText="141" w:rightFromText="141" w:vertAnchor="text" w:horzAnchor="margin" w:tblpY="395"/>
        <w:tblW w:w="8717" w:type="dxa"/>
        <w:tblCellMar>
          <w:left w:w="70" w:type="dxa"/>
          <w:right w:w="70" w:type="dxa"/>
        </w:tblCellMar>
        <w:tblLook w:val="04A0"/>
      </w:tblPr>
      <w:tblGrid>
        <w:gridCol w:w="1730"/>
        <w:gridCol w:w="6987"/>
      </w:tblGrid>
      <w:tr w:rsidR="00C67D0B" w:rsidRPr="00E4115B" w:rsidTr="00C67D0B">
        <w:trPr>
          <w:trHeight w:val="465"/>
        </w:trPr>
        <w:tc>
          <w:tcPr>
            <w:tcW w:w="8717" w:type="dxa"/>
            <w:gridSpan w:val="2"/>
            <w:tcBorders>
              <w:top w:val="double" w:sz="6" w:space="0" w:color="3F3F3F"/>
              <w:left w:val="double" w:sz="6" w:space="0" w:color="3F3F3F"/>
              <w:bottom w:val="double" w:sz="6" w:space="0" w:color="3F3F3F"/>
              <w:right w:val="double" w:sz="6" w:space="0" w:color="3F3F3F"/>
            </w:tcBorders>
            <w:shd w:val="clear" w:color="000000" w:fill="60497B"/>
            <w:noWrap/>
            <w:vAlign w:val="bottom"/>
            <w:hideMark/>
          </w:tcPr>
          <w:p w:rsidR="00C67D0B" w:rsidRPr="00FE0D4B" w:rsidRDefault="00C67D0B" w:rsidP="00B76564">
            <w:pPr>
              <w:spacing w:after="0" w:line="240" w:lineRule="auto"/>
              <w:jc w:val="center"/>
              <w:rPr>
                <w:rFonts w:ascii="Calibri" w:eastAsia="Times New Roman" w:hAnsi="Calibri" w:cs="Times New Roman"/>
                <w:b/>
                <w:bCs/>
                <w:color w:val="FFFFFF"/>
                <w:sz w:val="24"/>
                <w:szCs w:val="24"/>
                <w:lang w:val="es-EC" w:eastAsia="es-EC"/>
              </w:rPr>
            </w:pPr>
            <w:r w:rsidRPr="00FE0D4B">
              <w:rPr>
                <w:rFonts w:ascii="Calibri" w:eastAsia="Times New Roman" w:hAnsi="Calibri" w:cs="Times New Roman"/>
                <w:b/>
                <w:bCs/>
                <w:color w:val="FFFFFF"/>
                <w:sz w:val="24"/>
                <w:szCs w:val="24"/>
                <w:lang w:val="es-EC" w:eastAsia="es-EC"/>
              </w:rPr>
              <w:t>FICHA DEL INDICADOR N° 5</w:t>
            </w:r>
          </w:p>
        </w:tc>
      </w:tr>
      <w:tr w:rsidR="00C67D0B" w:rsidRPr="00623A0A" w:rsidTr="00C67D0B">
        <w:trPr>
          <w:trHeight w:val="444"/>
        </w:trPr>
        <w:tc>
          <w:tcPr>
            <w:tcW w:w="1730" w:type="dxa"/>
            <w:tcBorders>
              <w:top w:val="single" w:sz="4" w:space="0" w:color="auto"/>
              <w:left w:val="single" w:sz="8" w:space="0" w:color="auto"/>
              <w:bottom w:val="single" w:sz="4" w:space="0" w:color="auto"/>
              <w:right w:val="single" w:sz="4" w:space="0" w:color="auto"/>
            </w:tcBorders>
            <w:shd w:val="clear" w:color="000000" w:fill="E5E0EC"/>
            <w:noWrap/>
            <w:vAlign w:val="center"/>
            <w:hideMark/>
          </w:tcPr>
          <w:p w:rsidR="00C67D0B" w:rsidRPr="00E4115B" w:rsidRDefault="00C67D0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INDICADOR:</w:t>
            </w:r>
          </w:p>
        </w:tc>
        <w:tc>
          <w:tcPr>
            <w:tcW w:w="6987" w:type="dxa"/>
            <w:tcBorders>
              <w:top w:val="single" w:sz="4" w:space="0" w:color="auto"/>
              <w:left w:val="single" w:sz="4" w:space="0" w:color="auto"/>
              <w:bottom w:val="single" w:sz="4" w:space="0" w:color="auto"/>
              <w:right w:val="single" w:sz="8" w:space="0" w:color="auto"/>
            </w:tcBorders>
            <w:shd w:val="clear" w:color="000000" w:fill="E5E0EC"/>
            <w:vAlign w:val="bottom"/>
            <w:hideMark/>
          </w:tcPr>
          <w:p w:rsidR="00C67D0B" w:rsidRPr="00E4115B" w:rsidRDefault="00C67D0B" w:rsidP="00283AEF">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Incidentes reportados</w:t>
            </w:r>
            <w:r w:rsidR="00283AEF">
              <w:rPr>
                <w:rFonts w:ascii="Arial" w:eastAsia="Times New Roman" w:hAnsi="Arial" w:cs="Arial"/>
                <w:color w:val="000000"/>
                <w:lang w:val="es-EC" w:eastAsia="es-EC"/>
              </w:rPr>
              <w:t xml:space="preserve">   </w:t>
            </w:r>
            <w:r w:rsidR="0002069C">
              <w:rPr>
                <w:rFonts w:ascii="Arial" w:eastAsia="Times New Roman" w:hAnsi="Arial" w:cs="Arial"/>
                <w:b/>
                <w:color w:val="000000"/>
                <w:sz w:val="20"/>
                <w:szCs w:val="20"/>
                <w:lang w:val="es-EC" w:eastAsia="es-EC"/>
              </w:rPr>
              <w:t>(VER ANEXO Z</w:t>
            </w:r>
            <w:r w:rsidR="00283AEF" w:rsidRPr="00283AEF">
              <w:rPr>
                <w:rFonts w:ascii="Arial" w:eastAsia="Times New Roman" w:hAnsi="Arial" w:cs="Arial"/>
                <w:b/>
                <w:color w:val="000000"/>
                <w:sz w:val="20"/>
                <w:szCs w:val="20"/>
                <w:lang w:val="es-EC" w:eastAsia="es-EC"/>
              </w:rPr>
              <w:t>)</w:t>
            </w:r>
          </w:p>
        </w:tc>
      </w:tr>
      <w:tr w:rsidR="00C67D0B" w:rsidRPr="00623A0A" w:rsidTr="00C67D0B">
        <w:trPr>
          <w:trHeight w:val="423"/>
        </w:trPr>
        <w:tc>
          <w:tcPr>
            <w:tcW w:w="1730" w:type="dxa"/>
            <w:tcBorders>
              <w:top w:val="nil"/>
              <w:left w:val="single" w:sz="8" w:space="0" w:color="auto"/>
              <w:bottom w:val="single" w:sz="4" w:space="0" w:color="auto"/>
              <w:right w:val="single" w:sz="4" w:space="0" w:color="auto"/>
            </w:tcBorders>
            <w:shd w:val="clear" w:color="000000" w:fill="E5E0EC"/>
            <w:noWrap/>
            <w:vAlign w:val="center"/>
            <w:hideMark/>
          </w:tcPr>
          <w:p w:rsidR="00C67D0B" w:rsidRPr="00E4115B" w:rsidRDefault="00C67D0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OBJETIVO:</w:t>
            </w:r>
          </w:p>
        </w:tc>
        <w:tc>
          <w:tcPr>
            <w:tcW w:w="6987" w:type="dxa"/>
            <w:tcBorders>
              <w:top w:val="nil"/>
              <w:left w:val="single" w:sz="4" w:space="0" w:color="auto"/>
              <w:bottom w:val="single" w:sz="4" w:space="0" w:color="auto"/>
              <w:right w:val="single" w:sz="8" w:space="0" w:color="auto"/>
            </w:tcBorders>
            <w:shd w:val="clear" w:color="000000" w:fill="E5E0EC"/>
            <w:vAlign w:val="bottom"/>
            <w:hideMark/>
          </w:tcPr>
          <w:p w:rsidR="00C67D0B" w:rsidRPr="00E4115B" w:rsidRDefault="00C67D0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Lograr que el personal reporte al menos  el 10 de incidentes al mes</w:t>
            </w:r>
          </w:p>
        </w:tc>
      </w:tr>
      <w:tr w:rsidR="00C67D0B" w:rsidRPr="00E4115B" w:rsidTr="00C67D0B">
        <w:trPr>
          <w:trHeight w:val="423"/>
        </w:trPr>
        <w:tc>
          <w:tcPr>
            <w:tcW w:w="1730" w:type="dxa"/>
            <w:tcBorders>
              <w:top w:val="nil"/>
              <w:left w:val="single" w:sz="8" w:space="0" w:color="auto"/>
              <w:bottom w:val="single" w:sz="4" w:space="0" w:color="auto"/>
              <w:right w:val="single" w:sz="4" w:space="0" w:color="auto"/>
            </w:tcBorders>
            <w:shd w:val="clear" w:color="000000" w:fill="E5E0EC"/>
            <w:noWrap/>
            <w:vAlign w:val="center"/>
            <w:hideMark/>
          </w:tcPr>
          <w:p w:rsidR="00C67D0B" w:rsidRPr="00E4115B" w:rsidRDefault="00C67D0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FÓRMULA:</w:t>
            </w:r>
          </w:p>
        </w:tc>
        <w:tc>
          <w:tcPr>
            <w:tcW w:w="6987" w:type="dxa"/>
            <w:tcBorders>
              <w:top w:val="nil"/>
              <w:left w:val="single" w:sz="4" w:space="0" w:color="auto"/>
              <w:bottom w:val="single" w:sz="4" w:space="0" w:color="auto"/>
              <w:right w:val="single" w:sz="8" w:space="0" w:color="auto"/>
            </w:tcBorders>
            <w:shd w:val="clear" w:color="000000" w:fill="E5E0EC"/>
            <w:vAlign w:val="center"/>
            <w:hideMark/>
          </w:tcPr>
          <w:p w:rsidR="00C67D0B" w:rsidRPr="00E4115B" w:rsidRDefault="00C67D0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Número de incidentes reportados</w:t>
            </w:r>
          </w:p>
        </w:tc>
      </w:tr>
      <w:tr w:rsidR="00C67D0B" w:rsidRPr="00E4115B" w:rsidTr="00C67D0B">
        <w:trPr>
          <w:trHeight w:val="719"/>
        </w:trPr>
        <w:tc>
          <w:tcPr>
            <w:tcW w:w="1730" w:type="dxa"/>
            <w:tcBorders>
              <w:top w:val="nil"/>
              <w:left w:val="single" w:sz="8" w:space="0" w:color="auto"/>
              <w:bottom w:val="single" w:sz="4" w:space="0" w:color="auto"/>
              <w:right w:val="single" w:sz="4" w:space="0" w:color="auto"/>
            </w:tcBorders>
            <w:shd w:val="clear" w:color="000000" w:fill="E5E0EC"/>
            <w:vAlign w:val="center"/>
            <w:hideMark/>
          </w:tcPr>
          <w:p w:rsidR="00C67D0B" w:rsidRPr="00E4115B" w:rsidRDefault="00C67D0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 xml:space="preserve">FRECUENCIA DE MEDICIÓN: </w:t>
            </w:r>
          </w:p>
        </w:tc>
        <w:tc>
          <w:tcPr>
            <w:tcW w:w="6987" w:type="dxa"/>
            <w:tcBorders>
              <w:top w:val="nil"/>
              <w:left w:val="single" w:sz="4" w:space="0" w:color="auto"/>
              <w:bottom w:val="single" w:sz="4" w:space="0" w:color="auto"/>
              <w:right w:val="single" w:sz="8" w:space="0" w:color="auto"/>
            </w:tcBorders>
            <w:shd w:val="clear" w:color="000000" w:fill="E5E0EC"/>
            <w:vAlign w:val="center"/>
            <w:hideMark/>
          </w:tcPr>
          <w:p w:rsidR="00C67D0B" w:rsidRPr="00E4115B" w:rsidRDefault="00C67D0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Mensual</w:t>
            </w:r>
          </w:p>
        </w:tc>
      </w:tr>
      <w:tr w:rsidR="00C67D0B" w:rsidRPr="00E4115B" w:rsidTr="00C67D0B">
        <w:trPr>
          <w:trHeight w:val="423"/>
        </w:trPr>
        <w:tc>
          <w:tcPr>
            <w:tcW w:w="1730" w:type="dxa"/>
            <w:tcBorders>
              <w:top w:val="nil"/>
              <w:left w:val="single" w:sz="8" w:space="0" w:color="auto"/>
              <w:bottom w:val="single" w:sz="4" w:space="0" w:color="auto"/>
              <w:right w:val="single" w:sz="4" w:space="0" w:color="auto"/>
            </w:tcBorders>
            <w:shd w:val="clear" w:color="000000" w:fill="E5E0EC"/>
            <w:noWrap/>
            <w:vAlign w:val="bottom"/>
            <w:hideMark/>
          </w:tcPr>
          <w:p w:rsidR="00C67D0B" w:rsidRPr="00E4115B" w:rsidRDefault="00C67D0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RESPONSABLE:</w:t>
            </w:r>
          </w:p>
        </w:tc>
        <w:tc>
          <w:tcPr>
            <w:tcW w:w="6987" w:type="dxa"/>
            <w:tcBorders>
              <w:top w:val="nil"/>
              <w:left w:val="single" w:sz="4" w:space="0" w:color="auto"/>
              <w:bottom w:val="single" w:sz="4" w:space="0" w:color="auto"/>
              <w:right w:val="single" w:sz="8" w:space="0" w:color="auto"/>
            </w:tcBorders>
            <w:shd w:val="clear" w:color="000000" w:fill="E5E0EC"/>
            <w:vAlign w:val="center"/>
            <w:hideMark/>
          </w:tcPr>
          <w:p w:rsidR="00C67D0B" w:rsidRPr="00E4115B" w:rsidRDefault="00C67D0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Supervisores Industriales</w:t>
            </w:r>
          </w:p>
        </w:tc>
      </w:tr>
      <w:tr w:rsidR="00C67D0B" w:rsidRPr="00E4115B" w:rsidTr="00C67D0B">
        <w:trPr>
          <w:trHeight w:val="423"/>
        </w:trPr>
        <w:tc>
          <w:tcPr>
            <w:tcW w:w="1730" w:type="dxa"/>
            <w:tcBorders>
              <w:top w:val="nil"/>
              <w:left w:val="single" w:sz="8" w:space="0" w:color="auto"/>
              <w:bottom w:val="single" w:sz="4" w:space="0" w:color="auto"/>
              <w:right w:val="single" w:sz="4" w:space="0" w:color="auto"/>
            </w:tcBorders>
            <w:shd w:val="clear" w:color="000000" w:fill="E5E0EC"/>
            <w:noWrap/>
            <w:vAlign w:val="bottom"/>
            <w:hideMark/>
          </w:tcPr>
          <w:p w:rsidR="00C67D0B" w:rsidRPr="00E4115B" w:rsidRDefault="00C67D0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FUENTE:</w:t>
            </w:r>
          </w:p>
        </w:tc>
        <w:tc>
          <w:tcPr>
            <w:tcW w:w="6987" w:type="dxa"/>
            <w:tcBorders>
              <w:top w:val="nil"/>
              <w:left w:val="single" w:sz="4" w:space="0" w:color="auto"/>
              <w:bottom w:val="single" w:sz="4" w:space="0" w:color="auto"/>
              <w:right w:val="single" w:sz="8" w:space="0" w:color="auto"/>
            </w:tcBorders>
            <w:shd w:val="clear" w:color="000000" w:fill="E5E0EC"/>
            <w:vAlign w:val="center"/>
            <w:hideMark/>
          </w:tcPr>
          <w:p w:rsidR="00C67D0B" w:rsidRPr="00E4115B" w:rsidRDefault="00C67D0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Inspecciones programadas</w:t>
            </w:r>
          </w:p>
        </w:tc>
      </w:tr>
      <w:tr w:rsidR="00C67D0B" w:rsidRPr="00E4115B" w:rsidTr="00C67D0B">
        <w:trPr>
          <w:trHeight w:val="423"/>
        </w:trPr>
        <w:tc>
          <w:tcPr>
            <w:tcW w:w="1730" w:type="dxa"/>
            <w:tcBorders>
              <w:top w:val="nil"/>
              <w:left w:val="single" w:sz="8" w:space="0" w:color="auto"/>
              <w:bottom w:val="single" w:sz="4" w:space="0" w:color="auto"/>
              <w:right w:val="single" w:sz="4" w:space="0" w:color="auto"/>
            </w:tcBorders>
            <w:shd w:val="clear" w:color="000000" w:fill="E5E0EC"/>
            <w:noWrap/>
            <w:vAlign w:val="bottom"/>
            <w:hideMark/>
          </w:tcPr>
          <w:p w:rsidR="00C67D0B" w:rsidRPr="00E4115B" w:rsidRDefault="00C67D0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META:</w:t>
            </w:r>
          </w:p>
        </w:tc>
        <w:tc>
          <w:tcPr>
            <w:tcW w:w="6987" w:type="dxa"/>
            <w:tcBorders>
              <w:top w:val="nil"/>
              <w:left w:val="single" w:sz="4" w:space="0" w:color="auto"/>
              <w:bottom w:val="single" w:sz="4" w:space="0" w:color="auto"/>
              <w:right w:val="single" w:sz="8" w:space="0" w:color="auto"/>
            </w:tcBorders>
            <w:shd w:val="clear" w:color="000000" w:fill="E5E0EC"/>
            <w:noWrap/>
            <w:vAlign w:val="bottom"/>
            <w:hideMark/>
          </w:tcPr>
          <w:p w:rsidR="00C67D0B" w:rsidRPr="00E4115B" w:rsidRDefault="00C67D0B"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15</w:t>
            </w:r>
          </w:p>
        </w:tc>
      </w:tr>
      <w:tr w:rsidR="00C67D0B" w:rsidRPr="00E4115B" w:rsidTr="00C67D0B">
        <w:trPr>
          <w:trHeight w:val="423"/>
        </w:trPr>
        <w:tc>
          <w:tcPr>
            <w:tcW w:w="1730" w:type="dxa"/>
            <w:tcBorders>
              <w:top w:val="nil"/>
              <w:left w:val="single" w:sz="8" w:space="0" w:color="auto"/>
              <w:bottom w:val="nil"/>
              <w:right w:val="single" w:sz="4" w:space="0" w:color="auto"/>
            </w:tcBorders>
            <w:shd w:val="clear" w:color="000000" w:fill="E5E0EC"/>
            <w:noWrap/>
            <w:vAlign w:val="bottom"/>
            <w:hideMark/>
          </w:tcPr>
          <w:p w:rsidR="00C67D0B" w:rsidRPr="00E4115B" w:rsidRDefault="00C67D0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MÁXIMO</w:t>
            </w:r>
          </w:p>
        </w:tc>
        <w:tc>
          <w:tcPr>
            <w:tcW w:w="6987" w:type="dxa"/>
            <w:tcBorders>
              <w:top w:val="nil"/>
              <w:left w:val="single" w:sz="4" w:space="0" w:color="auto"/>
              <w:bottom w:val="nil"/>
              <w:right w:val="single" w:sz="8" w:space="0" w:color="auto"/>
            </w:tcBorders>
            <w:shd w:val="clear" w:color="000000" w:fill="E5E0EC"/>
            <w:noWrap/>
            <w:vAlign w:val="bottom"/>
            <w:hideMark/>
          </w:tcPr>
          <w:p w:rsidR="00C67D0B" w:rsidRPr="00E4115B" w:rsidRDefault="00C67D0B"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15</w:t>
            </w:r>
          </w:p>
        </w:tc>
      </w:tr>
      <w:tr w:rsidR="00C67D0B" w:rsidRPr="00E4115B" w:rsidTr="00C67D0B">
        <w:trPr>
          <w:trHeight w:val="444"/>
        </w:trPr>
        <w:tc>
          <w:tcPr>
            <w:tcW w:w="1730" w:type="dxa"/>
            <w:tcBorders>
              <w:top w:val="single" w:sz="4" w:space="0" w:color="auto"/>
              <w:left w:val="single" w:sz="8" w:space="0" w:color="auto"/>
              <w:bottom w:val="single" w:sz="8" w:space="0" w:color="auto"/>
              <w:right w:val="single" w:sz="4" w:space="0" w:color="auto"/>
            </w:tcBorders>
            <w:shd w:val="clear" w:color="000000" w:fill="E5E0EC"/>
            <w:noWrap/>
            <w:vAlign w:val="bottom"/>
            <w:hideMark/>
          </w:tcPr>
          <w:p w:rsidR="00C67D0B" w:rsidRPr="00E4115B" w:rsidRDefault="00C67D0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MÍNIMO</w:t>
            </w:r>
          </w:p>
        </w:tc>
        <w:tc>
          <w:tcPr>
            <w:tcW w:w="6987" w:type="dxa"/>
            <w:tcBorders>
              <w:top w:val="single" w:sz="4" w:space="0" w:color="auto"/>
              <w:left w:val="nil"/>
              <w:bottom w:val="single" w:sz="8" w:space="0" w:color="auto"/>
              <w:right w:val="single" w:sz="8" w:space="0" w:color="auto"/>
            </w:tcBorders>
            <w:shd w:val="clear" w:color="000000" w:fill="E5E0EC"/>
            <w:noWrap/>
            <w:vAlign w:val="bottom"/>
            <w:hideMark/>
          </w:tcPr>
          <w:p w:rsidR="00C67D0B" w:rsidRPr="00E4115B" w:rsidRDefault="00C67D0B"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10</w:t>
            </w:r>
          </w:p>
        </w:tc>
      </w:tr>
    </w:tbl>
    <w:p w:rsidR="00C67D0B" w:rsidRPr="00C67D0B" w:rsidRDefault="00C67D0B" w:rsidP="00B76564">
      <w:pPr>
        <w:spacing w:after="0" w:line="240" w:lineRule="auto"/>
        <w:rPr>
          <w:b/>
          <w:lang w:val="es-EC"/>
        </w:rPr>
      </w:pPr>
      <w:r w:rsidRPr="00C67D0B">
        <w:rPr>
          <w:b/>
          <w:lang w:val="es-EC"/>
        </w:rPr>
        <w:t xml:space="preserve">TABLA  </w:t>
      </w:r>
      <w:r w:rsidR="00786EF2">
        <w:rPr>
          <w:b/>
          <w:lang w:val="es-EC"/>
        </w:rPr>
        <w:t>34</w:t>
      </w:r>
      <w:r w:rsidR="00A85056">
        <w:rPr>
          <w:b/>
          <w:lang w:val="es-EC"/>
        </w:rPr>
        <w:t xml:space="preserve">: </w:t>
      </w:r>
      <w:r w:rsidR="00786EF2">
        <w:rPr>
          <w:b/>
          <w:lang w:val="es-EC"/>
        </w:rPr>
        <w:t xml:space="preserve"> </w:t>
      </w:r>
      <w:r w:rsidR="002B5E29">
        <w:rPr>
          <w:b/>
          <w:lang w:val="es-EC"/>
        </w:rPr>
        <w:t xml:space="preserve">FICHA DE </w:t>
      </w:r>
      <w:r w:rsidRPr="00C67D0B">
        <w:rPr>
          <w:b/>
          <w:lang w:val="es-EC"/>
        </w:rPr>
        <w:t>INDICADOR</w:t>
      </w:r>
      <w:r w:rsidR="002B5E29">
        <w:rPr>
          <w:b/>
          <w:lang w:val="es-EC"/>
        </w:rPr>
        <w:t xml:space="preserve"> # 5 </w:t>
      </w:r>
      <w:r w:rsidRPr="00C67D0B">
        <w:rPr>
          <w:b/>
          <w:lang w:val="es-EC"/>
        </w:rPr>
        <w:t xml:space="preserve"> –  </w:t>
      </w:r>
      <w:r>
        <w:rPr>
          <w:b/>
          <w:lang w:val="es-EC"/>
        </w:rPr>
        <w:t>INCIDENTES REPORTADOS</w:t>
      </w:r>
    </w:p>
    <w:p w:rsidR="0039664A" w:rsidRPr="0039664A" w:rsidRDefault="0039664A" w:rsidP="0039664A">
      <w:pPr>
        <w:spacing w:after="0" w:line="240" w:lineRule="auto"/>
        <w:rPr>
          <w:b/>
          <w:sz w:val="18"/>
          <w:szCs w:val="18"/>
          <w:lang w:val="es-EC"/>
        </w:rPr>
      </w:pPr>
      <w:r w:rsidRPr="0039664A">
        <w:rPr>
          <w:b/>
          <w:sz w:val="18"/>
          <w:szCs w:val="18"/>
          <w:lang w:val="es-EC"/>
        </w:rPr>
        <w:t>ELABORADO POR: AUTORES</w:t>
      </w:r>
    </w:p>
    <w:p w:rsidR="00D22668" w:rsidRDefault="00D22668" w:rsidP="00B76564">
      <w:pPr>
        <w:spacing w:after="0" w:line="240" w:lineRule="auto"/>
        <w:rPr>
          <w:b/>
          <w:lang w:val="es-EC"/>
        </w:rPr>
      </w:pPr>
    </w:p>
    <w:p w:rsidR="0039664A" w:rsidRDefault="0039664A" w:rsidP="00B76564">
      <w:pPr>
        <w:spacing w:after="0" w:line="240" w:lineRule="auto"/>
        <w:rPr>
          <w:b/>
          <w:lang w:val="es-EC"/>
        </w:rPr>
      </w:pPr>
    </w:p>
    <w:p w:rsidR="0039664A" w:rsidRDefault="0039664A" w:rsidP="00B76564">
      <w:pPr>
        <w:spacing w:after="0" w:line="240" w:lineRule="auto"/>
        <w:rPr>
          <w:b/>
          <w:lang w:val="es-EC"/>
        </w:rPr>
      </w:pPr>
    </w:p>
    <w:p w:rsidR="00C67D0B" w:rsidRPr="002E74BA" w:rsidRDefault="00983438" w:rsidP="0039664A">
      <w:pPr>
        <w:spacing w:after="0" w:line="240" w:lineRule="auto"/>
        <w:ind w:left="-709"/>
        <w:jc w:val="center"/>
        <w:rPr>
          <w:b/>
          <w:lang w:val="es-EC"/>
        </w:rPr>
      </w:pPr>
      <w:r w:rsidRPr="00C67D0B">
        <w:rPr>
          <w:b/>
          <w:lang w:val="es-EC"/>
        </w:rPr>
        <w:lastRenderedPageBreak/>
        <w:t xml:space="preserve">TABLA  </w:t>
      </w:r>
      <w:r>
        <w:rPr>
          <w:b/>
          <w:lang w:val="es-EC"/>
        </w:rPr>
        <w:t>35</w:t>
      </w:r>
      <w:r w:rsidR="00A85056">
        <w:rPr>
          <w:b/>
          <w:lang w:val="es-EC"/>
        </w:rPr>
        <w:t xml:space="preserve">: </w:t>
      </w:r>
      <w:r w:rsidR="002B5E29">
        <w:rPr>
          <w:b/>
          <w:lang w:val="es-EC"/>
        </w:rPr>
        <w:t xml:space="preserve"> FICHA DE </w:t>
      </w:r>
      <w:r w:rsidRPr="00C67D0B">
        <w:rPr>
          <w:b/>
          <w:lang w:val="es-EC"/>
        </w:rPr>
        <w:t xml:space="preserve">INDICADOR </w:t>
      </w:r>
      <w:r w:rsidR="002B5E29">
        <w:rPr>
          <w:b/>
          <w:lang w:val="es-EC"/>
        </w:rPr>
        <w:t xml:space="preserve"># 6 </w:t>
      </w:r>
      <w:r w:rsidRPr="00C67D0B">
        <w:rPr>
          <w:b/>
          <w:lang w:val="es-EC"/>
        </w:rPr>
        <w:t xml:space="preserve">–  </w:t>
      </w:r>
      <w:r>
        <w:rPr>
          <w:b/>
          <w:lang w:val="es-EC"/>
        </w:rPr>
        <w:t>INDICADOR DE FRECUENCIA</w:t>
      </w:r>
    </w:p>
    <w:tbl>
      <w:tblPr>
        <w:tblW w:w="8670" w:type="dxa"/>
        <w:tblInd w:w="47" w:type="dxa"/>
        <w:tblCellMar>
          <w:left w:w="70" w:type="dxa"/>
          <w:right w:w="70" w:type="dxa"/>
        </w:tblCellMar>
        <w:tblLook w:val="04A0"/>
      </w:tblPr>
      <w:tblGrid>
        <w:gridCol w:w="1737"/>
        <w:gridCol w:w="6933"/>
      </w:tblGrid>
      <w:tr w:rsidR="00E4115B" w:rsidRPr="00E4115B" w:rsidTr="00C67D0B">
        <w:trPr>
          <w:trHeight w:val="424"/>
        </w:trPr>
        <w:tc>
          <w:tcPr>
            <w:tcW w:w="8670" w:type="dxa"/>
            <w:gridSpan w:val="2"/>
            <w:tcBorders>
              <w:top w:val="double" w:sz="6" w:space="0" w:color="3F3F3F"/>
              <w:left w:val="double" w:sz="6" w:space="0" w:color="3F3F3F"/>
              <w:bottom w:val="double" w:sz="6" w:space="0" w:color="3F3F3F"/>
              <w:right w:val="double" w:sz="6" w:space="0" w:color="3F3F3F"/>
            </w:tcBorders>
            <w:shd w:val="clear" w:color="000000" w:fill="60497B"/>
            <w:noWrap/>
            <w:vAlign w:val="bottom"/>
            <w:hideMark/>
          </w:tcPr>
          <w:p w:rsidR="00E4115B" w:rsidRPr="00FE0D4B" w:rsidRDefault="00E4115B" w:rsidP="00B76564">
            <w:pPr>
              <w:spacing w:after="0" w:line="240" w:lineRule="auto"/>
              <w:jc w:val="center"/>
              <w:rPr>
                <w:rFonts w:ascii="Calibri" w:eastAsia="Times New Roman" w:hAnsi="Calibri" w:cs="Times New Roman"/>
                <w:b/>
                <w:bCs/>
                <w:color w:val="FFFFFF"/>
                <w:sz w:val="24"/>
                <w:szCs w:val="24"/>
                <w:lang w:val="es-EC" w:eastAsia="es-EC"/>
              </w:rPr>
            </w:pPr>
            <w:r w:rsidRPr="00FE0D4B">
              <w:rPr>
                <w:rFonts w:ascii="Calibri" w:eastAsia="Times New Roman" w:hAnsi="Calibri" w:cs="Times New Roman"/>
                <w:b/>
                <w:bCs/>
                <w:color w:val="FFFFFF"/>
                <w:sz w:val="24"/>
                <w:szCs w:val="24"/>
                <w:lang w:val="es-EC" w:eastAsia="es-EC"/>
              </w:rPr>
              <w:t>FICHA DEL INDICADOR N° 6</w:t>
            </w:r>
          </w:p>
        </w:tc>
      </w:tr>
      <w:tr w:rsidR="00E4115B" w:rsidRPr="00E4115B" w:rsidTr="00C67D0B">
        <w:trPr>
          <w:trHeight w:val="405"/>
        </w:trPr>
        <w:tc>
          <w:tcPr>
            <w:tcW w:w="1737" w:type="dxa"/>
            <w:tcBorders>
              <w:top w:val="single" w:sz="4" w:space="0" w:color="auto"/>
              <w:left w:val="single" w:sz="8" w:space="0" w:color="auto"/>
              <w:bottom w:val="single" w:sz="4" w:space="0" w:color="auto"/>
              <w:right w:val="single" w:sz="4" w:space="0" w:color="auto"/>
            </w:tcBorders>
            <w:shd w:val="clear" w:color="000000" w:fill="E5E0EC"/>
            <w:noWrap/>
            <w:vAlign w:val="center"/>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INDICADOR:</w:t>
            </w:r>
          </w:p>
        </w:tc>
        <w:tc>
          <w:tcPr>
            <w:tcW w:w="6933" w:type="dxa"/>
            <w:tcBorders>
              <w:top w:val="single" w:sz="4" w:space="0" w:color="auto"/>
              <w:left w:val="single" w:sz="4" w:space="0" w:color="auto"/>
              <w:bottom w:val="single" w:sz="4" w:space="0" w:color="auto"/>
              <w:right w:val="single" w:sz="8" w:space="0" w:color="auto"/>
            </w:tcBorders>
            <w:shd w:val="clear" w:color="000000" w:fill="E5E0EC"/>
            <w:vAlign w:val="bottom"/>
            <w:hideMark/>
          </w:tcPr>
          <w:p w:rsidR="00E4115B" w:rsidRPr="00E4115B" w:rsidRDefault="00E4115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Indicador de Frecuencia</w:t>
            </w:r>
          </w:p>
        </w:tc>
      </w:tr>
      <w:tr w:rsidR="00E4115B" w:rsidRPr="00623A0A" w:rsidTr="00C67D0B">
        <w:trPr>
          <w:trHeight w:val="386"/>
        </w:trPr>
        <w:tc>
          <w:tcPr>
            <w:tcW w:w="1737" w:type="dxa"/>
            <w:tcBorders>
              <w:top w:val="nil"/>
              <w:left w:val="single" w:sz="8" w:space="0" w:color="auto"/>
              <w:bottom w:val="single" w:sz="4" w:space="0" w:color="auto"/>
              <w:right w:val="single" w:sz="4" w:space="0" w:color="auto"/>
            </w:tcBorders>
            <w:shd w:val="clear" w:color="000000" w:fill="E5E0EC"/>
            <w:noWrap/>
            <w:vAlign w:val="center"/>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OBJETIVO:</w:t>
            </w:r>
          </w:p>
        </w:tc>
        <w:tc>
          <w:tcPr>
            <w:tcW w:w="6933" w:type="dxa"/>
            <w:tcBorders>
              <w:top w:val="nil"/>
              <w:left w:val="single" w:sz="4" w:space="0" w:color="auto"/>
              <w:bottom w:val="single" w:sz="4" w:space="0" w:color="auto"/>
              <w:right w:val="single" w:sz="8" w:space="0" w:color="auto"/>
            </w:tcBorders>
            <w:shd w:val="clear" w:color="000000" w:fill="E5E0EC"/>
            <w:vAlign w:val="bottom"/>
            <w:hideMark/>
          </w:tcPr>
          <w:p w:rsidR="00E4115B" w:rsidRPr="00E4115B" w:rsidRDefault="00E4115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 xml:space="preserve"> Evitar accidentes de trabajo y enfermedades profesionales.</w:t>
            </w:r>
          </w:p>
        </w:tc>
      </w:tr>
      <w:tr w:rsidR="00E4115B" w:rsidRPr="00623A0A" w:rsidTr="00C67D0B">
        <w:trPr>
          <w:trHeight w:val="675"/>
        </w:trPr>
        <w:tc>
          <w:tcPr>
            <w:tcW w:w="1737" w:type="dxa"/>
            <w:tcBorders>
              <w:top w:val="nil"/>
              <w:left w:val="single" w:sz="8" w:space="0" w:color="auto"/>
              <w:bottom w:val="single" w:sz="4" w:space="0" w:color="auto"/>
              <w:right w:val="single" w:sz="4" w:space="0" w:color="auto"/>
            </w:tcBorders>
            <w:shd w:val="clear" w:color="000000" w:fill="E5E0EC"/>
            <w:noWrap/>
            <w:vAlign w:val="center"/>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FÓRMULA:</w:t>
            </w:r>
          </w:p>
        </w:tc>
        <w:tc>
          <w:tcPr>
            <w:tcW w:w="6933" w:type="dxa"/>
            <w:tcBorders>
              <w:top w:val="nil"/>
              <w:left w:val="single" w:sz="4" w:space="0" w:color="auto"/>
              <w:bottom w:val="single" w:sz="4" w:space="0" w:color="auto"/>
              <w:right w:val="single" w:sz="8" w:space="0" w:color="auto"/>
            </w:tcBorders>
            <w:shd w:val="clear" w:color="000000" w:fill="E5E0EC"/>
            <w:vAlign w:val="center"/>
            <w:hideMark/>
          </w:tcPr>
          <w:p w:rsidR="00E4115B" w:rsidRPr="00E4115B" w:rsidRDefault="00E4115B" w:rsidP="00756352">
            <w:pPr>
              <w:spacing w:after="0" w:line="240" w:lineRule="auto"/>
              <w:jc w:val="center"/>
              <w:rPr>
                <w:rFonts w:ascii="Arial" w:eastAsia="Times New Roman" w:hAnsi="Arial" w:cs="Arial"/>
                <w:color w:val="000000"/>
                <w:lang w:val="es-EC" w:eastAsia="es-EC"/>
              </w:rPr>
            </w:pPr>
            <w:r w:rsidRPr="00E4115B">
              <w:rPr>
                <w:rFonts w:ascii="Arial" w:eastAsia="Times New Roman" w:hAnsi="Arial" w:cs="Arial"/>
                <w:color w:val="000000"/>
                <w:lang w:val="es-EC" w:eastAsia="es-EC"/>
              </w:rPr>
              <w:t>(</w:t>
            </w:r>
            <m:oMath>
              <m:f>
                <m:fPr>
                  <m:ctrlPr>
                    <w:rPr>
                      <w:rFonts w:ascii="Cambria Math" w:eastAsia="Times New Roman" w:hAnsi="Cambria Math" w:cs="Arial"/>
                      <w:color w:val="000000"/>
                      <w:sz w:val="28"/>
                      <w:szCs w:val="28"/>
                      <w:lang w:val="es-EC" w:eastAsia="es-EC"/>
                    </w:rPr>
                  </m:ctrlPr>
                </m:fPr>
                <m:num>
                  <m:r>
                    <m:rPr>
                      <m:sty m:val="p"/>
                    </m:rPr>
                    <w:rPr>
                      <w:rFonts w:ascii="Cambria Math" w:eastAsia="Times New Roman" w:hAnsi="Cambria Math" w:cs="Arial"/>
                      <w:color w:val="000000"/>
                      <w:sz w:val="28"/>
                      <w:szCs w:val="28"/>
                      <w:lang w:val="es-EC" w:eastAsia="es-EC"/>
                    </w:rPr>
                    <m:t># Lesiones por incapacidad</m:t>
                  </m:r>
                </m:num>
                <m:den>
                  <m:r>
                    <m:rPr>
                      <m:sty m:val="p"/>
                    </m:rPr>
                    <w:rPr>
                      <w:rFonts w:ascii="Cambria Math" w:eastAsia="Times New Roman" w:hAnsi="Cambria Math" w:cs="Arial"/>
                      <w:color w:val="000000"/>
                      <w:sz w:val="28"/>
                      <w:szCs w:val="28"/>
                      <w:lang w:val="es-EC" w:eastAsia="es-EC"/>
                    </w:rPr>
                    <m:t># Horas hombres trabajadas</m:t>
                  </m:r>
                </m:den>
              </m:f>
            </m:oMath>
            <w:r w:rsidRPr="00E4115B">
              <w:rPr>
                <w:rFonts w:ascii="Arial" w:eastAsia="Times New Roman" w:hAnsi="Arial" w:cs="Arial"/>
                <w:color w:val="000000"/>
                <w:lang w:val="es-EC" w:eastAsia="es-EC"/>
              </w:rPr>
              <w:t>)* 1000000</w:t>
            </w:r>
          </w:p>
        </w:tc>
      </w:tr>
      <w:tr w:rsidR="00E4115B" w:rsidRPr="00756352" w:rsidTr="00C67D0B">
        <w:trPr>
          <w:trHeight w:val="713"/>
        </w:trPr>
        <w:tc>
          <w:tcPr>
            <w:tcW w:w="1737" w:type="dxa"/>
            <w:tcBorders>
              <w:top w:val="nil"/>
              <w:left w:val="single" w:sz="8" w:space="0" w:color="auto"/>
              <w:bottom w:val="single" w:sz="4" w:space="0" w:color="auto"/>
              <w:right w:val="single" w:sz="4" w:space="0" w:color="auto"/>
            </w:tcBorders>
            <w:shd w:val="clear" w:color="000000" w:fill="E5E0EC"/>
            <w:vAlign w:val="center"/>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 xml:space="preserve">FRECUENCIA DE MEDICIÓN: </w:t>
            </w:r>
          </w:p>
        </w:tc>
        <w:tc>
          <w:tcPr>
            <w:tcW w:w="6933" w:type="dxa"/>
            <w:tcBorders>
              <w:top w:val="nil"/>
              <w:left w:val="single" w:sz="4" w:space="0" w:color="auto"/>
              <w:bottom w:val="single" w:sz="4" w:space="0" w:color="auto"/>
              <w:right w:val="single" w:sz="8" w:space="0" w:color="auto"/>
            </w:tcBorders>
            <w:shd w:val="clear" w:color="000000" w:fill="E5E0EC"/>
            <w:vAlign w:val="center"/>
            <w:hideMark/>
          </w:tcPr>
          <w:p w:rsidR="00E4115B" w:rsidRPr="00E4115B" w:rsidRDefault="00E4115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Mensual</w:t>
            </w:r>
          </w:p>
        </w:tc>
      </w:tr>
      <w:tr w:rsidR="00E4115B" w:rsidRPr="00756352" w:rsidTr="00C67D0B">
        <w:trPr>
          <w:trHeight w:val="386"/>
        </w:trPr>
        <w:tc>
          <w:tcPr>
            <w:tcW w:w="1737" w:type="dxa"/>
            <w:tcBorders>
              <w:top w:val="nil"/>
              <w:left w:val="single" w:sz="8" w:space="0" w:color="auto"/>
              <w:bottom w:val="single" w:sz="4" w:space="0" w:color="auto"/>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RESPONSABLE:</w:t>
            </w:r>
          </w:p>
        </w:tc>
        <w:tc>
          <w:tcPr>
            <w:tcW w:w="6933" w:type="dxa"/>
            <w:tcBorders>
              <w:top w:val="nil"/>
              <w:left w:val="single" w:sz="4" w:space="0" w:color="auto"/>
              <w:bottom w:val="single" w:sz="4" w:space="0" w:color="auto"/>
              <w:right w:val="single" w:sz="8" w:space="0" w:color="auto"/>
            </w:tcBorders>
            <w:shd w:val="clear" w:color="000000" w:fill="E5E0EC"/>
            <w:vAlign w:val="center"/>
            <w:hideMark/>
          </w:tcPr>
          <w:p w:rsidR="00E4115B" w:rsidRPr="00E4115B" w:rsidRDefault="00E4115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Supervisores Industriales</w:t>
            </w:r>
          </w:p>
        </w:tc>
      </w:tr>
      <w:tr w:rsidR="00E4115B" w:rsidRPr="00756352" w:rsidTr="00C67D0B">
        <w:trPr>
          <w:trHeight w:val="386"/>
        </w:trPr>
        <w:tc>
          <w:tcPr>
            <w:tcW w:w="1737" w:type="dxa"/>
            <w:tcBorders>
              <w:top w:val="nil"/>
              <w:left w:val="single" w:sz="8" w:space="0" w:color="auto"/>
              <w:bottom w:val="single" w:sz="4" w:space="0" w:color="auto"/>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FUENTE:</w:t>
            </w:r>
          </w:p>
        </w:tc>
        <w:tc>
          <w:tcPr>
            <w:tcW w:w="6933" w:type="dxa"/>
            <w:tcBorders>
              <w:top w:val="nil"/>
              <w:left w:val="single" w:sz="4" w:space="0" w:color="auto"/>
              <w:bottom w:val="single" w:sz="4" w:space="0" w:color="auto"/>
              <w:right w:val="single" w:sz="8" w:space="0" w:color="auto"/>
            </w:tcBorders>
            <w:shd w:val="clear" w:color="000000" w:fill="E5E0EC"/>
            <w:vAlign w:val="center"/>
            <w:hideMark/>
          </w:tcPr>
          <w:p w:rsidR="00E4115B" w:rsidRPr="00E4115B" w:rsidRDefault="00E4115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Inspecciones programadas</w:t>
            </w:r>
          </w:p>
        </w:tc>
      </w:tr>
      <w:tr w:rsidR="00E4115B" w:rsidRPr="00756352" w:rsidTr="00C67D0B">
        <w:trPr>
          <w:trHeight w:val="386"/>
        </w:trPr>
        <w:tc>
          <w:tcPr>
            <w:tcW w:w="1737" w:type="dxa"/>
            <w:tcBorders>
              <w:top w:val="nil"/>
              <w:left w:val="single" w:sz="8" w:space="0" w:color="auto"/>
              <w:bottom w:val="single" w:sz="4" w:space="0" w:color="auto"/>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META:</w:t>
            </w:r>
          </w:p>
        </w:tc>
        <w:tc>
          <w:tcPr>
            <w:tcW w:w="6933" w:type="dxa"/>
            <w:tcBorders>
              <w:top w:val="nil"/>
              <w:left w:val="single" w:sz="4" w:space="0" w:color="auto"/>
              <w:bottom w:val="single" w:sz="4" w:space="0" w:color="auto"/>
              <w:right w:val="single" w:sz="8" w:space="0" w:color="auto"/>
            </w:tcBorders>
            <w:shd w:val="clear" w:color="000000" w:fill="E5E0EC"/>
            <w:noWrap/>
            <w:vAlign w:val="bottom"/>
            <w:hideMark/>
          </w:tcPr>
          <w:p w:rsidR="00E4115B" w:rsidRPr="00E4115B" w:rsidRDefault="00E4115B"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0</w:t>
            </w:r>
          </w:p>
        </w:tc>
      </w:tr>
      <w:tr w:rsidR="00E4115B" w:rsidRPr="00756352" w:rsidTr="00C67D0B">
        <w:trPr>
          <w:trHeight w:val="386"/>
        </w:trPr>
        <w:tc>
          <w:tcPr>
            <w:tcW w:w="1737" w:type="dxa"/>
            <w:tcBorders>
              <w:top w:val="nil"/>
              <w:left w:val="single" w:sz="8" w:space="0" w:color="auto"/>
              <w:bottom w:val="nil"/>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MÁXIMO</w:t>
            </w:r>
          </w:p>
        </w:tc>
        <w:tc>
          <w:tcPr>
            <w:tcW w:w="6933" w:type="dxa"/>
            <w:tcBorders>
              <w:top w:val="nil"/>
              <w:left w:val="single" w:sz="4" w:space="0" w:color="auto"/>
              <w:bottom w:val="nil"/>
              <w:right w:val="single" w:sz="8" w:space="0" w:color="auto"/>
            </w:tcBorders>
            <w:shd w:val="clear" w:color="000000" w:fill="E5E0EC"/>
            <w:noWrap/>
            <w:vAlign w:val="bottom"/>
            <w:hideMark/>
          </w:tcPr>
          <w:p w:rsidR="00E4115B" w:rsidRPr="00E4115B" w:rsidRDefault="00E4115B"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0</w:t>
            </w:r>
          </w:p>
        </w:tc>
      </w:tr>
      <w:tr w:rsidR="00E4115B" w:rsidRPr="00E4115B" w:rsidTr="00C67D0B">
        <w:trPr>
          <w:trHeight w:val="405"/>
        </w:trPr>
        <w:tc>
          <w:tcPr>
            <w:tcW w:w="1737" w:type="dxa"/>
            <w:tcBorders>
              <w:top w:val="single" w:sz="4" w:space="0" w:color="auto"/>
              <w:left w:val="single" w:sz="8" w:space="0" w:color="auto"/>
              <w:bottom w:val="single" w:sz="8" w:space="0" w:color="auto"/>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MÍNIMO</w:t>
            </w:r>
          </w:p>
        </w:tc>
        <w:tc>
          <w:tcPr>
            <w:tcW w:w="6933" w:type="dxa"/>
            <w:tcBorders>
              <w:top w:val="single" w:sz="4" w:space="0" w:color="auto"/>
              <w:left w:val="nil"/>
              <w:bottom w:val="single" w:sz="8" w:space="0" w:color="auto"/>
              <w:right w:val="single" w:sz="8" w:space="0" w:color="auto"/>
            </w:tcBorders>
            <w:shd w:val="clear" w:color="000000" w:fill="E5E0EC"/>
            <w:noWrap/>
            <w:vAlign w:val="bottom"/>
            <w:hideMark/>
          </w:tcPr>
          <w:p w:rsidR="00E4115B" w:rsidRPr="00E4115B" w:rsidRDefault="00E4115B"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0</w:t>
            </w:r>
          </w:p>
        </w:tc>
      </w:tr>
    </w:tbl>
    <w:p w:rsidR="0039664A" w:rsidRPr="0039664A" w:rsidRDefault="0039664A" w:rsidP="0039664A">
      <w:pPr>
        <w:spacing w:after="0" w:line="240" w:lineRule="auto"/>
        <w:rPr>
          <w:b/>
          <w:sz w:val="18"/>
          <w:szCs w:val="18"/>
          <w:lang w:val="es-EC"/>
        </w:rPr>
      </w:pPr>
      <w:r w:rsidRPr="0039664A">
        <w:rPr>
          <w:b/>
          <w:sz w:val="18"/>
          <w:szCs w:val="18"/>
          <w:lang w:val="es-EC"/>
        </w:rPr>
        <w:t>ELABORADO POR: AUTORES</w:t>
      </w:r>
    </w:p>
    <w:p w:rsidR="00E4115B" w:rsidRDefault="00E4115B" w:rsidP="00B76564">
      <w:pPr>
        <w:spacing w:after="0" w:line="240" w:lineRule="auto"/>
        <w:ind w:left="-709"/>
        <w:rPr>
          <w:b/>
          <w:lang w:val="es-EC"/>
        </w:rPr>
      </w:pPr>
    </w:p>
    <w:p w:rsidR="002B5E29" w:rsidRDefault="00BE41AA" w:rsidP="0039664A">
      <w:pPr>
        <w:spacing w:after="0" w:line="240" w:lineRule="auto"/>
        <w:rPr>
          <w:b/>
          <w:lang w:val="es-EC"/>
        </w:rPr>
      </w:pPr>
      <w:r>
        <w:rPr>
          <w:b/>
          <w:lang w:val="es-EC"/>
        </w:rPr>
        <w:t xml:space="preserve"> </w:t>
      </w:r>
    </w:p>
    <w:p w:rsidR="00C67D0B" w:rsidRDefault="00BE41AA" w:rsidP="002B5E29">
      <w:pPr>
        <w:spacing w:after="0" w:line="240" w:lineRule="auto"/>
        <w:ind w:left="-709"/>
        <w:jc w:val="center"/>
        <w:rPr>
          <w:b/>
          <w:lang w:val="es-EC"/>
        </w:rPr>
      </w:pPr>
      <w:r>
        <w:rPr>
          <w:b/>
          <w:lang w:val="es-EC"/>
        </w:rPr>
        <w:t xml:space="preserve">               </w:t>
      </w:r>
      <w:r w:rsidR="00983438" w:rsidRPr="00C67D0B">
        <w:rPr>
          <w:b/>
          <w:lang w:val="es-EC"/>
        </w:rPr>
        <w:t xml:space="preserve">TABLA  </w:t>
      </w:r>
      <w:r w:rsidR="00983438">
        <w:rPr>
          <w:b/>
          <w:lang w:val="es-EC"/>
        </w:rPr>
        <w:t>36</w:t>
      </w:r>
      <w:r w:rsidR="00C80F57">
        <w:rPr>
          <w:b/>
          <w:lang w:val="es-EC"/>
        </w:rPr>
        <w:t>: FICHA</w:t>
      </w:r>
      <w:r w:rsidR="002B5E29">
        <w:rPr>
          <w:b/>
          <w:lang w:val="es-EC"/>
        </w:rPr>
        <w:t xml:space="preserve"> DE </w:t>
      </w:r>
      <w:r w:rsidR="00983438">
        <w:rPr>
          <w:b/>
          <w:lang w:val="es-EC"/>
        </w:rPr>
        <w:t>I</w:t>
      </w:r>
      <w:r w:rsidR="00983438" w:rsidRPr="00C67D0B">
        <w:rPr>
          <w:b/>
          <w:lang w:val="es-EC"/>
        </w:rPr>
        <w:t>NDICADOR</w:t>
      </w:r>
      <w:r w:rsidR="002B5E29">
        <w:rPr>
          <w:b/>
          <w:lang w:val="es-EC"/>
        </w:rPr>
        <w:t xml:space="preserve"> # 7</w:t>
      </w:r>
      <w:r w:rsidR="00983438" w:rsidRPr="00C67D0B">
        <w:rPr>
          <w:b/>
          <w:lang w:val="es-EC"/>
        </w:rPr>
        <w:t xml:space="preserve"> –  </w:t>
      </w:r>
      <w:r w:rsidR="00983438">
        <w:rPr>
          <w:b/>
          <w:lang w:val="es-EC"/>
        </w:rPr>
        <w:t>CUMPLIMIENTO DE LOS RTL SART DE CONT</w:t>
      </w:r>
      <w:r w:rsidR="00057DBB">
        <w:rPr>
          <w:b/>
          <w:lang w:val="es-EC"/>
        </w:rPr>
        <w:t>R</w:t>
      </w:r>
      <w:r w:rsidR="00983438">
        <w:rPr>
          <w:b/>
          <w:lang w:val="es-EC"/>
        </w:rPr>
        <w:t>OL OPERACIONAL</w:t>
      </w:r>
    </w:p>
    <w:tbl>
      <w:tblPr>
        <w:tblW w:w="8647" w:type="dxa"/>
        <w:tblInd w:w="70" w:type="dxa"/>
        <w:tblCellMar>
          <w:left w:w="70" w:type="dxa"/>
          <w:right w:w="70" w:type="dxa"/>
        </w:tblCellMar>
        <w:tblLook w:val="04A0"/>
      </w:tblPr>
      <w:tblGrid>
        <w:gridCol w:w="1775"/>
        <w:gridCol w:w="6872"/>
      </w:tblGrid>
      <w:tr w:rsidR="00E4115B" w:rsidRPr="00E4115B" w:rsidTr="006940DA">
        <w:trPr>
          <w:trHeight w:val="495"/>
        </w:trPr>
        <w:tc>
          <w:tcPr>
            <w:tcW w:w="8647" w:type="dxa"/>
            <w:gridSpan w:val="2"/>
            <w:tcBorders>
              <w:top w:val="double" w:sz="6" w:space="0" w:color="3F3F3F"/>
              <w:left w:val="double" w:sz="6" w:space="0" w:color="3F3F3F"/>
              <w:bottom w:val="double" w:sz="6" w:space="0" w:color="3F3F3F"/>
              <w:right w:val="double" w:sz="6" w:space="0" w:color="3F3F3F"/>
            </w:tcBorders>
            <w:shd w:val="clear" w:color="000000" w:fill="60497B"/>
            <w:noWrap/>
            <w:vAlign w:val="bottom"/>
            <w:hideMark/>
          </w:tcPr>
          <w:p w:rsidR="00E4115B" w:rsidRPr="00FE0D4B" w:rsidRDefault="00E4115B" w:rsidP="00B76564">
            <w:pPr>
              <w:spacing w:after="0" w:line="240" w:lineRule="auto"/>
              <w:jc w:val="center"/>
              <w:rPr>
                <w:rFonts w:ascii="Calibri" w:eastAsia="Times New Roman" w:hAnsi="Calibri" w:cs="Times New Roman"/>
                <w:b/>
                <w:bCs/>
                <w:color w:val="FFFFFF"/>
                <w:sz w:val="24"/>
                <w:szCs w:val="24"/>
                <w:lang w:val="es-EC" w:eastAsia="es-EC"/>
              </w:rPr>
            </w:pPr>
            <w:r w:rsidRPr="00FE0D4B">
              <w:rPr>
                <w:rFonts w:ascii="Calibri" w:eastAsia="Times New Roman" w:hAnsi="Calibri" w:cs="Times New Roman"/>
                <w:b/>
                <w:bCs/>
                <w:color w:val="FFFFFF"/>
                <w:sz w:val="24"/>
                <w:szCs w:val="24"/>
                <w:lang w:val="es-EC" w:eastAsia="es-EC"/>
              </w:rPr>
              <w:t>FICHA DEL INDICADOR N° 7</w:t>
            </w:r>
          </w:p>
        </w:tc>
      </w:tr>
      <w:tr w:rsidR="00E4115B" w:rsidRPr="00623A0A" w:rsidTr="006940DA">
        <w:trPr>
          <w:trHeight w:val="495"/>
        </w:trPr>
        <w:tc>
          <w:tcPr>
            <w:tcW w:w="1775" w:type="dxa"/>
            <w:tcBorders>
              <w:top w:val="single" w:sz="4" w:space="0" w:color="auto"/>
              <w:left w:val="single" w:sz="8" w:space="0" w:color="auto"/>
              <w:bottom w:val="single" w:sz="4" w:space="0" w:color="auto"/>
              <w:right w:val="single" w:sz="4" w:space="0" w:color="auto"/>
            </w:tcBorders>
            <w:shd w:val="clear" w:color="000000" w:fill="E5E0EC"/>
            <w:noWrap/>
            <w:vAlign w:val="center"/>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INDICADOR:</w:t>
            </w:r>
          </w:p>
        </w:tc>
        <w:tc>
          <w:tcPr>
            <w:tcW w:w="6872" w:type="dxa"/>
            <w:tcBorders>
              <w:top w:val="single" w:sz="4" w:space="0" w:color="auto"/>
              <w:left w:val="single" w:sz="4" w:space="0" w:color="auto"/>
              <w:bottom w:val="single" w:sz="4" w:space="0" w:color="auto"/>
              <w:right w:val="single" w:sz="8" w:space="0" w:color="auto"/>
            </w:tcBorders>
            <w:shd w:val="clear" w:color="000000" w:fill="E5E0EC"/>
            <w:vAlign w:val="center"/>
            <w:hideMark/>
          </w:tcPr>
          <w:p w:rsidR="00E4115B" w:rsidRPr="00E4115B" w:rsidRDefault="00E4115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 xml:space="preserve">Cumplimiento de los RTL </w:t>
            </w:r>
            <w:r w:rsidR="00326017" w:rsidRPr="00E4115B">
              <w:rPr>
                <w:rFonts w:ascii="Arial" w:eastAsia="Times New Roman" w:hAnsi="Arial" w:cs="Arial"/>
                <w:color w:val="000000"/>
                <w:lang w:val="es-EC" w:eastAsia="es-EC"/>
              </w:rPr>
              <w:t>SART</w:t>
            </w:r>
            <w:r w:rsidRPr="00E4115B">
              <w:rPr>
                <w:rFonts w:ascii="Arial" w:eastAsia="Times New Roman" w:hAnsi="Arial" w:cs="Arial"/>
                <w:color w:val="000000"/>
                <w:lang w:val="es-EC" w:eastAsia="es-EC"/>
              </w:rPr>
              <w:t xml:space="preserve"> de Control Operacional</w:t>
            </w:r>
          </w:p>
        </w:tc>
      </w:tr>
      <w:tr w:rsidR="00E4115B" w:rsidRPr="00623A0A" w:rsidTr="006940DA">
        <w:trPr>
          <w:trHeight w:val="450"/>
        </w:trPr>
        <w:tc>
          <w:tcPr>
            <w:tcW w:w="1775" w:type="dxa"/>
            <w:tcBorders>
              <w:top w:val="nil"/>
              <w:left w:val="single" w:sz="8" w:space="0" w:color="auto"/>
              <w:bottom w:val="single" w:sz="4" w:space="0" w:color="auto"/>
              <w:right w:val="single" w:sz="4" w:space="0" w:color="auto"/>
            </w:tcBorders>
            <w:shd w:val="clear" w:color="000000" w:fill="E5E0EC"/>
            <w:noWrap/>
            <w:vAlign w:val="center"/>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OBJETIVO:</w:t>
            </w:r>
          </w:p>
        </w:tc>
        <w:tc>
          <w:tcPr>
            <w:tcW w:w="6872" w:type="dxa"/>
            <w:tcBorders>
              <w:top w:val="nil"/>
              <w:left w:val="single" w:sz="4" w:space="0" w:color="auto"/>
              <w:bottom w:val="single" w:sz="4" w:space="0" w:color="auto"/>
              <w:right w:val="single" w:sz="8" w:space="0" w:color="auto"/>
            </w:tcBorders>
            <w:shd w:val="clear" w:color="000000" w:fill="E5E0EC"/>
            <w:vAlign w:val="bottom"/>
            <w:hideMark/>
          </w:tcPr>
          <w:p w:rsidR="00E4115B" w:rsidRPr="00E4115B" w:rsidRDefault="00E4115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Cumplir con el 90% de los requisitos SART.</w:t>
            </w:r>
          </w:p>
        </w:tc>
      </w:tr>
      <w:tr w:rsidR="00E4115B" w:rsidRPr="00623A0A" w:rsidTr="006940DA">
        <w:trPr>
          <w:trHeight w:val="450"/>
        </w:trPr>
        <w:tc>
          <w:tcPr>
            <w:tcW w:w="1775" w:type="dxa"/>
            <w:tcBorders>
              <w:top w:val="nil"/>
              <w:left w:val="single" w:sz="8" w:space="0" w:color="auto"/>
              <w:bottom w:val="single" w:sz="4" w:space="0" w:color="auto"/>
              <w:right w:val="single" w:sz="4" w:space="0" w:color="auto"/>
            </w:tcBorders>
            <w:shd w:val="clear" w:color="000000" w:fill="E5E0EC"/>
            <w:noWrap/>
            <w:vAlign w:val="center"/>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FÓRMULA:</w:t>
            </w:r>
          </w:p>
        </w:tc>
        <w:tc>
          <w:tcPr>
            <w:tcW w:w="6872" w:type="dxa"/>
            <w:tcBorders>
              <w:top w:val="nil"/>
              <w:left w:val="single" w:sz="4" w:space="0" w:color="auto"/>
              <w:bottom w:val="single" w:sz="4" w:space="0" w:color="auto"/>
              <w:right w:val="single" w:sz="8" w:space="0" w:color="auto"/>
            </w:tcBorders>
            <w:shd w:val="clear" w:color="000000" w:fill="E5E0EC"/>
            <w:vAlign w:val="bottom"/>
            <w:hideMark/>
          </w:tcPr>
          <w:p w:rsidR="00E4115B" w:rsidRPr="00E4115B" w:rsidRDefault="00E4115B" w:rsidP="00EB76A4">
            <w:pPr>
              <w:spacing w:after="0" w:line="240" w:lineRule="auto"/>
              <w:jc w:val="center"/>
              <w:rPr>
                <w:rFonts w:ascii="Arial" w:eastAsia="Times New Roman" w:hAnsi="Arial" w:cs="Arial"/>
                <w:color w:val="000000"/>
                <w:lang w:val="es-EC" w:eastAsia="es-EC"/>
              </w:rPr>
            </w:pPr>
            <w:r w:rsidRPr="00E4115B">
              <w:rPr>
                <w:rFonts w:ascii="Arial" w:eastAsia="Times New Roman" w:hAnsi="Arial" w:cs="Arial"/>
                <w:color w:val="000000"/>
                <w:lang w:val="es-EC" w:eastAsia="es-EC"/>
              </w:rPr>
              <w:t>(</w:t>
            </w:r>
            <m:oMath>
              <m:f>
                <m:fPr>
                  <m:ctrlPr>
                    <w:rPr>
                      <w:rFonts w:ascii="Cambria Math" w:eastAsia="Times New Roman" w:hAnsi="Cambria Math" w:cs="Arial"/>
                      <w:color w:val="000000"/>
                      <w:sz w:val="28"/>
                      <w:szCs w:val="28"/>
                      <w:lang w:val="es-EC" w:eastAsia="es-EC"/>
                    </w:rPr>
                  </m:ctrlPr>
                </m:fPr>
                <m:num>
                  <m:r>
                    <m:rPr>
                      <m:sty m:val="p"/>
                    </m:rPr>
                    <w:rPr>
                      <w:rFonts w:ascii="Cambria Math" w:eastAsia="Times New Roman" w:hAnsi="Cambria Math" w:cs="Arial"/>
                      <w:color w:val="000000"/>
                      <w:sz w:val="28"/>
                      <w:szCs w:val="28"/>
                      <w:lang w:val="es-EC" w:eastAsia="es-EC"/>
                    </w:rPr>
                    <m:t xml:space="preserve">#RTL que cumplen </m:t>
                  </m:r>
                </m:num>
                <m:den>
                  <m:r>
                    <m:rPr>
                      <m:sty m:val="p"/>
                    </m:rPr>
                    <w:rPr>
                      <w:rFonts w:ascii="Cambria Math" w:eastAsia="Times New Roman" w:hAnsi="Cambria Math" w:cs="Arial"/>
                      <w:color w:val="000000"/>
                      <w:sz w:val="28"/>
                      <w:szCs w:val="28"/>
                      <w:lang w:val="es-EC" w:eastAsia="es-EC"/>
                    </w:rPr>
                    <m:t># RTL aplicables</m:t>
                  </m:r>
                </m:den>
              </m:f>
            </m:oMath>
            <w:r w:rsidRPr="00E4115B">
              <w:rPr>
                <w:rFonts w:ascii="Arial" w:eastAsia="Times New Roman" w:hAnsi="Arial" w:cs="Arial"/>
                <w:color w:val="000000"/>
                <w:lang w:val="es-EC" w:eastAsia="es-EC"/>
              </w:rPr>
              <w:t>)</w:t>
            </w:r>
          </w:p>
        </w:tc>
      </w:tr>
      <w:tr w:rsidR="00E4115B" w:rsidRPr="00EB76A4" w:rsidTr="006940DA">
        <w:trPr>
          <w:trHeight w:val="764"/>
        </w:trPr>
        <w:tc>
          <w:tcPr>
            <w:tcW w:w="1775" w:type="dxa"/>
            <w:tcBorders>
              <w:top w:val="nil"/>
              <w:left w:val="single" w:sz="8" w:space="0" w:color="auto"/>
              <w:bottom w:val="single" w:sz="4" w:space="0" w:color="auto"/>
              <w:right w:val="single" w:sz="4" w:space="0" w:color="auto"/>
            </w:tcBorders>
            <w:shd w:val="clear" w:color="000000" w:fill="E5E0EC"/>
            <w:vAlign w:val="center"/>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 xml:space="preserve">FRECUENCIA DE MEDICIÓN: </w:t>
            </w:r>
          </w:p>
        </w:tc>
        <w:tc>
          <w:tcPr>
            <w:tcW w:w="6872" w:type="dxa"/>
            <w:tcBorders>
              <w:top w:val="nil"/>
              <w:left w:val="single" w:sz="4" w:space="0" w:color="auto"/>
              <w:bottom w:val="single" w:sz="4" w:space="0" w:color="auto"/>
              <w:right w:val="single" w:sz="8" w:space="0" w:color="auto"/>
            </w:tcBorders>
            <w:shd w:val="clear" w:color="000000" w:fill="E5E0EC"/>
            <w:vAlign w:val="center"/>
            <w:hideMark/>
          </w:tcPr>
          <w:p w:rsidR="00E4115B" w:rsidRPr="00E4115B" w:rsidRDefault="00E4115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Mensual</w:t>
            </w:r>
          </w:p>
        </w:tc>
      </w:tr>
      <w:tr w:rsidR="00E4115B" w:rsidRPr="00EB76A4" w:rsidTr="006940DA">
        <w:trPr>
          <w:trHeight w:val="450"/>
        </w:trPr>
        <w:tc>
          <w:tcPr>
            <w:tcW w:w="1775" w:type="dxa"/>
            <w:tcBorders>
              <w:top w:val="nil"/>
              <w:left w:val="single" w:sz="8" w:space="0" w:color="auto"/>
              <w:bottom w:val="single" w:sz="4" w:space="0" w:color="auto"/>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RESPONSABLE:</w:t>
            </w:r>
          </w:p>
        </w:tc>
        <w:tc>
          <w:tcPr>
            <w:tcW w:w="6872" w:type="dxa"/>
            <w:tcBorders>
              <w:top w:val="nil"/>
              <w:left w:val="single" w:sz="4" w:space="0" w:color="auto"/>
              <w:bottom w:val="single" w:sz="4" w:space="0" w:color="auto"/>
              <w:right w:val="single" w:sz="8" w:space="0" w:color="auto"/>
            </w:tcBorders>
            <w:shd w:val="clear" w:color="000000" w:fill="E5E0EC"/>
            <w:vAlign w:val="center"/>
            <w:hideMark/>
          </w:tcPr>
          <w:p w:rsidR="00E4115B" w:rsidRPr="00E4115B" w:rsidRDefault="009277E4" w:rsidP="00B76564">
            <w:pPr>
              <w:spacing w:after="0" w:line="240" w:lineRule="auto"/>
              <w:rPr>
                <w:rFonts w:ascii="Arial" w:eastAsia="Times New Roman" w:hAnsi="Arial" w:cs="Arial"/>
                <w:color w:val="000000"/>
                <w:lang w:val="es-EC" w:eastAsia="es-EC"/>
              </w:rPr>
            </w:pPr>
            <w:r>
              <w:rPr>
                <w:rFonts w:ascii="Arial" w:eastAsia="Times New Roman" w:hAnsi="Arial" w:cs="Arial"/>
                <w:color w:val="000000"/>
                <w:lang w:val="es-EC" w:eastAsia="es-EC"/>
              </w:rPr>
              <w:t>Intendencia de la Planta</w:t>
            </w:r>
          </w:p>
        </w:tc>
      </w:tr>
      <w:tr w:rsidR="00E4115B" w:rsidRPr="00623A0A" w:rsidTr="006940DA">
        <w:trPr>
          <w:trHeight w:val="450"/>
        </w:trPr>
        <w:tc>
          <w:tcPr>
            <w:tcW w:w="1775" w:type="dxa"/>
            <w:tcBorders>
              <w:top w:val="nil"/>
              <w:left w:val="single" w:sz="8" w:space="0" w:color="auto"/>
              <w:bottom w:val="single" w:sz="4" w:space="0" w:color="auto"/>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FUENTE:</w:t>
            </w:r>
          </w:p>
        </w:tc>
        <w:tc>
          <w:tcPr>
            <w:tcW w:w="6872" w:type="dxa"/>
            <w:tcBorders>
              <w:top w:val="nil"/>
              <w:left w:val="single" w:sz="4" w:space="0" w:color="auto"/>
              <w:bottom w:val="single" w:sz="4" w:space="0" w:color="auto"/>
              <w:right w:val="single" w:sz="8" w:space="0" w:color="auto"/>
            </w:tcBorders>
            <w:shd w:val="clear" w:color="000000" w:fill="E5E0EC"/>
            <w:vAlign w:val="center"/>
            <w:hideMark/>
          </w:tcPr>
          <w:p w:rsidR="00E4115B" w:rsidRPr="00E4115B" w:rsidRDefault="00E4115B" w:rsidP="00B76564">
            <w:pPr>
              <w:spacing w:after="0" w:line="240" w:lineRule="auto"/>
              <w:rPr>
                <w:rFonts w:ascii="Arial" w:eastAsia="Times New Roman" w:hAnsi="Arial" w:cs="Arial"/>
                <w:color w:val="000000"/>
                <w:lang w:val="es-EC" w:eastAsia="es-EC"/>
              </w:rPr>
            </w:pPr>
            <w:r w:rsidRPr="00E4115B">
              <w:rPr>
                <w:rFonts w:ascii="Arial" w:eastAsia="Times New Roman" w:hAnsi="Arial" w:cs="Arial"/>
                <w:color w:val="000000"/>
                <w:lang w:val="es-EC" w:eastAsia="es-EC"/>
              </w:rPr>
              <w:t>Auditoría interna SART de para los riesgos operacionales.</w:t>
            </w:r>
          </w:p>
        </w:tc>
      </w:tr>
      <w:tr w:rsidR="00E4115B" w:rsidRPr="00E4115B" w:rsidTr="006940DA">
        <w:trPr>
          <w:trHeight w:val="450"/>
        </w:trPr>
        <w:tc>
          <w:tcPr>
            <w:tcW w:w="1775" w:type="dxa"/>
            <w:tcBorders>
              <w:top w:val="nil"/>
              <w:left w:val="single" w:sz="8" w:space="0" w:color="auto"/>
              <w:bottom w:val="single" w:sz="4" w:space="0" w:color="auto"/>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META:</w:t>
            </w:r>
          </w:p>
        </w:tc>
        <w:tc>
          <w:tcPr>
            <w:tcW w:w="6872" w:type="dxa"/>
            <w:tcBorders>
              <w:top w:val="nil"/>
              <w:left w:val="single" w:sz="4" w:space="0" w:color="auto"/>
              <w:bottom w:val="single" w:sz="4" w:space="0" w:color="auto"/>
              <w:right w:val="single" w:sz="8" w:space="0" w:color="auto"/>
            </w:tcBorders>
            <w:shd w:val="clear" w:color="000000" w:fill="E5E0EC"/>
            <w:noWrap/>
            <w:vAlign w:val="bottom"/>
            <w:hideMark/>
          </w:tcPr>
          <w:p w:rsidR="00E4115B" w:rsidRPr="00E4115B" w:rsidRDefault="00E4115B"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100%</w:t>
            </w:r>
          </w:p>
        </w:tc>
      </w:tr>
      <w:tr w:rsidR="00E4115B" w:rsidRPr="00E4115B" w:rsidTr="006940DA">
        <w:trPr>
          <w:trHeight w:val="450"/>
        </w:trPr>
        <w:tc>
          <w:tcPr>
            <w:tcW w:w="1775" w:type="dxa"/>
            <w:tcBorders>
              <w:top w:val="nil"/>
              <w:left w:val="single" w:sz="8" w:space="0" w:color="auto"/>
              <w:bottom w:val="nil"/>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MÁXIMO</w:t>
            </w:r>
          </w:p>
        </w:tc>
        <w:tc>
          <w:tcPr>
            <w:tcW w:w="6872" w:type="dxa"/>
            <w:tcBorders>
              <w:top w:val="nil"/>
              <w:left w:val="single" w:sz="4" w:space="0" w:color="auto"/>
              <w:bottom w:val="nil"/>
              <w:right w:val="single" w:sz="8" w:space="0" w:color="auto"/>
            </w:tcBorders>
            <w:shd w:val="clear" w:color="000000" w:fill="E5E0EC"/>
            <w:noWrap/>
            <w:vAlign w:val="bottom"/>
            <w:hideMark/>
          </w:tcPr>
          <w:p w:rsidR="00E4115B" w:rsidRPr="00E4115B" w:rsidRDefault="00E4115B"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100%</w:t>
            </w:r>
          </w:p>
        </w:tc>
      </w:tr>
      <w:tr w:rsidR="00E4115B" w:rsidRPr="00E4115B" w:rsidTr="006940DA">
        <w:trPr>
          <w:trHeight w:val="472"/>
        </w:trPr>
        <w:tc>
          <w:tcPr>
            <w:tcW w:w="1775" w:type="dxa"/>
            <w:tcBorders>
              <w:top w:val="single" w:sz="4" w:space="0" w:color="auto"/>
              <w:left w:val="single" w:sz="8" w:space="0" w:color="auto"/>
              <w:bottom w:val="single" w:sz="8" w:space="0" w:color="auto"/>
              <w:right w:val="single" w:sz="4" w:space="0" w:color="auto"/>
            </w:tcBorders>
            <w:shd w:val="clear" w:color="000000" w:fill="E5E0EC"/>
            <w:noWrap/>
            <w:vAlign w:val="bottom"/>
            <w:hideMark/>
          </w:tcPr>
          <w:p w:rsidR="00E4115B" w:rsidRPr="00E4115B" w:rsidRDefault="00E4115B" w:rsidP="00B76564">
            <w:pPr>
              <w:spacing w:after="0" w:line="240" w:lineRule="auto"/>
              <w:rPr>
                <w:rFonts w:ascii="Arial" w:eastAsia="Times New Roman" w:hAnsi="Arial" w:cs="Arial"/>
                <w:b/>
                <w:bCs/>
                <w:color w:val="000000"/>
                <w:sz w:val="20"/>
                <w:szCs w:val="20"/>
                <w:lang w:val="es-EC" w:eastAsia="es-EC"/>
              </w:rPr>
            </w:pPr>
            <w:r w:rsidRPr="00E4115B">
              <w:rPr>
                <w:rFonts w:ascii="Arial" w:eastAsia="Times New Roman" w:hAnsi="Arial" w:cs="Arial"/>
                <w:b/>
                <w:bCs/>
                <w:color w:val="000000"/>
                <w:sz w:val="20"/>
                <w:szCs w:val="20"/>
                <w:lang w:val="es-EC" w:eastAsia="es-EC"/>
              </w:rPr>
              <w:t>MÍNIMO</w:t>
            </w:r>
          </w:p>
        </w:tc>
        <w:tc>
          <w:tcPr>
            <w:tcW w:w="6872" w:type="dxa"/>
            <w:tcBorders>
              <w:top w:val="single" w:sz="4" w:space="0" w:color="auto"/>
              <w:left w:val="nil"/>
              <w:bottom w:val="single" w:sz="8" w:space="0" w:color="auto"/>
              <w:right w:val="single" w:sz="8" w:space="0" w:color="auto"/>
            </w:tcBorders>
            <w:shd w:val="clear" w:color="000000" w:fill="E5E0EC"/>
            <w:noWrap/>
            <w:vAlign w:val="bottom"/>
            <w:hideMark/>
          </w:tcPr>
          <w:p w:rsidR="00E4115B" w:rsidRPr="00E4115B" w:rsidRDefault="00E4115B"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90%</w:t>
            </w:r>
          </w:p>
        </w:tc>
      </w:tr>
    </w:tbl>
    <w:p w:rsidR="0039664A" w:rsidRPr="0039664A" w:rsidRDefault="0039664A" w:rsidP="0039664A">
      <w:pPr>
        <w:spacing w:after="0" w:line="240" w:lineRule="auto"/>
        <w:rPr>
          <w:b/>
          <w:sz w:val="18"/>
          <w:szCs w:val="18"/>
          <w:lang w:val="es-EC"/>
        </w:rPr>
      </w:pPr>
      <w:r w:rsidRPr="0039664A">
        <w:rPr>
          <w:b/>
          <w:sz w:val="18"/>
          <w:szCs w:val="18"/>
          <w:lang w:val="es-EC"/>
        </w:rPr>
        <w:t>ELABORADO POR: AUTORES</w:t>
      </w:r>
    </w:p>
    <w:p w:rsidR="009277E4" w:rsidRDefault="009277E4" w:rsidP="002B5E29">
      <w:pPr>
        <w:spacing w:after="0" w:line="240" w:lineRule="auto"/>
        <w:ind w:left="-709"/>
        <w:rPr>
          <w:b/>
          <w:lang w:val="es-EC"/>
        </w:rPr>
      </w:pPr>
    </w:p>
    <w:p w:rsidR="009277E4" w:rsidRDefault="009277E4" w:rsidP="00B76564">
      <w:pPr>
        <w:spacing w:after="0" w:line="240" w:lineRule="auto"/>
        <w:ind w:left="-709"/>
        <w:rPr>
          <w:b/>
          <w:lang w:val="es-EC"/>
        </w:rPr>
      </w:pPr>
    </w:p>
    <w:p w:rsidR="0039664A" w:rsidRPr="009277E4" w:rsidRDefault="0039664A" w:rsidP="00B76564">
      <w:pPr>
        <w:spacing w:after="0" w:line="240" w:lineRule="auto"/>
        <w:ind w:left="-709"/>
        <w:rPr>
          <w:b/>
          <w:sz w:val="24"/>
          <w:szCs w:val="24"/>
          <w:lang w:val="es-EC"/>
        </w:rPr>
      </w:pPr>
    </w:p>
    <w:p w:rsidR="00B76763" w:rsidRDefault="00B76763" w:rsidP="002B5E29">
      <w:pPr>
        <w:spacing w:after="0" w:line="480" w:lineRule="auto"/>
        <w:ind w:left="567"/>
        <w:rPr>
          <w:b/>
          <w:sz w:val="24"/>
          <w:szCs w:val="24"/>
          <w:lang w:val="es-EC"/>
        </w:rPr>
      </w:pPr>
    </w:p>
    <w:p w:rsidR="009277E4" w:rsidRDefault="005E020F" w:rsidP="002B5E29">
      <w:pPr>
        <w:spacing w:after="0" w:line="480" w:lineRule="auto"/>
        <w:ind w:left="567"/>
        <w:rPr>
          <w:b/>
          <w:sz w:val="24"/>
          <w:szCs w:val="24"/>
          <w:lang w:val="es-EC"/>
        </w:rPr>
      </w:pPr>
      <w:r>
        <w:rPr>
          <w:b/>
          <w:sz w:val="24"/>
          <w:szCs w:val="24"/>
          <w:lang w:val="es-EC"/>
        </w:rPr>
        <w:t>4.9</w:t>
      </w:r>
      <w:r w:rsidR="009277E4" w:rsidRPr="009277E4">
        <w:rPr>
          <w:b/>
          <w:sz w:val="24"/>
          <w:szCs w:val="24"/>
          <w:lang w:val="es-EC"/>
        </w:rPr>
        <w:t>.2   TABLERO DE CONTROL</w:t>
      </w:r>
    </w:p>
    <w:p w:rsidR="002B5E29" w:rsidRDefault="002B5E29" w:rsidP="002B5E29">
      <w:pPr>
        <w:spacing w:after="0" w:line="480" w:lineRule="auto"/>
        <w:ind w:left="567"/>
        <w:jc w:val="both"/>
        <w:rPr>
          <w:sz w:val="24"/>
          <w:szCs w:val="24"/>
          <w:lang w:val="es-EC"/>
        </w:rPr>
      </w:pPr>
    </w:p>
    <w:p w:rsidR="009277E4" w:rsidRDefault="009277E4" w:rsidP="002B5E29">
      <w:pPr>
        <w:spacing w:after="0" w:line="480" w:lineRule="auto"/>
        <w:ind w:left="567"/>
        <w:jc w:val="both"/>
        <w:rPr>
          <w:sz w:val="24"/>
          <w:szCs w:val="24"/>
          <w:lang w:val="es-EC"/>
        </w:rPr>
      </w:pPr>
      <w:r w:rsidRPr="006B1EE0">
        <w:rPr>
          <w:sz w:val="24"/>
          <w:szCs w:val="24"/>
          <w:lang w:val="es-EC"/>
        </w:rPr>
        <w:t>Luego de haber desarrollado la ficha de los indicadore</w:t>
      </w:r>
      <w:r w:rsidR="006B1EE0">
        <w:rPr>
          <w:sz w:val="24"/>
          <w:szCs w:val="24"/>
          <w:lang w:val="es-EC"/>
        </w:rPr>
        <w:t>s</w:t>
      </w:r>
      <w:r w:rsidR="006B1EE0" w:rsidRPr="006B1EE0">
        <w:rPr>
          <w:sz w:val="24"/>
          <w:szCs w:val="24"/>
          <w:lang w:val="es-EC"/>
        </w:rPr>
        <w:t>,</w:t>
      </w:r>
      <w:r w:rsidRPr="006B1EE0">
        <w:rPr>
          <w:sz w:val="24"/>
          <w:szCs w:val="24"/>
          <w:lang w:val="es-EC"/>
        </w:rPr>
        <w:t xml:space="preserve"> se elabora un tablero de control</w:t>
      </w:r>
      <w:r w:rsidR="0066608F">
        <w:rPr>
          <w:sz w:val="24"/>
          <w:szCs w:val="24"/>
          <w:lang w:val="es-EC"/>
        </w:rPr>
        <w:t xml:space="preserve"> </w:t>
      </w:r>
      <w:r w:rsidRPr="006B1EE0">
        <w:rPr>
          <w:sz w:val="24"/>
          <w:szCs w:val="24"/>
          <w:lang w:val="es-EC"/>
        </w:rPr>
        <w:t>que tiene como fin ver el estado de cada indicado</w:t>
      </w:r>
      <w:r w:rsidR="000F3EAD">
        <w:rPr>
          <w:sz w:val="24"/>
          <w:szCs w:val="24"/>
          <w:lang w:val="es-EC"/>
        </w:rPr>
        <w:t>r</w:t>
      </w:r>
      <w:r w:rsidR="006B1EE0" w:rsidRPr="006B1EE0">
        <w:rPr>
          <w:sz w:val="24"/>
          <w:szCs w:val="24"/>
          <w:lang w:val="es-EC"/>
        </w:rPr>
        <w:t>, su  grado d</w:t>
      </w:r>
      <w:r w:rsidR="0066608F">
        <w:rPr>
          <w:sz w:val="24"/>
          <w:szCs w:val="24"/>
          <w:lang w:val="es-EC"/>
        </w:rPr>
        <w:t xml:space="preserve">e cumplimiento y así poder dar </w:t>
      </w:r>
      <w:r w:rsidR="006B1EE0" w:rsidRPr="006B1EE0">
        <w:rPr>
          <w:sz w:val="24"/>
          <w:szCs w:val="24"/>
          <w:lang w:val="es-EC"/>
        </w:rPr>
        <w:t>seguimiento periódicamente y desarrollar un mejor control  de cada uno de ellos.</w:t>
      </w:r>
    </w:p>
    <w:p w:rsidR="00326017" w:rsidRDefault="00326017" w:rsidP="002B5E29">
      <w:pPr>
        <w:spacing w:after="0" w:line="480" w:lineRule="auto"/>
        <w:ind w:left="567"/>
        <w:jc w:val="both"/>
        <w:rPr>
          <w:sz w:val="24"/>
          <w:szCs w:val="24"/>
          <w:lang w:val="es-EC"/>
        </w:rPr>
      </w:pPr>
    </w:p>
    <w:p w:rsidR="0066608F" w:rsidRDefault="0066608F" w:rsidP="002B5E29">
      <w:pPr>
        <w:spacing w:after="0" w:line="480" w:lineRule="auto"/>
        <w:ind w:left="567"/>
        <w:jc w:val="both"/>
        <w:rPr>
          <w:sz w:val="24"/>
          <w:szCs w:val="24"/>
          <w:lang w:val="es-EC"/>
        </w:rPr>
      </w:pPr>
    </w:p>
    <w:p w:rsidR="00BE41AA" w:rsidRDefault="0066608F" w:rsidP="00BE41AA">
      <w:pPr>
        <w:spacing w:after="0" w:line="480" w:lineRule="auto"/>
        <w:ind w:left="567"/>
        <w:jc w:val="both"/>
        <w:rPr>
          <w:sz w:val="24"/>
          <w:szCs w:val="24"/>
          <w:lang w:val="es-EC"/>
        </w:rPr>
      </w:pPr>
      <w:r>
        <w:rPr>
          <w:sz w:val="24"/>
          <w:szCs w:val="24"/>
          <w:lang w:val="es-EC"/>
        </w:rPr>
        <w:t>El periodo de evaluación que presenta cada indicador</w:t>
      </w:r>
      <w:r w:rsidR="00F87266">
        <w:rPr>
          <w:sz w:val="24"/>
          <w:szCs w:val="24"/>
          <w:lang w:val="es-EC"/>
        </w:rPr>
        <w:t xml:space="preserve"> está comprendido desde el 19 de marzo hasta el 13 de abril de 2012, los cuales fueron aplicados para las áreas de Mantenimiento</w:t>
      </w:r>
      <w:r w:rsidR="00BE41AA">
        <w:rPr>
          <w:sz w:val="24"/>
          <w:szCs w:val="24"/>
          <w:lang w:val="es-EC"/>
        </w:rPr>
        <w:t xml:space="preserve"> Mecánico</w:t>
      </w:r>
      <w:r w:rsidR="00F87266">
        <w:rPr>
          <w:sz w:val="24"/>
          <w:szCs w:val="24"/>
          <w:lang w:val="es-EC"/>
        </w:rPr>
        <w:t>,  Laboratorio</w:t>
      </w:r>
      <w:r w:rsidR="00BE41AA">
        <w:rPr>
          <w:sz w:val="24"/>
          <w:szCs w:val="24"/>
          <w:lang w:val="es-EC"/>
        </w:rPr>
        <w:t xml:space="preserve"> de control de calidad del producto</w:t>
      </w:r>
      <w:r w:rsidR="00F87266">
        <w:rPr>
          <w:sz w:val="24"/>
          <w:szCs w:val="24"/>
          <w:lang w:val="es-EC"/>
        </w:rPr>
        <w:t xml:space="preserve"> e Islas de Carga.</w:t>
      </w:r>
      <w:r w:rsidR="00B659CC">
        <w:rPr>
          <w:sz w:val="24"/>
          <w:szCs w:val="24"/>
          <w:lang w:val="es-EC"/>
        </w:rPr>
        <w:t xml:space="preserve"> </w:t>
      </w:r>
    </w:p>
    <w:p w:rsidR="00BE41AA" w:rsidRDefault="00BE41AA" w:rsidP="00BE41AA">
      <w:pPr>
        <w:spacing w:after="0" w:line="480" w:lineRule="auto"/>
        <w:ind w:left="567"/>
        <w:jc w:val="both"/>
        <w:rPr>
          <w:sz w:val="24"/>
          <w:szCs w:val="24"/>
          <w:lang w:val="es-EC"/>
        </w:rPr>
      </w:pPr>
    </w:p>
    <w:p w:rsidR="0066608F" w:rsidRDefault="0066608F" w:rsidP="002B5E29">
      <w:pPr>
        <w:spacing w:after="0" w:line="480" w:lineRule="auto"/>
        <w:ind w:left="567"/>
        <w:jc w:val="both"/>
        <w:rPr>
          <w:sz w:val="24"/>
          <w:szCs w:val="24"/>
          <w:lang w:val="es-EC"/>
        </w:rPr>
      </w:pPr>
    </w:p>
    <w:p w:rsidR="00AA5A1A" w:rsidRDefault="00AA5A1A" w:rsidP="002B5E29">
      <w:pPr>
        <w:spacing w:after="0" w:line="480" w:lineRule="auto"/>
        <w:ind w:left="567"/>
        <w:jc w:val="both"/>
        <w:rPr>
          <w:sz w:val="24"/>
          <w:szCs w:val="24"/>
          <w:lang w:val="es-EC"/>
        </w:rPr>
      </w:pPr>
    </w:p>
    <w:p w:rsidR="00AA5A1A" w:rsidRDefault="00AA5A1A" w:rsidP="002B5E29">
      <w:pPr>
        <w:spacing w:after="0" w:line="480" w:lineRule="auto"/>
        <w:ind w:left="567"/>
        <w:jc w:val="both"/>
        <w:rPr>
          <w:sz w:val="24"/>
          <w:szCs w:val="24"/>
          <w:lang w:val="es-EC"/>
        </w:rPr>
      </w:pPr>
    </w:p>
    <w:p w:rsidR="00AA5A1A" w:rsidRDefault="00AA5A1A" w:rsidP="002B5E29">
      <w:pPr>
        <w:spacing w:after="0" w:line="480" w:lineRule="auto"/>
        <w:ind w:left="567"/>
        <w:jc w:val="both"/>
        <w:rPr>
          <w:sz w:val="24"/>
          <w:szCs w:val="24"/>
          <w:lang w:val="es-EC"/>
        </w:rPr>
      </w:pPr>
    </w:p>
    <w:p w:rsidR="00AA5A1A" w:rsidRDefault="00AA5A1A" w:rsidP="002B5E29">
      <w:pPr>
        <w:spacing w:after="0" w:line="480" w:lineRule="auto"/>
        <w:ind w:left="567"/>
        <w:jc w:val="both"/>
        <w:rPr>
          <w:sz w:val="24"/>
          <w:szCs w:val="24"/>
          <w:lang w:val="es-EC"/>
        </w:rPr>
      </w:pPr>
    </w:p>
    <w:p w:rsidR="00AA5A1A" w:rsidRDefault="00AA5A1A" w:rsidP="002B5E29">
      <w:pPr>
        <w:spacing w:after="0" w:line="480" w:lineRule="auto"/>
        <w:ind w:left="567"/>
        <w:jc w:val="both"/>
        <w:rPr>
          <w:sz w:val="24"/>
          <w:szCs w:val="24"/>
          <w:lang w:val="es-EC"/>
        </w:rPr>
      </w:pPr>
    </w:p>
    <w:p w:rsidR="0091441F" w:rsidRDefault="0091441F" w:rsidP="002B5E29">
      <w:pPr>
        <w:spacing w:after="0" w:line="480" w:lineRule="auto"/>
        <w:ind w:left="567"/>
        <w:jc w:val="both"/>
        <w:rPr>
          <w:sz w:val="24"/>
          <w:szCs w:val="24"/>
          <w:lang w:val="es-EC"/>
        </w:rPr>
        <w:sectPr w:rsidR="0091441F" w:rsidSect="001E3725">
          <w:pgSz w:w="11906" w:h="16838"/>
          <w:pgMar w:top="2268" w:right="1361" w:bottom="2268" w:left="2268" w:header="720" w:footer="720" w:gutter="0"/>
          <w:cols w:space="720"/>
          <w:docGrid w:linePitch="360"/>
        </w:sectPr>
      </w:pPr>
    </w:p>
    <w:p w:rsidR="00AA5A1A" w:rsidRDefault="001919B1" w:rsidP="002B5E29">
      <w:pPr>
        <w:spacing w:after="0" w:line="480" w:lineRule="auto"/>
        <w:ind w:left="567"/>
        <w:jc w:val="both"/>
        <w:rPr>
          <w:sz w:val="24"/>
          <w:szCs w:val="24"/>
          <w:lang w:val="es-EC"/>
        </w:rPr>
      </w:pPr>
      <w:r w:rsidRPr="001919B1">
        <w:rPr>
          <w:b/>
          <w:noProof/>
          <w:sz w:val="24"/>
          <w:szCs w:val="24"/>
          <w:lang w:val="es-ES" w:eastAsia="es-ES"/>
        </w:rPr>
        <w:lastRenderedPageBreak/>
        <w:pict>
          <v:shape id="_x0000_s1569" type="#_x0000_t202" style="position:absolute;left:0;text-align:left;margin-left:112.75pt;margin-top:-26.75pt;width:348pt;height:27.6pt;z-index:252111360" filled="f" stroked="f">
            <v:textbox style="mso-next-textbox:#_x0000_s1569">
              <w:txbxContent>
                <w:p w:rsidR="00CB0C7B" w:rsidRPr="00BB2275" w:rsidRDefault="00CB0C7B" w:rsidP="0091441F">
                  <w:pPr>
                    <w:spacing w:after="0" w:line="240" w:lineRule="auto"/>
                    <w:ind w:left="-709"/>
                    <w:jc w:val="center"/>
                    <w:rPr>
                      <w:b/>
                      <w:sz w:val="28"/>
                      <w:szCs w:val="28"/>
                      <w:lang w:val="es-EC"/>
                    </w:rPr>
                  </w:pPr>
                  <w:r>
                    <w:rPr>
                      <w:b/>
                      <w:sz w:val="28"/>
                      <w:szCs w:val="28"/>
                      <w:lang w:val="es-EC"/>
                    </w:rPr>
                    <w:t>TABLA  37:</w:t>
                  </w:r>
                  <w:r w:rsidRPr="00BB2275">
                    <w:rPr>
                      <w:b/>
                      <w:sz w:val="28"/>
                      <w:szCs w:val="28"/>
                      <w:lang w:val="es-EC"/>
                    </w:rPr>
                    <w:t xml:space="preserve">    TABLERO DE CONTROL</w:t>
                  </w:r>
                </w:p>
                <w:p w:rsidR="00CB0C7B" w:rsidRDefault="00CB0C7B" w:rsidP="0091441F"/>
              </w:txbxContent>
            </v:textbox>
          </v:shape>
        </w:pict>
      </w:r>
    </w:p>
    <w:tbl>
      <w:tblPr>
        <w:tblpPr w:leftFromText="141" w:rightFromText="141" w:vertAnchor="text" w:horzAnchor="margin" w:tblpXSpec="center" w:tblpY="231"/>
        <w:tblW w:w="12963" w:type="dxa"/>
        <w:tblCellMar>
          <w:left w:w="70" w:type="dxa"/>
          <w:right w:w="70" w:type="dxa"/>
        </w:tblCellMar>
        <w:tblLook w:val="04A0"/>
      </w:tblPr>
      <w:tblGrid>
        <w:gridCol w:w="2426"/>
        <w:gridCol w:w="3371"/>
        <w:gridCol w:w="685"/>
        <w:gridCol w:w="883"/>
        <w:gridCol w:w="937"/>
        <w:gridCol w:w="1197"/>
        <w:gridCol w:w="1198"/>
        <w:gridCol w:w="1197"/>
        <w:gridCol w:w="1198"/>
      </w:tblGrid>
      <w:tr w:rsidR="0091441F" w:rsidRPr="00623A0A" w:rsidTr="0091441F">
        <w:trPr>
          <w:trHeight w:val="162"/>
        </w:trPr>
        <w:tc>
          <w:tcPr>
            <w:tcW w:w="12962" w:type="dxa"/>
            <w:gridSpan w:val="9"/>
            <w:tcBorders>
              <w:top w:val="single" w:sz="8" w:space="0" w:color="auto"/>
              <w:left w:val="single" w:sz="8" w:space="0" w:color="auto"/>
              <w:bottom w:val="single" w:sz="8" w:space="0" w:color="auto"/>
              <w:right w:val="single" w:sz="8" w:space="0" w:color="000000"/>
            </w:tcBorders>
            <w:shd w:val="clear" w:color="000000" w:fill="31849B"/>
            <w:noWrap/>
            <w:vAlign w:val="bottom"/>
            <w:hideMark/>
          </w:tcPr>
          <w:p w:rsidR="0091441F" w:rsidRPr="00D34F1A" w:rsidRDefault="0091441F" w:rsidP="0091441F">
            <w:pPr>
              <w:spacing w:after="0" w:line="240" w:lineRule="auto"/>
              <w:jc w:val="center"/>
              <w:rPr>
                <w:rFonts w:ascii="Calibri" w:eastAsia="Times New Roman" w:hAnsi="Calibri" w:cs="Times New Roman"/>
                <w:b/>
                <w:bCs/>
                <w:color w:val="000000"/>
                <w:sz w:val="28"/>
                <w:szCs w:val="28"/>
                <w:lang w:val="es-EC" w:eastAsia="es-EC"/>
              </w:rPr>
            </w:pPr>
            <w:r w:rsidRPr="00D34F1A">
              <w:rPr>
                <w:rFonts w:ascii="Calibri" w:eastAsia="Times New Roman" w:hAnsi="Calibri" w:cs="Times New Roman"/>
                <w:b/>
                <w:bCs/>
                <w:color w:val="000000"/>
                <w:sz w:val="28"/>
                <w:szCs w:val="28"/>
                <w:lang w:val="es-EC" w:eastAsia="es-EC"/>
              </w:rPr>
              <w:t>TABLERO DE CONTROL DE INDICADORES</w:t>
            </w:r>
          </w:p>
        </w:tc>
      </w:tr>
      <w:tr w:rsidR="0091441F" w:rsidRPr="00D34F1A" w:rsidTr="0091441F">
        <w:trPr>
          <w:trHeight w:val="131"/>
        </w:trPr>
        <w:tc>
          <w:tcPr>
            <w:tcW w:w="2426" w:type="dxa"/>
            <w:vMerge w:val="restart"/>
            <w:tcBorders>
              <w:top w:val="nil"/>
              <w:left w:val="single" w:sz="8" w:space="0" w:color="auto"/>
              <w:bottom w:val="single" w:sz="8" w:space="0" w:color="000000"/>
              <w:right w:val="single" w:sz="8" w:space="0" w:color="auto"/>
            </w:tcBorders>
            <w:shd w:val="clear" w:color="000000" w:fill="31849B"/>
            <w:noWrap/>
            <w:vAlign w:val="center"/>
            <w:hideMark/>
          </w:tcPr>
          <w:p w:rsidR="0091441F" w:rsidRPr="00D34F1A" w:rsidRDefault="0091441F" w:rsidP="0091441F">
            <w:pPr>
              <w:spacing w:after="0" w:line="240" w:lineRule="auto"/>
              <w:jc w:val="center"/>
              <w:rPr>
                <w:rFonts w:ascii="Calibri" w:eastAsia="Times New Roman" w:hAnsi="Calibri" w:cs="Times New Roman"/>
                <w:b/>
                <w:bCs/>
                <w:color w:val="000000"/>
                <w:lang w:val="es-EC" w:eastAsia="es-EC"/>
              </w:rPr>
            </w:pPr>
            <w:r w:rsidRPr="00D34F1A">
              <w:rPr>
                <w:rFonts w:ascii="Calibri" w:eastAsia="Times New Roman" w:hAnsi="Calibri" w:cs="Times New Roman"/>
                <w:b/>
                <w:bCs/>
                <w:color w:val="000000"/>
                <w:lang w:val="es-EC" w:eastAsia="es-EC"/>
              </w:rPr>
              <w:t>INDICADOR</w:t>
            </w:r>
          </w:p>
        </w:tc>
        <w:tc>
          <w:tcPr>
            <w:tcW w:w="3242" w:type="dxa"/>
            <w:vMerge w:val="restart"/>
            <w:tcBorders>
              <w:top w:val="nil"/>
              <w:left w:val="single" w:sz="8" w:space="0" w:color="auto"/>
              <w:bottom w:val="single" w:sz="8" w:space="0" w:color="000000"/>
              <w:right w:val="single" w:sz="8" w:space="0" w:color="auto"/>
            </w:tcBorders>
            <w:shd w:val="clear" w:color="000000" w:fill="31849B"/>
            <w:noWrap/>
            <w:vAlign w:val="center"/>
            <w:hideMark/>
          </w:tcPr>
          <w:p w:rsidR="0091441F" w:rsidRPr="00D34F1A" w:rsidRDefault="0091441F" w:rsidP="0091441F">
            <w:pPr>
              <w:spacing w:after="0" w:line="240" w:lineRule="auto"/>
              <w:jc w:val="center"/>
              <w:rPr>
                <w:rFonts w:ascii="Calibri" w:eastAsia="Times New Roman" w:hAnsi="Calibri" w:cs="Times New Roman"/>
                <w:b/>
                <w:bCs/>
                <w:color w:val="000000"/>
                <w:lang w:val="es-EC" w:eastAsia="es-EC"/>
              </w:rPr>
            </w:pPr>
            <w:r w:rsidRPr="00D34F1A">
              <w:rPr>
                <w:rFonts w:ascii="Calibri" w:eastAsia="Times New Roman" w:hAnsi="Calibri" w:cs="Times New Roman"/>
                <w:b/>
                <w:bCs/>
                <w:color w:val="000000"/>
                <w:lang w:val="es-EC" w:eastAsia="es-EC"/>
              </w:rPr>
              <w:t xml:space="preserve">MÉTRICA </w:t>
            </w:r>
          </w:p>
        </w:tc>
        <w:tc>
          <w:tcPr>
            <w:tcW w:w="685" w:type="dxa"/>
            <w:vMerge w:val="restart"/>
            <w:tcBorders>
              <w:top w:val="nil"/>
              <w:left w:val="single" w:sz="8" w:space="0" w:color="auto"/>
              <w:bottom w:val="single" w:sz="8" w:space="0" w:color="000000"/>
              <w:right w:val="single" w:sz="8" w:space="0" w:color="auto"/>
            </w:tcBorders>
            <w:shd w:val="clear" w:color="000000" w:fill="31849B"/>
            <w:noWrap/>
            <w:vAlign w:val="center"/>
            <w:hideMark/>
          </w:tcPr>
          <w:p w:rsidR="0091441F" w:rsidRPr="00D34F1A" w:rsidRDefault="0091441F" w:rsidP="0091441F">
            <w:pPr>
              <w:spacing w:after="0" w:line="240" w:lineRule="auto"/>
              <w:jc w:val="center"/>
              <w:rPr>
                <w:rFonts w:ascii="Calibri" w:eastAsia="Times New Roman" w:hAnsi="Calibri" w:cs="Times New Roman"/>
                <w:b/>
                <w:bCs/>
                <w:color w:val="000000"/>
                <w:lang w:val="es-EC" w:eastAsia="es-EC"/>
              </w:rPr>
            </w:pPr>
            <w:r w:rsidRPr="00D34F1A">
              <w:rPr>
                <w:rFonts w:ascii="Calibri" w:eastAsia="Times New Roman" w:hAnsi="Calibri" w:cs="Times New Roman"/>
                <w:b/>
                <w:bCs/>
                <w:color w:val="000000"/>
                <w:lang w:val="es-EC" w:eastAsia="es-EC"/>
              </w:rPr>
              <w:t>META</w:t>
            </w:r>
          </w:p>
        </w:tc>
        <w:tc>
          <w:tcPr>
            <w:tcW w:w="883" w:type="dxa"/>
            <w:vMerge w:val="restart"/>
            <w:tcBorders>
              <w:top w:val="nil"/>
              <w:left w:val="single" w:sz="8" w:space="0" w:color="auto"/>
              <w:bottom w:val="single" w:sz="8" w:space="0" w:color="000000"/>
              <w:right w:val="single" w:sz="8" w:space="0" w:color="auto"/>
            </w:tcBorders>
            <w:shd w:val="clear" w:color="000000" w:fill="31849B"/>
            <w:noWrap/>
            <w:vAlign w:val="center"/>
            <w:hideMark/>
          </w:tcPr>
          <w:p w:rsidR="0091441F" w:rsidRPr="00D34F1A" w:rsidRDefault="0091441F" w:rsidP="0091441F">
            <w:pPr>
              <w:spacing w:after="0" w:line="240" w:lineRule="auto"/>
              <w:jc w:val="center"/>
              <w:rPr>
                <w:rFonts w:ascii="Calibri" w:eastAsia="Times New Roman" w:hAnsi="Calibri" w:cs="Times New Roman"/>
                <w:b/>
                <w:bCs/>
                <w:color w:val="000000"/>
                <w:sz w:val="20"/>
                <w:szCs w:val="20"/>
                <w:lang w:val="es-EC" w:eastAsia="es-EC"/>
              </w:rPr>
            </w:pPr>
            <w:r w:rsidRPr="00D34F1A">
              <w:rPr>
                <w:rFonts w:ascii="Calibri" w:eastAsia="Times New Roman" w:hAnsi="Calibri" w:cs="Times New Roman"/>
                <w:b/>
                <w:bCs/>
                <w:color w:val="000000"/>
                <w:sz w:val="20"/>
                <w:szCs w:val="20"/>
                <w:lang w:val="es-EC" w:eastAsia="es-EC"/>
              </w:rPr>
              <w:t xml:space="preserve">MÍNIMA </w:t>
            </w:r>
          </w:p>
        </w:tc>
        <w:tc>
          <w:tcPr>
            <w:tcW w:w="937" w:type="dxa"/>
            <w:vMerge w:val="restart"/>
            <w:tcBorders>
              <w:top w:val="nil"/>
              <w:left w:val="single" w:sz="8" w:space="0" w:color="auto"/>
              <w:bottom w:val="single" w:sz="8" w:space="0" w:color="000000"/>
              <w:right w:val="single" w:sz="4" w:space="0" w:color="auto"/>
            </w:tcBorders>
            <w:shd w:val="clear" w:color="000000" w:fill="31849B"/>
            <w:noWrap/>
            <w:vAlign w:val="center"/>
            <w:hideMark/>
          </w:tcPr>
          <w:p w:rsidR="0091441F" w:rsidRPr="00D34F1A" w:rsidRDefault="0091441F" w:rsidP="0091441F">
            <w:pPr>
              <w:spacing w:after="0" w:line="240" w:lineRule="auto"/>
              <w:jc w:val="center"/>
              <w:rPr>
                <w:rFonts w:ascii="Calibri" w:eastAsia="Times New Roman" w:hAnsi="Calibri" w:cs="Times New Roman"/>
                <w:b/>
                <w:bCs/>
                <w:color w:val="000000"/>
                <w:sz w:val="20"/>
                <w:szCs w:val="20"/>
                <w:lang w:val="es-EC" w:eastAsia="es-EC"/>
              </w:rPr>
            </w:pPr>
            <w:r w:rsidRPr="00D34F1A">
              <w:rPr>
                <w:rFonts w:ascii="Calibri" w:eastAsia="Times New Roman" w:hAnsi="Calibri" w:cs="Times New Roman"/>
                <w:b/>
                <w:bCs/>
                <w:color w:val="000000"/>
                <w:sz w:val="20"/>
                <w:szCs w:val="20"/>
                <w:lang w:val="es-EC" w:eastAsia="es-EC"/>
              </w:rPr>
              <w:t>MÁXIMA</w:t>
            </w:r>
          </w:p>
        </w:tc>
        <w:tc>
          <w:tcPr>
            <w:tcW w:w="2395" w:type="dxa"/>
            <w:gridSpan w:val="2"/>
            <w:tcBorders>
              <w:top w:val="single" w:sz="8" w:space="0" w:color="auto"/>
              <w:left w:val="nil"/>
              <w:bottom w:val="single" w:sz="8" w:space="0" w:color="auto"/>
              <w:right w:val="single" w:sz="4" w:space="0" w:color="000000"/>
            </w:tcBorders>
            <w:shd w:val="clear" w:color="000000" w:fill="31849B"/>
            <w:noWrap/>
            <w:vAlign w:val="bottom"/>
            <w:hideMark/>
          </w:tcPr>
          <w:p w:rsidR="0091441F" w:rsidRPr="00D34F1A" w:rsidRDefault="0091441F" w:rsidP="0091441F">
            <w:pPr>
              <w:spacing w:after="0" w:line="240" w:lineRule="auto"/>
              <w:jc w:val="center"/>
              <w:rPr>
                <w:rFonts w:ascii="Calibri" w:eastAsia="Times New Roman" w:hAnsi="Calibri" w:cs="Times New Roman"/>
                <w:b/>
                <w:bCs/>
                <w:color w:val="000000"/>
                <w:lang w:val="es-EC" w:eastAsia="es-EC"/>
              </w:rPr>
            </w:pPr>
            <w:r w:rsidRPr="00D34F1A">
              <w:rPr>
                <w:rFonts w:ascii="Calibri" w:eastAsia="Times New Roman" w:hAnsi="Calibri" w:cs="Times New Roman"/>
                <w:b/>
                <w:bCs/>
                <w:color w:val="000000"/>
                <w:lang w:val="es-EC" w:eastAsia="es-EC"/>
              </w:rPr>
              <w:t>MARZO</w:t>
            </w:r>
          </w:p>
        </w:tc>
        <w:tc>
          <w:tcPr>
            <w:tcW w:w="2395" w:type="dxa"/>
            <w:gridSpan w:val="2"/>
            <w:tcBorders>
              <w:top w:val="single" w:sz="8" w:space="0" w:color="auto"/>
              <w:left w:val="nil"/>
              <w:bottom w:val="single" w:sz="8" w:space="0" w:color="auto"/>
              <w:right w:val="single" w:sz="8" w:space="0" w:color="000000"/>
            </w:tcBorders>
            <w:shd w:val="clear" w:color="000000" w:fill="31849B"/>
            <w:noWrap/>
            <w:vAlign w:val="bottom"/>
            <w:hideMark/>
          </w:tcPr>
          <w:p w:rsidR="0091441F" w:rsidRPr="00D34F1A" w:rsidRDefault="0091441F" w:rsidP="0091441F">
            <w:pPr>
              <w:spacing w:after="0" w:line="240" w:lineRule="auto"/>
              <w:jc w:val="center"/>
              <w:rPr>
                <w:rFonts w:ascii="Calibri" w:eastAsia="Times New Roman" w:hAnsi="Calibri" w:cs="Times New Roman"/>
                <w:b/>
                <w:bCs/>
                <w:color w:val="000000"/>
                <w:lang w:val="es-EC" w:eastAsia="es-EC"/>
              </w:rPr>
            </w:pPr>
            <w:r w:rsidRPr="00D34F1A">
              <w:rPr>
                <w:rFonts w:ascii="Calibri" w:eastAsia="Times New Roman" w:hAnsi="Calibri" w:cs="Times New Roman"/>
                <w:b/>
                <w:bCs/>
                <w:color w:val="000000"/>
                <w:lang w:val="es-EC" w:eastAsia="es-EC"/>
              </w:rPr>
              <w:t>ABRIL</w:t>
            </w:r>
          </w:p>
        </w:tc>
      </w:tr>
      <w:tr w:rsidR="0091441F" w:rsidRPr="00D34F1A" w:rsidTr="0091441F">
        <w:trPr>
          <w:trHeight w:val="131"/>
        </w:trPr>
        <w:tc>
          <w:tcPr>
            <w:tcW w:w="2426" w:type="dxa"/>
            <w:vMerge/>
            <w:tcBorders>
              <w:top w:val="nil"/>
              <w:left w:val="single" w:sz="8" w:space="0" w:color="auto"/>
              <w:bottom w:val="single" w:sz="8" w:space="0" w:color="000000"/>
              <w:right w:val="single" w:sz="8" w:space="0" w:color="auto"/>
            </w:tcBorders>
            <w:vAlign w:val="center"/>
            <w:hideMark/>
          </w:tcPr>
          <w:p w:rsidR="0091441F" w:rsidRPr="00D34F1A" w:rsidRDefault="0091441F" w:rsidP="0091441F">
            <w:pPr>
              <w:spacing w:after="0" w:line="240" w:lineRule="auto"/>
              <w:rPr>
                <w:rFonts w:ascii="Calibri" w:eastAsia="Times New Roman" w:hAnsi="Calibri" w:cs="Times New Roman"/>
                <w:b/>
                <w:bCs/>
                <w:color w:val="000000"/>
                <w:lang w:val="es-EC" w:eastAsia="es-EC"/>
              </w:rPr>
            </w:pPr>
          </w:p>
        </w:tc>
        <w:tc>
          <w:tcPr>
            <w:tcW w:w="3242" w:type="dxa"/>
            <w:vMerge/>
            <w:tcBorders>
              <w:top w:val="nil"/>
              <w:left w:val="single" w:sz="8" w:space="0" w:color="auto"/>
              <w:bottom w:val="single" w:sz="8" w:space="0" w:color="000000"/>
              <w:right w:val="single" w:sz="8" w:space="0" w:color="auto"/>
            </w:tcBorders>
            <w:vAlign w:val="center"/>
            <w:hideMark/>
          </w:tcPr>
          <w:p w:rsidR="0091441F" w:rsidRPr="00D34F1A" w:rsidRDefault="0091441F" w:rsidP="0091441F">
            <w:pPr>
              <w:spacing w:after="0" w:line="240" w:lineRule="auto"/>
              <w:rPr>
                <w:rFonts w:ascii="Calibri" w:eastAsia="Times New Roman" w:hAnsi="Calibri" w:cs="Times New Roman"/>
                <w:b/>
                <w:bCs/>
                <w:color w:val="000000"/>
                <w:lang w:val="es-EC" w:eastAsia="es-EC"/>
              </w:rPr>
            </w:pPr>
          </w:p>
        </w:tc>
        <w:tc>
          <w:tcPr>
            <w:tcW w:w="685" w:type="dxa"/>
            <w:vMerge/>
            <w:tcBorders>
              <w:top w:val="nil"/>
              <w:left w:val="single" w:sz="8" w:space="0" w:color="auto"/>
              <w:bottom w:val="single" w:sz="8" w:space="0" w:color="000000"/>
              <w:right w:val="single" w:sz="8" w:space="0" w:color="auto"/>
            </w:tcBorders>
            <w:vAlign w:val="center"/>
            <w:hideMark/>
          </w:tcPr>
          <w:p w:rsidR="0091441F" w:rsidRPr="00D34F1A" w:rsidRDefault="0091441F" w:rsidP="0091441F">
            <w:pPr>
              <w:spacing w:after="0" w:line="240" w:lineRule="auto"/>
              <w:rPr>
                <w:rFonts w:ascii="Calibri" w:eastAsia="Times New Roman" w:hAnsi="Calibri" w:cs="Times New Roman"/>
                <w:b/>
                <w:bCs/>
                <w:color w:val="000000"/>
                <w:lang w:val="es-EC" w:eastAsia="es-EC"/>
              </w:rPr>
            </w:pPr>
          </w:p>
        </w:tc>
        <w:tc>
          <w:tcPr>
            <w:tcW w:w="883" w:type="dxa"/>
            <w:vMerge/>
            <w:tcBorders>
              <w:top w:val="nil"/>
              <w:left w:val="single" w:sz="8" w:space="0" w:color="auto"/>
              <w:bottom w:val="single" w:sz="8" w:space="0" w:color="000000"/>
              <w:right w:val="single" w:sz="8" w:space="0" w:color="auto"/>
            </w:tcBorders>
            <w:vAlign w:val="center"/>
            <w:hideMark/>
          </w:tcPr>
          <w:p w:rsidR="0091441F" w:rsidRPr="00D34F1A" w:rsidRDefault="0091441F" w:rsidP="0091441F">
            <w:pPr>
              <w:spacing w:after="0" w:line="240" w:lineRule="auto"/>
              <w:rPr>
                <w:rFonts w:ascii="Calibri" w:eastAsia="Times New Roman" w:hAnsi="Calibri" w:cs="Times New Roman"/>
                <w:b/>
                <w:bCs/>
                <w:color w:val="000000"/>
                <w:sz w:val="20"/>
                <w:szCs w:val="20"/>
                <w:lang w:val="es-EC" w:eastAsia="es-EC"/>
              </w:rPr>
            </w:pPr>
          </w:p>
        </w:tc>
        <w:tc>
          <w:tcPr>
            <w:tcW w:w="937" w:type="dxa"/>
            <w:vMerge/>
            <w:tcBorders>
              <w:top w:val="nil"/>
              <w:left w:val="single" w:sz="8" w:space="0" w:color="auto"/>
              <w:bottom w:val="single" w:sz="8" w:space="0" w:color="000000"/>
              <w:right w:val="single" w:sz="4" w:space="0" w:color="auto"/>
            </w:tcBorders>
            <w:vAlign w:val="center"/>
            <w:hideMark/>
          </w:tcPr>
          <w:p w:rsidR="0091441F" w:rsidRPr="00D34F1A" w:rsidRDefault="0091441F" w:rsidP="0091441F">
            <w:pPr>
              <w:spacing w:after="0" w:line="240" w:lineRule="auto"/>
              <w:rPr>
                <w:rFonts w:ascii="Calibri" w:eastAsia="Times New Roman" w:hAnsi="Calibri" w:cs="Times New Roman"/>
                <w:b/>
                <w:bCs/>
                <w:color w:val="000000"/>
                <w:sz w:val="20"/>
                <w:szCs w:val="20"/>
                <w:lang w:val="es-EC" w:eastAsia="es-EC"/>
              </w:rPr>
            </w:pPr>
          </w:p>
        </w:tc>
        <w:tc>
          <w:tcPr>
            <w:tcW w:w="1197" w:type="dxa"/>
            <w:tcBorders>
              <w:top w:val="nil"/>
              <w:left w:val="nil"/>
              <w:bottom w:val="single" w:sz="8" w:space="0" w:color="auto"/>
              <w:right w:val="single" w:sz="4" w:space="0" w:color="auto"/>
            </w:tcBorders>
            <w:shd w:val="clear" w:color="000000" w:fill="31849B"/>
            <w:noWrap/>
            <w:vAlign w:val="bottom"/>
            <w:hideMark/>
          </w:tcPr>
          <w:p w:rsidR="0091441F" w:rsidRPr="00D34F1A" w:rsidRDefault="0091441F" w:rsidP="0091441F">
            <w:pPr>
              <w:spacing w:after="0" w:line="240" w:lineRule="auto"/>
              <w:jc w:val="center"/>
              <w:rPr>
                <w:rFonts w:ascii="Calibri" w:eastAsia="Times New Roman" w:hAnsi="Calibri" w:cs="Times New Roman"/>
                <w:b/>
                <w:bCs/>
                <w:color w:val="000000"/>
                <w:lang w:val="es-EC" w:eastAsia="es-EC"/>
              </w:rPr>
            </w:pPr>
            <w:r w:rsidRPr="00D34F1A">
              <w:rPr>
                <w:rFonts w:ascii="Calibri" w:eastAsia="Times New Roman" w:hAnsi="Calibri" w:cs="Times New Roman"/>
                <w:b/>
                <w:bCs/>
                <w:color w:val="000000"/>
                <w:lang w:val="es-EC" w:eastAsia="es-EC"/>
              </w:rPr>
              <w:t>SEMANA 3</w:t>
            </w:r>
          </w:p>
        </w:tc>
        <w:tc>
          <w:tcPr>
            <w:tcW w:w="1197" w:type="dxa"/>
            <w:tcBorders>
              <w:top w:val="nil"/>
              <w:left w:val="nil"/>
              <w:bottom w:val="single" w:sz="8" w:space="0" w:color="auto"/>
              <w:right w:val="nil"/>
            </w:tcBorders>
            <w:shd w:val="clear" w:color="000000" w:fill="31849B"/>
            <w:noWrap/>
            <w:vAlign w:val="bottom"/>
            <w:hideMark/>
          </w:tcPr>
          <w:p w:rsidR="0091441F" w:rsidRPr="00D34F1A" w:rsidRDefault="0091441F" w:rsidP="0091441F">
            <w:pPr>
              <w:spacing w:after="0" w:line="240" w:lineRule="auto"/>
              <w:jc w:val="center"/>
              <w:rPr>
                <w:rFonts w:ascii="Calibri" w:eastAsia="Times New Roman" w:hAnsi="Calibri" w:cs="Times New Roman"/>
                <w:b/>
                <w:bCs/>
                <w:color w:val="000000"/>
                <w:lang w:val="es-EC" w:eastAsia="es-EC"/>
              </w:rPr>
            </w:pPr>
            <w:r w:rsidRPr="00D34F1A">
              <w:rPr>
                <w:rFonts w:ascii="Calibri" w:eastAsia="Times New Roman" w:hAnsi="Calibri" w:cs="Times New Roman"/>
                <w:b/>
                <w:bCs/>
                <w:color w:val="000000"/>
                <w:lang w:val="es-EC" w:eastAsia="es-EC"/>
              </w:rPr>
              <w:t>SEMANA 4</w:t>
            </w:r>
          </w:p>
        </w:tc>
        <w:tc>
          <w:tcPr>
            <w:tcW w:w="1197" w:type="dxa"/>
            <w:tcBorders>
              <w:top w:val="single" w:sz="8" w:space="0" w:color="auto"/>
              <w:left w:val="single" w:sz="4" w:space="0" w:color="auto"/>
              <w:bottom w:val="single" w:sz="8" w:space="0" w:color="auto"/>
              <w:right w:val="single" w:sz="4" w:space="0" w:color="auto"/>
            </w:tcBorders>
            <w:shd w:val="clear" w:color="000000" w:fill="31849B"/>
            <w:noWrap/>
            <w:vAlign w:val="bottom"/>
            <w:hideMark/>
          </w:tcPr>
          <w:p w:rsidR="0091441F" w:rsidRPr="00D34F1A" w:rsidRDefault="0091441F" w:rsidP="0091441F">
            <w:pPr>
              <w:spacing w:after="0" w:line="240" w:lineRule="auto"/>
              <w:jc w:val="center"/>
              <w:rPr>
                <w:rFonts w:ascii="Calibri" w:eastAsia="Times New Roman" w:hAnsi="Calibri" w:cs="Times New Roman"/>
                <w:b/>
                <w:bCs/>
                <w:color w:val="000000"/>
                <w:lang w:val="es-EC" w:eastAsia="es-EC"/>
              </w:rPr>
            </w:pPr>
            <w:r w:rsidRPr="00D34F1A">
              <w:rPr>
                <w:rFonts w:ascii="Calibri" w:eastAsia="Times New Roman" w:hAnsi="Calibri" w:cs="Times New Roman"/>
                <w:b/>
                <w:bCs/>
                <w:color w:val="000000"/>
                <w:lang w:val="es-EC" w:eastAsia="es-EC"/>
              </w:rPr>
              <w:t xml:space="preserve">SEMANA 1 </w:t>
            </w:r>
          </w:p>
        </w:tc>
        <w:tc>
          <w:tcPr>
            <w:tcW w:w="1197" w:type="dxa"/>
            <w:tcBorders>
              <w:top w:val="single" w:sz="8" w:space="0" w:color="auto"/>
              <w:left w:val="nil"/>
              <w:bottom w:val="single" w:sz="8" w:space="0" w:color="auto"/>
              <w:right w:val="single" w:sz="8" w:space="0" w:color="auto"/>
            </w:tcBorders>
            <w:shd w:val="clear" w:color="000000" w:fill="31849B"/>
            <w:noWrap/>
            <w:vAlign w:val="bottom"/>
            <w:hideMark/>
          </w:tcPr>
          <w:p w:rsidR="0091441F" w:rsidRPr="00D34F1A" w:rsidRDefault="0091441F" w:rsidP="0091441F">
            <w:pPr>
              <w:spacing w:after="0" w:line="240" w:lineRule="auto"/>
              <w:jc w:val="center"/>
              <w:rPr>
                <w:rFonts w:ascii="Calibri" w:eastAsia="Times New Roman" w:hAnsi="Calibri" w:cs="Times New Roman"/>
                <w:b/>
                <w:bCs/>
                <w:color w:val="000000"/>
                <w:lang w:val="es-EC" w:eastAsia="es-EC"/>
              </w:rPr>
            </w:pPr>
            <w:r w:rsidRPr="00D34F1A">
              <w:rPr>
                <w:rFonts w:ascii="Calibri" w:eastAsia="Times New Roman" w:hAnsi="Calibri" w:cs="Times New Roman"/>
                <w:b/>
                <w:bCs/>
                <w:color w:val="000000"/>
                <w:lang w:val="es-EC" w:eastAsia="es-EC"/>
              </w:rPr>
              <w:t xml:space="preserve">SEMANA 2 </w:t>
            </w:r>
          </w:p>
        </w:tc>
      </w:tr>
      <w:tr w:rsidR="0091441F" w:rsidRPr="00D34F1A" w:rsidTr="0091441F">
        <w:trPr>
          <w:trHeight w:val="355"/>
        </w:trPr>
        <w:tc>
          <w:tcPr>
            <w:tcW w:w="2426" w:type="dxa"/>
            <w:tcBorders>
              <w:top w:val="nil"/>
              <w:left w:val="single" w:sz="12" w:space="0" w:color="auto"/>
              <w:bottom w:val="single" w:sz="4" w:space="0" w:color="auto"/>
              <w:right w:val="single" w:sz="4" w:space="0" w:color="auto"/>
            </w:tcBorders>
            <w:shd w:val="clear" w:color="auto" w:fill="auto"/>
            <w:vAlign w:val="center"/>
            <w:hideMark/>
          </w:tcPr>
          <w:p w:rsidR="0091441F" w:rsidRPr="00D34F1A" w:rsidRDefault="0091441F" w:rsidP="0091441F">
            <w:pPr>
              <w:spacing w:after="0" w:line="240" w:lineRule="auto"/>
              <w:rPr>
                <w:rFonts w:ascii="Arial" w:eastAsia="Times New Roman" w:hAnsi="Arial" w:cs="Arial"/>
                <w:color w:val="000000"/>
                <w:lang w:val="es-EC" w:eastAsia="es-EC"/>
              </w:rPr>
            </w:pPr>
            <w:r w:rsidRPr="00D34F1A">
              <w:rPr>
                <w:rFonts w:ascii="Arial" w:eastAsia="Times New Roman" w:hAnsi="Arial" w:cs="Arial"/>
                <w:color w:val="000000"/>
                <w:lang w:val="es-EC" w:eastAsia="es-EC"/>
              </w:rPr>
              <w:t>Inspecciones técnicas programadas</w:t>
            </w:r>
          </w:p>
        </w:tc>
        <w:tc>
          <w:tcPr>
            <w:tcW w:w="3242" w:type="dxa"/>
            <w:tcBorders>
              <w:top w:val="nil"/>
              <w:left w:val="single" w:sz="4" w:space="0" w:color="auto"/>
              <w:bottom w:val="single" w:sz="4" w:space="0" w:color="auto"/>
              <w:right w:val="single" w:sz="4" w:space="0" w:color="auto"/>
            </w:tcBorders>
            <w:shd w:val="clear" w:color="auto" w:fill="auto"/>
            <w:hideMark/>
          </w:tcPr>
          <w:p w:rsidR="0091441F" w:rsidRPr="00142838" w:rsidRDefault="0091441F" w:rsidP="0091441F">
            <w:pPr>
              <w:spacing w:after="0" w:line="240" w:lineRule="auto"/>
              <w:rPr>
                <w:rFonts w:ascii="Arial" w:eastAsia="Times New Roman" w:hAnsi="Arial" w:cs="Arial"/>
                <w:color w:val="000000"/>
                <w:lang w:val="es-EC" w:eastAsia="es-EC"/>
              </w:rPr>
            </w:pPr>
            <w:r w:rsidRPr="00D34F1A">
              <w:rPr>
                <w:rFonts w:ascii="Arial" w:eastAsia="Times New Roman" w:hAnsi="Arial" w:cs="Arial"/>
                <w:color w:val="000000"/>
                <w:lang w:val="es-EC" w:eastAsia="es-EC"/>
              </w:rPr>
              <w:t xml:space="preserve">  </w:t>
            </w:r>
            <m:oMath>
              <m:r>
                <m:rPr>
                  <m:sty m:val="p"/>
                </m:rPr>
                <w:rPr>
                  <w:rFonts w:ascii="Cambria Math" w:eastAsia="Times New Roman" w:hAnsi="Cambria Math" w:cs="Arial"/>
                  <w:color w:val="000000"/>
                  <w:lang w:val="es-EC" w:eastAsia="es-EC"/>
                </w:rPr>
                <m:t xml:space="preserve">( </m:t>
              </m:r>
              <m:f>
                <m:fPr>
                  <m:ctrlPr>
                    <w:rPr>
                      <w:rFonts w:ascii="Cambria Math" w:eastAsia="Times New Roman" w:hAnsi="Cambria Math" w:cs="Arial"/>
                      <w:color w:val="000000"/>
                      <w:lang w:val="es-EC" w:eastAsia="es-EC"/>
                    </w:rPr>
                  </m:ctrlPr>
                </m:fPr>
                <m:num>
                  <m:r>
                    <m:rPr>
                      <m:sty m:val="p"/>
                    </m:rPr>
                    <w:rPr>
                      <w:rFonts w:ascii="Cambria Math" w:eastAsia="Times New Roman" w:hAnsi="Cambria Math" w:cs="Arial"/>
                      <w:color w:val="000000"/>
                      <w:lang w:val="es-EC" w:eastAsia="es-EC"/>
                    </w:rPr>
                    <m:t># de inspecciones realizadas</m:t>
                  </m:r>
                </m:num>
                <m:den>
                  <m:r>
                    <m:rPr>
                      <m:sty m:val="p"/>
                    </m:rPr>
                    <w:rPr>
                      <w:rFonts w:ascii="Cambria Math" w:eastAsia="Times New Roman" w:hAnsi="Cambria Math" w:cs="Arial"/>
                      <w:color w:val="000000"/>
                      <w:lang w:val="es-EC" w:eastAsia="es-EC"/>
                    </w:rPr>
                    <m:t># inspecciones planificadas</m:t>
                  </m:r>
                </m:den>
              </m:f>
            </m:oMath>
            <w:r w:rsidRPr="00142838">
              <w:rPr>
                <w:rFonts w:ascii="Arial" w:eastAsia="Times New Roman" w:hAnsi="Arial" w:cs="Arial"/>
                <w:color w:val="000000"/>
                <w:lang w:val="es-EC" w:eastAsia="es-EC"/>
              </w:rPr>
              <w:t>)*</w:t>
            </w:r>
            <w:r>
              <w:rPr>
                <w:rFonts w:ascii="Arial" w:eastAsia="Times New Roman" w:hAnsi="Arial" w:cs="Arial"/>
                <w:color w:val="000000"/>
                <w:lang w:val="es-EC" w:eastAsia="es-EC"/>
              </w:rPr>
              <w:t>100</w:t>
            </w:r>
            <w:r w:rsidRPr="00142838">
              <w:rPr>
                <w:rFonts w:ascii="Arial" w:eastAsia="Times New Roman" w:hAnsi="Arial" w:cs="Arial"/>
                <w:color w:val="000000"/>
                <w:lang w:val="es-EC" w:eastAsia="es-EC"/>
              </w:rPr>
              <w:t xml:space="preserve"> </w:t>
            </w:r>
          </w:p>
          <w:p w:rsidR="0091441F" w:rsidRPr="00D34F1A" w:rsidRDefault="0091441F" w:rsidP="0091441F">
            <w:pPr>
              <w:spacing w:after="0" w:line="240" w:lineRule="auto"/>
              <w:rPr>
                <w:rFonts w:ascii="Arial" w:eastAsia="Times New Roman" w:hAnsi="Arial" w:cs="Arial"/>
                <w:color w:val="000000"/>
                <w:lang w:val="es-EC" w:eastAsia="es-EC"/>
              </w:rPr>
            </w:pPr>
            <w:r w:rsidRPr="00D34F1A">
              <w:rPr>
                <w:rFonts w:ascii="Arial" w:eastAsia="Times New Roman" w:hAnsi="Arial" w:cs="Arial"/>
                <w:color w:val="000000"/>
                <w:lang w:val="es-EC" w:eastAsia="es-EC"/>
              </w:rPr>
              <w:t xml:space="preserve">                 </w:t>
            </w:r>
          </w:p>
        </w:tc>
        <w:tc>
          <w:tcPr>
            <w:tcW w:w="685" w:type="dxa"/>
            <w:tcBorders>
              <w:top w:val="nil"/>
              <w:left w:val="nil"/>
              <w:bottom w:val="single" w:sz="4"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100%</w:t>
            </w:r>
          </w:p>
        </w:tc>
        <w:tc>
          <w:tcPr>
            <w:tcW w:w="883" w:type="dxa"/>
            <w:tcBorders>
              <w:top w:val="nil"/>
              <w:left w:val="nil"/>
              <w:bottom w:val="single" w:sz="4"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90%</w:t>
            </w:r>
          </w:p>
        </w:tc>
        <w:tc>
          <w:tcPr>
            <w:tcW w:w="937" w:type="dxa"/>
            <w:tcBorders>
              <w:top w:val="nil"/>
              <w:left w:val="single" w:sz="4" w:space="0" w:color="auto"/>
              <w:bottom w:val="single" w:sz="4" w:space="0" w:color="auto"/>
              <w:right w:val="nil"/>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100%</w:t>
            </w:r>
          </w:p>
        </w:tc>
        <w:tc>
          <w:tcPr>
            <w:tcW w:w="1197" w:type="dxa"/>
            <w:tcBorders>
              <w:top w:val="nil"/>
              <w:left w:val="single" w:sz="4" w:space="0" w:color="auto"/>
              <w:bottom w:val="single" w:sz="4" w:space="0" w:color="auto"/>
              <w:right w:val="single" w:sz="4" w:space="0" w:color="auto"/>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0</w:t>
            </w:r>
          </w:p>
        </w:tc>
        <w:tc>
          <w:tcPr>
            <w:tcW w:w="1197" w:type="dxa"/>
            <w:tcBorders>
              <w:top w:val="nil"/>
              <w:left w:val="single" w:sz="4" w:space="0" w:color="auto"/>
              <w:bottom w:val="single" w:sz="4" w:space="0" w:color="auto"/>
              <w:right w:val="nil"/>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33.33%</w:t>
            </w:r>
          </w:p>
        </w:tc>
        <w:tc>
          <w:tcPr>
            <w:tcW w:w="1197" w:type="dxa"/>
            <w:tcBorders>
              <w:top w:val="nil"/>
              <w:left w:val="single" w:sz="4" w:space="0" w:color="auto"/>
              <w:bottom w:val="nil"/>
              <w:right w:val="single" w:sz="4" w:space="0" w:color="auto"/>
            </w:tcBorders>
            <w:shd w:val="clear" w:color="000000" w:fill="00B05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66.67%</w:t>
            </w:r>
          </w:p>
        </w:tc>
        <w:tc>
          <w:tcPr>
            <w:tcW w:w="1197" w:type="dxa"/>
            <w:tcBorders>
              <w:top w:val="nil"/>
              <w:left w:val="nil"/>
              <w:bottom w:val="nil"/>
              <w:right w:val="single" w:sz="8" w:space="0" w:color="auto"/>
            </w:tcBorders>
            <w:shd w:val="clear" w:color="000000" w:fill="00B05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100%</w:t>
            </w:r>
          </w:p>
        </w:tc>
      </w:tr>
      <w:tr w:rsidR="0091441F" w:rsidRPr="00D34F1A" w:rsidTr="0091441F">
        <w:trPr>
          <w:trHeight w:val="237"/>
        </w:trPr>
        <w:tc>
          <w:tcPr>
            <w:tcW w:w="2426" w:type="dxa"/>
            <w:tcBorders>
              <w:top w:val="nil"/>
              <w:left w:val="single" w:sz="12" w:space="0" w:color="auto"/>
              <w:bottom w:val="single" w:sz="4" w:space="0" w:color="auto"/>
              <w:right w:val="single" w:sz="4" w:space="0" w:color="auto"/>
            </w:tcBorders>
            <w:shd w:val="clear" w:color="auto" w:fill="auto"/>
            <w:vAlign w:val="center"/>
            <w:hideMark/>
          </w:tcPr>
          <w:p w:rsidR="0091441F" w:rsidRPr="00D34F1A" w:rsidRDefault="0091441F" w:rsidP="0091441F">
            <w:pPr>
              <w:spacing w:after="0" w:line="240" w:lineRule="auto"/>
              <w:rPr>
                <w:rFonts w:ascii="Arial" w:eastAsia="Times New Roman" w:hAnsi="Arial" w:cs="Arial"/>
                <w:color w:val="000000"/>
                <w:lang w:val="es-EC" w:eastAsia="es-EC"/>
              </w:rPr>
            </w:pPr>
            <w:r w:rsidRPr="00D34F1A">
              <w:rPr>
                <w:rFonts w:ascii="Arial" w:eastAsia="Times New Roman" w:hAnsi="Arial" w:cs="Arial"/>
                <w:color w:val="000000"/>
                <w:lang w:val="es-EC" w:eastAsia="es-EC"/>
              </w:rPr>
              <w:t>Cumplimiento del plan de capacitación</w:t>
            </w:r>
          </w:p>
        </w:tc>
        <w:tc>
          <w:tcPr>
            <w:tcW w:w="3242" w:type="dxa"/>
            <w:tcBorders>
              <w:top w:val="nil"/>
              <w:left w:val="single" w:sz="4" w:space="0" w:color="auto"/>
              <w:bottom w:val="single" w:sz="4" w:space="0" w:color="auto"/>
              <w:right w:val="single" w:sz="4" w:space="0" w:color="auto"/>
            </w:tcBorders>
            <w:shd w:val="clear" w:color="auto" w:fill="auto"/>
            <w:hideMark/>
          </w:tcPr>
          <w:p w:rsidR="0091441F" w:rsidRPr="00D34F1A" w:rsidRDefault="0091441F" w:rsidP="0091441F">
            <w:pPr>
              <w:spacing w:after="0" w:line="240" w:lineRule="auto"/>
              <w:rPr>
                <w:rFonts w:ascii="Arial" w:eastAsia="Times New Roman" w:hAnsi="Arial" w:cs="Arial"/>
                <w:color w:val="000000"/>
                <w:lang w:val="es-EC" w:eastAsia="es-EC"/>
              </w:rPr>
            </w:pPr>
            <w:r w:rsidRPr="00142838">
              <w:rPr>
                <w:rFonts w:ascii="Arial" w:eastAsia="Times New Roman" w:hAnsi="Arial" w:cs="Arial"/>
                <w:color w:val="000000"/>
                <w:lang w:val="es-EC" w:eastAsia="es-EC"/>
              </w:rPr>
              <w:t>(</w:t>
            </w:r>
            <m:oMath>
              <m:f>
                <m:fPr>
                  <m:ctrlPr>
                    <w:rPr>
                      <w:rFonts w:ascii="Cambria Math" w:eastAsia="Times New Roman" w:hAnsi="Cambria Math" w:cs="Arial"/>
                      <w:color w:val="000000"/>
                      <w:lang w:val="es-EC" w:eastAsia="es-EC"/>
                    </w:rPr>
                  </m:ctrlPr>
                </m:fPr>
                <m:num>
                  <m:r>
                    <m:rPr>
                      <m:sty m:val="p"/>
                    </m:rPr>
                    <w:rPr>
                      <w:rFonts w:ascii="Cambria Math" w:eastAsia="Times New Roman" w:hAnsi="Cambria Math" w:cs="Arial"/>
                      <w:color w:val="000000"/>
                      <w:lang w:val="es-EC" w:eastAsia="es-EC"/>
                    </w:rPr>
                    <m:t xml:space="preserve">  # de horas reales dictadas   </m:t>
                  </m:r>
                </m:num>
                <m:den>
                  <m:r>
                    <m:rPr>
                      <m:sty m:val="p"/>
                    </m:rPr>
                    <w:rPr>
                      <w:rFonts w:ascii="Cambria Math" w:eastAsia="Times New Roman" w:hAnsi="Cambria Math" w:cs="Arial"/>
                      <w:color w:val="000000"/>
                      <w:lang w:val="es-EC" w:eastAsia="es-EC"/>
                    </w:rPr>
                    <m:t xml:space="preserve"> horas programadas</m:t>
                  </m:r>
                </m:den>
              </m:f>
            </m:oMath>
            <w:r w:rsidRPr="00142838">
              <w:rPr>
                <w:rFonts w:ascii="Arial" w:eastAsia="Times New Roman" w:hAnsi="Arial" w:cs="Arial"/>
                <w:color w:val="000000"/>
                <w:lang w:val="es-EC" w:eastAsia="es-EC"/>
              </w:rPr>
              <w:t>)* 100</w:t>
            </w:r>
          </w:p>
        </w:tc>
        <w:tc>
          <w:tcPr>
            <w:tcW w:w="685" w:type="dxa"/>
            <w:tcBorders>
              <w:top w:val="nil"/>
              <w:left w:val="nil"/>
              <w:bottom w:val="single" w:sz="4"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100%</w:t>
            </w:r>
          </w:p>
        </w:tc>
        <w:tc>
          <w:tcPr>
            <w:tcW w:w="883" w:type="dxa"/>
            <w:tcBorders>
              <w:top w:val="nil"/>
              <w:left w:val="nil"/>
              <w:bottom w:val="single" w:sz="4"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80%</w:t>
            </w:r>
          </w:p>
        </w:tc>
        <w:tc>
          <w:tcPr>
            <w:tcW w:w="937" w:type="dxa"/>
            <w:tcBorders>
              <w:top w:val="single" w:sz="4" w:space="0" w:color="auto"/>
              <w:left w:val="nil"/>
              <w:bottom w:val="single" w:sz="4" w:space="0" w:color="auto"/>
              <w:right w:val="nil"/>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100%</w:t>
            </w:r>
          </w:p>
        </w:tc>
        <w:tc>
          <w:tcPr>
            <w:tcW w:w="1197" w:type="dxa"/>
            <w:tcBorders>
              <w:top w:val="nil"/>
              <w:left w:val="single" w:sz="4" w:space="0" w:color="auto"/>
              <w:bottom w:val="single" w:sz="4" w:space="0" w:color="auto"/>
              <w:right w:val="single" w:sz="4" w:space="0" w:color="auto"/>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0</w:t>
            </w:r>
          </w:p>
        </w:tc>
        <w:tc>
          <w:tcPr>
            <w:tcW w:w="1197" w:type="dxa"/>
            <w:tcBorders>
              <w:top w:val="single" w:sz="4" w:space="0" w:color="auto"/>
              <w:left w:val="nil"/>
              <w:bottom w:val="single" w:sz="4" w:space="0" w:color="auto"/>
              <w:right w:val="nil"/>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0</w:t>
            </w:r>
          </w:p>
        </w:tc>
        <w:tc>
          <w:tcPr>
            <w:tcW w:w="1197"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50%</w:t>
            </w:r>
          </w:p>
        </w:tc>
        <w:tc>
          <w:tcPr>
            <w:tcW w:w="1197" w:type="dxa"/>
            <w:tcBorders>
              <w:top w:val="single" w:sz="4" w:space="0" w:color="auto"/>
              <w:left w:val="single" w:sz="4" w:space="0" w:color="auto"/>
              <w:bottom w:val="single" w:sz="4" w:space="0" w:color="auto"/>
              <w:right w:val="single" w:sz="8" w:space="0" w:color="auto"/>
            </w:tcBorders>
            <w:shd w:val="clear" w:color="000000" w:fill="FFFF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75%</w:t>
            </w:r>
          </w:p>
        </w:tc>
      </w:tr>
      <w:tr w:rsidR="0091441F" w:rsidRPr="00D34F1A" w:rsidTr="0091441F">
        <w:trPr>
          <w:trHeight w:val="355"/>
        </w:trPr>
        <w:tc>
          <w:tcPr>
            <w:tcW w:w="2426" w:type="dxa"/>
            <w:tcBorders>
              <w:top w:val="nil"/>
              <w:left w:val="single" w:sz="12" w:space="0" w:color="auto"/>
              <w:bottom w:val="single" w:sz="4" w:space="0" w:color="auto"/>
              <w:right w:val="single" w:sz="4" w:space="0" w:color="auto"/>
            </w:tcBorders>
            <w:shd w:val="clear" w:color="auto" w:fill="auto"/>
            <w:vAlign w:val="center"/>
            <w:hideMark/>
          </w:tcPr>
          <w:p w:rsidR="0091441F" w:rsidRPr="00D34F1A" w:rsidRDefault="0091441F" w:rsidP="0091441F">
            <w:pPr>
              <w:spacing w:after="0" w:line="240" w:lineRule="auto"/>
              <w:rPr>
                <w:rFonts w:ascii="Arial" w:eastAsia="Times New Roman" w:hAnsi="Arial" w:cs="Arial"/>
                <w:color w:val="000000"/>
                <w:lang w:val="es-EC" w:eastAsia="es-EC"/>
              </w:rPr>
            </w:pPr>
            <w:r w:rsidRPr="00D34F1A">
              <w:rPr>
                <w:rFonts w:ascii="Arial" w:eastAsia="Times New Roman" w:hAnsi="Arial" w:cs="Arial"/>
                <w:color w:val="000000"/>
                <w:lang w:val="es-EC" w:eastAsia="es-EC"/>
              </w:rPr>
              <w:t>Eficacia de las Inspecciones programadas</w:t>
            </w:r>
          </w:p>
        </w:tc>
        <w:tc>
          <w:tcPr>
            <w:tcW w:w="3242" w:type="dxa"/>
            <w:tcBorders>
              <w:top w:val="nil"/>
              <w:left w:val="single" w:sz="4" w:space="0" w:color="auto"/>
              <w:bottom w:val="single" w:sz="4" w:space="0" w:color="auto"/>
              <w:right w:val="single" w:sz="4" w:space="0" w:color="auto"/>
            </w:tcBorders>
            <w:shd w:val="clear" w:color="auto" w:fill="auto"/>
            <w:hideMark/>
          </w:tcPr>
          <w:p w:rsidR="0091441F" w:rsidRDefault="0091441F" w:rsidP="0091441F">
            <w:pPr>
              <w:spacing w:after="0" w:line="240" w:lineRule="auto"/>
              <w:jc w:val="center"/>
              <w:rPr>
                <w:rFonts w:ascii="Arial" w:eastAsia="Times New Roman" w:hAnsi="Arial" w:cs="Arial"/>
                <w:color w:val="000000"/>
                <w:sz w:val="20"/>
                <w:szCs w:val="20"/>
                <w:lang w:val="es-EC" w:eastAsia="es-EC"/>
              </w:rPr>
            </w:pPr>
          </w:p>
          <w:p w:rsidR="0091441F" w:rsidRPr="002A7AB0" w:rsidRDefault="0091441F" w:rsidP="0091441F">
            <w:pPr>
              <w:spacing w:after="0" w:line="240" w:lineRule="auto"/>
              <w:jc w:val="center"/>
              <w:rPr>
                <w:rFonts w:ascii="Arial" w:eastAsia="Times New Roman" w:hAnsi="Arial" w:cs="Arial"/>
                <w:color w:val="000000"/>
                <w:sz w:val="20"/>
                <w:szCs w:val="20"/>
                <w:lang w:val="es-EC" w:eastAsia="es-EC"/>
              </w:rPr>
            </w:pPr>
            <w:r w:rsidRPr="002A7AB0">
              <w:rPr>
                <w:rFonts w:ascii="Arial" w:eastAsia="Times New Roman" w:hAnsi="Arial" w:cs="Arial"/>
                <w:color w:val="000000"/>
                <w:sz w:val="20"/>
                <w:szCs w:val="20"/>
                <w:lang w:val="es-EC" w:eastAsia="es-EC"/>
              </w:rPr>
              <w:t>Promedio del resultado de las Inspecciones Programadas</w:t>
            </w:r>
          </w:p>
        </w:tc>
        <w:tc>
          <w:tcPr>
            <w:tcW w:w="685" w:type="dxa"/>
            <w:tcBorders>
              <w:top w:val="nil"/>
              <w:left w:val="nil"/>
              <w:bottom w:val="single" w:sz="4"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100%</w:t>
            </w:r>
          </w:p>
        </w:tc>
        <w:tc>
          <w:tcPr>
            <w:tcW w:w="883" w:type="dxa"/>
            <w:tcBorders>
              <w:top w:val="nil"/>
              <w:left w:val="nil"/>
              <w:bottom w:val="single" w:sz="4"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90%</w:t>
            </w:r>
          </w:p>
        </w:tc>
        <w:tc>
          <w:tcPr>
            <w:tcW w:w="937" w:type="dxa"/>
            <w:tcBorders>
              <w:top w:val="nil"/>
              <w:left w:val="nil"/>
              <w:bottom w:val="single" w:sz="4" w:space="0" w:color="auto"/>
              <w:right w:val="nil"/>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100%</w:t>
            </w:r>
          </w:p>
        </w:tc>
        <w:tc>
          <w:tcPr>
            <w:tcW w:w="1197" w:type="dxa"/>
            <w:tcBorders>
              <w:top w:val="nil"/>
              <w:left w:val="single" w:sz="4" w:space="0" w:color="auto"/>
              <w:bottom w:val="single" w:sz="4" w:space="0" w:color="auto"/>
              <w:right w:val="single" w:sz="4" w:space="0" w:color="auto"/>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0</w:t>
            </w:r>
          </w:p>
        </w:tc>
        <w:tc>
          <w:tcPr>
            <w:tcW w:w="1197" w:type="dxa"/>
            <w:tcBorders>
              <w:top w:val="nil"/>
              <w:left w:val="nil"/>
              <w:bottom w:val="single" w:sz="4" w:space="0" w:color="auto"/>
              <w:right w:val="nil"/>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83%</w:t>
            </w:r>
          </w:p>
        </w:tc>
        <w:tc>
          <w:tcPr>
            <w:tcW w:w="1197" w:type="dxa"/>
            <w:tcBorders>
              <w:top w:val="nil"/>
              <w:left w:val="single" w:sz="4" w:space="0" w:color="auto"/>
              <w:bottom w:val="nil"/>
              <w:right w:val="single" w:sz="4" w:space="0" w:color="auto"/>
            </w:tcBorders>
            <w:shd w:val="clear" w:color="000000" w:fill="FFFF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88%</w:t>
            </w:r>
          </w:p>
        </w:tc>
        <w:tc>
          <w:tcPr>
            <w:tcW w:w="1197" w:type="dxa"/>
            <w:tcBorders>
              <w:top w:val="nil"/>
              <w:left w:val="nil"/>
              <w:bottom w:val="nil"/>
              <w:right w:val="single" w:sz="8" w:space="0" w:color="auto"/>
            </w:tcBorders>
            <w:shd w:val="clear" w:color="000000" w:fill="00B05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97%</w:t>
            </w:r>
          </w:p>
        </w:tc>
      </w:tr>
      <w:tr w:rsidR="0091441F" w:rsidRPr="00D34F1A" w:rsidTr="0091441F">
        <w:trPr>
          <w:trHeight w:val="361"/>
        </w:trPr>
        <w:tc>
          <w:tcPr>
            <w:tcW w:w="2426" w:type="dxa"/>
            <w:tcBorders>
              <w:top w:val="nil"/>
              <w:left w:val="single" w:sz="12" w:space="0" w:color="auto"/>
              <w:bottom w:val="single" w:sz="4" w:space="0" w:color="auto"/>
              <w:right w:val="single" w:sz="4" w:space="0" w:color="auto"/>
            </w:tcBorders>
            <w:shd w:val="clear" w:color="auto" w:fill="auto"/>
            <w:vAlign w:val="center"/>
            <w:hideMark/>
          </w:tcPr>
          <w:p w:rsidR="0091441F" w:rsidRPr="00D34F1A" w:rsidRDefault="0091441F" w:rsidP="0091441F">
            <w:pPr>
              <w:spacing w:after="0" w:line="240" w:lineRule="auto"/>
              <w:rPr>
                <w:rFonts w:ascii="Arial" w:eastAsia="Times New Roman" w:hAnsi="Arial" w:cs="Arial"/>
                <w:color w:val="000000"/>
                <w:lang w:val="es-EC" w:eastAsia="es-EC"/>
              </w:rPr>
            </w:pPr>
            <w:r w:rsidRPr="00D34F1A">
              <w:rPr>
                <w:rFonts w:ascii="Arial" w:eastAsia="Times New Roman" w:hAnsi="Arial" w:cs="Arial"/>
                <w:color w:val="000000"/>
                <w:lang w:val="es-EC" w:eastAsia="es-EC"/>
              </w:rPr>
              <w:t>Acciones Correctivas ejecutadas</w:t>
            </w:r>
          </w:p>
        </w:tc>
        <w:tc>
          <w:tcPr>
            <w:tcW w:w="3242" w:type="dxa"/>
            <w:tcBorders>
              <w:top w:val="nil"/>
              <w:left w:val="single" w:sz="4" w:space="0" w:color="auto"/>
              <w:bottom w:val="single" w:sz="4" w:space="0" w:color="auto"/>
              <w:right w:val="single" w:sz="4" w:space="0" w:color="auto"/>
            </w:tcBorders>
            <w:shd w:val="clear" w:color="auto" w:fill="auto"/>
            <w:vAlign w:val="bottom"/>
            <w:hideMark/>
          </w:tcPr>
          <w:p w:rsidR="0091441F" w:rsidRPr="00D34F1A" w:rsidRDefault="0091441F" w:rsidP="0091441F">
            <w:pPr>
              <w:spacing w:after="0" w:line="240" w:lineRule="auto"/>
              <w:rPr>
                <w:rFonts w:ascii="Arial" w:eastAsia="Times New Roman" w:hAnsi="Arial" w:cs="Arial"/>
                <w:color w:val="000000"/>
                <w:lang w:val="es-EC" w:eastAsia="es-EC"/>
              </w:rPr>
            </w:pPr>
            <w:r w:rsidRPr="002A7AB0">
              <w:rPr>
                <w:rFonts w:ascii="Arial" w:eastAsia="Times New Roman" w:hAnsi="Arial" w:cs="Arial"/>
                <w:color w:val="000000"/>
                <w:lang w:val="es-EC" w:eastAsia="es-EC"/>
              </w:rPr>
              <w:t>(</w:t>
            </w:r>
            <m:oMath>
              <m:f>
                <m:fPr>
                  <m:ctrlPr>
                    <w:rPr>
                      <w:rFonts w:ascii="Cambria Math" w:eastAsia="Times New Roman" w:hAnsi="Cambria Math" w:cs="Arial"/>
                      <w:color w:val="000000"/>
                      <w:lang w:val="es-EC" w:eastAsia="es-EC"/>
                    </w:rPr>
                  </m:ctrlPr>
                </m:fPr>
                <m:num>
                  <m:r>
                    <m:rPr>
                      <m:sty m:val="p"/>
                    </m:rPr>
                    <w:rPr>
                      <w:rFonts w:ascii="Cambria Math" w:eastAsia="Times New Roman" w:hAnsi="Cambria Math" w:cs="Arial"/>
                      <w:color w:val="000000"/>
                      <w:lang w:val="es-EC" w:eastAsia="es-EC"/>
                    </w:rPr>
                    <m:t># Acciones correctivas efectuadas</m:t>
                  </m:r>
                </m:num>
                <m:den>
                  <m:r>
                    <m:rPr>
                      <m:sty m:val="p"/>
                    </m:rPr>
                    <w:rPr>
                      <w:rFonts w:ascii="Cambria Math" w:eastAsia="Times New Roman" w:hAnsi="Cambria Math" w:cs="Arial"/>
                      <w:color w:val="000000"/>
                      <w:lang w:val="es-EC" w:eastAsia="es-EC"/>
                    </w:rPr>
                    <m:t># Acciones correctivas planificadas</m:t>
                  </m:r>
                </m:den>
              </m:f>
            </m:oMath>
            <w:r w:rsidRPr="002A7AB0">
              <w:rPr>
                <w:rFonts w:ascii="Arial" w:eastAsia="Times New Roman" w:hAnsi="Arial" w:cs="Arial"/>
                <w:color w:val="000000"/>
                <w:lang w:val="es-EC" w:eastAsia="es-EC"/>
              </w:rPr>
              <w:t>)*</w:t>
            </w:r>
            <w:r>
              <w:rPr>
                <w:rFonts w:ascii="Arial" w:eastAsia="Times New Roman" w:hAnsi="Arial" w:cs="Arial"/>
                <w:color w:val="000000"/>
                <w:sz w:val="14"/>
                <w:szCs w:val="14"/>
                <w:lang w:val="es-EC" w:eastAsia="es-EC"/>
              </w:rPr>
              <w:t>100</w:t>
            </w:r>
            <w:r w:rsidRPr="002A7AB0">
              <w:rPr>
                <w:rFonts w:ascii="Arial" w:eastAsia="Times New Roman" w:hAnsi="Arial" w:cs="Arial"/>
                <w:color w:val="FFFFFF" w:themeColor="background1"/>
                <w:sz w:val="14"/>
                <w:szCs w:val="14"/>
                <w:lang w:val="es-EC" w:eastAsia="es-EC"/>
              </w:rPr>
              <w:t>0</w:t>
            </w:r>
          </w:p>
        </w:tc>
        <w:tc>
          <w:tcPr>
            <w:tcW w:w="685" w:type="dxa"/>
            <w:tcBorders>
              <w:top w:val="nil"/>
              <w:left w:val="nil"/>
              <w:bottom w:val="single" w:sz="4"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100%</w:t>
            </w:r>
          </w:p>
        </w:tc>
        <w:tc>
          <w:tcPr>
            <w:tcW w:w="883" w:type="dxa"/>
            <w:tcBorders>
              <w:top w:val="nil"/>
              <w:left w:val="nil"/>
              <w:bottom w:val="single" w:sz="4"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90%</w:t>
            </w:r>
          </w:p>
        </w:tc>
        <w:tc>
          <w:tcPr>
            <w:tcW w:w="937" w:type="dxa"/>
            <w:tcBorders>
              <w:top w:val="nil"/>
              <w:left w:val="nil"/>
              <w:bottom w:val="single" w:sz="4" w:space="0" w:color="auto"/>
              <w:right w:val="nil"/>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100%</w:t>
            </w:r>
          </w:p>
        </w:tc>
        <w:tc>
          <w:tcPr>
            <w:tcW w:w="1197" w:type="dxa"/>
            <w:tcBorders>
              <w:top w:val="nil"/>
              <w:left w:val="single" w:sz="4" w:space="0" w:color="auto"/>
              <w:bottom w:val="single" w:sz="4" w:space="0" w:color="auto"/>
              <w:right w:val="single" w:sz="4" w:space="0" w:color="auto"/>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0</w:t>
            </w:r>
          </w:p>
        </w:tc>
        <w:tc>
          <w:tcPr>
            <w:tcW w:w="1197" w:type="dxa"/>
            <w:tcBorders>
              <w:top w:val="nil"/>
              <w:left w:val="nil"/>
              <w:bottom w:val="single" w:sz="4" w:space="0" w:color="auto"/>
              <w:right w:val="nil"/>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w:t>
            </w:r>
          </w:p>
        </w:tc>
        <w:tc>
          <w:tcPr>
            <w:tcW w:w="1197" w:type="dxa"/>
            <w:tcBorders>
              <w:top w:val="single" w:sz="4" w:space="0" w:color="auto"/>
              <w:left w:val="single" w:sz="4" w:space="0" w:color="auto"/>
              <w:bottom w:val="single" w:sz="4" w:space="0" w:color="auto"/>
              <w:right w:val="nil"/>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30%</w:t>
            </w:r>
          </w:p>
        </w:tc>
        <w:tc>
          <w:tcPr>
            <w:tcW w:w="1197" w:type="dxa"/>
            <w:tcBorders>
              <w:top w:val="single" w:sz="4" w:space="0" w:color="auto"/>
              <w:left w:val="single" w:sz="4" w:space="0" w:color="auto"/>
              <w:bottom w:val="single" w:sz="4" w:space="0" w:color="auto"/>
              <w:right w:val="single" w:sz="8" w:space="0" w:color="auto"/>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50%</w:t>
            </w:r>
          </w:p>
        </w:tc>
      </w:tr>
      <w:tr w:rsidR="0091441F" w:rsidRPr="00D34F1A" w:rsidTr="0091441F">
        <w:trPr>
          <w:trHeight w:val="361"/>
        </w:trPr>
        <w:tc>
          <w:tcPr>
            <w:tcW w:w="2426" w:type="dxa"/>
            <w:tcBorders>
              <w:top w:val="nil"/>
              <w:left w:val="single" w:sz="12" w:space="0" w:color="auto"/>
              <w:bottom w:val="single" w:sz="4" w:space="0" w:color="auto"/>
              <w:right w:val="single" w:sz="4" w:space="0" w:color="auto"/>
            </w:tcBorders>
            <w:shd w:val="clear" w:color="auto" w:fill="auto"/>
            <w:vAlign w:val="center"/>
            <w:hideMark/>
          </w:tcPr>
          <w:p w:rsidR="0091441F" w:rsidRPr="00D34F1A" w:rsidRDefault="0091441F" w:rsidP="0091441F">
            <w:pPr>
              <w:spacing w:after="0" w:line="240" w:lineRule="auto"/>
              <w:rPr>
                <w:rFonts w:ascii="Arial" w:eastAsia="Times New Roman" w:hAnsi="Arial" w:cs="Arial"/>
                <w:color w:val="000000"/>
                <w:lang w:val="es-EC" w:eastAsia="es-EC"/>
              </w:rPr>
            </w:pPr>
            <w:r w:rsidRPr="00D34F1A">
              <w:rPr>
                <w:rFonts w:ascii="Arial" w:eastAsia="Times New Roman" w:hAnsi="Arial" w:cs="Arial"/>
                <w:color w:val="000000"/>
                <w:lang w:val="es-EC" w:eastAsia="es-EC"/>
              </w:rPr>
              <w:t>Incidentes reportados</w:t>
            </w:r>
          </w:p>
        </w:tc>
        <w:tc>
          <w:tcPr>
            <w:tcW w:w="3242" w:type="dxa"/>
            <w:tcBorders>
              <w:top w:val="nil"/>
              <w:left w:val="single" w:sz="4" w:space="0" w:color="auto"/>
              <w:bottom w:val="single" w:sz="4" w:space="0" w:color="auto"/>
              <w:right w:val="single" w:sz="4" w:space="0" w:color="auto"/>
            </w:tcBorders>
            <w:shd w:val="clear" w:color="auto" w:fill="auto"/>
            <w:vAlign w:val="bottom"/>
            <w:hideMark/>
          </w:tcPr>
          <w:p w:rsidR="0091441F" w:rsidRPr="002A7AB0" w:rsidRDefault="0091441F" w:rsidP="0091441F">
            <w:pPr>
              <w:spacing w:after="0" w:line="240" w:lineRule="auto"/>
              <w:jc w:val="center"/>
              <w:rPr>
                <w:rFonts w:ascii="Arial" w:eastAsia="Times New Roman" w:hAnsi="Arial" w:cs="Arial"/>
                <w:color w:val="000000"/>
                <w:sz w:val="20"/>
                <w:szCs w:val="20"/>
                <w:lang w:val="es-EC" w:eastAsia="es-EC"/>
              </w:rPr>
            </w:pPr>
            <w:r w:rsidRPr="002A7AB0">
              <w:rPr>
                <w:rFonts w:ascii="Arial" w:eastAsia="Times New Roman" w:hAnsi="Arial" w:cs="Arial"/>
                <w:color w:val="000000"/>
                <w:sz w:val="20"/>
                <w:szCs w:val="20"/>
                <w:lang w:val="es-EC" w:eastAsia="es-EC"/>
              </w:rPr>
              <w:t>Número de incidentes reportados.</w:t>
            </w:r>
          </w:p>
        </w:tc>
        <w:tc>
          <w:tcPr>
            <w:tcW w:w="685" w:type="dxa"/>
            <w:tcBorders>
              <w:top w:val="nil"/>
              <w:left w:val="nil"/>
              <w:bottom w:val="single" w:sz="4"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15</w:t>
            </w:r>
          </w:p>
        </w:tc>
        <w:tc>
          <w:tcPr>
            <w:tcW w:w="883" w:type="dxa"/>
            <w:tcBorders>
              <w:top w:val="nil"/>
              <w:left w:val="nil"/>
              <w:bottom w:val="single" w:sz="4"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w:t>
            </w:r>
          </w:p>
        </w:tc>
        <w:tc>
          <w:tcPr>
            <w:tcW w:w="937" w:type="dxa"/>
            <w:tcBorders>
              <w:top w:val="nil"/>
              <w:left w:val="nil"/>
              <w:bottom w:val="single" w:sz="4" w:space="0" w:color="auto"/>
              <w:right w:val="nil"/>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15</w:t>
            </w:r>
          </w:p>
        </w:tc>
        <w:tc>
          <w:tcPr>
            <w:tcW w:w="1197" w:type="dxa"/>
            <w:tcBorders>
              <w:top w:val="nil"/>
              <w:left w:val="single" w:sz="4" w:space="0" w:color="auto"/>
              <w:bottom w:val="single" w:sz="4" w:space="0" w:color="auto"/>
              <w:right w:val="single" w:sz="4" w:space="0" w:color="auto"/>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w:t>
            </w:r>
          </w:p>
        </w:tc>
        <w:tc>
          <w:tcPr>
            <w:tcW w:w="1197" w:type="dxa"/>
            <w:tcBorders>
              <w:top w:val="nil"/>
              <w:left w:val="nil"/>
              <w:bottom w:val="single" w:sz="4" w:space="0" w:color="auto"/>
              <w:right w:val="nil"/>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w:t>
            </w:r>
          </w:p>
        </w:tc>
        <w:tc>
          <w:tcPr>
            <w:tcW w:w="1197" w:type="dxa"/>
            <w:tcBorders>
              <w:top w:val="nil"/>
              <w:left w:val="single" w:sz="4" w:space="0" w:color="auto"/>
              <w:bottom w:val="single" w:sz="4" w:space="0" w:color="auto"/>
              <w:right w:val="nil"/>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2</w:t>
            </w:r>
          </w:p>
        </w:tc>
        <w:tc>
          <w:tcPr>
            <w:tcW w:w="1197" w:type="dxa"/>
            <w:tcBorders>
              <w:top w:val="nil"/>
              <w:left w:val="single" w:sz="4" w:space="0" w:color="auto"/>
              <w:bottom w:val="single" w:sz="4" w:space="0" w:color="auto"/>
              <w:right w:val="single" w:sz="8" w:space="0" w:color="auto"/>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3</w:t>
            </w:r>
          </w:p>
        </w:tc>
      </w:tr>
      <w:tr w:rsidR="0091441F" w:rsidRPr="00D34F1A" w:rsidTr="0091441F">
        <w:trPr>
          <w:trHeight w:val="505"/>
        </w:trPr>
        <w:tc>
          <w:tcPr>
            <w:tcW w:w="2426" w:type="dxa"/>
            <w:tcBorders>
              <w:top w:val="nil"/>
              <w:left w:val="single" w:sz="12" w:space="0" w:color="auto"/>
              <w:bottom w:val="single" w:sz="4" w:space="0" w:color="auto"/>
              <w:right w:val="single" w:sz="4" w:space="0" w:color="auto"/>
            </w:tcBorders>
            <w:shd w:val="clear" w:color="auto" w:fill="auto"/>
            <w:vAlign w:val="center"/>
            <w:hideMark/>
          </w:tcPr>
          <w:p w:rsidR="0091441F" w:rsidRPr="00D34F1A" w:rsidRDefault="0091441F" w:rsidP="0091441F">
            <w:pPr>
              <w:spacing w:after="0" w:line="240" w:lineRule="auto"/>
              <w:rPr>
                <w:rFonts w:ascii="Arial" w:eastAsia="Times New Roman" w:hAnsi="Arial" w:cs="Arial"/>
                <w:color w:val="000000"/>
                <w:lang w:val="es-EC" w:eastAsia="es-EC"/>
              </w:rPr>
            </w:pPr>
            <w:r w:rsidRPr="00D34F1A">
              <w:rPr>
                <w:rFonts w:ascii="Arial" w:eastAsia="Times New Roman" w:hAnsi="Arial" w:cs="Arial"/>
                <w:color w:val="000000"/>
                <w:lang w:val="es-EC" w:eastAsia="es-EC"/>
              </w:rPr>
              <w:t>Indicador de Frecuencia</w:t>
            </w:r>
          </w:p>
        </w:tc>
        <w:tc>
          <w:tcPr>
            <w:tcW w:w="3242" w:type="dxa"/>
            <w:tcBorders>
              <w:top w:val="nil"/>
              <w:left w:val="single" w:sz="4" w:space="0" w:color="auto"/>
              <w:bottom w:val="single" w:sz="4" w:space="0" w:color="auto"/>
              <w:right w:val="single" w:sz="4" w:space="0" w:color="auto"/>
            </w:tcBorders>
            <w:shd w:val="clear" w:color="auto" w:fill="auto"/>
            <w:vAlign w:val="center"/>
            <w:hideMark/>
          </w:tcPr>
          <w:p w:rsidR="0091441F" w:rsidRPr="00D34F1A" w:rsidRDefault="0091441F" w:rsidP="0091441F">
            <w:pPr>
              <w:spacing w:after="0" w:line="240" w:lineRule="auto"/>
              <w:rPr>
                <w:rFonts w:ascii="Arial" w:eastAsia="Times New Roman" w:hAnsi="Arial" w:cs="Arial"/>
                <w:color w:val="000000"/>
                <w:lang w:val="es-EC" w:eastAsia="es-EC"/>
              </w:rPr>
            </w:pPr>
            <w:r w:rsidRPr="00142838">
              <w:rPr>
                <w:rFonts w:ascii="Arial" w:eastAsia="Times New Roman" w:hAnsi="Arial" w:cs="Arial"/>
                <w:color w:val="000000"/>
                <w:lang w:val="es-EC" w:eastAsia="es-EC"/>
              </w:rPr>
              <w:t>(</w:t>
            </w:r>
            <m:oMath>
              <m:f>
                <m:fPr>
                  <m:ctrlPr>
                    <w:rPr>
                      <w:rFonts w:ascii="Cambria Math" w:eastAsia="Times New Roman" w:hAnsi="Cambria Math" w:cs="Arial"/>
                      <w:color w:val="000000"/>
                      <w:lang w:val="es-EC" w:eastAsia="es-EC"/>
                    </w:rPr>
                  </m:ctrlPr>
                </m:fPr>
                <m:num>
                  <m:r>
                    <m:rPr>
                      <m:sty m:val="p"/>
                    </m:rPr>
                    <w:rPr>
                      <w:rFonts w:ascii="Cambria Math" w:eastAsia="Times New Roman" w:hAnsi="Cambria Math" w:cs="Arial"/>
                      <w:color w:val="000000"/>
                      <w:lang w:val="es-EC" w:eastAsia="es-EC"/>
                    </w:rPr>
                    <m:t># Lesiones por incapacidad</m:t>
                  </m:r>
                </m:num>
                <m:den>
                  <m:r>
                    <m:rPr>
                      <m:sty m:val="p"/>
                    </m:rPr>
                    <w:rPr>
                      <w:rFonts w:ascii="Cambria Math" w:eastAsia="Times New Roman" w:hAnsi="Cambria Math" w:cs="Arial"/>
                      <w:color w:val="000000"/>
                      <w:lang w:val="es-EC" w:eastAsia="es-EC"/>
                    </w:rPr>
                    <m:t># Horas hombres trabajadas</m:t>
                  </m:r>
                </m:den>
              </m:f>
            </m:oMath>
            <w:r w:rsidRPr="00142838">
              <w:rPr>
                <w:rFonts w:ascii="Arial" w:eastAsia="Times New Roman" w:hAnsi="Arial" w:cs="Arial"/>
                <w:color w:val="000000"/>
                <w:lang w:val="es-EC" w:eastAsia="es-EC"/>
              </w:rPr>
              <w:t>)*</w:t>
            </w:r>
            <w:r w:rsidRPr="002A7AB0">
              <w:rPr>
                <w:rFonts w:ascii="Arial" w:eastAsia="Times New Roman" w:hAnsi="Arial" w:cs="Arial"/>
                <w:color w:val="000000"/>
                <w:sz w:val="15"/>
                <w:szCs w:val="15"/>
                <w:lang w:val="es-EC" w:eastAsia="es-EC"/>
              </w:rPr>
              <w:t>100000</w:t>
            </w:r>
            <w:r>
              <w:rPr>
                <w:rFonts w:ascii="Arial" w:eastAsia="Times New Roman" w:hAnsi="Arial" w:cs="Arial"/>
                <w:color w:val="000000"/>
                <w:sz w:val="15"/>
                <w:szCs w:val="15"/>
                <w:lang w:val="es-EC" w:eastAsia="es-EC"/>
              </w:rPr>
              <w:t>0</w:t>
            </w:r>
            <w:r w:rsidRPr="00142838">
              <w:rPr>
                <w:rFonts w:ascii="Arial" w:eastAsia="Times New Roman" w:hAnsi="Arial" w:cs="Arial"/>
                <w:color w:val="000000"/>
                <w:lang w:val="es-EC" w:eastAsia="es-EC"/>
              </w:rPr>
              <w:t xml:space="preserve"> </w:t>
            </w:r>
          </w:p>
        </w:tc>
        <w:tc>
          <w:tcPr>
            <w:tcW w:w="685" w:type="dxa"/>
            <w:tcBorders>
              <w:top w:val="nil"/>
              <w:left w:val="nil"/>
              <w:bottom w:val="single" w:sz="4"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0</w:t>
            </w:r>
          </w:p>
        </w:tc>
        <w:tc>
          <w:tcPr>
            <w:tcW w:w="883" w:type="dxa"/>
            <w:tcBorders>
              <w:top w:val="nil"/>
              <w:left w:val="nil"/>
              <w:bottom w:val="single" w:sz="4"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0</w:t>
            </w:r>
          </w:p>
        </w:tc>
        <w:tc>
          <w:tcPr>
            <w:tcW w:w="937" w:type="dxa"/>
            <w:tcBorders>
              <w:top w:val="nil"/>
              <w:left w:val="nil"/>
              <w:bottom w:val="single" w:sz="4" w:space="0" w:color="auto"/>
              <w:right w:val="nil"/>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0</w:t>
            </w:r>
          </w:p>
        </w:tc>
        <w:tc>
          <w:tcPr>
            <w:tcW w:w="1197" w:type="dxa"/>
            <w:tcBorders>
              <w:top w:val="nil"/>
              <w:left w:val="single" w:sz="4" w:space="0" w:color="auto"/>
              <w:bottom w:val="single" w:sz="4" w:space="0" w:color="auto"/>
              <w:right w:val="single" w:sz="4" w:space="0" w:color="auto"/>
            </w:tcBorders>
            <w:shd w:val="clear" w:color="000000" w:fill="00B05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0</w:t>
            </w:r>
          </w:p>
        </w:tc>
        <w:tc>
          <w:tcPr>
            <w:tcW w:w="1197" w:type="dxa"/>
            <w:tcBorders>
              <w:top w:val="nil"/>
              <w:left w:val="nil"/>
              <w:bottom w:val="single" w:sz="4" w:space="0" w:color="auto"/>
              <w:right w:val="nil"/>
            </w:tcBorders>
            <w:shd w:val="clear" w:color="000000" w:fill="00B05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0</w:t>
            </w:r>
          </w:p>
        </w:tc>
        <w:tc>
          <w:tcPr>
            <w:tcW w:w="1197" w:type="dxa"/>
            <w:tcBorders>
              <w:top w:val="nil"/>
              <w:left w:val="single" w:sz="4" w:space="0" w:color="auto"/>
              <w:bottom w:val="single" w:sz="4" w:space="0" w:color="auto"/>
              <w:right w:val="nil"/>
            </w:tcBorders>
            <w:shd w:val="clear" w:color="000000" w:fill="00B05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0</w:t>
            </w:r>
          </w:p>
        </w:tc>
        <w:tc>
          <w:tcPr>
            <w:tcW w:w="1197" w:type="dxa"/>
            <w:tcBorders>
              <w:top w:val="nil"/>
              <w:left w:val="single" w:sz="4" w:space="0" w:color="auto"/>
              <w:bottom w:val="single" w:sz="4" w:space="0" w:color="auto"/>
              <w:right w:val="single" w:sz="8" w:space="0" w:color="auto"/>
            </w:tcBorders>
            <w:shd w:val="clear" w:color="000000" w:fill="00B050"/>
            <w:noWrap/>
            <w:vAlign w:val="center"/>
            <w:hideMark/>
          </w:tcPr>
          <w:p w:rsidR="0091441F" w:rsidRPr="00D34F1A" w:rsidRDefault="001919B1" w:rsidP="0091441F">
            <w:pPr>
              <w:spacing w:after="0" w:line="240" w:lineRule="auto"/>
              <w:jc w:val="center"/>
              <w:rPr>
                <w:rFonts w:ascii="Calibri" w:eastAsia="Times New Roman" w:hAnsi="Calibri" w:cs="Times New Roman"/>
                <w:color w:val="000000"/>
                <w:lang w:val="es-EC" w:eastAsia="es-EC"/>
              </w:rPr>
            </w:pPr>
            <w:r w:rsidRPr="001919B1">
              <w:rPr>
                <w:b/>
                <w:noProof/>
                <w:sz w:val="24"/>
                <w:szCs w:val="24"/>
                <w:lang w:val="es-ES" w:eastAsia="es-ES"/>
              </w:rPr>
              <w:pict>
                <v:rect id="_x0000_s1570" style="position:absolute;left:0;text-align:left;margin-left:79.7pt;margin-top:11.1pt;width:57pt;height:48pt;z-index:252112384;mso-position-horizontal-relative:text;mso-position-vertical-relative:text" stroked="f"/>
              </w:pict>
            </w:r>
            <w:r w:rsidR="0091441F" w:rsidRPr="00D34F1A">
              <w:rPr>
                <w:rFonts w:ascii="Calibri" w:eastAsia="Times New Roman" w:hAnsi="Calibri" w:cs="Times New Roman"/>
                <w:color w:val="000000"/>
                <w:lang w:val="es-EC" w:eastAsia="es-EC"/>
              </w:rPr>
              <w:t>0</w:t>
            </w:r>
          </w:p>
        </w:tc>
      </w:tr>
      <w:tr w:rsidR="0091441F" w:rsidRPr="00D34F1A" w:rsidTr="0091441F">
        <w:trPr>
          <w:trHeight w:val="361"/>
        </w:trPr>
        <w:tc>
          <w:tcPr>
            <w:tcW w:w="2426" w:type="dxa"/>
            <w:tcBorders>
              <w:top w:val="nil"/>
              <w:left w:val="single" w:sz="12" w:space="0" w:color="auto"/>
              <w:bottom w:val="single" w:sz="12" w:space="0" w:color="auto"/>
              <w:right w:val="single" w:sz="4" w:space="0" w:color="auto"/>
            </w:tcBorders>
            <w:shd w:val="clear" w:color="auto" w:fill="auto"/>
            <w:vAlign w:val="center"/>
            <w:hideMark/>
          </w:tcPr>
          <w:p w:rsidR="0091441F" w:rsidRPr="00D34F1A" w:rsidRDefault="001919B1" w:rsidP="0091441F">
            <w:pPr>
              <w:spacing w:after="0" w:line="240" w:lineRule="auto"/>
              <w:rPr>
                <w:rFonts w:ascii="Arial" w:eastAsia="Times New Roman" w:hAnsi="Arial" w:cs="Arial"/>
                <w:color w:val="000000"/>
                <w:lang w:val="es-EC" w:eastAsia="es-EC"/>
              </w:rPr>
            </w:pPr>
            <w:r w:rsidRPr="001919B1">
              <w:rPr>
                <w:noProof/>
              </w:rPr>
              <w:pict>
                <v:shape id="_x0000_s1571" type="#_x0000_t202" style="position:absolute;margin-left:-4.4pt;margin-top:48.7pt;width:246pt;height:22.35pt;z-index:252113408;visibility:visible;mso-width-percent:400;mso-position-horizontal-relative:text;mso-position-vertical-relative:tex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" stroked="f">
                  <v:textbox style="mso-next-textbox:#_x0000_s1571">
                    <w:txbxContent>
                      <w:p w:rsidR="00CB0C7B" w:rsidRPr="00694544" w:rsidRDefault="00CB0C7B" w:rsidP="0091441F">
                        <w:pPr>
                          <w:rPr>
                            <w:b/>
                            <w:sz w:val="18"/>
                            <w:szCs w:val="18"/>
                            <w:lang w:val="es-EC"/>
                          </w:rPr>
                        </w:pPr>
                        <w:r w:rsidRPr="00694544">
                          <w:rPr>
                            <w:b/>
                            <w:sz w:val="18"/>
                            <w:szCs w:val="18"/>
                            <w:lang w:val="es-EC"/>
                          </w:rPr>
                          <w:t>ELABORADO POR: AUTORES</w:t>
                        </w:r>
                      </w:p>
                    </w:txbxContent>
                  </v:textbox>
                </v:shape>
              </w:pict>
            </w:r>
            <w:r w:rsidR="0091441F" w:rsidRPr="00D34F1A">
              <w:rPr>
                <w:rFonts w:ascii="Arial" w:eastAsia="Times New Roman" w:hAnsi="Arial" w:cs="Arial"/>
                <w:color w:val="000000"/>
                <w:lang w:val="es-EC" w:eastAsia="es-EC"/>
              </w:rPr>
              <w:t>Cumplimiento de los RTL Sart de Control Operacional</w:t>
            </w:r>
          </w:p>
        </w:tc>
        <w:tc>
          <w:tcPr>
            <w:tcW w:w="3242" w:type="dxa"/>
            <w:tcBorders>
              <w:top w:val="single" w:sz="4" w:space="0" w:color="auto"/>
              <w:left w:val="nil"/>
              <w:bottom w:val="single" w:sz="12" w:space="0" w:color="auto"/>
              <w:right w:val="nil"/>
            </w:tcBorders>
            <w:shd w:val="clear" w:color="auto" w:fill="auto"/>
            <w:vAlign w:val="center"/>
            <w:hideMark/>
          </w:tcPr>
          <w:p w:rsidR="0091441F" w:rsidRPr="00D34F1A" w:rsidRDefault="0091441F" w:rsidP="0091441F">
            <w:pPr>
              <w:spacing w:after="0" w:line="240" w:lineRule="auto"/>
              <w:jc w:val="center"/>
              <w:rPr>
                <w:rFonts w:ascii="Arial" w:eastAsia="Times New Roman" w:hAnsi="Arial" w:cs="Arial"/>
                <w:color w:val="000000"/>
                <w:lang w:val="es-EC" w:eastAsia="es-EC"/>
              </w:rPr>
            </w:pPr>
            <w:r w:rsidRPr="00142838">
              <w:rPr>
                <w:rFonts w:ascii="Arial" w:eastAsia="Times New Roman" w:hAnsi="Arial" w:cs="Arial"/>
                <w:color w:val="000000"/>
                <w:lang w:val="es-EC" w:eastAsia="es-EC"/>
              </w:rPr>
              <w:t>(</w:t>
            </w:r>
            <m:oMath>
              <m:f>
                <m:fPr>
                  <m:ctrlPr>
                    <w:rPr>
                      <w:rFonts w:ascii="Cambria Math" w:eastAsia="Times New Roman" w:hAnsi="Cambria Math" w:cs="Arial"/>
                      <w:color w:val="000000"/>
                      <w:lang w:val="es-EC" w:eastAsia="es-EC"/>
                    </w:rPr>
                  </m:ctrlPr>
                </m:fPr>
                <m:num>
                  <m:r>
                    <m:rPr>
                      <m:sty m:val="p"/>
                    </m:rPr>
                    <w:rPr>
                      <w:rFonts w:ascii="Cambria Math" w:eastAsia="Times New Roman" w:hAnsi="Cambria Math" w:cs="Arial"/>
                      <w:color w:val="000000"/>
                      <w:lang w:val="es-EC" w:eastAsia="es-EC"/>
                    </w:rPr>
                    <m:t xml:space="preserve">#RTL que cumplen </m:t>
                  </m:r>
                </m:num>
                <m:den>
                  <m:r>
                    <m:rPr>
                      <m:sty m:val="p"/>
                    </m:rPr>
                    <w:rPr>
                      <w:rFonts w:ascii="Cambria Math" w:eastAsia="Times New Roman" w:hAnsi="Cambria Math" w:cs="Arial"/>
                      <w:color w:val="000000"/>
                      <w:lang w:val="es-EC" w:eastAsia="es-EC"/>
                    </w:rPr>
                    <m:t># RTL aplicables</m:t>
                  </m:r>
                </m:den>
              </m:f>
            </m:oMath>
            <w:r w:rsidRPr="00142838">
              <w:rPr>
                <w:rFonts w:ascii="Arial" w:eastAsia="Times New Roman" w:hAnsi="Arial" w:cs="Arial"/>
                <w:color w:val="000000"/>
                <w:lang w:val="es-EC" w:eastAsia="es-EC"/>
              </w:rPr>
              <w:t>)</w:t>
            </w:r>
          </w:p>
        </w:tc>
        <w:tc>
          <w:tcPr>
            <w:tcW w:w="685"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100%</w:t>
            </w:r>
          </w:p>
        </w:tc>
        <w:tc>
          <w:tcPr>
            <w:tcW w:w="883" w:type="dxa"/>
            <w:tcBorders>
              <w:top w:val="single" w:sz="4" w:space="0" w:color="auto"/>
              <w:left w:val="nil"/>
              <w:bottom w:val="single" w:sz="12" w:space="0" w:color="auto"/>
              <w:right w:val="single" w:sz="4" w:space="0" w:color="auto"/>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90%</w:t>
            </w:r>
          </w:p>
        </w:tc>
        <w:tc>
          <w:tcPr>
            <w:tcW w:w="937" w:type="dxa"/>
            <w:tcBorders>
              <w:top w:val="single" w:sz="4" w:space="0" w:color="auto"/>
              <w:left w:val="nil"/>
              <w:bottom w:val="single" w:sz="12" w:space="0" w:color="auto"/>
              <w:right w:val="nil"/>
            </w:tcBorders>
            <w:shd w:val="clear" w:color="auto" w:fill="auto"/>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100%</w:t>
            </w:r>
          </w:p>
        </w:tc>
        <w:tc>
          <w:tcPr>
            <w:tcW w:w="1197" w:type="dxa"/>
            <w:tcBorders>
              <w:top w:val="single" w:sz="4" w:space="0" w:color="auto"/>
              <w:left w:val="single" w:sz="4" w:space="0" w:color="auto"/>
              <w:bottom w:val="single" w:sz="12" w:space="0" w:color="auto"/>
              <w:right w:val="single" w:sz="4" w:space="0" w:color="auto"/>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10.60%</w:t>
            </w:r>
          </w:p>
        </w:tc>
        <w:tc>
          <w:tcPr>
            <w:tcW w:w="1197" w:type="dxa"/>
            <w:tcBorders>
              <w:top w:val="single" w:sz="4" w:space="0" w:color="auto"/>
              <w:left w:val="nil"/>
              <w:bottom w:val="single" w:sz="12" w:space="0" w:color="auto"/>
              <w:right w:val="nil"/>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10.60%</w:t>
            </w:r>
          </w:p>
        </w:tc>
        <w:tc>
          <w:tcPr>
            <w:tcW w:w="1197" w:type="dxa"/>
            <w:tcBorders>
              <w:top w:val="single" w:sz="4" w:space="0" w:color="auto"/>
              <w:left w:val="single" w:sz="4" w:space="0" w:color="auto"/>
              <w:bottom w:val="single" w:sz="12" w:space="0" w:color="auto"/>
              <w:right w:val="single" w:sz="4" w:space="0" w:color="auto"/>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15%</w:t>
            </w:r>
          </w:p>
        </w:tc>
        <w:tc>
          <w:tcPr>
            <w:tcW w:w="1197" w:type="dxa"/>
            <w:tcBorders>
              <w:top w:val="single" w:sz="4" w:space="0" w:color="auto"/>
              <w:left w:val="single" w:sz="4" w:space="0" w:color="auto"/>
              <w:bottom w:val="single" w:sz="12" w:space="0" w:color="auto"/>
              <w:right w:val="single" w:sz="8" w:space="0" w:color="auto"/>
            </w:tcBorders>
            <w:shd w:val="clear" w:color="000000" w:fill="FF0000"/>
            <w:noWrap/>
            <w:vAlign w:val="center"/>
            <w:hideMark/>
          </w:tcPr>
          <w:p w:rsidR="0091441F" w:rsidRPr="00D34F1A" w:rsidRDefault="0091441F" w:rsidP="0091441F">
            <w:pPr>
              <w:spacing w:after="0" w:line="240" w:lineRule="auto"/>
              <w:jc w:val="center"/>
              <w:rPr>
                <w:rFonts w:ascii="Calibri" w:eastAsia="Times New Roman" w:hAnsi="Calibri" w:cs="Times New Roman"/>
                <w:color w:val="000000"/>
                <w:lang w:val="es-EC" w:eastAsia="es-EC"/>
              </w:rPr>
            </w:pPr>
            <w:r w:rsidRPr="00D34F1A">
              <w:rPr>
                <w:rFonts w:ascii="Calibri" w:eastAsia="Times New Roman" w:hAnsi="Calibri" w:cs="Times New Roman"/>
                <w:color w:val="000000"/>
                <w:lang w:val="es-EC" w:eastAsia="es-EC"/>
              </w:rPr>
              <w:t>17.33%</w:t>
            </w:r>
          </w:p>
        </w:tc>
      </w:tr>
    </w:tbl>
    <w:p w:rsidR="0091441F" w:rsidRDefault="0091441F" w:rsidP="00B76564">
      <w:pPr>
        <w:spacing w:after="0" w:line="240" w:lineRule="auto"/>
        <w:ind w:left="-709"/>
        <w:rPr>
          <w:b/>
          <w:lang w:val="es-EC"/>
        </w:rPr>
      </w:pPr>
    </w:p>
    <w:p w:rsidR="0091441F" w:rsidRDefault="0091441F" w:rsidP="00B76564">
      <w:pPr>
        <w:spacing w:after="0" w:line="240" w:lineRule="auto"/>
        <w:ind w:left="-709"/>
        <w:rPr>
          <w:b/>
          <w:lang w:val="es-EC"/>
        </w:rPr>
        <w:sectPr w:rsidR="0091441F" w:rsidSect="001E3725">
          <w:pgSz w:w="16838" w:h="11906" w:orient="landscape"/>
          <w:pgMar w:top="1361" w:right="2268" w:bottom="2268" w:left="2268" w:header="720" w:footer="720" w:gutter="0"/>
          <w:cols w:space="720"/>
          <w:docGrid w:linePitch="360"/>
        </w:sectPr>
      </w:pPr>
    </w:p>
    <w:p w:rsidR="00F8778F" w:rsidRDefault="00F8778F" w:rsidP="00B76564">
      <w:pPr>
        <w:spacing w:after="0" w:line="240" w:lineRule="auto"/>
        <w:ind w:left="-709"/>
        <w:rPr>
          <w:b/>
          <w:lang w:val="es-EC"/>
        </w:rPr>
      </w:pPr>
    </w:p>
    <w:p w:rsidR="00E701B6" w:rsidRDefault="00E701B6" w:rsidP="00B76564">
      <w:pPr>
        <w:spacing w:after="0" w:line="240" w:lineRule="auto"/>
        <w:rPr>
          <w:b/>
          <w:sz w:val="24"/>
          <w:szCs w:val="24"/>
          <w:lang w:val="es-EC"/>
        </w:rPr>
      </w:pPr>
    </w:p>
    <w:p w:rsidR="00E701B6" w:rsidRPr="00BB2275" w:rsidRDefault="005E020F" w:rsidP="00946B25">
      <w:pPr>
        <w:tabs>
          <w:tab w:val="left" w:pos="567"/>
          <w:tab w:val="left" w:pos="851"/>
        </w:tabs>
        <w:spacing w:after="0" w:line="480" w:lineRule="auto"/>
        <w:rPr>
          <w:b/>
          <w:sz w:val="28"/>
          <w:szCs w:val="28"/>
          <w:lang w:val="es-EC"/>
        </w:rPr>
      </w:pPr>
      <w:r w:rsidRPr="00BB2275">
        <w:rPr>
          <w:b/>
          <w:sz w:val="28"/>
          <w:szCs w:val="28"/>
          <w:lang w:val="es-EC"/>
        </w:rPr>
        <w:t>4.9</w:t>
      </w:r>
      <w:r w:rsidR="00E701B6" w:rsidRPr="00BB2275">
        <w:rPr>
          <w:b/>
          <w:sz w:val="28"/>
          <w:szCs w:val="28"/>
          <w:lang w:val="es-EC"/>
        </w:rPr>
        <w:t xml:space="preserve">.3    GRÁFICOS DE TENDENCIA </w:t>
      </w:r>
    </w:p>
    <w:p w:rsidR="00E701B6" w:rsidRDefault="00E701B6" w:rsidP="00983438">
      <w:pPr>
        <w:spacing w:after="0" w:line="480" w:lineRule="auto"/>
        <w:rPr>
          <w:b/>
          <w:sz w:val="24"/>
          <w:szCs w:val="24"/>
          <w:lang w:val="es-EC"/>
        </w:rPr>
      </w:pPr>
    </w:p>
    <w:p w:rsidR="00E701B6" w:rsidRPr="004251EC" w:rsidRDefault="00E701B6" w:rsidP="00983438">
      <w:pPr>
        <w:spacing w:after="0" w:line="480" w:lineRule="auto"/>
        <w:ind w:left="709"/>
        <w:jc w:val="both"/>
        <w:rPr>
          <w:sz w:val="24"/>
          <w:szCs w:val="24"/>
          <w:lang w:val="es-EC"/>
        </w:rPr>
      </w:pPr>
      <w:r w:rsidRPr="004251EC">
        <w:rPr>
          <w:sz w:val="24"/>
          <w:szCs w:val="24"/>
          <w:lang w:val="es-EC"/>
        </w:rPr>
        <w:t>Los gráficos de tendencia tienen como finalidad mostrar el avance de los indicadores y a</w:t>
      </w:r>
      <w:r w:rsidR="00C80F57">
        <w:rPr>
          <w:sz w:val="24"/>
          <w:szCs w:val="24"/>
          <w:lang w:val="es-EC"/>
        </w:rPr>
        <w:t xml:space="preserve"> </w:t>
      </w:r>
      <w:r w:rsidRPr="004251EC">
        <w:rPr>
          <w:sz w:val="24"/>
          <w:szCs w:val="24"/>
          <w:lang w:val="es-EC"/>
        </w:rPr>
        <w:t xml:space="preserve">la vez medir el desempeño de los mismos, para lo cual el resultado de cada uno de ellos se encuentra reflejado en los colores establecidos dependiendo el nivel de cumplimiento y </w:t>
      </w:r>
      <w:r w:rsidR="004251EC" w:rsidRPr="004251EC">
        <w:rPr>
          <w:sz w:val="24"/>
          <w:szCs w:val="24"/>
          <w:lang w:val="es-EC"/>
        </w:rPr>
        <w:t>así poder tomar las medidas</w:t>
      </w:r>
      <w:r w:rsidR="004251EC">
        <w:rPr>
          <w:sz w:val="24"/>
          <w:szCs w:val="24"/>
          <w:lang w:val="es-EC"/>
        </w:rPr>
        <w:t xml:space="preserve"> y acciones </w:t>
      </w:r>
      <w:r w:rsidR="004251EC" w:rsidRPr="004251EC">
        <w:rPr>
          <w:sz w:val="24"/>
          <w:szCs w:val="24"/>
          <w:lang w:val="es-EC"/>
        </w:rPr>
        <w:t xml:space="preserve"> necesarias para el control correspondiente.</w:t>
      </w:r>
    </w:p>
    <w:p w:rsidR="00F925C0" w:rsidRDefault="00F925C0" w:rsidP="00983438">
      <w:pPr>
        <w:spacing w:after="0" w:line="480" w:lineRule="auto"/>
        <w:ind w:left="-709"/>
        <w:rPr>
          <w:b/>
          <w:sz w:val="24"/>
          <w:szCs w:val="24"/>
          <w:lang w:val="es-EC"/>
        </w:rPr>
      </w:pPr>
    </w:p>
    <w:p w:rsidR="00E94483" w:rsidRDefault="00E94483" w:rsidP="00B76564">
      <w:pPr>
        <w:spacing w:after="0" w:line="240" w:lineRule="auto"/>
        <w:ind w:left="-709"/>
        <w:rPr>
          <w:b/>
          <w:sz w:val="24"/>
          <w:szCs w:val="24"/>
          <w:lang w:val="es-EC"/>
        </w:rPr>
      </w:pPr>
    </w:p>
    <w:p w:rsidR="00E94483" w:rsidRDefault="00E94483" w:rsidP="00B76564">
      <w:pPr>
        <w:spacing w:after="0" w:line="240" w:lineRule="auto"/>
        <w:ind w:left="-709"/>
        <w:rPr>
          <w:b/>
          <w:sz w:val="24"/>
          <w:szCs w:val="24"/>
          <w:lang w:val="es-EC"/>
        </w:rPr>
      </w:pPr>
    </w:p>
    <w:p w:rsidR="00E94483" w:rsidRDefault="00E94483" w:rsidP="00B76564">
      <w:pPr>
        <w:spacing w:after="0" w:line="240" w:lineRule="auto"/>
        <w:ind w:left="-709"/>
        <w:rPr>
          <w:b/>
          <w:sz w:val="24"/>
          <w:szCs w:val="24"/>
          <w:lang w:val="es-EC"/>
        </w:rPr>
      </w:pPr>
    </w:p>
    <w:p w:rsidR="00E94483" w:rsidRDefault="00E94483" w:rsidP="00B76564">
      <w:pPr>
        <w:spacing w:after="0" w:line="240" w:lineRule="auto"/>
        <w:ind w:left="-709"/>
        <w:rPr>
          <w:b/>
          <w:sz w:val="24"/>
          <w:szCs w:val="24"/>
          <w:lang w:val="es-EC"/>
        </w:rPr>
      </w:pPr>
    </w:p>
    <w:p w:rsidR="00E94483" w:rsidRDefault="00E94483" w:rsidP="00B76564">
      <w:pPr>
        <w:spacing w:after="0" w:line="240" w:lineRule="auto"/>
        <w:ind w:left="-709"/>
        <w:rPr>
          <w:b/>
          <w:sz w:val="24"/>
          <w:szCs w:val="24"/>
          <w:lang w:val="es-EC"/>
        </w:rPr>
      </w:pPr>
    </w:p>
    <w:p w:rsidR="00E94483" w:rsidRDefault="00E94483" w:rsidP="00B76564">
      <w:pPr>
        <w:spacing w:after="0" w:line="240" w:lineRule="auto"/>
        <w:ind w:left="-709"/>
        <w:rPr>
          <w:b/>
          <w:sz w:val="24"/>
          <w:szCs w:val="24"/>
          <w:lang w:val="es-EC"/>
        </w:rPr>
      </w:pPr>
    </w:p>
    <w:p w:rsidR="00E94483" w:rsidRDefault="00E94483" w:rsidP="00B76564">
      <w:pPr>
        <w:spacing w:after="0" w:line="240" w:lineRule="auto"/>
        <w:ind w:left="-709"/>
        <w:rPr>
          <w:b/>
          <w:sz w:val="24"/>
          <w:szCs w:val="24"/>
          <w:lang w:val="es-EC"/>
        </w:rPr>
      </w:pPr>
    </w:p>
    <w:p w:rsidR="00E94483" w:rsidRDefault="00E94483" w:rsidP="00B76564">
      <w:pPr>
        <w:spacing w:after="0" w:line="240" w:lineRule="auto"/>
        <w:ind w:left="-709"/>
        <w:rPr>
          <w:b/>
          <w:sz w:val="24"/>
          <w:szCs w:val="24"/>
          <w:lang w:val="es-EC"/>
        </w:rPr>
      </w:pPr>
    </w:p>
    <w:p w:rsidR="00E94483" w:rsidRDefault="00E94483" w:rsidP="00B76564">
      <w:pPr>
        <w:spacing w:after="0" w:line="240" w:lineRule="auto"/>
        <w:ind w:left="-709"/>
        <w:rPr>
          <w:b/>
          <w:sz w:val="24"/>
          <w:szCs w:val="24"/>
          <w:lang w:val="es-EC"/>
        </w:rPr>
      </w:pPr>
    </w:p>
    <w:p w:rsidR="00E94483" w:rsidRDefault="00E94483" w:rsidP="00B76564">
      <w:pPr>
        <w:spacing w:after="0" w:line="240" w:lineRule="auto"/>
        <w:ind w:left="-709"/>
        <w:rPr>
          <w:b/>
          <w:sz w:val="24"/>
          <w:szCs w:val="24"/>
          <w:lang w:val="es-EC"/>
        </w:rPr>
      </w:pPr>
    </w:p>
    <w:p w:rsidR="00E94483" w:rsidRDefault="00E94483" w:rsidP="00B76564">
      <w:pPr>
        <w:spacing w:after="0" w:line="240" w:lineRule="auto"/>
        <w:ind w:left="-709"/>
        <w:rPr>
          <w:b/>
          <w:sz w:val="24"/>
          <w:szCs w:val="24"/>
          <w:lang w:val="es-EC"/>
        </w:rPr>
      </w:pPr>
    </w:p>
    <w:p w:rsidR="00983438" w:rsidRDefault="00983438" w:rsidP="00B76564">
      <w:pPr>
        <w:spacing w:after="0" w:line="240" w:lineRule="auto"/>
        <w:ind w:left="-709"/>
        <w:rPr>
          <w:b/>
          <w:sz w:val="24"/>
          <w:szCs w:val="24"/>
          <w:lang w:val="es-EC"/>
        </w:rPr>
      </w:pPr>
    </w:p>
    <w:p w:rsidR="00983438" w:rsidRDefault="00983438" w:rsidP="00B76564">
      <w:pPr>
        <w:spacing w:after="0" w:line="240" w:lineRule="auto"/>
        <w:ind w:left="-709"/>
        <w:rPr>
          <w:b/>
          <w:sz w:val="24"/>
          <w:szCs w:val="24"/>
          <w:lang w:val="es-EC"/>
        </w:rPr>
      </w:pPr>
    </w:p>
    <w:p w:rsidR="00983438" w:rsidRDefault="00983438" w:rsidP="00B76564">
      <w:pPr>
        <w:spacing w:after="0" w:line="240" w:lineRule="auto"/>
        <w:ind w:left="-709"/>
        <w:rPr>
          <w:b/>
          <w:sz w:val="24"/>
          <w:szCs w:val="24"/>
          <w:lang w:val="es-EC"/>
        </w:rPr>
      </w:pPr>
    </w:p>
    <w:p w:rsidR="00983438" w:rsidRDefault="00983438" w:rsidP="00B76564">
      <w:pPr>
        <w:spacing w:after="0" w:line="240" w:lineRule="auto"/>
        <w:ind w:left="-709"/>
        <w:rPr>
          <w:b/>
          <w:sz w:val="24"/>
          <w:szCs w:val="24"/>
          <w:lang w:val="es-EC"/>
        </w:rPr>
      </w:pPr>
    </w:p>
    <w:p w:rsidR="00983438" w:rsidRDefault="00983438" w:rsidP="00B76564">
      <w:pPr>
        <w:spacing w:after="0" w:line="240" w:lineRule="auto"/>
        <w:ind w:left="-709"/>
        <w:rPr>
          <w:b/>
          <w:sz w:val="24"/>
          <w:szCs w:val="24"/>
          <w:lang w:val="es-EC"/>
        </w:rPr>
      </w:pPr>
    </w:p>
    <w:p w:rsidR="00983438" w:rsidRDefault="00983438" w:rsidP="00B76564">
      <w:pPr>
        <w:spacing w:after="0" w:line="240" w:lineRule="auto"/>
        <w:ind w:left="-709"/>
        <w:rPr>
          <w:b/>
          <w:sz w:val="24"/>
          <w:szCs w:val="24"/>
          <w:lang w:val="es-EC"/>
        </w:rPr>
      </w:pPr>
    </w:p>
    <w:p w:rsidR="00983438" w:rsidRDefault="00983438" w:rsidP="00B76564">
      <w:pPr>
        <w:spacing w:after="0" w:line="240" w:lineRule="auto"/>
        <w:ind w:left="-709"/>
        <w:rPr>
          <w:b/>
          <w:sz w:val="24"/>
          <w:szCs w:val="24"/>
          <w:lang w:val="es-EC"/>
        </w:rPr>
      </w:pPr>
    </w:p>
    <w:p w:rsidR="00983438" w:rsidRDefault="00983438" w:rsidP="00B76564">
      <w:pPr>
        <w:spacing w:after="0" w:line="240" w:lineRule="auto"/>
        <w:ind w:left="-709"/>
        <w:rPr>
          <w:b/>
          <w:sz w:val="24"/>
          <w:szCs w:val="24"/>
          <w:lang w:val="es-EC"/>
        </w:rPr>
      </w:pPr>
    </w:p>
    <w:p w:rsidR="00983438" w:rsidRDefault="00983438" w:rsidP="00B76564">
      <w:pPr>
        <w:spacing w:after="0" w:line="240" w:lineRule="auto"/>
        <w:ind w:left="-709"/>
        <w:rPr>
          <w:b/>
          <w:sz w:val="24"/>
          <w:szCs w:val="24"/>
          <w:lang w:val="es-EC"/>
        </w:rPr>
      </w:pPr>
    </w:p>
    <w:p w:rsidR="00E94483" w:rsidRDefault="00E94483" w:rsidP="00B76564">
      <w:pPr>
        <w:spacing w:after="0" w:line="240" w:lineRule="auto"/>
        <w:ind w:left="-709"/>
        <w:rPr>
          <w:b/>
          <w:sz w:val="24"/>
          <w:szCs w:val="24"/>
          <w:lang w:val="es-EC"/>
        </w:rPr>
      </w:pPr>
    </w:p>
    <w:p w:rsidR="00E94483" w:rsidRDefault="00E94483" w:rsidP="00B76564">
      <w:pPr>
        <w:spacing w:after="0" w:line="240" w:lineRule="auto"/>
        <w:ind w:left="-709"/>
        <w:rPr>
          <w:b/>
          <w:sz w:val="24"/>
          <w:szCs w:val="24"/>
          <w:lang w:val="es-EC"/>
        </w:rPr>
      </w:pPr>
    </w:p>
    <w:p w:rsidR="00E94483" w:rsidRDefault="00E94483" w:rsidP="00C80F57">
      <w:pPr>
        <w:spacing w:after="0" w:line="240" w:lineRule="auto"/>
        <w:rPr>
          <w:b/>
          <w:sz w:val="24"/>
          <w:szCs w:val="24"/>
          <w:lang w:val="es-EC"/>
        </w:rPr>
      </w:pPr>
    </w:p>
    <w:tbl>
      <w:tblPr>
        <w:tblpPr w:leftFromText="141" w:rightFromText="141" w:vertAnchor="text" w:horzAnchor="margin" w:tblpX="-214" w:tblpY="323"/>
        <w:tblW w:w="9142" w:type="dxa"/>
        <w:tblLayout w:type="fixed"/>
        <w:tblCellMar>
          <w:left w:w="70" w:type="dxa"/>
          <w:right w:w="70" w:type="dxa"/>
        </w:tblCellMar>
        <w:tblLook w:val="04A0"/>
      </w:tblPr>
      <w:tblGrid>
        <w:gridCol w:w="3331"/>
        <w:gridCol w:w="1008"/>
        <w:gridCol w:w="126"/>
        <w:gridCol w:w="1396"/>
        <w:gridCol w:w="816"/>
        <w:gridCol w:w="339"/>
        <w:gridCol w:w="785"/>
        <w:gridCol w:w="1341"/>
      </w:tblGrid>
      <w:tr w:rsidR="00E94483" w:rsidRPr="00623A0A" w:rsidTr="00BD0F5B">
        <w:trPr>
          <w:trHeight w:val="245"/>
        </w:trPr>
        <w:tc>
          <w:tcPr>
            <w:tcW w:w="9142" w:type="dxa"/>
            <w:gridSpan w:val="8"/>
            <w:tcBorders>
              <w:top w:val="single" w:sz="8" w:space="0" w:color="auto"/>
              <w:left w:val="single" w:sz="8" w:space="0" w:color="auto"/>
              <w:bottom w:val="single" w:sz="4" w:space="0" w:color="FFFFFF"/>
              <w:right w:val="single" w:sz="8" w:space="0" w:color="000000"/>
            </w:tcBorders>
            <w:shd w:val="clear" w:color="000000" w:fill="60497B"/>
            <w:vAlign w:val="bottom"/>
            <w:hideMark/>
          </w:tcPr>
          <w:p w:rsidR="00E94483" w:rsidRPr="00E4115B" w:rsidRDefault="00E94483" w:rsidP="00B76564">
            <w:pPr>
              <w:spacing w:after="0" w:line="240" w:lineRule="auto"/>
              <w:jc w:val="center"/>
              <w:rPr>
                <w:rFonts w:ascii="Calibri" w:eastAsia="Times New Roman" w:hAnsi="Calibri" w:cs="Times New Roman"/>
                <w:color w:val="FFFFFF"/>
                <w:lang w:val="es-EC" w:eastAsia="es-EC"/>
              </w:rPr>
            </w:pPr>
            <w:r w:rsidRPr="00E4115B">
              <w:rPr>
                <w:rFonts w:ascii="Calibri" w:eastAsia="Times New Roman" w:hAnsi="Calibri" w:cs="Times New Roman"/>
                <w:color w:val="FFFFFF"/>
                <w:lang w:val="es-EC" w:eastAsia="es-EC"/>
              </w:rPr>
              <w:lastRenderedPageBreak/>
              <w:t>SISTEMA DE CONTROL DE GESTIÓN PARA LOS RIESGOS OPERACIONALES - GRÁFICA DE TENDENCIA</w:t>
            </w:r>
          </w:p>
        </w:tc>
      </w:tr>
      <w:tr w:rsidR="00E94483" w:rsidRPr="00623A0A" w:rsidTr="00BD0F5B">
        <w:trPr>
          <w:trHeight w:val="245"/>
        </w:trPr>
        <w:tc>
          <w:tcPr>
            <w:tcW w:w="3331" w:type="dxa"/>
            <w:tcBorders>
              <w:top w:val="nil"/>
              <w:left w:val="single" w:sz="8" w:space="0" w:color="auto"/>
              <w:bottom w:val="single" w:sz="4" w:space="0" w:color="FFFFFF"/>
              <w:right w:val="single" w:sz="4" w:space="0" w:color="000000"/>
            </w:tcBorders>
            <w:shd w:val="clear" w:color="000000" w:fill="60497B"/>
            <w:noWrap/>
            <w:vAlign w:val="center"/>
            <w:hideMark/>
          </w:tcPr>
          <w:p w:rsidR="00E94483" w:rsidRPr="00E4115B" w:rsidRDefault="00E94483" w:rsidP="00B76564">
            <w:pPr>
              <w:spacing w:after="0" w:line="240" w:lineRule="auto"/>
              <w:rPr>
                <w:rFonts w:ascii="Calibri" w:eastAsia="Times New Roman" w:hAnsi="Calibri" w:cs="Times New Roman"/>
                <w:color w:val="FFFFFF"/>
                <w:lang w:val="es-EC" w:eastAsia="es-EC"/>
              </w:rPr>
            </w:pPr>
            <w:r w:rsidRPr="00E4115B">
              <w:rPr>
                <w:rFonts w:ascii="Calibri" w:eastAsia="Times New Roman" w:hAnsi="Calibri" w:cs="Times New Roman"/>
                <w:color w:val="FFFFFF"/>
                <w:lang w:val="es-EC" w:eastAsia="es-EC"/>
              </w:rPr>
              <w:t>Objetivo</w:t>
            </w:r>
          </w:p>
        </w:tc>
        <w:tc>
          <w:tcPr>
            <w:tcW w:w="5811" w:type="dxa"/>
            <w:gridSpan w:val="7"/>
            <w:tcBorders>
              <w:top w:val="single" w:sz="4" w:space="0" w:color="FFFFFF"/>
              <w:left w:val="nil"/>
              <w:bottom w:val="single" w:sz="4" w:space="0" w:color="000000"/>
              <w:right w:val="single" w:sz="8" w:space="0" w:color="000000"/>
            </w:tcBorders>
            <w:shd w:val="clear" w:color="auto" w:fill="auto"/>
            <w:vAlign w:val="center"/>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Cumplir con al menos el 90% de  las inspecciones programadas</w:t>
            </w:r>
          </w:p>
        </w:tc>
      </w:tr>
      <w:tr w:rsidR="00E94483" w:rsidRPr="00E4115B" w:rsidTr="00BD0F5B">
        <w:trPr>
          <w:trHeight w:val="245"/>
        </w:trPr>
        <w:tc>
          <w:tcPr>
            <w:tcW w:w="3331" w:type="dxa"/>
            <w:tcBorders>
              <w:top w:val="nil"/>
              <w:left w:val="single" w:sz="8" w:space="0" w:color="auto"/>
              <w:bottom w:val="single" w:sz="4" w:space="0" w:color="FFFFFF"/>
              <w:right w:val="single" w:sz="4" w:space="0" w:color="000000"/>
            </w:tcBorders>
            <w:shd w:val="clear" w:color="000000" w:fill="60497B"/>
            <w:noWrap/>
            <w:vAlign w:val="center"/>
            <w:hideMark/>
          </w:tcPr>
          <w:p w:rsidR="00E94483" w:rsidRPr="00E4115B" w:rsidRDefault="00E94483" w:rsidP="00B76564">
            <w:pPr>
              <w:spacing w:after="0" w:line="240" w:lineRule="auto"/>
              <w:rPr>
                <w:rFonts w:ascii="Calibri" w:eastAsia="Times New Roman" w:hAnsi="Calibri" w:cs="Times New Roman"/>
                <w:color w:val="FFFFFF"/>
                <w:lang w:val="es-EC" w:eastAsia="es-EC"/>
              </w:rPr>
            </w:pPr>
            <w:r w:rsidRPr="00E4115B">
              <w:rPr>
                <w:rFonts w:ascii="Calibri" w:eastAsia="Times New Roman" w:hAnsi="Calibri" w:cs="Times New Roman"/>
                <w:color w:val="FFFFFF"/>
                <w:lang w:val="es-EC" w:eastAsia="es-EC"/>
              </w:rPr>
              <w:t>Nombre del Indicador:</w:t>
            </w:r>
          </w:p>
        </w:tc>
        <w:tc>
          <w:tcPr>
            <w:tcW w:w="3346"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E94483" w:rsidRPr="00E4115B" w:rsidRDefault="00946B25"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color w:val="000000"/>
                <w:lang w:val="es-EC" w:eastAsia="es-EC"/>
              </w:rPr>
              <w:t>Inspec</w:t>
            </w:r>
            <w:r w:rsidR="00E94483" w:rsidRPr="00E4115B">
              <w:rPr>
                <w:rFonts w:ascii="Calibri" w:eastAsia="Times New Roman" w:hAnsi="Calibri" w:cs="Times New Roman"/>
                <w:color w:val="000000"/>
                <w:lang w:val="es-EC" w:eastAsia="es-EC"/>
              </w:rPr>
              <w:t>ciones técnicas programadas</w:t>
            </w:r>
          </w:p>
        </w:tc>
        <w:tc>
          <w:tcPr>
            <w:tcW w:w="1124" w:type="dxa"/>
            <w:gridSpan w:val="2"/>
            <w:tcBorders>
              <w:top w:val="nil"/>
              <w:left w:val="nil"/>
              <w:bottom w:val="single" w:sz="4" w:space="0" w:color="FFFFFF"/>
              <w:right w:val="single" w:sz="4" w:space="0" w:color="000000"/>
            </w:tcBorders>
            <w:shd w:val="clear" w:color="000000" w:fill="60497B"/>
            <w:noWrap/>
            <w:vAlign w:val="center"/>
            <w:hideMark/>
          </w:tcPr>
          <w:p w:rsidR="00E94483" w:rsidRPr="00E4115B" w:rsidRDefault="00E94483" w:rsidP="00B76564">
            <w:pPr>
              <w:spacing w:after="0" w:line="240" w:lineRule="auto"/>
              <w:jc w:val="center"/>
              <w:rPr>
                <w:rFonts w:ascii="Calibri" w:eastAsia="Times New Roman" w:hAnsi="Calibri" w:cs="Times New Roman"/>
                <w:color w:val="FFFFFF"/>
                <w:lang w:val="es-EC" w:eastAsia="es-EC"/>
              </w:rPr>
            </w:pPr>
            <w:r w:rsidRPr="00E4115B">
              <w:rPr>
                <w:rFonts w:ascii="Calibri" w:eastAsia="Times New Roman" w:hAnsi="Calibri" w:cs="Times New Roman"/>
                <w:color w:val="FFFFFF"/>
                <w:lang w:val="es-EC" w:eastAsia="es-EC"/>
              </w:rPr>
              <w:t>Unidad:</w:t>
            </w:r>
          </w:p>
        </w:tc>
        <w:tc>
          <w:tcPr>
            <w:tcW w:w="1341" w:type="dxa"/>
            <w:tcBorders>
              <w:top w:val="nil"/>
              <w:left w:val="nil"/>
              <w:bottom w:val="single" w:sz="4" w:space="0" w:color="000000"/>
              <w:right w:val="single" w:sz="8" w:space="0" w:color="auto"/>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w:t>
            </w:r>
          </w:p>
        </w:tc>
      </w:tr>
      <w:tr w:rsidR="00E94483" w:rsidRPr="00E4115B" w:rsidTr="00BD0F5B">
        <w:trPr>
          <w:trHeight w:val="601"/>
        </w:trPr>
        <w:tc>
          <w:tcPr>
            <w:tcW w:w="3331" w:type="dxa"/>
            <w:tcBorders>
              <w:top w:val="nil"/>
              <w:left w:val="single" w:sz="8" w:space="0" w:color="auto"/>
              <w:bottom w:val="single" w:sz="4" w:space="0" w:color="000000"/>
              <w:right w:val="single" w:sz="4" w:space="0" w:color="000000"/>
            </w:tcBorders>
            <w:shd w:val="clear" w:color="000000" w:fill="60497B"/>
            <w:noWrap/>
            <w:vAlign w:val="center"/>
            <w:hideMark/>
          </w:tcPr>
          <w:p w:rsidR="00E94483" w:rsidRPr="00E4115B" w:rsidRDefault="00E94483" w:rsidP="00B76564">
            <w:pPr>
              <w:spacing w:after="0" w:line="240" w:lineRule="auto"/>
              <w:rPr>
                <w:rFonts w:ascii="Calibri" w:eastAsia="Times New Roman" w:hAnsi="Calibri" w:cs="Times New Roman"/>
                <w:color w:val="FFFFFF"/>
                <w:lang w:val="es-EC" w:eastAsia="es-EC"/>
              </w:rPr>
            </w:pPr>
            <w:r w:rsidRPr="00E4115B">
              <w:rPr>
                <w:rFonts w:ascii="Calibri" w:eastAsia="Times New Roman" w:hAnsi="Calibri" w:cs="Times New Roman"/>
                <w:color w:val="FFFFFF"/>
                <w:lang w:val="es-EC" w:eastAsia="es-EC"/>
              </w:rPr>
              <w:t xml:space="preserve">Métrica del indicador:  </w:t>
            </w:r>
          </w:p>
        </w:tc>
        <w:tc>
          <w:tcPr>
            <w:tcW w:w="3346" w:type="dxa"/>
            <w:gridSpan w:val="4"/>
            <w:tcBorders>
              <w:top w:val="single" w:sz="4" w:space="0" w:color="000000"/>
              <w:left w:val="nil"/>
              <w:bottom w:val="single" w:sz="4" w:space="0" w:color="000000"/>
              <w:right w:val="single" w:sz="4" w:space="0" w:color="000000"/>
            </w:tcBorders>
            <w:shd w:val="clear" w:color="auto" w:fill="auto"/>
            <w:vAlign w:val="center"/>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xml:space="preserve">(# de inspecciones realizadas / # inspecciones planificadas) *100                        </w:t>
            </w:r>
          </w:p>
        </w:tc>
        <w:tc>
          <w:tcPr>
            <w:tcW w:w="1124" w:type="dxa"/>
            <w:gridSpan w:val="2"/>
            <w:tcBorders>
              <w:top w:val="nil"/>
              <w:left w:val="nil"/>
              <w:bottom w:val="single" w:sz="4" w:space="0" w:color="000000"/>
              <w:right w:val="single" w:sz="4" w:space="0" w:color="000000"/>
            </w:tcBorders>
            <w:shd w:val="clear" w:color="000000" w:fill="60497B"/>
            <w:noWrap/>
            <w:vAlign w:val="center"/>
            <w:hideMark/>
          </w:tcPr>
          <w:p w:rsidR="00E94483" w:rsidRPr="00E4115B" w:rsidRDefault="00E94483" w:rsidP="00B76564">
            <w:pPr>
              <w:spacing w:after="0" w:line="240" w:lineRule="auto"/>
              <w:jc w:val="center"/>
              <w:rPr>
                <w:rFonts w:ascii="Calibri" w:eastAsia="Times New Roman" w:hAnsi="Calibri" w:cs="Times New Roman"/>
                <w:color w:val="FFFFFF"/>
                <w:lang w:val="es-EC" w:eastAsia="es-EC"/>
              </w:rPr>
            </w:pPr>
            <w:r w:rsidRPr="00E4115B">
              <w:rPr>
                <w:rFonts w:ascii="Calibri" w:eastAsia="Times New Roman" w:hAnsi="Calibri" w:cs="Times New Roman"/>
                <w:color w:val="FFFFFF"/>
                <w:lang w:val="es-EC" w:eastAsia="es-EC"/>
              </w:rPr>
              <w:t>Tendencia:</w:t>
            </w:r>
          </w:p>
        </w:tc>
        <w:tc>
          <w:tcPr>
            <w:tcW w:w="1341" w:type="dxa"/>
            <w:tcBorders>
              <w:top w:val="nil"/>
              <w:left w:val="nil"/>
              <w:bottom w:val="single" w:sz="4" w:space="0" w:color="000000"/>
              <w:right w:val="single" w:sz="8" w:space="0" w:color="auto"/>
            </w:tcBorders>
            <w:shd w:val="clear" w:color="auto" w:fill="auto"/>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Hacia Arriba</w:t>
            </w:r>
          </w:p>
        </w:tc>
      </w:tr>
      <w:tr w:rsidR="00E94483" w:rsidRPr="00E4115B" w:rsidTr="00BD0F5B">
        <w:trPr>
          <w:trHeight w:val="245"/>
        </w:trPr>
        <w:tc>
          <w:tcPr>
            <w:tcW w:w="3331" w:type="dxa"/>
            <w:tcBorders>
              <w:top w:val="nil"/>
              <w:left w:val="single" w:sz="8" w:space="0" w:color="auto"/>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4"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778560" behindDoc="0" locked="0" layoutInCell="1" allowOverlap="1">
                  <wp:simplePos x="0" y="0"/>
                  <wp:positionH relativeFrom="column">
                    <wp:posOffset>376555</wp:posOffset>
                  </wp:positionH>
                  <wp:positionV relativeFrom="paragraph">
                    <wp:posOffset>144145</wp:posOffset>
                  </wp:positionV>
                  <wp:extent cx="4558030" cy="2783205"/>
                  <wp:effectExtent l="19050" t="0" r="13970" b="0"/>
                  <wp:wrapNone/>
                  <wp:docPr id="756" name="1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216"/>
                    </a:graphicData>
                  </a:graphic>
                </wp:anchor>
              </w:drawing>
            </w:r>
          </w:p>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2A7AB0"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780608" behindDoc="0" locked="0" layoutInCell="1" allowOverlap="1">
                  <wp:simplePos x="0" y="0"/>
                  <wp:positionH relativeFrom="column">
                    <wp:posOffset>220345</wp:posOffset>
                  </wp:positionH>
                  <wp:positionV relativeFrom="paragraph">
                    <wp:posOffset>83820</wp:posOffset>
                  </wp:positionV>
                  <wp:extent cx="5067300" cy="133350"/>
                  <wp:effectExtent l="0" t="0" r="0" b="0"/>
                  <wp:wrapNone/>
                  <wp:docPr id="757" name="3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42356" y="2151451"/>
                            <a:ext cx="5807538" cy="13609"/>
                            <a:chOff x="1442356" y="2151451"/>
                            <a:chExt cx="5807538" cy="13609"/>
                          </a:xfrm>
                        </a:grpSpPr>
                        <a:cxnSp>
                          <a:nvCxnSpPr>
                            <a:cNvPr id="4" name="3 Conector recto"/>
                            <a:cNvCxnSpPr/>
                          </a:nvCxnSpPr>
                          <a:spPr>
                            <a:xfrm flipV="1">
                              <a:off x="1445157" y="2157054"/>
                              <a:ext cx="5808659" cy="13609"/>
                            </a:xfrm>
                            <a:prstGeom prst="line">
                              <a:avLst/>
                            </a:prstGeom>
                            <a:ln>
                              <a:solidFill>
                                <a:srgbClr val="00B050"/>
                              </a:solidFill>
                            </a:ln>
                          </a:spPr>
                          <a:style>
                            <a:lnRef idx="2">
                              <a:schemeClr val="accent3"/>
                            </a:lnRef>
                            <a:fillRef idx="0">
                              <a:schemeClr val="accent3"/>
                            </a:fillRef>
                            <a:effectRef idx="1">
                              <a:schemeClr val="accent3"/>
                            </a:effectRef>
                            <a:fontRef idx="minor">
                              <a:schemeClr val="tx1"/>
                            </a:fontRef>
                          </a:style>
                        </a:cxnSp>
                      </lc:lockedCanvas>
                    </a:graphicData>
                  </a:graphic>
                </wp:anchor>
              </w:drawing>
            </w:r>
            <w:r w:rsidR="00E94483"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8F3ACD"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779584" behindDoc="0" locked="0" layoutInCell="1" allowOverlap="1">
                  <wp:simplePos x="0" y="0"/>
                  <wp:positionH relativeFrom="column">
                    <wp:posOffset>293370</wp:posOffset>
                  </wp:positionH>
                  <wp:positionV relativeFrom="paragraph">
                    <wp:posOffset>136525</wp:posOffset>
                  </wp:positionV>
                  <wp:extent cx="4921250" cy="40640"/>
                  <wp:effectExtent l="19050" t="0" r="0" b="0"/>
                  <wp:wrapNone/>
                  <wp:docPr id="758" name="2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51873" y="2873829"/>
                            <a:ext cx="5807538" cy="13609"/>
                            <a:chOff x="1451873" y="2873829"/>
                            <a:chExt cx="5807538" cy="13609"/>
                          </a:xfrm>
                        </a:grpSpPr>
                        <a:cxnSp>
                          <a:nvCxnSpPr>
                            <a:cNvPr id="3" name="2 Conector recto"/>
                            <a:cNvCxnSpPr/>
                          </a:nvCxnSpPr>
                          <a:spPr>
                            <a:xfrm flipV="1">
                              <a:off x="1451873" y="2873829"/>
                              <a:ext cx="5874213" cy="13609"/>
                            </a:xfrm>
                            <a:prstGeom prst="line">
                              <a:avLst/>
                            </a:prstGeom>
                            <a:ln w="38100">
                              <a:solidFill>
                                <a:srgbClr val="FF0000"/>
                              </a:solidFill>
                            </a:ln>
                          </a:spPr>
                          <a:style>
                            <a:lnRef idx="1">
                              <a:schemeClr val="accent1"/>
                            </a:lnRef>
                            <a:fillRef idx="0">
                              <a:schemeClr val="accent1"/>
                            </a:fillRef>
                            <a:effectRef idx="0">
                              <a:schemeClr val="accent1"/>
                            </a:effectRef>
                            <a:fontRef idx="minor">
                              <a:schemeClr val="tx1"/>
                            </a:fontRef>
                          </a:style>
                        </a:cxnSp>
                      </lc:lockedCanvas>
                    </a:graphicData>
                  </a:graphic>
                </wp:anchor>
              </w:drawing>
            </w:r>
            <w:r w:rsidR="00E94483"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57"/>
        </w:trPr>
        <w:tc>
          <w:tcPr>
            <w:tcW w:w="3331" w:type="dxa"/>
            <w:tcBorders>
              <w:top w:val="nil"/>
              <w:left w:val="single" w:sz="8"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1919B1" w:rsidP="00B76564">
            <w:pPr>
              <w:spacing w:after="0" w:line="240" w:lineRule="auto"/>
              <w:rPr>
                <w:rFonts w:ascii="Calibri" w:eastAsia="Times New Roman" w:hAnsi="Calibri" w:cs="Times New Roman"/>
                <w:color w:val="000000"/>
                <w:lang w:val="es-EC" w:eastAsia="es-EC"/>
              </w:rPr>
            </w:pPr>
            <w:r w:rsidRPr="001919B1">
              <w:rPr>
                <w:b/>
                <w:noProof/>
                <w:sz w:val="24"/>
                <w:szCs w:val="24"/>
                <w:lang w:val="es-CO" w:eastAsia="es-CO"/>
              </w:rPr>
              <w:pict>
                <v:shape id="_x0000_s1562" type="#_x0000_t202" style="position:absolute;margin-left:31.2pt;margin-top:61.55pt;width:54.8pt;height:22.55pt;z-index:252109312;mso-position-horizontal-relative:text;mso-position-vertical-relative:text" filled="f" stroked="f">
                  <v:textbox>
                    <w:txbxContent>
                      <w:p w:rsidR="00CB0C7B" w:rsidRPr="00057DBB" w:rsidRDefault="00CB0C7B" w:rsidP="00057DBB">
                        <w:pPr>
                          <w:jc w:val="center"/>
                          <w:rPr>
                            <w:lang w:val="es-CO"/>
                          </w:rPr>
                        </w:pPr>
                        <w:r w:rsidRPr="00057DBB">
                          <w:rPr>
                            <w:lang w:val="es-CO"/>
                          </w:rPr>
                          <w:t>ABRIL</w:t>
                        </w:r>
                      </w:p>
                    </w:txbxContent>
                  </v:textbox>
                </v:shape>
              </w:pict>
            </w: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p w:rsidR="00C136C5" w:rsidRDefault="00C136C5" w:rsidP="00B76564">
            <w:pPr>
              <w:spacing w:after="0" w:line="240" w:lineRule="auto"/>
              <w:rPr>
                <w:rFonts w:ascii="Calibri" w:eastAsia="Times New Roman" w:hAnsi="Calibri" w:cs="Times New Roman"/>
                <w:color w:val="000000"/>
                <w:lang w:val="es-EC" w:eastAsia="es-EC"/>
              </w:rPr>
            </w:pPr>
          </w:p>
          <w:p w:rsidR="00C136C5" w:rsidRDefault="00C136C5" w:rsidP="00B76564">
            <w:pPr>
              <w:spacing w:after="0" w:line="240" w:lineRule="auto"/>
              <w:rPr>
                <w:rFonts w:ascii="Calibri" w:eastAsia="Times New Roman" w:hAnsi="Calibri" w:cs="Times New Roman"/>
                <w:color w:val="000000"/>
                <w:lang w:val="es-EC" w:eastAsia="es-EC"/>
              </w:rPr>
            </w:pPr>
          </w:p>
          <w:p w:rsidR="00C136C5" w:rsidRDefault="00C136C5" w:rsidP="00B76564">
            <w:pPr>
              <w:spacing w:after="0" w:line="240" w:lineRule="auto"/>
              <w:rPr>
                <w:rFonts w:ascii="Calibri" w:eastAsia="Times New Roman" w:hAnsi="Calibri" w:cs="Times New Roman"/>
                <w:color w:val="000000"/>
                <w:lang w:val="es-EC" w:eastAsia="es-EC"/>
              </w:rPr>
            </w:pPr>
          </w:p>
          <w:p w:rsidR="00C136C5" w:rsidRDefault="00C136C5" w:rsidP="00B76564">
            <w:pPr>
              <w:spacing w:after="0" w:line="240" w:lineRule="auto"/>
              <w:rPr>
                <w:rFonts w:ascii="Calibri" w:eastAsia="Times New Roman" w:hAnsi="Calibri" w:cs="Times New Roman"/>
                <w:color w:val="000000"/>
                <w:lang w:val="es-EC" w:eastAsia="es-EC"/>
              </w:rPr>
            </w:pPr>
          </w:p>
          <w:p w:rsidR="00C136C5" w:rsidRPr="00E4115B" w:rsidRDefault="00C136C5" w:rsidP="00B76564">
            <w:pPr>
              <w:spacing w:after="0" w:line="240" w:lineRule="auto"/>
              <w:rPr>
                <w:rFonts w:ascii="Calibri" w:eastAsia="Times New Roman" w:hAnsi="Calibri" w:cs="Times New Roman"/>
                <w:color w:val="000000"/>
                <w:lang w:val="es-EC" w:eastAsia="es-EC"/>
              </w:rPr>
            </w:pP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1919B1" w:rsidP="00B76564">
            <w:pPr>
              <w:spacing w:after="0" w:line="240" w:lineRule="auto"/>
              <w:rPr>
                <w:rFonts w:ascii="Calibri" w:eastAsia="Times New Roman" w:hAnsi="Calibri" w:cs="Times New Roman"/>
                <w:color w:val="000000"/>
                <w:lang w:val="es-EC" w:eastAsia="es-EC"/>
              </w:rPr>
            </w:pPr>
            <w:r w:rsidRPr="001919B1">
              <w:rPr>
                <w:rFonts w:ascii="Calibri" w:eastAsia="Times New Roman" w:hAnsi="Calibri" w:cs="Times New Roman"/>
                <w:noProof/>
                <w:color w:val="000000"/>
                <w:lang w:val="es-EC" w:eastAsia="es-EC"/>
              </w:rPr>
              <w:pict>
                <v:shape id="_x0000_s1299" type="#_x0000_t202" style="position:absolute;margin-left:157.2pt;margin-top:8.15pt;width:146.05pt;height:58.5pt;z-index:251782656;mso-position-horizontal-relative:text;mso-position-vertical-relative:text;mso-width-relative:margin;mso-height-relative:margin" stroked="f">
                  <v:textbox style="mso-next-textbox:#_x0000_s1299">
                    <w:txbxContent>
                      <w:tbl>
                        <w:tblPr>
                          <w:tblW w:w="2627" w:type="dxa"/>
                          <w:tblInd w:w="65" w:type="dxa"/>
                          <w:tblCellMar>
                            <w:left w:w="70" w:type="dxa"/>
                            <w:right w:w="70" w:type="dxa"/>
                          </w:tblCellMar>
                          <w:tblLook w:val="04A0"/>
                        </w:tblPr>
                        <w:tblGrid>
                          <w:gridCol w:w="1511"/>
                          <w:gridCol w:w="1116"/>
                        </w:tblGrid>
                        <w:tr w:rsidR="00CB0C7B" w:rsidRPr="00F414CE" w:rsidTr="00BD0F5B">
                          <w:trPr>
                            <w:trHeight w:val="309"/>
                          </w:trPr>
                          <w:tc>
                            <w:tcPr>
                              <w:tcW w:w="1511" w:type="dxa"/>
                              <w:tcBorders>
                                <w:top w:val="single" w:sz="4" w:space="0" w:color="000000"/>
                                <w:left w:val="single" w:sz="4" w:space="0" w:color="000000"/>
                                <w:bottom w:val="single" w:sz="4" w:space="0" w:color="000000"/>
                                <w:right w:val="single" w:sz="4" w:space="0" w:color="000000"/>
                              </w:tcBorders>
                              <w:shd w:val="clear" w:color="000000" w:fill="FF0000"/>
                              <w:noWrap/>
                              <w:vAlign w:val="center"/>
                              <w:hideMark/>
                            </w:tcPr>
                            <w:p w:rsidR="00CB0C7B" w:rsidRPr="00F414CE" w:rsidRDefault="00CB0C7B" w:rsidP="00F414CE">
                              <w:pPr>
                                <w:spacing w:after="0" w:line="240" w:lineRule="auto"/>
                                <w:jc w:val="center"/>
                                <w:rPr>
                                  <w:rFonts w:ascii="Calibri" w:eastAsia="Times New Roman" w:hAnsi="Calibri" w:cs="Times New Roman"/>
                                  <w:color w:val="000000"/>
                                  <w:lang w:val="es-EC" w:eastAsia="es-EC"/>
                                </w:rPr>
                              </w:pPr>
                              <w:r w:rsidRPr="00F414CE">
                                <w:rPr>
                                  <w:rFonts w:ascii="Calibri" w:eastAsia="Times New Roman" w:hAnsi="Calibri" w:cs="Times New Roman"/>
                                  <w:color w:val="000000"/>
                                  <w:lang w:val="es-EC" w:eastAsia="es-EC"/>
                                </w:rPr>
                                <w:t>INACEPTABLE</w:t>
                              </w:r>
                            </w:p>
                          </w:tc>
                          <w:tc>
                            <w:tcPr>
                              <w:tcW w:w="1116" w:type="dxa"/>
                              <w:tcBorders>
                                <w:top w:val="single" w:sz="4" w:space="0" w:color="000000"/>
                                <w:left w:val="nil"/>
                                <w:bottom w:val="single" w:sz="4" w:space="0" w:color="000000"/>
                                <w:right w:val="single" w:sz="4" w:space="0" w:color="000000"/>
                              </w:tcBorders>
                              <w:shd w:val="clear" w:color="auto" w:fill="auto"/>
                              <w:noWrap/>
                              <w:vAlign w:val="center"/>
                              <w:hideMark/>
                            </w:tcPr>
                            <w:p w:rsidR="00CB0C7B" w:rsidRPr="00F414CE" w:rsidRDefault="00CB0C7B" w:rsidP="00F414CE">
                              <w:pPr>
                                <w:spacing w:after="0" w:line="240" w:lineRule="auto"/>
                                <w:jc w:val="center"/>
                                <w:rPr>
                                  <w:rFonts w:ascii="Calibri" w:eastAsia="Times New Roman" w:hAnsi="Calibri" w:cs="Times New Roman"/>
                                  <w:color w:val="000000"/>
                                  <w:lang w:val="es-EC" w:eastAsia="es-EC"/>
                                </w:rPr>
                              </w:pPr>
                              <w:r w:rsidRPr="00F414CE">
                                <w:rPr>
                                  <w:rFonts w:ascii="Calibri" w:eastAsia="Times New Roman" w:hAnsi="Calibri" w:cs="Times New Roman"/>
                                  <w:color w:val="000000"/>
                                  <w:lang w:val="es-EC" w:eastAsia="es-EC"/>
                                </w:rPr>
                                <w:t>&lt; 50%</w:t>
                              </w:r>
                            </w:p>
                          </w:tc>
                        </w:tr>
                        <w:tr w:rsidR="00CB0C7B" w:rsidRPr="00F414CE" w:rsidTr="00BD0F5B">
                          <w:trPr>
                            <w:trHeight w:val="309"/>
                          </w:trPr>
                          <w:tc>
                            <w:tcPr>
                              <w:tcW w:w="1511" w:type="dxa"/>
                              <w:tcBorders>
                                <w:top w:val="nil"/>
                                <w:left w:val="single" w:sz="4" w:space="0" w:color="000000"/>
                                <w:bottom w:val="single" w:sz="4" w:space="0" w:color="000000"/>
                                <w:right w:val="single" w:sz="4" w:space="0" w:color="000000"/>
                              </w:tcBorders>
                              <w:shd w:val="clear" w:color="000000" w:fill="FFFF00"/>
                              <w:noWrap/>
                              <w:vAlign w:val="center"/>
                              <w:hideMark/>
                            </w:tcPr>
                            <w:p w:rsidR="00CB0C7B" w:rsidRPr="00F414CE" w:rsidRDefault="00CB0C7B" w:rsidP="00F414CE">
                              <w:pPr>
                                <w:spacing w:after="0" w:line="240" w:lineRule="auto"/>
                                <w:jc w:val="center"/>
                                <w:rPr>
                                  <w:rFonts w:ascii="Calibri" w:eastAsia="Times New Roman" w:hAnsi="Calibri" w:cs="Times New Roman"/>
                                  <w:color w:val="000000"/>
                                  <w:lang w:val="es-EC" w:eastAsia="es-EC"/>
                                </w:rPr>
                              </w:pPr>
                              <w:r w:rsidRPr="00F414CE">
                                <w:rPr>
                                  <w:rFonts w:ascii="Calibri" w:eastAsia="Times New Roman" w:hAnsi="Calibri" w:cs="Times New Roman"/>
                                  <w:color w:val="000000"/>
                                  <w:lang w:val="es-EC" w:eastAsia="es-EC"/>
                                </w:rPr>
                                <w:t>ACEPTABLE</w:t>
                              </w:r>
                            </w:p>
                          </w:tc>
                          <w:tc>
                            <w:tcPr>
                              <w:tcW w:w="1116" w:type="dxa"/>
                              <w:tcBorders>
                                <w:top w:val="nil"/>
                                <w:left w:val="nil"/>
                                <w:bottom w:val="single" w:sz="4" w:space="0" w:color="000000"/>
                                <w:right w:val="single" w:sz="4" w:space="0" w:color="000000"/>
                              </w:tcBorders>
                              <w:shd w:val="clear" w:color="auto" w:fill="auto"/>
                              <w:noWrap/>
                              <w:vAlign w:val="center"/>
                              <w:hideMark/>
                            </w:tcPr>
                            <w:p w:rsidR="00CB0C7B" w:rsidRPr="00F414CE" w:rsidRDefault="00CB0C7B" w:rsidP="00F414CE">
                              <w:pPr>
                                <w:spacing w:after="0" w:line="240" w:lineRule="auto"/>
                                <w:jc w:val="center"/>
                                <w:rPr>
                                  <w:rFonts w:ascii="Calibri" w:eastAsia="Times New Roman" w:hAnsi="Calibri" w:cs="Times New Roman"/>
                                  <w:color w:val="000000"/>
                                  <w:lang w:val="es-EC" w:eastAsia="es-EC"/>
                                </w:rPr>
                              </w:pPr>
                              <w:r w:rsidRPr="00F414CE">
                                <w:rPr>
                                  <w:rFonts w:ascii="Calibri" w:eastAsia="Times New Roman" w:hAnsi="Calibri" w:cs="Times New Roman"/>
                                  <w:color w:val="000000"/>
                                  <w:lang w:val="es-EC" w:eastAsia="es-EC"/>
                                </w:rPr>
                                <w:t>50% - 90%</w:t>
                              </w:r>
                            </w:p>
                          </w:tc>
                        </w:tr>
                        <w:tr w:rsidR="00CB0C7B" w:rsidRPr="00F414CE" w:rsidTr="00BD0F5B">
                          <w:trPr>
                            <w:trHeight w:val="325"/>
                          </w:trPr>
                          <w:tc>
                            <w:tcPr>
                              <w:tcW w:w="1511" w:type="dxa"/>
                              <w:tcBorders>
                                <w:top w:val="nil"/>
                                <w:left w:val="single" w:sz="4" w:space="0" w:color="000000"/>
                                <w:bottom w:val="single" w:sz="8" w:space="0" w:color="auto"/>
                                <w:right w:val="single" w:sz="4" w:space="0" w:color="000000"/>
                              </w:tcBorders>
                              <w:shd w:val="clear" w:color="000000" w:fill="00B050"/>
                              <w:noWrap/>
                              <w:vAlign w:val="center"/>
                              <w:hideMark/>
                            </w:tcPr>
                            <w:p w:rsidR="00CB0C7B" w:rsidRPr="00F414CE" w:rsidRDefault="00CB0C7B" w:rsidP="00F414CE">
                              <w:pPr>
                                <w:spacing w:after="0" w:line="240" w:lineRule="auto"/>
                                <w:jc w:val="center"/>
                                <w:rPr>
                                  <w:rFonts w:ascii="Calibri" w:eastAsia="Times New Roman" w:hAnsi="Calibri" w:cs="Times New Roman"/>
                                  <w:color w:val="000000"/>
                                  <w:lang w:val="es-EC" w:eastAsia="es-EC"/>
                                </w:rPr>
                              </w:pPr>
                              <w:r w:rsidRPr="00F414CE">
                                <w:rPr>
                                  <w:rFonts w:ascii="Calibri" w:eastAsia="Times New Roman" w:hAnsi="Calibri" w:cs="Times New Roman"/>
                                  <w:color w:val="000000"/>
                                  <w:lang w:val="es-EC" w:eastAsia="es-EC"/>
                                </w:rPr>
                                <w:t>EXCEPCIONAL</w:t>
                              </w:r>
                            </w:p>
                          </w:tc>
                          <w:tc>
                            <w:tcPr>
                              <w:tcW w:w="1116" w:type="dxa"/>
                              <w:tcBorders>
                                <w:top w:val="nil"/>
                                <w:left w:val="nil"/>
                                <w:bottom w:val="single" w:sz="8" w:space="0" w:color="auto"/>
                                <w:right w:val="single" w:sz="4" w:space="0" w:color="000000"/>
                              </w:tcBorders>
                              <w:shd w:val="clear" w:color="auto" w:fill="auto"/>
                              <w:noWrap/>
                              <w:vAlign w:val="center"/>
                              <w:hideMark/>
                            </w:tcPr>
                            <w:p w:rsidR="00CB0C7B" w:rsidRPr="00F414CE" w:rsidRDefault="00CB0C7B" w:rsidP="00F414CE">
                              <w:pPr>
                                <w:spacing w:after="0" w:line="240" w:lineRule="auto"/>
                                <w:jc w:val="center"/>
                                <w:rPr>
                                  <w:rFonts w:ascii="Calibri" w:eastAsia="Times New Roman" w:hAnsi="Calibri" w:cs="Times New Roman"/>
                                  <w:color w:val="000000"/>
                                  <w:lang w:val="es-EC" w:eastAsia="es-EC"/>
                                </w:rPr>
                              </w:pPr>
                              <w:r w:rsidRPr="00F414CE">
                                <w:rPr>
                                  <w:rFonts w:ascii="Calibri" w:eastAsia="Times New Roman" w:hAnsi="Calibri" w:cs="Times New Roman"/>
                                  <w:color w:val="000000"/>
                                  <w:lang w:val="es-EC" w:eastAsia="es-EC"/>
                                </w:rPr>
                                <w:t>&gt; 90%</w:t>
                              </w:r>
                            </w:p>
                          </w:tc>
                        </w:tr>
                      </w:tbl>
                      <w:p w:rsidR="00CB0C7B" w:rsidRDefault="00CB0C7B">
                        <w:pPr>
                          <w:rPr>
                            <w:lang w:val="es-ES"/>
                          </w:rPr>
                        </w:pPr>
                      </w:p>
                    </w:txbxContent>
                  </v:textbox>
                </v:shape>
              </w:pict>
            </w:r>
            <w:r w:rsidR="00E94483"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245"/>
        </w:trPr>
        <w:tc>
          <w:tcPr>
            <w:tcW w:w="3331" w:type="dxa"/>
            <w:tcBorders>
              <w:top w:val="nil"/>
              <w:left w:val="single" w:sz="8"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124" w:type="dxa"/>
            <w:gridSpan w:val="2"/>
            <w:tcBorders>
              <w:top w:val="nil"/>
              <w:left w:val="nil"/>
              <w:bottom w:val="nil"/>
              <w:right w:val="nil"/>
            </w:tcBorders>
            <w:shd w:val="clear" w:color="auto" w:fill="auto"/>
            <w:noWrap/>
            <w:vAlign w:val="bottom"/>
            <w:hideMark/>
          </w:tcPr>
          <w:p w:rsidR="00E94483" w:rsidRDefault="00E94483" w:rsidP="00B76564">
            <w:pPr>
              <w:spacing w:after="0" w:line="240" w:lineRule="auto"/>
              <w:rPr>
                <w:rFonts w:ascii="Calibri" w:eastAsia="Times New Roman" w:hAnsi="Calibri" w:cs="Times New Roman"/>
                <w:color w:val="000000"/>
                <w:lang w:val="es-EC" w:eastAsia="es-EC"/>
              </w:rPr>
            </w:pPr>
          </w:p>
          <w:p w:rsidR="00F414CE" w:rsidRDefault="00F414CE" w:rsidP="00B76564">
            <w:pPr>
              <w:spacing w:after="0" w:line="240" w:lineRule="auto"/>
              <w:rPr>
                <w:rFonts w:ascii="Calibri" w:eastAsia="Times New Roman" w:hAnsi="Calibri" w:cs="Times New Roman"/>
                <w:color w:val="000000"/>
                <w:lang w:val="es-EC" w:eastAsia="es-EC"/>
              </w:rPr>
            </w:pPr>
          </w:p>
          <w:p w:rsidR="00F414CE" w:rsidRPr="00E4115B" w:rsidRDefault="00F414CE" w:rsidP="00B76564">
            <w:pPr>
              <w:spacing w:after="0" w:line="240" w:lineRule="auto"/>
              <w:rPr>
                <w:rFonts w:ascii="Calibri" w:eastAsia="Times New Roman" w:hAnsi="Calibri" w:cs="Times New Roman"/>
                <w:color w:val="000000"/>
                <w:lang w:val="es-EC" w:eastAsia="es-EC"/>
              </w:rPr>
            </w:pPr>
          </w:p>
        </w:tc>
        <w:tc>
          <w:tcPr>
            <w:tcW w:w="1341" w:type="dxa"/>
            <w:tcBorders>
              <w:top w:val="nil"/>
              <w:left w:val="nil"/>
              <w:bottom w:val="nil"/>
              <w:right w:val="single" w:sz="8" w:space="0" w:color="auto"/>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95"/>
        </w:trPr>
        <w:tc>
          <w:tcPr>
            <w:tcW w:w="3331" w:type="dxa"/>
            <w:tcBorders>
              <w:top w:val="nil"/>
              <w:left w:val="single" w:sz="8" w:space="0" w:color="auto"/>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008"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1522" w:type="dxa"/>
            <w:gridSpan w:val="2"/>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816" w:type="dxa"/>
            <w:tcBorders>
              <w:top w:val="nil"/>
              <w:left w:val="nil"/>
              <w:bottom w:val="nil"/>
              <w:right w:val="nil"/>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p>
        </w:tc>
        <w:tc>
          <w:tcPr>
            <w:tcW w:w="2465" w:type="dxa"/>
            <w:gridSpan w:val="3"/>
            <w:tcBorders>
              <w:top w:val="nil"/>
              <w:left w:val="nil"/>
              <w:bottom w:val="single" w:sz="8" w:space="0" w:color="auto"/>
              <w:right w:val="single" w:sz="8" w:space="0" w:color="000000"/>
            </w:tcBorders>
            <w:shd w:val="clear" w:color="auto" w:fill="auto"/>
            <w:noWrap/>
            <w:vAlign w:val="bottom"/>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r>
      <w:tr w:rsidR="00E94483" w:rsidRPr="00E4115B" w:rsidTr="00BD0F5B">
        <w:trPr>
          <w:trHeight w:val="75"/>
        </w:trPr>
        <w:tc>
          <w:tcPr>
            <w:tcW w:w="3331" w:type="dxa"/>
            <w:tcBorders>
              <w:top w:val="single" w:sz="8" w:space="0" w:color="auto"/>
              <w:left w:val="single" w:sz="8" w:space="0" w:color="auto"/>
              <w:bottom w:val="single" w:sz="4" w:space="0" w:color="000000"/>
              <w:right w:val="nil"/>
            </w:tcBorders>
            <w:shd w:val="clear" w:color="000000" w:fill="FFFFFF"/>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2530" w:type="dxa"/>
            <w:gridSpan w:val="3"/>
            <w:tcBorders>
              <w:top w:val="single" w:sz="8" w:space="0" w:color="auto"/>
              <w:left w:val="nil"/>
              <w:bottom w:val="single" w:sz="4" w:space="0" w:color="000000"/>
              <w:right w:val="single" w:sz="8" w:space="0" w:color="000000"/>
            </w:tcBorders>
            <w:shd w:val="clear" w:color="000000" w:fill="60497B"/>
            <w:vAlign w:val="bottom"/>
            <w:hideMark/>
          </w:tcPr>
          <w:p w:rsidR="00E94483" w:rsidRPr="00E4115B" w:rsidRDefault="00E94483" w:rsidP="00B76564">
            <w:pPr>
              <w:spacing w:after="0" w:line="240" w:lineRule="auto"/>
              <w:jc w:val="center"/>
              <w:rPr>
                <w:rFonts w:ascii="Calibri" w:eastAsia="Times New Roman" w:hAnsi="Calibri" w:cs="Times New Roman"/>
                <w:b/>
                <w:bCs/>
                <w:color w:val="FFFFFF"/>
                <w:lang w:val="es-EC" w:eastAsia="es-EC"/>
              </w:rPr>
            </w:pPr>
            <w:r w:rsidRPr="00E4115B">
              <w:rPr>
                <w:rFonts w:ascii="Calibri" w:eastAsia="Times New Roman" w:hAnsi="Calibri" w:cs="Times New Roman"/>
                <w:b/>
                <w:bCs/>
                <w:color w:val="FFFFFF"/>
                <w:lang w:val="es-EC" w:eastAsia="es-EC"/>
              </w:rPr>
              <w:t>MARZO</w:t>
            </w:r>
          </w:p>
        </w:tc>
        <w:tc>
          <w:tcPr>
            <w:tcW w:w="3281" w:type="dxa"/>
            <w:gridSpan w:val="4"/>
            <w:tcBorders>
              <w:top w:val="single" w:sz="8" w:space="0" w:color="auto"/>
              <w:left w:val="nil"/>
              <w:bottom w:val="single" w:sz="4" w:space="0" w:color="000000"/>
              <w:right w:val="single" w:sz="8" w:space="0" w:color="000000"/>
            </w:tcBorders>
            <w:shd w:val="clear" w:color="000000" w:fill="60497B"/>
            <w:vAlign w:val="bottom"/>
            <w:hideMark/>
          </w:tcPr>
          <w:p w:rsidR="00E94483" w:rsidRPr="00E4115B" w:rsidRDefault="00E94483" w:rsidP="00B76564">
            <w:pPr>
              <w:spacing w:after="0" w:line="240" w:lineRule="auto"/>
              <w:jc w:val="center"/>
              <w:rPr>
                <w:rFonts w:ascii="Calibri" w:eastAsia="Times New Roman" w:hAnsi="Calibri" w:cs="Times New Roman"/>
                <w:b/>
                <w:bCs/>
                <w:color w:val="FFFFFF"/>
                <w:lang w:val="es-EC" w:eastAsia="es-EC"/>
              </w:rPr>
            </w:pPr>
            <w:r w:rsidRPr="00E4115B">
              <w:rPr>
                <w:rFonts w:ascii="Calibri" w:eastAsia="Times New Roman" w:hAnsi="Calibri" w:cs="Times New Roman"/>
                <w:b/>
                <w:bCs/>
                <w:color w:val="FFFFFF"/>
                <w:lang w:val="es-EC" w:eastAsia="es-EC"/>
              </w:rPr>
              <w:t>ABRIL</w:t>
            </w:r>
          </w:p>
        </w:tc>
      </w:tr>
      <w:tr w:rsidR="00E94483" w:rsidRPr="00E4115B" w:rsidTr="00BD0F5B">
        <w:trPr>
          <w:trHeight w:val="245"/>
        </w:trPr>
        <w:tc>
          <w:tcPr>
            <w:tcW w:w="3331" w:type="dxa"/>
            <w:tcBorders>
              <w:top w:val="nil"/>
              <w:left w:val="single" w:sz="8" w:space="0" w:color="auto"/>
              <w:bottom w:val="nil"/>
              <w:right w:val="single" w:sz="4" w:space="0" w:color="000000"/>
            </w:tcBorders>
            <w:shd w:val="clear" w:color="auto" w:fill="auto"/>
            <w:noWrap/>
            <w:vAlign w:val="bottom"/>
            <w:hideMark/>
          </w:tcPr>
          <w:p w:rsidR="00E94483" w:rsidRPr="00E4115B" w:rsidRDefault="00E94483" w:rsidP="00B76564">
            <w:pPr>
              <w:spacing w:after="0" w:line="240" w:lineRule="auto"/>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 </w:t>
            </w:r>
          </w:p>
        </w:tc>
        <w:tc>
          <w:tcPr>
            <w:tcW w:w="1134" w:type="dxa"/>
            <w:gridSpan w:val="2"/>
            <w:tcBorders>
              <w:top w:val="nil"/>
              <w:left w:val="nil"/>
              <w:bottom w:val="single" w:sz="4" w:space="0" w:color="000000"/>
              <w:right w:val="single" w:sz="4" w:space="0" w:color="FFFFFF"/>
            </w:tcBorders>
            <w:shd w:val="clear" w:color="000000" w:fill="60497B"/>
            <w:noWrap/>
            <w:vAlign w:val="bottom"/>
            <w:hideMark/>
          </w:tcPr>
          <w:p w:rsidR="00E94483" w:rsidRPr="00E4115B" w:rsidRDefault="00E94483" w:rsidP="00B76564">
            <w:pPr>
              <w:spacing w:after="0" w:line="240" w:lineRule="auto"/>
              <w:jc w:val="center"/>
              <w:rPr>
                <w:rFonts w:ascii="Calibri" w:eastAsia="Times New Roman" w:hAnsi="Calibri" w:cs="Times New Roman"/>
                <w:b/>
                <w:bCs/>
                <w:color w:val="FFFFFF"/>
                <w:lang w:val="es-EC" w:eastAsia="es-EC"/>
              </w:rPr>
            </w:pPr>
            <w:r w:rsidRPr="00E4115B">
              <w:rPr>
                <w:rFonts w:ascii="Calibri" w:eastAsia="Times New Roman" w:hAnsi="Calibri" w:cs="Times New Roman"/>
                <w:b/>
                <w:bCs/>
                <w:color w:val="FFFFFF"/>
                <w:lang w:val="es-EC" w:eastAsia="es-EC"/>
              </w:rPr>
              <w:t>SEMANA 3</w:t>
            </w:r>
          </w:p>
        </w:tc>
        <w:tc>
          <w:tcPr>
            <w:tcW w:w="1396" w:type="dxa"/>
            <w:tcBorders>
              <w:top w:val="nil"/>
              <w:left w:val="single" w:sz="4" w:space="0" w:color="000000"/>
              <w:bottom w:val="single" w:sz="4" w:space="0" w:color="000000"/>
              <w:right w:val="single" w:sz="4" w:space="0" w:color="FFFFFF"/>
            </w:tcBorders>
            <w:shd w:val="clear" w:color="000000" w:fill="60497B"/>
            <w:noWrap/>
            <w:vAlign w:val="bottom"/>
            <w:hideMark/>
          </w:tcPr>
          <w:p w:rsidR="00E94483" w:rsidRPr="00E4115B" w:rsidRDefault="00E94483" w:rsidP="00B76564">
            <w:pPr>
              <w:spacing w:after="0" w:line="240" w:lineRule="auto"/>
              <w:jc w:val="center"/>
              <w:rPr>
                <w:rFonts w:ascii="Calibri" w:eastAsia="Times New Roman" w:hAnsi="Calibri" w:cs="Times New Roman"/>
                <w:b/>
                <w:bCs/>
                <w:color w:val="FFFFFF"/>
                <w:lang w:val="es-EC" w:eastAsia="es-EC"/>
              </w:rPr>
            </w:pPr>
            <w:r w:rsidRPr="00E4115B">
              <w:rPr>
                <w:rFonts w:ascii="Calibri" w:eastAsia="Times New Roman" w:hAnsi="Calibri" w:cs="Times New Roman"/>
                <w:b/>
                <w:bCs/>
                <w:color w:val="FFFFFF"/>
                <w:lang w:val="es-EC" w:eastAsia="es-EC"/>
              </w:rPr>
              <w:t>SEMANA 4</w:t>
            </w:r>
          </w:p>
        </w:tc>
        <w:tc>
          <w:tcPr>
            <w:tcW w:w="1155" w:type="dxa"/>
            <w:gridSpan w:val="2"/>
            <w:tcBorders>
              <w:top w:val="nil"/>
              <w:left w:val="single" w:sz="4" w:space="0" w:color="000000"/>
              <w:bottom w:val="single" w:sz="4" w:space="0" w:color="000000"/>
              <w:right w:val="single" w:sz="4" w:space="0" w:color="FFFFFF"/>
            </w:tcBorders>
            <w:shd w:val="clear" w:color="000000" w:fill="60497B"/>
            <w:noWrap/>
            <w:vAlign w:val="bottom"/>
            <w:hideMark/>
          </w:tcPr>
          <w:p w:rsidR="00E94483" w:rsidRPr="00E4115B" w:rsidRDefault="00E94483" w:rsidP="00B76564">
            <w:pPr>
              <w:spacing w:after="0" w:line="240" w:lineRule="auto"/>
              <w:jc w:val="center"/>
              <w:rPr>
                <w:rFonts w:ascii="Calibri" w:eastAsia="Times New Roman" w:hAnsi="Calibri" w:cs="Times New Roman"/>
                <w:b/>
                <w:bCs/>
                <w:color w:val="FFFFFF"/>
                <w:lang w:val="es-EC" w:eastAsia="es-EC"/>
              </w:rPr>
            </w:pPr>
            <w:r w:rsidRPr="00E4115B">
              <w:rPr>
                <w:rFonts w:ascii="Calibri" w:eastAsia="Times New Roman" w:hAnsi="Calibri" w:cs="Times New Roman"/>
                <w:b/>
                <w:bCs/>
                <w:color w:val="FFFFFF"/>
                <w:lang w:val="es-EC" w:eastAsia="es-EC"/>
              </w:rPr>
              <w:t>SEMANA 1</w:t>
            </w:r>
          </w:p>
        </w:tc>
        <w:tc>
          <w:tcPr>
            <w:tcW w:w="2126" w:type="dxa"/>
            <w:gridSpan w:val="2"/>
            <w:tcBorders>
              <w:top w:val="single" w:sz="4" w:space="0" w:color="000000"/>
              <w:left w:val="single" w:sz="4" w:space="0" w:color="000000"/>
              <w:bottom w:val="single" w:sz="4" w:space="0" w:color="000000"/>
              <w:right w:val="single" w:sz="8" w:space="0" w:color="000000"/>
            </w:tcBorders>
            <w:shd w:val="clear" w:color="000000" w:fill="60497B"/>
            <w:noWrap/>
            <w:vAlign w:val="bottom"/>
            <w:hideMark/>
          </w:tcPr>
          <w:p w:rsidR="00E94483" w:rsidRPr="00E4115B" w:rsidRDefault="00E94483" w:rsidP="00B76564">
            <w:pPr>
              <w:spacing w:after="0" w:line="240" w:lineRule="auto"/>
              <w:jc w:val="center"/>
              <w:rPr>
                <w:rFonts w:ascii="Calibri" w:eastAsia="Times New Roman" w:hAnsi="Calibri" w:cs="Times New Roman"/>
                <w:b/>
                <w:bCs/>
                <w:color w:val="FFFFFF"/>
                <w:lang w:val="es-EC" w:eastAsia="es-EC"/>
              </w:rPr>
            </w:pPr>
            <w:r w:rsidRPr="00E4115B">
              <w:rPr>
                <w:rFonts w:ascii="Calibri" w:eastAsia="Times New Roman" w:hAnsi="Calibri" w:cs="Times New Roman"/>
                <w:b/>
                <w:bCs/>
                <w:color w:val="FFFFFF"/>
                <w:lang w:val="es-EC" w:eastAsia="es-EC"/>
              </w:rPr>
              <w:t>SEMANA 2</w:t>
            </w:r>
          </w:p>
        </w:tc>
      </w:tr>
      <w:tr w:rsidR="00E94483" w:rsidRPr="00E4115B" w:rsidTr="00BD0F5B">
        <w:trPr>
          <w:trHeight w:val="245"/>
        </w:trPr>
        <w:tc>
          <w:tcPr>
            <w:tcW w:w="3331" w:type="dxa"/>
            <w:tcBorders>
              <w:top w:val="single" w:sz="4" w:space="0" w:color="FFFFFF"/>
              <w:left w:val="single" w:sz="8" w:space="0" w:color="auto"/>
              <w:bottom w:val="single" w:sz="4" w:space="0" w:color="FFFFFF"/>
              <w:right w:val="single" w:sz="4" w:space="0" w:color="FFFFFF"/>
            </w:tcBorders>
            <w:shd w:val="clear" w:color="000000" w:fill="60497B"/>
            <w:vAlign w:val="bottom"/>
            <w:hideMark/>
          </w:tcPr>
          <w:p w:rsidR="00E94483" w:rsidRPr="00E4115B" w:rsidRDefault="00E94483" w:rsidP="00B76564">
            <w:pPr>
              <w:spacing w:after="0" w:line="240" w:lineRule="auto"/>
              <w:jc w:val="center"/>
              <w:rPr>
                <w:rFonts w:ascii="Calibri" w:eastAsia="Times New Roman" w:hAnsi="Calibri" w:cs="Times New Roman"/>
                <w:color w:val="FFFFFF"/>
                <w:lang w:val="es-EC" w:eastAsia="es-EC"/>
              </w:rPr>
            </w:pPr>
            <w:r>
              <w:rPr>
                <w:rFonts w:ascii="Calibri" w:eastAsia="Times New Roman" w:hAnsi="Calibri" w:cs="Times New Roman"/>
                <w:color w:val="FFFFFF"/>
                <w:lang w:val="es-EC" w:eastAsia="es-EC"/>
              </w:rPr>
              <w:t>Inspec</w:t>
            </w:r>
            <w:r w:rsidRPr="00E4115B">
              <w:rPr>
                <w:rFonts w:ascii="Calibri" w:eastAsia="Times New Roman" w:hAnsi="Calibri" w:cs="Times New Roman"/>
                <w:color w:val="FFFFFF"/>
                <w:lang w:val="es-EC" w:eastAsia="es-EC"/>
              </w:rPr>
              <w:t>ciones técnicas programadas</w:t>
            </w:r>
          </w:p>
        </w:tc>
        <w:tc>
          <w:tcPr>
            <w:tcW w:w="1134" w:type="dxa"/>
            <w:gridSpan w:val="2"/>
            <w:tcBorders>
              <w:top w:val="nil"/>
              <w:left w:val="nil"/>
              <w:bottom w:val="single" w:sz="4" w:space="0" w:color="000000"/>
              <w:right w:val="single" w:sz="4" w:space="0" w:color="000000"/>
            </w:tcBorders>
            <w:shd w:val="clear" w:color="000000" w:fill="FF0000"/>
            <w:noWrap/>
            <w:vAlign w:val="bottom"/>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0%</w:t>
            </w:r>
          </w:p>
        </w:tc>
        <w:tc>
          <w:tcPr>
            <w:tcW w:w="1396" w:type="dxa"/>
            <w:tcBorders>
              <w:top w:val="nil"/>
              <w:left w:val="nil"/>
              <w:bottom w:val="single" w:sz="4" w:space="0" w:color="000000"/>
              <w:right w:val="single" w:sz="4" w:space="0" w:color="000000"/>
            </w:tcBorders>
            <w:shd w:val="clear" w:color="000000" w:fill="FF0000"/>
            <w:noWrap/>
            <w:vAlign w:val="bottom"/>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33,33%</w:t>
            </w:r>
          </w:p>
        </w:tc>
        <w:tc>
          <w:tcPr>
            <w:tcW w:w="1155" w:type="dxa"/>
            <w:gridSpan w:val="2"/>
            <w:tcBorders>
              <w:top w:val="nil"/>
              <w:left w:val="nil"/>
              <w:bottom w:val="single" w:sz="4" w:space="0" w:color="000000"/>
              <w:right w:val="single" w:sz="4" w:space="0" w:color="000000"/>
            </w:tcBorders>
            <w:shd w:val="clear" w:color="000000" w:fill="FFFF00"/>
            <w:noWrap/>
            <w:vAlign w:val="bottom"/>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66,67%</w:t>
            </w:r>
          </w:p>
        </w:tc>
        <w:tc>
          <w:tcPr>
            <w:tcW w:w="2126" w:type="dxa"/>
            <w:gridSpan w:val="2"/>
            <w:tcBorders>
              <w:top w:val="single" w:sz="4" w:space="0" w:color="000000"/>
              <w:left w:val="nil"/>
              <w:bottom w:val="single" w:sz="4" w:space="0" w:color="000000"/>
              <w:right w:val="single" w:sz="4" w:space="0" w:color="000000"/>
            </w:tcBorders>
            <w:shd w:val="clear" w:color="000000" w:fill="00B050"/>
            <w:noWrap/>
            <w:vAlign w:val="bottom"/>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100%</w:t>
            </w:r>
          </w:p>
        </w:tc>
      </w:tr>
      <w:tr w:rsidR="00E94483" w:rsidRPr="00E4115B" w:rsidTr="00BD0F5B">
        <w:trPr>
          <w:trHeight w:val="245"/>
        </w:trPr>
        <w:tc>
          <w:tcPr>
            <w:tcW w:w="3331" w:type="dxa"/>
            <w:tcBorders>
              <w:top w:val="nil"/>
              <w:left w:val="single" w:sz="8" w:space="0" w:color="auto"/>
              <w:bottom w:val="single" w:sz="4" w:space="0" w:color="FFFFFF"/>
              <w:right w:val="single" w:sz="4" w:space="0" w:color="000000"/>
            </w:tcBorders>
            <w:shd w:val="clear" w:color="000000" w:fill="60497B"/>
            <w:noWrap/>
            <w:vAlign w:val="bottom"/>
            <w:hideMark/>
          </w:tcPr>
          <w:p w:rsidR="00E94483" w:rsidRPr="00E4115B" w:rsidRDefault="00E94483" w:rsidP="00B76564">
            <w:pPr>
              <w:spacing w:after="0" w:line="240" w:lineRule="auto"/>
              <w:jc w:val="center"/>
              <w:rPr>
                <w:rFonts w:ascii="Calibri" w:eastAsia="Times New Roman" w:hAnsi="Calibri" w:cs="Times New Roman"/>
                <w:color w:val="FFFFFF"/>
                <w:lang w:val="es-EC" w:eastAsia="es-EC"/>
              </w:rPr>
            </w:pPr>
            <w:r w:rsidRPr="00E4115B">
              <w:rPr>
                <w:rFonts w:ascii="Calibri" w:eastAsia="Times New Roman" w:hAnsi="Calibri" w:cs="Times New Roman"/>
                <w:color w:val="FFFFFF"/>
                <w:lang w:val="es-EC" w:eastAsia="es-EC"/>
              </w:rPr>
              <w:t>Máximo</w:t>
            </w:r>
          </w:p>
        </w:tc>
        <w:tc>
          <w:tcPr>
            <w:tcW w:w="1134" w:type="dxa"/>
            <w:gridSpan w:val="2"/>
            <w:tcBorders>
              <w:top w:val="nil"/>
              <w:left w:val="nil"/>
              <w:bottom w:val="single" w:sz="4" w:space="0" w:color="000000"/>
              <w:right w:val="single" w:sz="4" w:space="0" w:color="000000"/>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100%</w:t>
            </w:r>
          </w:p>
        </w:tc>
        <w:tc>
          <w:tcPr>
            <w:tcW w:w="1396" w:type="dxa"/>
            <w:tcBorders>
              <w:top w:val="nil"/>
              <w:left w:val="nil"/>
              <w:bottom w:val="single" w:sz="4" w:space="0" w:color="000000"/>
              <w:right w:val="single" w:sz="4" w:space="0" w:color="000000"/>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100%</w:t>
            </w:r>
          </w:p>
        </w:tc>
        <w:tc>
          <w:tcPr>
            <w:tcW w:w="1155" w:type="dxa"/>
            <w:gridSpan w:val="2"/>
            <w:tcBorders>
              <w:top w:val="nil"/>
              <w:left w:val="nil"/>
              <w:bottom w:val="single" w:sz="4" w:space="0" w:color="000000"/>
              <w:right w:val="single" w:sz="4" w:space="0" w:color="000000"/>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100%</w:t>
            </w:r>
          </w:p>
        </w:tc>
        <w:tc>
          <w:tcPr>
            <w:tcW w:w="2126" w:type="dxa"/>
            <w:gridSpan w:val="2"/>
            <w:tcBorders>
              <w:top w:val="single" w:sz="4" w:space="0" w:color="000000"/>
              <w:left w:val="nil"/>
              <w:bottom w:val="single" w:sz="4" w:space="0" w:color="000000"/>
              <w:right w:val="single" w:sz="8" w:space="0" w:color="000000"/>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100%</w:t>
            </w:r>
          </w:p>
        </w:tc>
      </w:tr>
      <w:tr w:rsidR="00E94483" w:rsidRPr="00E4115B" w:rsidTr="00BD0F5B">
        <w:trPr>
          <w:trHeight w:val="257"/>
        </w:trPr>
        <w:tc>
          <w:tcPr>
            <w:tcW w:w="3331" w:type="dxa"/>
            <w:tcBorders>
              <w:top w:val="nil"/>
              <w:left w:val="single" w:sz="8" w:space="0" w:color="auto"/>
              <w:bottom w:val="single" w:sz="4" w:space="0" w:color="FFFFFF"/>
              <w:right w:val="single" w:sz="4" w:space="0" w:color="000000"/>
            </w:tcBorders>
            <w:shd w:val="clear" w:color="000000" w:fill="60497B"/>
            <w:noWrap/>
            <w:vAlign w:val="bottom"/>
            <w:hideMark/>
          </w:tcPr>
          <w:p w:rsidR="00E94483" w:rsidRPr="00E4115B" w:rsidRDefault="00E94483" w:rsidP="00B76564">
            <w:pPr>
              <w:spacing w:after="0" w:line="240" w:lineRule="auto"/>
              <w:jc w:val="center"/>
              <w:rPr>
                <w:rFonts w:ascii="Calibri" w:eastAsia="Times New Roman" w:hAnsi="Calibri" w:cs="Times New Roman"/>
                <w:color w:val="FFFFFF"/>
                <w:lang w:val="es-EC" w:eastAsia="es-EC"/>
              </w:rPr>
            </w:pPr>
            <w:r w:rsidRPr="00E4115B">
              <w:rPr>
                <w:rFonts w:ascii="Calibri" w:eastAsia="Times New Roman" w:hAnsi="Calibri" w:cs="Times New Roman"/>
                <w:color w:val="FFFFFF"/>
                <w:lang w:val="es-EC" w:eastAsia="es-EC"/>
              </w:rPr>
              <w:t>Mínimo</w:t>
            </w:r>
          </w:p>
        </w:tc>
        <w:tc>
          <w:tcPr>
            <w:tcW w:w="1134" w:type="dxa"/>
            <w:gridSpan w:val="2"/>
            <w:tcBorders>
              <w:top w:val="nil"/>
              <w:left w:val="nil"/>
              <w:bottom w:val="single" w:sz="8" w:space="0" w:color="auto"/>
              <w:right w:val="single" w:sz="4" w:space="0" w:color="000000"/>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90%</w:t>
            </w:r>
          </w:p>
        </w:tc>
        <w:tc>
          <w:tcPr>
            <w:tcW w:w="1396" w:type="dxa"/>
            <w:tcBorders>
              <w:top w:val="nil"/>
              <w:left w:val="nil"/>
              <w:bottom w:val="single" w:sz="8" w:space="0" w:color="auto"/>
              <w:right w:val="single" w:sz="4" w:space="0" w:color="000000"/>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90%</w:t>
            </w:r>
          </w:p>
        </w:tc>
        <w:tc>
          <w:tcPr>
            <w:tcW w:w="1155" w:type="dxa"/>
            <w:gridSpan w:val="2"/>
            <w:tcBorders>
              <w:top w:val="nil"/>
              <w:left w:val="nil"/>
              <w:bottom w:val="single" w:sz="8" w:space="0" w:color="auto"/>
              <w:right w:val="single" w:sz="4" w:space="0" w:color="000000"/>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90%</w:t>
            </w:r>
          </w:p>
        </w:tc>
        <w:tc>
          <w:tcPr>
            <w:tcW w:w="2126" w:type="dxa"/>
            <w:gridSpan w:val="2"/>
            <w:tcBorders>
              <w:top w:val="single" w:sz="4" w:space="0" w:color="000000"/>
              <w:left w:val="nil"/>
              <w:bottom w:val="single" w:sz="8" w:space="0" w:color="auto"/>
              <w:right w:val="single" w:sz="8" w:space="0" w:color="000000"/>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90%</w:t>
            </w:r>
          </w:p>
        </w:tc>
      </w:tr>
      <w:tr w:rsidR="00E94483" w:rsidRPr="00E4115B" w:rsidTr="00BD0F5B">
        <w:trPr>
          <w:trHeight w:val="245"/>
        </w:trPr>
        <w:tc>
          <w:tcPr>
            <w:tcW w:w="3331" w:type="dxa"/>
            <w:tcBorders>
              <w:top w:val="nil"/>
              <w:left w:val="single" w:sz="8" w:space="0" w:color="auto"/>
              <w:bottom w:val="single" w:sz="4" w:space="0" w:color="FFFFFF"/>
              <w:right w:val="single" w:sz="4" w:space="0" w:color="000000"/>
            </w:tcBorders>
            <w:shd w:val="clear" w:color="000000" w:fill="60497B"/>
            <w:noWrap/>
            <w:vAlign w:val="bottom"/>
            <w:hideMark/>
          </w:tcPr>
          <w:p w:rsidR="00E94483" w:rsidRPr="00E4115B" w:rsidRDefault="00E94483" w:rsidP="00B76564">
            <w:pPr>
              <w:spacing w:after="0" w:line="240" w:lineRule="auto"/>
              <w:jc w:val="center"/>
              <w:rPr>
                <w:rFonts w:ascii="Calibri" w:eastAsia="Times New Roman" w:hAnsi="Calibri" w:cs="Times New Roman"/>
                <w:color w:val="FFFFFF"/>
                <w:lang w:val="es-EC" w:eastAsia="es-EC"/>
              </w:rPr>
            </w:pPr>
            <w:r w:rsidRPr="00E4115B">
              <w:rPr>
                <w:rFonts w:ascii="Calibri" w:eastAsia="Times New Roman" w:hAnsi="Calibri" w:cs="Times New Roman"/>
                <w:color w:val="FFFFFF"/>
                <w:lang w:val="es-EC" w:eastAsia="es-EC"/>
              </w:rPr>
              <w:t>Inspecciones realizadas</w:t>
            </w:r>
          </w:p>
        </w:tc>
        <w:tc>
          <w:tcPr>
            <w:tcW w:w="1134"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0</w:t>
            </w:r>
          </w:p>
        </w:tc>
        <w:tc>
          <w:tcPr>
            <w:tcW w:w="1396" w:type="dxa"/>
            <w:tcBorders>
              <w:top w:val="single" w:sz="4" w:space="0" w:color="000000"/>
              <w:left w:val="nil"/>
              <w:bottom w:val="single" w:sz="4" w:space="0" w:color="000000"/>
              <w:right w:val="single" w:sz="4" w:space="0" w:color="000000"/>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w:t>
            </w:r>
          </w:p>
        </w:tc>
        <w:tc>
          <w:tcPr>
            <w:tcW w:w="1155"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w:t>
            </w:r>
          </w:p>
        </w:tc>
        <w:tc>
          <w:tcPr>
            <w:tcW w:w="2126" w:type="dxa"/>
            <w:gridSpan w:val="2"/>
            <w:tcBorders>
              <w:top w:val="single" w:sz="4" w:space="0" w:color="000000"/>
              <w:left w:val="nil"/>
              <w:bottom w:val="single" w:sz="4" w:space="0" w:color="000000"/>
              <w:right w:val="single" w:sz="8" w:space="0" w:color="000000"/>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1</w:t>
            </w:r>
          </w:p>
        </w:tc>
      </w:tr>
      <w:tr w:rsidR="00E94483" w:rsidRPr="00E4115B" w:rsidTr="00BD0F5B">
        <w:trPr>
          <w:trHeight w:val="257"/>
        </w:trPr>
        <w:tc>
          <w:tcPr>
            <w:tcW w:w="3331" w:type="dxa"/>
            <w:tcBorders>
              <w:top w:val="nil"/>
              <w:left w:val="single" w:sz="8" w:space="0" w:color="auto"/>
              <w:bottom w:val="single" w:sz="8" w:space="0" w:color="auto"/>
              <w:right w:val="single" w:sz="4" w:space="0" w:color="000000"/>
            </w:tcBorders>
            <w:shd w:val="clear" w:color="000000" w:fill="60497B"/>
            <w:noWrap/>
            <w:vAlign w:val="bottom"/>
            <w:hideMark/>
          </w:tcPr>
          <w:p w:rsidR="00E94483" w:rsidRPr="00E4115B" w:rsidRDefault="00E94483" w:rsidP="00B76564">
            <w:pPr>
              <w:spacing w:after="0" w:line="240" w:lineRule="auto"/>
              <w:jc w:val="center"/>
              <w:rPr>
                <w:rFonts w:ascii="Calibri" w:eastAsia="Times New Roman" w:hAnsi="Calibri" w:cs="Times New Roman"/>
                <w:color w:val="FFFFFF"/>
                <w:lang w:val="es-EC" w:eastAsia="es-EC"/>
              </w:rPr>
            </w:pPr>
            <w:r w:rsidRPr="00E4115B">
              <w:rPr>
                <w:rFonts w:ascii="Calibri" w:eastAsia="Times New Roman" w:hAnsi="Calibri" w:cs="Times New Roman"/>
                <w:color w:val="FFFFFF"/>
                <w:lang w:val="es-EC" w:eastAsia="es-EC"/>
              </w:rPr>
              <w:t>Inspecciones programadas</w:t>
            </w:r>
          </w:p>
        </w:tc>
        <w:tc>
          <w:tcPr>
            <w:tcW w:w="5811" w:type="dxa"/>
            <w:gridSpan w:val="7"/>
            <w:tcBorders>
              <w:top w:val="single" w:sz="4" w:space="0" w:color="000000"/>
              <w:left w:val="nil"/>
              <w:bottom w:val="single" w:sz="8" w:space="0" w:color="auto"/>
              <w:right w:val="single" w:sz="8" w:space="0" w:color="000000"/>
            </w:tcBorders>
            <w:shd w:val="clear" w:color="auto" w:fill="auto"/>
            <w:noWrap/>
            <w:vAlign w:val="center"/>
            <w:hideMark/>
          </w:tcPr>
          <w:p w:rsidR="00E94483" w:rsidRPr="00E4115B" w:rsidRDefault="00E94483" w:rsidP="00B76564">
            <w:pPr>
              <w:spacing w:after="0" w:line="240" w:lineRule="auto"/>
              <w:jc w:val="center"/>
              <w:rPr>
                <w:rFonts w:ascii="Calibri" w:eastAsia="Times New Roman" w:hAnsi="Calibri" w:cs="Times New Roman"/>
                <w:color w:val="000000"/>
                <w:lang w:val="es-EC" w:eastAsia="es-EC"/>
              </w:rPr>
            </w:pPr>
            <w:r w:rsidRPr="00E4115B">
              <w:rPr>
                <w:rFonts w:ascii="Calibri" w:eastAsia="Times New Roman" w:hAnsi="Calibri" w:cs="Times New Roman"/>
                <w:color w:val="000000"/>
                <w:lang w:val="es-EC" w:eastAsia="es-EC"/>
              </w:rPr>
              <w:t>3</w:t>
            </w:r>
          </w:p>
        </w:tc>
      </w:tr>
    </w:tbl>
    <w:p w:rsidR="00946B25" w:rsidRDefault="00946B25" w:rsidP="00946B25">
      <w:pPr>
        <w:spacing w:after="0" w:line="240" w:lineRule="auto"/>
        <w:ind w:left="-709"/>
        <w:jc w:val="center"/>
        <w:rPr>
          <w:b/>
          <w:sz w:val="24"/>
          <w:szCs w:val="24"/>
          <w:lang w:val="es-EC"/>
        </w:rPr>
      </w:pPr>
    </w:p>
    <w:p w:rsidR="00983438" w:rsidRDefault="00946B25" w:rsidP="00946B25">
      <w:pPr>
        <w:spacing w:after="0" w:line="240" w:lineRule="auto"/>
        <w:jc w:val="center"/>
        <w:rPr>
          <w:b/>
          <w:sz w:val="24"/>
          <w:szCs w:val="24"/>
          <w:lang w:val="es-EC"/>
        </w:rPr>
      </w:pPr>
      <w:r>
        <w:rPr>
          <w:b/>
          <w:sz w:val="24"/>
          <w:szCs w:val="24"/>
          <w:lang w:val="es-EC"/>
        </w:rPr>
        <w:t>GRÁFICA DE TENDENCIA # 1 – CUMPLIMIENTO DE LAS INSPECCIONES</w:t>
      </w:r>
    </w:p>
    <w:p w:rsidR="00946B25" w:rsidRDefault="00946B25" w:rsidP="00B76564">
      <w:pPr>
        <w:spacing w:after="0" w:line="240" w:lineRule="auto"/>
        <w:ind w:left="-709"/>
        <w:jc w:val="center"/>
        <w:rPr>
          <w:b/>
          <w:sz w:val="24"/>
          <w:szCs w:val="24"/>
          <w:lang w:val="es-EC"/>
        </w:rPr>
      </w:pPr>
    </w:p>
    <w:p w:rsidR="00F8778F" w:rsidRPr="00BD0F5B" w:rsidRDefault="00BD0F5B" w:rsidP="00B76564">
      <w:pPr>
        <w:spacing w:after="0" w:line="240" w:lineRule="auto"/>
        <w:jc w:val="both"/>
        <w:rPr>
          <w:lang w:val="es-EC"/>
        </w:rPr>
      </w:pPr>
      <w:r w:rsidRPr="00BD0F5B">
        <w:rPr>
          <w:lang w:val="es-EC"/>
        </w:rPr>
        <w:t xml:space="preserve">La gráfica de tendencia # 1 muestra el porcentaje de cumplimiento de las inspecciones programadas, recalcando que son las inspecciones que se programaron en el cronograma anual y que son las que se realizaron hasta </w:t>
      </w:r>
      <w:r w:rsidR="00983438" w:rsidRPr="00BD0F5B">
        <w:rPr>
          <w:lang w:val="es-EC"/>
        </w:rPr>
        <w:t>el</w:t>
      </w:r>
      <w:r w:rsidRPr="00BD0F5B">
        <w:rPr>
          <w:lang w:val="es-EC"/>
        </w:rPr>
        <w:t xml:space="preserve"> mes de abril como lo planificado.</w:t>
      </w:r>
    </w:p>
    <w:p w:rsidR="005E020F" w:rsidRDefault="005E020F" w:rsidP="00B76564">
      <w:pPr>
        <w:spacing w:after="0" w:line="240" w:lineRule="auto"/>
        <w:ind w:left="-709"/>
        <w:rPr>
          <w:b/>
          <w:lang w:val="es-EC"/>
        </w:rPr>
      </w:pPr>
    </w:p>
    <w:tbl>
      <w:tblPr>
        <w:tblW w:w="9073" w:type="dxa"/>
        <w:tblInd w:w="-214" w:type="dxa"/>
        <w:tblLayout w:type="fixed"/>
        <w:tblCellMar>
          <w:left w:w="70" w:type="dxa"/>
          <w:right w:w="70" w:type="dxa"/>
        </w:tblCellMar>
        <w:tblLook w:val="04A0"/>
      </w:tblPr>
      <w:tblGrid>
        <w:gridCol w:w="3740"/>
        <w:gridCol w:w="1222"/>
        <w:gridCol w:w="1276"/>
        <w:gridCol w:w="560"/>
        <w:gridCol w:w="574"/>
        <w:gridCol w:w="547"/>
        <w:gridCol w:w="445"/>
        <w:gridCol w:w="425"/>
        <w:gridCol w:w="284"/>
      </w:tblGrid>
      <w:tr w:rsidR="00BD0F5B" w:rsidRPr="00623A0A" w:rsidTr="00BD0F5B">
        <w:trPr>
          <w:trHeight w:val="285"/>
        </w:trPr>
        <w:tc>
          <w:tcPr>
            <w:tcW w:w="9073" w:type="dxa"/>
            <w:gridSpan w:val="9"/>
            <w:tcBorders>
              <w:top w:val="single" w:sz="8" w:space="0" w:color="auto"/>
              <w:left w:val="single" w:sz="8" w:space="0" w:color="auto"/>
              <w:bottom w:val="single" w:sz="4" w:space="0" w:color="FFFFFF"/>
              <w:right w:val="single" w:sz="8" w:space="0" w:color="000000"/>
            </w:tcBorders>
            <w:shd w:val="clear" w:color="000000" w:fill="60497B"/>
            <w:vAlign w:val="bottom"/>
            <w:hideMark/>
          </w:tcPr>
          <w:p w:rsidR="00BD0F5B" w:rsidRPr="00BD0F5B" w:rsidRDefault="00BD0F5B" w:rsidP="00B76564">
            <w:pPr>
              <w:spacing w:after="0" w:line="240" w:lineRule="auto"/>
              <w:jc w:val="center"/>
              <w:rPr>
                <w:rFonts w:ascii="Calibri" w:eastAsia="Times New Roman" w:hAnsi="Calibri" w:cs="Times New Roman"/>
                <w:color w:val="FFFFFF"/>
                <w:lang w:val="es-EC" w:eastAsia="es-EC"/>
              </w:rPr>
            </w:pPr>
            <w:r w:rsidRPr="00BD0F5B">
              <w:rPr>
                <w:rFonts w:ascii="Calibri" w:eastAsia="Times New Roman" w:hAnsi="Calibri" w:cs="Times New Roman"/>
                <w:color w:val="FFFFFF"/>
                <w:lang w:val="es-EC" w:eastAsia="es-EC"/>
              </w:rPr>
              <w:t>SISTEMA DE CONTROL DE GESTIÓN PARA LOS RIESGOS OPERACIONALES - GRÁFICA DE TENDENCIA</w:t>
            </w:r>
          </w:p>
        </w:tc>
      </w:tr>
      <w:tr w:rsidR="00BD0F5B" w:rsidRPr="00623A0A" w:rsidTr="00BD0F5B">
        <w:trPr>
          <w:trHeight w:val="285"/>
        </w:trPr>
        <w:tc>
          <w:tcPr>
            <w:tcW w:w="3740" w:type="dxa"/>
            <w:tcBorders>
              <w:top w:val="nil"/>
              <w:left w:val="single" w:sz="8" w:space="0" w:color="auto"/>
              <w:bottom w:val="single" w:sz="4" w:space="0" w:color="FFFFFF"/>
              <w:right w:val="single" w:sz="4" w:space="0" w:color="000000"/>
            </w:tcBorders>
            <w:shd w:val="clear" w:color="000000" w:fill="60497B"/>
            <w:noWrap/>
            <w:vAlign w:val="center"/>
            <w:hideMark/>
          </w:tcPr>
          <w:p w:rsidR="00BD0F5B" w:rsidRPr="00BD0F5B" w:rsidRDefault="00BD0F5B" w:rsidP="00B76564">
            <w:pPr>
              <w:spacing w:after="0" w:line="240" w:lineRule="auto"/>
              <w:rPr>
                <w:rFonts w:ascii="Calibri" w:eastAsia="Times New Roman" w:hAnsi="Calibri" w:cs="Times New Roman"/>
                <w:color w:val="FFFFFF"/>
                <w:lang w:val="es-EC" w:eastAsia="es-EC"/>
              </w:rPr>
            </w:pPr>
            <w:r w:rsidRPr="00BD0F5B">
              <w:rPr>
                <w:rFonts w:ascii="Calibri" w:eastAsia="Times New Roman" w:hAnsi="Calibri" w:cs="Times New Roman"/>
                <w:color w:val="FFFFFF"/>
                <w:lang w:val="es-EC" w:eastAsia="es-EC"/>
              </w:rPr>
              <w:t>Objetivo</w:t>
            </w:r>
          </w:p>
        </w:tc>
        <w:tc>
          <w:tcPr>
            <w:tcW w:w="5333" w:type="dxa"/>
            <w:gridSpan w:val="8"/>
            <w:tcBorders>
              <w:top w:val="single" w:sz="4" w:space="0" w:color="FFFFFF"/>
              <w:left w:val="nil"/>
              <w:bottom w:val="single" w:sz="4" w:space="0" w:color="000000"/>
              <w:right w:val="single" w:sz="8" w:space="0" w:color="000000"/>
            </w:tcBorders>
            <w:shd w:val="clear" w:color="auto" w:fill="auto"/>
            <w:vAlign w:val="center"/>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Cumplir con las capacitaciones programadas</w:t>
            </w:r>
          </w:p>
        </w:tc>
      </w:tr>
      <w:tr w:rsidR="00BD0F5B" w:rsidRPr="00BD0F5B" w:rsidTr="00BD0F5B">
        <w:trPr>
          <w:trHeight w:val="285"/>
        </w:trPr>
        <w:tc>
          <w:tcPr>
            <w:tcW w:w="3740" w:type="dxa"/>
            <w:tcBorders>
              <w:top w:val="nil"/>
              <w:left w:val="single" w:sz="8" w:space="0" w:color="auto"/>
              <w:bottom w:val="single" w:sz="4" w:space="0" w:color="FFFFFF"/>
              <w:right w:val="single" w:sz="4" w:space="0" w:color="000000"/>
            </w:tcBorders>
            <w:shd w:val="clear" w:color="000000" w:fill="60497B"/>
            <w:noWrap/>
            <w:vAlign w:val="center"/>
            <w:hideMark/>
          </w:tcPr>
          <w:p w:rsidR="00BD0F5B" w:rsidRPr="00BD0F5B" w:rsidRDefault="00BD0F5B" w:rsidP="00B76564">
            <w:pPr>
              <w:spacing w:after="0" w:line="240" w:lineRule="auto"/>
              <w:rPr>
                <w:rFonts w:ascii="Calibri" w:eastAsia="Times New Roman" w:hAnsi="Calibri" w:cs="Times New Roman"/>
                <w:color w:val="FFFFFF"/>
                <w:lang w:val="es-EC" w:eastAsia="es-EC"/>
              </w:rPr>
            </w:pPr>
            <w:r w:rsidRPr="00BD0F5B">
              <w:rPr>
                <w:rFonts w:ascii="Calibri" w:eastAsia="Times New Roman" w:hAnsi="Calibri" w:cs="Times New Roman"/>
                <w:color w:val="FFFFFF"/>
                <w:lang w:val="es-EC" w:eastAsia="es-EC"/>
              </w:rPr>
              <w:t>Nombre del Indicador:</w:t>
            </w:r>
          </w:p>
        </w:tc>
        <w:tc>
          <w:tcPr>
            <w:tcW w:w="3058"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Horas de capacitaciones dictadas</w:t>
            </w:r>
          </w:p>
        </w:tc>
        <w:tc>
          <w:tcPr>
            <w:tcW w:w="1121" w:type="dxa"/>
            <w:gridSpan w:val="2"/>
            <w:tcBorders>
              <w:top w:val="nil"/>
              <w:left w:val="nil"/>
              <w:bottom w:val="single" w:sz="4" w:space="0" w:color="FFFFFF"/>
              <w:right w:val="single" w:sz="4" w:space="0" w:color="000000"/>
            </w:tcBorders>
            <w:shd w:val="clear" w:color="000000" w:fill="60497B"/>
            <w:noWrap/>
            <w:vAlign w:val="center"/>
            <w:hideMark/>
          </w:tcPr>
          <w:p w:rsidR="00BD0F5B" w:rsidRPr="00BD0F5B" w:rsidRDefault="00BD0F5B" w:rsidP="00B76564">
            <w:pPr>
              <w:spacing w:after="0" w:line="240" w:lineRule="auto"/>
              <w:jc w:val="center"/>
              <w:rPr>
                <w:rFonts w:ascii="Calibri" w:eastAsia="Times New Roman" w:hAnsi="Calibri" w:cs="Times New Roman"/>
                <w:color w:val="FFFFFF"/>
                <w:lang w:val="es-EC" w:eastAsia="es-EC"/>
              </w:rPr>
            </w:pPr>
            <w:r w:rsidRPr="00BD0F5B">
              <w:rPr>
                <w:rFonts w:ascii="Calibri" w:eastAsia="Times New Roman" w:hAnsi="Calibri" w:cs="Times New Roman"/>
                <w:color w:val="FFFFFF"/>
                <w:lang w:val="es-EC" w:eastAsia="es-EC"/>
              </w:rPr>
              <w:t>Unidad:</w:t>
            </w:r>
          </w:p>
        </w:tc>
        <w:tc>
          <w:tcPr>
            <w:tcW w:w="1154" w:type="dxa"/>
            <w:gridSpan w:val="3"/>
            <w:tcBorders>
              <w:top w:val="nil"/>
              <w:left w:val="nil"/>
              <w:bottom w:val="single" w:sz="4" w:space="0" w:color="000000"/>
              <w:right w:val="single" w:sz="8" w:space="0" w:color="auto"/>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w:t>
            </w:r>
          </w:p>
        </w:tc>
      </w:tr>
      <w:tr w:rsidR="00BD0F5B" w:rsidRPr="00BD0F5B" w:rsidTr="00BD0F5B">
        <w:trPr>
          <w:trHeight w:val="570"/>
        </w:trPr>
        <w:tc>
          <w:tcPr>
            <w:tcW w:w="3740" w:type="dxa"/>
            <w:tcBorders>
              <w:top w:val="nil"/>
              <w:left w:val="single" w:sz="8" w:space="0" w:color="auto"/>
              <w:bottom w:val="single" w:sz="4" w:space="0" w:color="000000"/>
              <w:right w:val="single" w:sz="4" w:space="0" w:color="000000"/>
            </w:tcBorders>
            <w:shd w:val="clear" w:color="000000" w:fill="60497B"/>
            <w:noWrap/>
            <w:vAlign w:val="center"/>
            <w:hideMark/>
          </w:tcPr>
          <w:p w:rsidR="00BD0F5B" w:rsidRPr="00BD0F5B" w:rsidRDefault="00BD0F5B" w:rsidP="00B76564">
            <w:pPr>
              <w:spacing w:after="0" w:line="240" w:lineRule="auto"/>
              <w:rPr>
                <w:rFonts w:ascii="Calibri" w:eastAsia="Times New Roman" w:hAnsi="Calibri" w:cs="Times New Roman"/>
                <w:color w:val="FFFFFF"/>
                <w:lang w:val="es-EC" w:eastAsia="es-EC"/>
              </w:rPr>
            </w:pPr>
            <w:r w:rsidRPr="00BD0F5B">
              <w:rPr>
                <w:rFonts w:ascii="Calibri" w:eastAsia="Times New Roman" w:hAnsi="Calibri" w:cs="Times New Roman"/>
                <w:color w:val="FFFFFF"/>
                <w:lang w:val="es-EC" w:eastAsia="es-EC"/>
              </w:rPr>
              <w:t xml:space="preserve">Métrica del indicador:  </w:t>
            </w:r>
          </w:p>
        </w:tc>
        <w:tc>
          <w:tcPr>
            <w:tcW w:w="3058" w:type="dxa"/>
            <w:gridSpan w:val="3"/>
            <w:tcBorders>
              <w:top w:val="single" w:sz="4" w:space="0" w:color="000000"/>
              <w:left w:val="nil"/>
              <w:bottom w:val="single" w:sz="4" w:space="0" w:color="000000"/>
              <w:right w:val="single" w:sz="4" w:space="0" w:color="000000"/>
            </w:tcBorders>
            <w:shd w:val="clear" w:color="auto" w:fill="auto"/>
            <w:vAlign w:val="center"/>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de horas reales dictadas / # horas programadas) * 100</w:t>
            </w:r>
          </w:p>
        </w:tc>
        <w:tc>
          <w:tcPr>
            <w:tcW w:w="1121" w:type="dxa"/>
            <w:gridSpan w:val="2"/>
            <w:tcBorders>
              <w:top w:val="nil"/>
              <w:left w:val="nil"/>
              <w:bottom w:val="single" w:sz="4" w:space="0" w:color="000000"/>
              <w:right w:val="single" w:sz="4" w:space="0" w:color="000000"/>
            </w:tcBorders>
            <w:shd w:val="clear" w:color="000000" w:fill="60497B"/>
            <w:noWrap/>
            <w:vAlign w:val="center"/>
            <w:hideMark/>
          </w:tcPr>
          <w:p w:rsidR="00BD0F5B" w:rsidRPr="00BD0F5B" w:rsidRDefault="00BD0F5B" w:rsidP="00B76564">
            <w:pPr>
              <w:spacing w:after="0" w:line="240" w:lineRule="auto"/>
              <w:jc w:val="center"/>
              <w:rPr>
                <w:rFonts w:ascii="Calibri" w:eastAsia="Times New Roman" w:hAnsi="Calibri" w:cs="Times New Roman"/>
                <w:color w:val="FFFFFF"/>
                <w:lang w:val="es-EC" w:eastAsia="es-EC"/>
              </w:rPr>
            </w:pPr>
            <w:r w:rsidRPr="00BD0F5B">
              <w:rPr>
                <w:rFonts w:ascii="Calibri" w:eastAsia="Times New Roman" w:hAnsi="Calibri" w:cs="Times New Roman"/>
                <w:color w:val="FFFFFF"/>
                <w:lang w:val="es-EC" w:eastAsia="es-EC"/>
              </w:rPr>
              <w:t>Tendencia:</w:t>
            </w:r>
          </w:p>
        </w:tc>
        <w:tc>
          <w:tcPr>
            <w:tcW w:w="1154" w:type="dxa"/>
            <w:gridSpan w:val="3"/>
            <w:tcBorders>
              <w:top w:val="nil"/>
              <w:left w:val="nil"/>
              <w:bottom w:val="single" w:sz="4" w:space="0" w:color="000000"/>
              <w:right w:val="single" w:sz="8" w:space="0" w:color="auto"/>
            </w:tcBorders>
            <w:shd w:val="clear" w:color="auto" w:fill="auto"/>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Hacia Arriba</w:t>
            </w:r>
          </w:p>
        </w:tc>
      </w:tr>
      <w:tr w:rsidR="00BD0F5B" w:rsidRPr="00BD0F5B" w:rsidTr="00D44C07">
        <w:trPr>
          <w:trHeight w:val="285"/>
        </w:trPr>
        <w:tc>
          <w:tcPr>
            <w:tcW w:w="3740" w:type="dxa"/>
            <w:tcBorders>
              <w:top w:val="nil"/>
              <w:left w:val="single" w:sz="8" w:space="0" w:color="auto"/>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784704" behindDoc="0" locked="0" layoutInCell="1" allowOverlap="1">
                  <wp:simplePos x="0" y="0"/>
                  <wp:positionH relativeFrom="column">
                    <wp:posOffset>527685</wp:posOffset>
                  </wp:positionH>
                  <wp:positionV relativeFrom="paragraph">
                    <wp:posOffset>55245</wp:posOffset>
                  </wp:positionV>
                  <wp:extent cx="4551680" cy="2776220"/>
                  <wp:effectExtent l="19050" t="0" r="20320" b="5080"/>
                  <wp:wrapNone/>
                  <wp:docPr id="277" name="4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anchor>
              </w:drawing>
            </w: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4" w:space="0" w:color="auto"/>
              <w:bottom w:val="nil"/>
              <w:right w:val="nil"/>
            </w:tcBorders>
            <w:shd w:val="clear" w:color="auto" w:fill="auto"/>
            <w:noWrap/>
            <w:vAlign w:val="bottom"/>
            <w:hideMark/>
          </w:tcPr>
          <w:p w:rsidR="00BD0F5B" w:rsidRPr="00BD0F5B" w:rsidRDefault="00BD0F5B" w:rsidP="00B76564">
            <w:pPr>
              <w:spacing w:after="0" w:line="240" w:lineRule="auto"/>
              <w:ind w:left="-344" w:firstLine="344"/>
              <w:rPr>
                <w:rFonts w:ascii="Calibri" w:eastAsia="Times New Roman" w:hAnsi="Calibri" w:cs="Times New Roman"/>
                <w:color w:val="000000"/>
                <w:lang w:val="es-EC" w:eastAsia="es-EC"/>
              </w:rPr>
            </w:pPr>
          </w:p>
          <w:p w:rsidR="00BD0F5B" w:rsidRPr="00BD0F5B" w:rsidRDefault="00D44C07"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785728" behindDoc="0" locked="0" layoutInCell="1" allowOverlap="1">
                  <wp:simplePos x="0" y="0"/>
                  <wp:positionH relativeFrom="column">
                    <wp:posOffset>274955</wp:posOffset>
                  </wp:positionH>
                  <wp:positionV relativeFrom="paragraph">
                    <wp:posOffset>39370</wp:posOffset>
                  </wp:positionV>
                  <wp:extent cx="5193665" cy="71120"/>
                  <wp:effectExtent l="19050" t="0" r="6985" b="0"/>
                  <wp:wrapNone/>
                  <wp:docPr id="278" name="5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273699" y="9446078"/>
                            <a:ext cx="5956016" cy="13609"/>
                            <a:chOff x="1273699" y="9446078"/>
                            <a:chExt cx="5956016" cy="13609"/>
                          </a:xfrm>
                        </a:grpSpPr>
                        <a:cxnSp>
                          <a:nvCxnSpPr>
                            <a:cNvPr id="6" name="5 Conector recto"/>
                            <a:cNvCxnSpPr/>
                          </a:nvCxnSpPr>
                          <a:spPr>
                            <a:xfrm flipV="1">
                              <a:off x="1276500" y="9460085"/>
                              <a:ext cx="6024372" cy="13609"/>
                            </a:xfrm>
                            <a:prstGeom prst="line">
                              <a:avLst/>
                            </a:prstGeom>
                            <a:ln w="38100">
                              <a:solidFill>
                                <a:srgbClr val="00B050"/>
                              </a:solidFill>
                            </a:ln>
                          </a:spPr>
                          <a:style>
                            <a:lnRef idx="1">
                              <a:schemeClr val="accent1"/>
                            </a:lnRef>
                            <a:fillRef idx="0">
                              <a:schemeClr val="accent1"/>
                            </a:fillRef>
                            <a:effectRef idx="0">
                              <a:schemeClr val="accent1"/>
                            </a:effectRef>
                            <a:fontRef idx="minor">
                              <a:schemeClr val="tx1"/>
                            </a:fontRef>
                          </a:style>
                        </a:cxnSp>
                      </lc:lockedCanvas>
                    </a:graphicData>
                  </a:graphic>
                </wp:anchor>
              </w:drawing>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nil"/>
              <w:right w:val="nil"/>
            </w:tcBorders>
            <w:shd w:val="clear" w:color="auto" w:fill="auto"/>
            <w:noWrap/>
            <w:vAlign w:val="bottom"/>
            <w:hideMark/>
          </w:tcPr>
          <w:p w:rsidR="00BD0F5B" w:rsidRPr="00BD0F5B" w:rsidRDefault="002A7AB0"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786752" behindDoc="0" locked="0" layoutInCell="1" allowOverlap="1">
                  <wp:simplePos x="0" y="0"/>
                  <wp:positionH relativeFrom="column">
                    <wp:posOffset>315595</wp:posOffset>
                  </wp:positionH>
                  <wp:positionV relativeFrom="paragraph">
                    <wp:posOffset>117475</wp:posOffset>
                  </wp:positionV>
                  <wp:extent cx="5198110" cy="135890"/>
                  <wp:effectExtent l="0" t="0" r="0" b="0"/>
                  <wp:wrapNone/>
                  <wp:docPr id="279" name="6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339822" y="10348553"/>
                            <a:ext cx="5807538" cy="13609"/>
                            <a:chOff x="1339822" y="10348553"/>
                            <a:chExt cx="5807538" cy="13609"/>
                          </a:xfrm>
                        </a:grpSpPr>
                        <a:cxnSp>
                          <a:nvCxnSpPr>
                            <a:cNvPr id="7" name="6 Conector recto"/>
                            <a:cNvCxnSpPr/>
                          </a:nvCxnSpPr>
                          <a:spPr>
                            <a:xfrm flipV="1">
                              <a:off x="1342623" y="10362560"/>
                              <a:ext cx="5875894" cy="13609"/>
                            </a:xfrm>
                            <a:prstGeom prst="line">
                              <a:avLst/>
                            </a:prstGeom>
                            <a:ln>
                              <a:solidFill>
                                <a:srgbClr val="FF0000"/>
                              </a:solidFill>
                            </a:ln>
                          </a:spPr>
                          <a:style>
                            <a:lnRef idx="2">
                              <a:schemeClr val="accent3"/>
                            </a:lnRef>
                            <a:fillRef idx="0">
                              <a:schemeClr val="accent3"/>
                            </a:fillRef>
                            <a:effectRef idx="1">
                              <a:schemeClr val="accent3"/>
                            </a:effectRef>
                            <a:fontRef idx="minor">
                              <a:schemeClr val="tx1"/>
                            </a:fontRef>
                          </a:style>
                        </a:cxnSp>
                      </lc:lockedCanvas>
                    </a:graphicData>
                  </a:graphic>
                </wp:anchor>
              </w:drawing>
            </w:r>
            <w:r w:rsidR="00BD0F5B"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99"/>
        </w:trPr>
        <w:tc>
          <w:tcPr>
            <w:tcW w:w="3740" w:type="dxa"/>
            <w:tcBorders>
              <w:top w:val="nil"/>
              <w:left w:val="single" w:sz="8" w:space="0" w:color="auto"/>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nil"/>
              <w:right w:val="nil"/>
            </w:tcBorders>
            <w:shd w:val="clear" w:color="auto" w:fill="auto"/>
            <w:noWrap/>
            <w:vAlign w:val="bottom"/>
            <w:hideMark/>
          </w:tcPr>
          <w:p w:rsidR="00D44C07" w:rsidRDefault="001919B1" w:rsidP="00B76564">
            <w:pPr>
              <w:spacing w:after="0" w:line="240" w:lineRule="auto"/>
              <w:rPr>
                <w:rFonts w:ascii="Calibri" w:eastAsia="Times New Roman" w:hAnsi="Calibri" w:cs="Times New Roman"/>
                <w:color w:val="000000"/>
                <w:lang w:val="es-EC" w:eastAsia="es-EC"/>
              </w:rPr>
            </w:pPr>
            <w:r w:rsidRPr="001919B1">
              <w:rPr>
                <w:rFonts w:ascii="Calibri" w:eastAsia="Times New Roman" w:hAnsi="Calibri" w:cs="Times New Roman"/>
                <w:noProof/>
                <w:color w:val="000000"/>
                <w:lang w:val="es-EC" w:eastAsia="es-EC"/>
              </w:rPr>
              <w:pict>
                <v:shape id="_x0000_s1306" type="#_x0000_t202" style="position:absolute;margin-left:150.4pt;margin-top:5.15pt;width:141.8pt;height:60.2pt;z-index:251788800;mso-position-horizontal-relative:text;mso-position-vertical-relative:text;mso-width-relative:margin;mso-height-relative:margin" strokecolor="white [3212]">
                  <v:textbox style="mso-next-textbox:#_x0000_s1306">
                    <w:txbxContent>
                      <w:tbl>
                        <w:tblPr>
                          <w:tblOverlap w:val="never"/>
                          <w:tblW w:w="2606" w:type="dxa"/>
                          <w:tblLayout w:type="fixed"/>
                          <w:tblCellMar>
                            <w:left w:w="70" w:type="dxa"/>
                            <w:right w:w="70" w:type="dxa"/>
                          </w:tblCellMar>
                          <w:tblLook w:val="04A0"/>
                        </w:tblPr>
                        <w:tblGrid>
                          <w:gridCol w:w="1499"/>
                          <w:gridCol w:w="1107"/>
                        </w:tblGrid>
                        <w:tr w:rsidR="00CB0C7B" w:rsidRPr="00D44C07" w:rsidTr="00D44C07">
                          <w:trPr>
                            <w:trHeight w:val="305"/>
                          </w:trPr>
                          <w:tc>
                            <w:tcPr>
                              <w:tcW w:w="1499" w:type="dxa"/>
                              <w:tcBorders>
                                <w:top w:val="single" w:sz="4" w:space="0" w:color="000000"/>
                                <w:left w:val="single" w:sz="4" w:space="0" w:color="000000"/>
                                <w:bottom w:val="single" w:sz="4" w:space="0" w:color="000000"/>
                                <w:right w:val="single" w:sz="4" w:space="0" w:color="000000"/>
                              </w:tcBorders>
                              <w:shd w:val="clear" w:color="000000" w:fill="FF0000"/>
                              <w:noWrap/>
                              <w:vAlign w:val="center"/>
                              <w:hideMark/>
                            </w:tcPr>
                            <w:p w:rsidR="00CB0C7B" w:rsidRPr="00D44C07" w:rsidRDefault="00CB0C7B" w:rsidP="00D44C07">
                              <w:pPr>
                                <w:spacing w:after="0" w:line="240" w:lineRule="auto"/>
                                <w:jc w:val="center"/>
                                <w:rPr>
                                  <w:rFonts w:ascii="Calibri" w:eastAsia="Times New Roman" w:hAnsi="Calibri" w:cs="Times New Roman"/>
                                  <w:color w:val="000000"/>
                                  <w:lang w:val="es-EC" w:eastAsia="es-EC"/>
                                </w:rPr>
                              </w:pPr>
                              <w:r w:rsidRPr="00D44C07">
                                <w:rPr>
                                  <w:rFonts w:ascii="Calibri" w:eastAsia="Times New Roman" w:hAnsi="Calibri" w:cs="Times New Roman"/>
                                  <w:color w:val="000000"/>
                                  <w:lang w:val="es-EC" w:eastAsia="es-EC"/>
                                </w:rPr>
                                <w:t>INACEPTABLE</w:t>
                              </w:r>
                            </w:p>
                          </w:tc>
                          <w:tc>
                            <w:tcPr>
                              <w:tcW w:w="1107" w:type="dxa"/>
                              <w:tcBorders>
                                <w:top w:val="single" w:sz="4" w:space="0" w:color="000000"/>
                                <w:left w:val="nil"/>
                                <w:bottom w:val="single" w:sz="4" w:space="0" w:color="000000"/>
                                <w:right w:val="single" w:sz="4" w:space="0" w:color="000000"/>
                              </w:tcBorders>
                              <w:shd w:val="clear" w:color="auto" w:fill="auto"/>
                              <w:noWrap/>
                              <w:vAlign w:val="center"/>
                              <w:hideMark/>
                            </w:tcPr>
                            <w:p w:rsidR="00CB0C7B" w:rsidRPr="00D44C07" w:rsidRDefault="00CB0C7B" w:rsidP="00D44C07">
                              <w:pPr>
                                <w:spacing w:after="0" w:line="240" w:lineRule="auto"/>
                                <w:jc w:val="center"/>
                                <w:rPr>
                                  <w:rFonts w:ascii="Calibri" w:eastAsia="Times New Roman" w:hAnsi="Calibri" w:cs="Times New Roman"/>
                                  <w:color w:val="000000"/>
                                  <w:lang w:val="es-EC" w:eastAsia="es-EC"/>
                                </w:rPr>
                              </w:pPr>
                              <w:r w:rsidRPr="00D44C07">
                                <w:rPr>
                                  <w:rFonts w:ascii="Calibri" w:eastAsia="Times New Roman" w:hAnsi="Calibri" w:cs="Times New Roman"/>
                                  <w:color w:val="000000"/>
                                  <w:lang w:val="es-EC" w:eastAsia="es-EC"/>
                                </w:rPr>
                                <w:t>&lt; 50%</w:t>
                              </w:r>
                            </w:p>
                          </w:tc>
                        </w:tr>
                        <w:tr w:rsidR="00CB0C7B" w:rsidRPr="00D44C07" w:rsidTr="00D44C07">
                          <w:trPr>
                            <w:trHeight w:val="305"/>
                          </w:trPr>
                          <w:tc>
                            <w:tcPr>
                              <w:tcW w:w="1499" w:type="dxa"/>
                              <w:tcBorders>
                                <w:top w:val="nil"/>
                                <w:left w:val="single" w:sz="4" w:space="0" w:color="000000"/>
                                <w:bottom w:val="single" w:sz="4" w:space="0" w:color="000000"/>
                                <w:right w:val="single" w:sz="4" w:space="0" w:color="000000"/>
                              </w:tcBorders>
                              <w:shd w:val="clear" w:color="000000" w:fill="FFFF00"/>
                              <w:noWrap/>
                              <w:vAlign w:val="center"/>
                              <w:hideMark/>
                            </w:tcPr>
                            <w:p w:rsidR="00CB0C7B" w:rsidRPr="00D44C07" w:rsidRDefault="00CB0C7B" w:rsidP="00D44C07">
                              <w:pPr>
                                <w:spacing w:after="0" w:line="240" w:lineRule="auto"/>
                                <w:jc w:val="center"/>
                                <w:rPr>
                                  <w:rFonts w:ascii="Calibri" w:eastAsia="Times New Roman" w:hAnsi="Calibri" w:cs="Times New Roman"/>
                                  <w:color w:val="000000"/>
                                  <w:lang w:val="es-EC" w:eastAsia="es-EC"/>
                                </w:rPr>
                              </w:pPr>
                              <w:r w:rsidRPr="00D44C07">
                                <w:rPr>
                                  <w:rFonts w:ascii="Calibri" w:eastAsia="Times New Roman" w:hAnsi="Calibri" w:cs="Times New Roman"/>
                                  <w:color w:val="000000"/>
                                  <w:lang w:val="es-EC" w:eastAsia="es-EC"/>
                                </w:rPr>
                                <w:t>ACEPTABLE</w:t>
                              </w:r>
                            </w:p>
                          </w:tc>
                          <w:tc>
                            <w:tcPr>
                              <w:tcW w:w="1107" w:type="dxa"/>
                              <w:tcBorders>
                                <w:top w:val="nil"/>
                                <w:left w:val="nil"/>
                                <w:bottom w:val="single" w:sz="4" w:space="0" w:color="000000"/>
                                <w:right w:val="single" w:sz="4" w:space="0" w:color="000000"/>
                              </w:tcBorders>
                              <w:shd w:val="clear" w:color="auto" w:fill="auto"/>
                              <w:noWrap/>
                              <w:vAlign w:val="center"/>
                              <w:hideMark/>
                            </w:tcPr>
                            <w:p w:rsidR="00CB0C7B" w:rsidRPr="00D44C07" w:rsidRDefault="00CB0C7B" w:rsidP="00D44C07">
                              <w:pPr>
                                <w:spacing w:after="0" w:line="240" w:lineRule="auto"/>
                                <w:jc w:val="center"/>
                                <w:rPr>
                                  <w:rFonts w:ascii="Calibri" w:eastAsia="Times New Roman" w:hAnsi="Calibri" w:cs="Times New Roman"/>
                                  <w:color w:val="000000"/>
                                  <w:lang w:val="es-EC" w:eastAsia="es-EC"/>
                                </w:rPr>
                              </w:pPr>
                              <w:r w:rsidRPr="00D44C07">
                                <w:rPr>
                                  <w:rFonts w:ascii="Calibri" w:eastAsia="Times New Roman" w:hAnsi="Calibri" w:cs="Times New Roman"/>
                                  <w:color w:val="000000"/>
                                  <w:lang w:val="es-EC" w:eastAsia="es-EC"/>
                                </w:rPr>
                                <w:t>50% - 80%</w:t>
                              </w:r>
                            </w:p>
                          </w:tc>
                        </w:tr>
                        <w:tr w:rsidR="00CB0C7B" w:rsidRPr="00D44C07" w:rsidTr="00D44C07">
                          <w:trPr>
                            <w:trHeight w:val="320"/>
                          </w:trPr>
                          <w:tc>
                            <w:tcPr>
                              <w:tcW w:w="1499" w:type="dxa"/>
                              <w:tcBorders>
                                <w:top w:val="nil"/>
                                <w:left w:val="single" w:sz="4" w:space="0" w:color="000000"/>
                                <w:bottom w:val="single" w:sz="8" w:space="0" w:color="auto"/>
                                <w:right w:val="single" w:sz="4" w:space="0" w:color="000000"/>
                              </w:tcBorders>
                              <w:shd w:val="clear" w:color="000000" w:fill="00B050"/>
                              <w:noWrap/>
                              <w:vAlign w:val="center"/>
                              <w:hideMark/>
                            </w:tcPr>
                            <w:p w:rsidR="00CB0C7B" w:rsidRPr="00D44C07" w:rsidRDefault="00CB0C7B" w:rsidP="00D44C07">
                              <w:pPr>
                                <w:spacing w:after="0" w:line="240" w:lineRule="auto"/>
                                <w:jc w:val="center"/>
                                <w:rPr>
                                  <w:rFonts w:ascii="Calibri" w:eastAsia="Times New Roman" w:hAnsi="Calibri" w:cs="Times New Roman"/>
                                  <w:color w:val="000000"/>
                                  <w:lang w:val="es-EC" w:eastAsia="es-EC"/>
                                </w:rPr>
                              </w:pPr>
                              <w:r w:rsidRPr="00D44C07">
                                <w:rPr>
                                  <w:rFonts w:ascii="Calibri" w:eastAsia="Times New Roman" w:hAnsi="Calibri" w:cs="Times New Roman"/>
                                  <w:color w:val="000000"/>
                                  <w:lang w:val="es-EC" w:eastAsia="es-EC"/>
                                </w:rPr>
                                <w:t>EXCEPCIONAL</w:t>
                              </w:r>
                            </w:p>
                          </w:tc>
                          <w:tc>
                            <w:tcPr>
                              <w:tcW w:w="1107" w:type="dxa"/>
                              <w:tcBorders>
                                <w:top w:val="nil"/>
                                <w:left w:val="nil"/>
                                <w:bottom w:val="single" w:sz="8" w:space="0" w:color="auto"/>
                                <w:right w:val="single" w:sz="4" w:space="0" w:color="000000"/>
                              </w:tcBorders>
                              <w:shd w:val="clear" w:color="auto" w:fill="auto"/>
                              <w:noWrap/>
                              <w:vAlign w:val="center"/>
                              <w:hideMark/>
                            </w:tcPr>
                            <w:p w:rsidR="00CB0C7B" w:rsidRPr="00D44C07" w:rsidRDefault="00CB0C7B" w:rsidP="00D44C07">
                              <w:pPr>
                                <w:spacing w:after="0" w:line="240" w:lineRule="auto"/>
                                <w:jc w:val="center"/>
                                <w:rPr>
                                  <w:rFonts w:ascii="Calibri" w:eastAsia="Times New Roman" w:hAnsi="Calibri" w:cs="Times New Roman"/>
                                  <w:color w:val="000000"/>
                                  <w:lang w:val="es-EC" w:eastAsia="es-EC"/>
                                </w:rPr>
                              </w:pPr>
                              <w:r w:rsidRPr="00D44C07">
                                <w:rPr>
                                  <w:rFonts w:ascii="Calibri" w:eastAsia="Times New Roman" w:hAnsi="Calibri" w:cs="Times New Roman"/>
                                  <w:color w:val="000000"/>
                                  <w:lang w:val="es-EC" w:eastAsia="es-EC"/>
                                </w:rPr>
                                <w:t>&gt; 80%</w:t>
                              </w:r>
                            </w:p>
                          </w:tc>
                        </w:tr>
                      </w:tbl>
                      <w:p w:rsidR="00CB0C7B" w:rsidRDefault="00CB0C7B">
                        <w:pPr>
                          <w:rPr>
                            <w:lang w:val="es-ES"/>
                          </w:rPr>
                        </w:pPr>
                      </w:p>
                    </w:txbxContent>
                  </v:textbox>
                </v:shape>
              </w:pict>
            </w:r>
          </w:p>
          <w:p w:rsidR="00D44C07" w:rsidRDefault="00D44C07" w:rsidP="00B76564">
            <w:pPr>
              <w:spacing w:after="0" w:line="240" w:lineRule="auto"/>
              <w:rPr>
                <w:rFonts w:ascii="Calibri" w:eastAsia="Times New Roman" w:hAnsi="Calibri" w:cs="Times New Roman"/>
                <w:color w:val="000000"/>
                <w:lang w:val="es-EC" w:eastAsia="es-EC"/>
              </w:rPr>
            </w:pPr>
          </w:p>
          <w:p w:rsidR="00D44C07" w:rsidRDefault="00D44C07" w:rsidP="00B76564">
            <w:pPr>
              <w:spacing w:after="0" w:line="240" w:lineRule="auto"/>
              <w:rPr>
                <w:rFonts w:ascii="Calibri" w:eastAsia="Times New Roman" w:hAnsi="Calibri" w:cs="Times New Roman"/>
                <w:color w:val="000000"/>
                <w:lang w:val="es-EC" w:eastAsia="es-EC"/>
              </w:rPr>
            </w:pPr>
          </w:p>
          <w:p w:rsidR="00D44C07" w:rsidRDefault="00D44C07" w:rsidP="00B76564">
            <w:pPr>
              <w:spacing w:after="0" w:line="240" w:lineRule="auto"/>
              <w:rPr>
                <w:rFonts w:ascii="Calibri" w:eastAsia="Times New Roman" w:hAnsi="Calibri" w:cs="Times New Roman"/>
                <w:color w:val="000000"/>
                <w:lang w:val="es-EC" w:eastAsia="es-EC"/>
              </w:rPr>
            </w:pPr>
          </w:p>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154" w:type="dxa"/>
            <w:gridSpan w:val="3"/>
            <w:tcBorders>
              <w:top w:val="nil"/>
              <w:left w:val="nil"/>
              <w:bottom w:val="nil"/>
              <w:right w:val="single" w:sz="8" w:space="0" w:color="auto"/>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99"/>
        </w:trPr>
        <w:tc>
          <w:tcPr>
            <w:tcW w:w="3740" w:type="dxa"/>
            <w:tcBorders>
              <w:top w:val="nil"/>
              <w:left w:val="single" w:sz="8" w:space="0" w:color="auto"/>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1276"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560" w:type="dxa"/>
            <w:tcBorders>
              <w:top w:val="nil"/>
              <w:left w:val="nil"/>
              <w:bottom w:val="nil"/>
              <w:right w:val="nil"/>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p>
        </w:tc>
        <w:tc>
          <w:tcPr>
            <w:tcW w:w="2275" w:type="dxa"/>
            <w:gridSpan w:val="5"/>
            <w:tcBorders>
              <w:top w:val="nil"/>
              <w:left w:val="nil"/>
              <w:bottom w:val="single" w:sz="8" w:space="0" w:color="auto"/>
              <w:right w:val="single" w:sz="8" w:space="0" w:color="000000"/>
            </w:tcBorders>
            <w:shd w:val="clear" w:color="auto" w:fill="auto"/>
            <w:noWrap/>
            <w:vAlign w:val="bottom"/>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single" w:sz="8" w:space="0" w:color="auto"/>
              <w:left w:val="single" w:sz="8" w:space="0" w:color="auto"/>
              <w:bottom w:val="single" w:sz="4" w:space="0" w:color="000000"/>
              <w:right w:val="nil"/>
            </w:tcBorders>
            <w:shd w:val="clear" w:color="000000" w:fill="FFFFFF"/>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2498" w:type="dxa"/>
            <w:gridSpan w:val="2"/>
            <w:tcBorders>
              <w:top w:val="single" w:sz="8" w:space="0" w:color="auto"/>
              <w:left w:val="nil"/>
              <w:bottom w:val="single" w:sz="4" w:space="0" w:color="000000"/>
              <w:right w:val="nil"/>
            </w:tcBorders>
            <w:shd w:val="clear" w:color="000000" w:fill="60497B"/>
            <w:noWrap/>
            <w:vAlign w:val="bottom"/>
            <w:hideMark/>
          </w:tcPr>
          <w:p w:rsidR="00BD0F5B" w:rsidRPr="00BD0F5B" w:rsidRDefault="00BD0F5B" w:rsidP="00B76564">
            <w:pPr>
              <w:spacing w:after="0" w:line="240" w:lineRule="auto"/>
              <w:jc w:val="center"/>
              <w:rPr>
                <w:rFonts w:ascii="Calibri" w:eastAsia="Times New Roman" w:hAnsi="Calibri" w:cs="Times New Roman"/>
                <w:b/>
                <w:bCs/>
                <w:color w:val="FFFFFF"/>
                <w:lang w:val="es-EC" w:eastAsia="es-EC"/>
              </w:rPr>
            </w:pPr>
            <w:r w:rsidRPr="00BD0F5B">
              <w:rPr>
                <w:rFonts w:ascii="Calibri" w:eastAsia="Times New Roman" w:hAnsi="Calibri" w:cs="Times New Roman"/>
                <w:b/>
                <w:bCs/>
                <w:color w:val="FFFFFF"/>
                <w:lang w:val="es-EC" w:eastAsia="es-EC"/>
              </w:rPr>
              <w:t>MARZO</w:t>
            </w:r>
          </w:p>
        </w:tc>
        <w:tc>
          <w:tcPr>
            <w:tcW w:w="2126" w:type="dxa"/>
            <w:gridSpan w:val="4"/>
            <w:tcBorders>
              <w:top w:val="single" w:sz="8" w:space="0" w:color="auto"/>
              <w:left w:val="nil"/>
              <w:bottom w:val="single" w:sz="4" w:space="0" w:color="000000"/>
              <w:right w:val="nil"/>
            </w:tcBorders>
            <w:shd w:val="clear" w:color="000000" w:fill="60497B"/>
            <w:noWrap/>
            <w:vAlign w:val="bottom"/>
            <w:hideMark/>
          </w:tcPr>
          <w:p w:rsidR="00BD0F5B" w:rsidRPr="00BD0F5B" w:rsidRDefault="00BD0F5B" w:rsidP="00B76564">
            <w:pPr>
              <w:spacing w:after="0" w:line="240" w:lineRule="auto"/>
              <w:jc w:val="center"/>
              <w:rPr>
                <w:rFonts w:ascii="Calibri" w:eastAsia="Times New Roman" w:hAnsi="Calibri" w:cs="Times New Roman"/>
                <w:b/>
                <w:bCs/>
                <w:color w:val="FFFFFF"/>
                <w:lang w:val="es-EC" w:eastAsia="es-EC"/>
              </w:rPr>
            </w:pPr>
            <w:r w:rsidRPr="00BD0F5B">
              <w:rPr>
                <w:rFonts w:ascii="Calibri" w:eastAsia="Times New Roman" w:hAnsi="Calibri" w:cs="Times New Roman"/>
                <w:b/>
                <w:bCs/>
                <w:color w:val="FFFFFF"/>
                <w:lang w:val="es-EC" w:eastAsia="es-EC"/>
              </w:rPr>
              <w:t>ABRIL</w:t>
            </w:r>
          </w:p>
        </w:tc>
        <w:tc>
          <w:tcPr>
            <w:tcW w:w="709" w:type="dxa"/>
            <w:gridSpan w:val="2"/>
            <w:tcBorders>
              <w:top w:val="nil"/>
              <w:left w:val="nil"/>
              <w:bottom w:val="single" w:sz="4" w:space="0" w:color="000000"/>
              <w:right w:val="single" w:sz="8" w:space="0" w:color="auto"/>
            </w:tcBorders>
            <w:shd w:val="clear" w:color="000000" w:fill="60497B"/>
            <w:noWrap/>
            <w:vAlign w:val="bottom"/>
            <w:hideMark/>
          </w:tcPr>
          <w:p w:rsidR="00BD0F5B" w:rsidRPr="00BD0F5B" w:rsidRDefault="00BD0F5B" w:rsidP="00B76564">
            <w:pPr>
              <w:spacing w:after="0" w:line="240" w:lineRule="auto"/>
              <w:rPr>
                <w:rFonts w:ascii="Calibri" w:eastAsia="Times New Roman" w:hAnsi="Calibri" w:cs="Times New Roman"/>
                <w:b/>
                <w:bCs/>
                <w:color w:val="FFFFFF"/>
                <w:lang w:val="es-EC" w:eastAsia="es-EC"/>
              </w:rPr>
            </w:pPr>
            <w:r w:rsidRPr="00BD0F5B">
              <w:rPr>
                <w:rFonts w:ascii="Calibri" w:eastAsia="Times New Roman" w:hAnsi="Calibri" w:cs="Times New Roman"/>
                <w:b/>
                <w:bCs/>
                <w:color w:val="FFFFFF"/>
                <w:lang w:val="es-EC" w:eastAsia="es-EC"/>
              </w:rPr>
              <w:t> </w:t>
            </w:r>
          </w:p>
        </w:tc>
      </w:tr>
      <w:tr w:rsidR="00BD0F5B" w:rsidRPr="00BD0F5B" w:rsidTr="00D44C07">
        <w:trPr>
          <w:trHeight w:val="285"/>
        </w:trPr>
        <w:tc>
          <w:tcPr>
            <w:tcW w:w="3740" w:type="dxa"/>
            <w:tcBorders>
              <w:top w:val="nil"/>
              <w:left w:val="single" w:sz="8" w:space="0" w:color="auto"/>
              <w:bottom w:val="nil"/>
              <w:right w:val="single" w:sz="4" w:space="0" w:color="000000"/>
            </w:tcBorders>
            <w:shd w:val="clear" w:color="auto" w:fill="auto"/>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c>
          <w:tcPr>
            <w:tcW w:w="1222" w:type="dxa"/>
            <w:tcBorders>
              <w:top w:val="nil"/>
              <w:left w:val="nil"/>
              <w:bottom w:val="single" w:sz="4" w:space="0" w:color="000000"/>
              <w:right w:val="single" w:sz="4" w:space="0" w:color="FFFFFF"/>
            </w:tcBorders>
            <w:shd w:val="clear" w:color="000000" w:fill="60497B"/>
            <w:noWrap/>
            <w:vAlign w:val="bottom"/>
            <w:hideMark/>
          </w:tcPr>
          <w:p w:rsidR="00BD0F5B" w:rsidRPr="00BD0F5B" w:rsidRDefault="00BD0F5B" w:rsidP="00B76564">
            <w:pPr>
              <w:spacing w:after="0" w:line="240" w:lineRule="auto"/>
              <w:jc w:val="center"/>
              <w:rPr>
                <w:rFonts w:ascii="Calibri" w:eastAsia="Times New Roman" w:hAnsi="Calibri" w:cs="Times New Roman"/>
                <w:b/>
                <w:bCs/>
                <w:color w:val="FFFFFF"/>
                <w:lang w:val="es-EC" w:eastAsia="es-EC"/>
              </w:rPr>
            </w:pPr>
            <w:r w:rsidRPr="00BD0F5B">
              <w:rPr>
                <w:rFonts w:ascii="Calibri" w:eastAsia="Times New Roman" w:hAnsi="Calibri" w:cs="Times New Roman"/>
                <w:b/>
                <w:bCs/>
                <w:color w:val="FFFFFF"/>
                <w:lang w:val="es-EC" w:eastAsia="es-EC"/>
              </w:rPr>
              <w:t>SEMANA 3</w:t>
            </w:r>
          </w:p>
        </w:tc>
        <w:tc>
          <w:tcPr>
            <w:tcW w:w="1276" w:type="dxa"/>
            <w:tcBorders>
              <w:top w:val="nil"/>
              <w:left w:val="single" w:sz="4" w:space="0" w:color="000000"/>
              <w:bottom w:val="single" w:sz="4" w:space="0" w:color="000000"/>
              <w:right w:val="single" w:sz="4" w:space="0" w:color="FFFFFF"/>
            </w:tcBorders>
            <w:shd w:val="clear" w:color="000000" w:fill="60497B"/>
            <w:noWrap/>
            <w:vAlign w:val="bottom"/>
            <w:hideMark/>
          </w:tcPr>
          <w:p w:rsidR="00BD0F5B" w:rsidRPr="00BD0F5B" w:rsidRDefault="00BD0F5B" w:rsidP="00B76564">
            <w:pPr>
              <w:spacing w:after="0" w:line="240" w:lineRule="auto"/>
              <w:jc w:val="center"/>
              <w:rPr>
                <w:rFonts w:ascii="Calibri" w:eastAsia="Times New Roman" w:hAnsi="Calibri" w:cs="Times New Roman"/>
                <w:b/>
                <w:bCs/>
                <w:color w:val="FFFFFF"/>
                <w:lang w:val="es-EC" w:eastAsia="es-EC"/>
              </w:rPr>
            </w:pPr>
            <w:r w:rsidRPr="00BD0F5B">
              <w:rPr>
                <w:rFonts w:ascii="Calibri" w:eastAsia="Times New Roman" w:hAnsi="Calibri" w:cs="Times New Roman"/>
                <w:b/>
                <w:bCs/>
                <w:color w:val="FFFFFF"/>
                <w:lang w:val="es-EC" w:eastAsia="es-EC"/>
              </w:rPr>
              <w:t>SEMANA 4</w:t>
            </w:r>
          </w:p>
        </w:tc>
        <w:tc>
          <w:tcPr>
            <w:tcW w:w="1134" w:type="dxa"/>
            <w:gridSpan w:val="2"/>
            <w:tcBorders>
              <w:top w:val="nil"/>
              <w:left w:val="single" w:sz="4" w:space="0" w:color="000000"/>
              <w:bottom w:val="single" w:sz="4" w:space="0" w:color="000000"/>
              <w:right w:val="single" w:sz="4" w:space="0" w:color="FFFFFF"/>
            </w:tcBorders>
            <w:shd w:val="clear" w:color="000000" w:fill="60497B"/>
            <w:noWrap/>
            <w:vAlign w:val="bottom"/>
            <w:hideMark/>
          </w:tcPr>
          <w:p w:rsidR="00BD0F5B" w:rsidRPr="00BD0F5B" w:rsidRDefault="00BD0F5B" w:rsidP="00B76564">
            <w:pPr>
              <w:spacing w:after="0" w:line="240" w:lineRule="auto"/>
              <w:jc w:val="center"/>
              <w:rPr>
                <w:rFonts w:ascii="Calibri" w:eastAsia="Times New Roman" w:hAnsi="Calibri" w:cs="Times New Roman"/>
                <w:b/>
                <w:bCs/>
                <w:color w:val="FFFFFF"/>
                <w:lang w:val="es-EC" w:eastAsia="es-EC"/>
              </w:rPr>
            </w:pPr>
            <w:r w:rsidRPr="00BD0F5B">
              <w:rPr>
                <w:rFonts w:ascii="Calibri" w:eastAsia="Times New Roman" w:hAnsi="Calibri" w:cs="Times New Roman"/>
                <w:b/>
                <w:bCs/>
                <w:color w:val="FFFFFF"/>
                <w:lang w:val="es-EC" w:eastAsia="es-EC"/>
              </w:rPr>
              <w:t>SEMANA 1</w:t>
            </w:r>
          </w:p>
        </w:tc>
        <w:tc>
          <w:tcPr>
            <w:tcW w:w="1417" w:type="dxa"/>
            <w:gridSpan w:val="3"/>
            <w:tcBorders>
              <w:top w:val="nil"/>
              <w:left w:val="single" w:sz="4" w:space="0" w:color="000000"/>
              <w:bottom w:val="single" w:sz="4" w:space="0" w:color="000000"/>
              <w:right w:val="nil"/>
            </w:tcBorders>
            <w:shd w:val="clear" w:color="000000" w:fill="60497B"/>
            <w:noWrap/>
            <w:vAlign w:val="bottom"/>
            <w:hideMark/>
          </w:tcPr>
          <w:p w:rsidR="00BD0F5B" w:rsidRPr="00BD0F5B" w:rsidRDefault="00BD0F5B" w:rsidP="00B76564">
            <w:pPr>
              <w:spacing w:after="0" w:line="240" w:lineRule="auto"/>
              <w:rPr>
                <w:rFonts w:ascii="Calibri" w:eastAsia="Times New Roman" w:hAnsi="Calibri" w:cs="Times New Roman"/>
                <w:b/>
                <w:bCs/>
                <w:color w:val="FFFFFF"/>
                <w:lang w:val="es-EC" w:eastAsia="es-EC"/>
              </w:rPr>
            </w:pPr>
            <w:r w:rsidRPr="00BD0F5B">
              <w:rPr>
                <w:rFonts w:ascii="Calibri" w:eastAsia="Times New Roman" w:hAnsi="Calibri" w:cs="Times New Roman"/>
                <w:b/>
                <w:bCs/>
                <w:color w:val="FFFFFF"/>
                <w:lang w:val="es-EC" w:eastAsia="es-EC"/>
              </w:rPr>
              <w:t>SEMANA 2</w:t>
            </w:r>
          </w:p>
        </w:tc>
        <w:tc>
          <w:tcPr>
            <w:tcW w:w="284" w:type="dxa"/>
            <w:tcBorders>
              <w:top w:val="nil"/>
              <w:left w:val="nil"/>
              <w:bottom w:val="single" w:sz="4" w:space="0" w:color="000000"/>
              <w:right w:val="single" w:sz="8" w:space="0" w:color="auto"/>
            </w:tcBorders>
            <w:shd w:val="clear" w:color="000000" w:fill="60497B"/>
            <w:noWrap/>
            <w:vAlign w:val="bottom"/>
            <w:hideMark/>
          </w:tcPr>
          <w:p w:rsidR="00BD0F5B" w:rsidRPr="00BD0F5B" w:rsidRDefault="00BD0F5B" w:rsidP="00B76564">
            <w:pPr>
              <w:spacing w:after="0" w:line="240" w:lineRule="auto"/>
              <w:rPr>
                <w:rFonts w:ascii="Calibri" w:eastAsia="Times New Roman" w:hAnsi="Calibri" w:cs="Times New Roman"/>
                <w:b/>
                <w:bCs/>
                <w:color w:val="FFFFFF"/>
                <w:lang w:val="es-EC" w:eastAsia="es-EC"/>
              </w:rPr>
            </w:pPr>
            <w:r w:rsidRPr="00BD0F5B">
              <w:rPr>
                <w:rFonts w:ascii="Calibri" w:eastAsia="Times New Roman" w:hAnsi="Calibri" w:cs="Times New Roman"/>
                <w:b/>
                <w:bCs/>
                <w:color w:val="FFFFFF"/>
                <w:lang w:val="es-EC" w:eastAsia="es-EC"/>
              </w:rPr>
              <w:t> </w:t>
            </w:r>
          </w:p>
        </w:tc>
      </w:tr>
      <w:tr w:rsidR="00BD0F5B" w:rsidRPr="00BD0F5B" w:rsidTr="00D44C07">
        <w:trPr>
          <w:trHeight w:val="285"/>
        </w:trPr>
        <w:tc>
          <w:tcPr>
            <w:tcW w:w="3740" w:type="dxa"/>
            <w:tcBorders>
              <w:top w:val="single" w:sz="4" w:space="0" w:color="FFFFFF"/>
              <w:left w:val="single" w:sz="8" w:space="0" w:color="auto"/>
              <w:bottom w:val="single" w:sz="4" w:space="0" w:color="FFFFFF"/>
              <w:right w:val="single" w:sz="4" w:space="0" w:color="FFFFFF"/>
            </w:tcBorders>
            <w:shd w:val="clear" w:color="000000" w:fill="60497B"/>
            <w:vAlign w:val="bottom"/>
            <w:hideMark/>
          </w:tcPr>
          <w:p w:rsidR="00BD0F5B" w:rsidRPr="00BD0F5B" w:rsidRDefault="00BD0F5B" w:rsidP="00B76564">
            <w:pPr>
              <w:spacing w:after="0" w:line="240" w:lineRule="auto"/>
              <w:jc w:val="center"/>
              <w:rPr>
                <w:rFonts w:ascii="Calibri" w:eastAsia="Times New Roman" w:hAnsi="Calibri" w:cs="Times New Roman"/>
                <w:color w:val="FFFFFF"/>
                <w:lang w:val="es-EC" w:eastAsia="es-EC"/>
              </w:rPr>
            </w:pPr>
            <w:r w:rsidRPr="00BD0F5B">
              <w:rPr>
                <w:rFonts w:ascii="Calibri" w:eastAsia="Times New Roman" w:hAnsi="Calibri" w:cs="Times New Roman"/>
                <w:color w:val="FFFFFF"/>
                <w:lang w:val="es-EC" w:eastAsia="es-EC"/>
              </w:rPr>
              <w:t>Horas de capacitaciones dictadas</w:t>
            </w:r>
          </w:p>
        </w:tc>
        <w:tc>
          <w:tcPr>
            <w:tcW w:w="1222" w:type="dxa"/>
            <w:tcBorders>
              <w:top w:val="nil"/>
              <w:left w:val="nil"/>
              <w:bottom w:val="single" w:sz="4" w:space="0" w:color="000000"/>
              <w:right w:val="single" w:sz="4" w:space="0" w:color="000000"/>
            </w:tcBorders>
            <w:shd w:val="clear" w:color="000000" w:fill="FF0000"/>
            <w:noWrap/>
            <w:vAlign w:val="bottom"/>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0%</w:t>
            </w:r>
          </w:p>
        </w:tc>
        <w:tc>
          <w:tcPr>
            <w:tcW w:w="1276" w:type="dxa"/>
            <w:tcBorders>
              <w:top w:val="nil"/>
              <w:left w:val="nil"/>
              <w:bottom w:val="single" w:sz="4" w:space="0" w:color="000000"/>
              <w:right w:val="single" w:sz="4" w:space="0" w:color="000000"/>
            </w:tcBorders>
            <w:shd w:val="clear" w:color="000000" w:fill="FF0000"/>
            <w:noWrap/>
            <w:vAlign w:val="bottom"/>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0%</w:t>
            </w:r>
          </w:p>
        </w:tc>
        <w:tc>
          <w:tcPr>
            <w:tcW w:w="1134" w:type="dxa"/>
            <w:gridSpan w:val="2"/>
            <w:tcBorders>
              <w:top w:val="nil"/>
              <w:left w:val="nil"/>
              <w:bottom w:val="single" w:sz="4" w:space="0" w:color="000000"/>
              <w:right w:val="single" w:sz="4" w:space="0" w:color="000000"/>
            </w:tcBorders>
            <w:shd w:val="clear" w:color="000000" w:fill="FFFF00"/>
            <w:noWrap/>
            <w:vAlign w:val="bottom"/>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50%</w:t>
            </w:r>
          </w:p>
        </w:tc>
        <w:tc>
          <w:tcPr>
            <w:tcW w:w="992" w:type="dxa"/>
            <w:gridSpan w:val="2"/>
            <w:tcBorders>
              <w:top w:val="nil"/>
              <w:left w:val="nil"/>
              <w:bottom w:val="single" w:sz="4" w:space="0" w:color="000000"/>
              <w:right w:val="nil"/>
            </w:tcBorders>
            <w:shd w:val="clear" w:color="000000" w:fill="FFFF00"/>
            <w:noWrap/>
            <w:vAlign w:val="bottom"/>
            <w:hideMark/>
          </w:tcPr>
          <w:p w:rsidR="00BD0F5B" w:rsidRPr="00BD0F5B" w:rsidRDefault="00BD0F5B" w:rsidP="00B76564">
            <w:pPr>
              <w:spacing w:after="0" w:line="240" w:lineRule="auto"/>
              <w:jc w:val="right"/>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75%</w:t>
            </w:r>
          </w:p>
        </w:tc>
        <w:tc>
          <w:tcPr>
            <w:tcW w:w="709" w:type="dxa"/>
            <w:gridSpan w:val="2"/>
            <w:tcBorders>
              <w:top w:val="nil"/>
              <w:left w:val="nil"/>
              <w:bottom w:val="single" w:sz="4" w:space="0" w:color="000000"/>
              <w:right w:val="single" w:sz="4" w:space="0" w:color="000000"/>
            </w:tcBorders>
            <w:shd w:val="clear" w:color="000000" w:fill="FFFF00"/>
            <w:noWrap/>
            <w:vAlign w:val="bottom"/>
            <w:hideMark/>
          </w:tcPr>
          <w:p w:rsidR="00BD0F5B" w:rsidRPr="00BD0F5B" w:rsidRDefault="00BD0F5B" w:rsidP="00B76564">
            <w:pPr>
              <w:spacing w:after="0" w:line="240" w:lineRule="auto"/>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 </w:t>
            </w:r>
          </w:p>
        </w:tc>
      </w:tr>
      <w:tr w:rsidR="00BD0F5B" w:rsidRPr="00BD0F5B" w:rsidTr="00D44C07">
        <w:trPr>
          <w:trHeight w:val="285"/>
        </w:trPr>
        <w:tc>
          <w:tcPr>
            <w:tcW w:w="3740" w:type="dxa"/>
            <w:tcBorders>
              <w:top w:val="nil"/>
              <w:left w:val="single" w:sz="8" w:space="0" w:color="auto"/>
              <w:bottom w:val="single" w:sz="4" w:space="0" w:color="FFFFFF"/>
              <w:right w:val="single" w:sz="4" w:space="0" w:color="000000"/>
            </w:tcBorders>
            <w:shd w:val="clear" w:color="000000" w:fill="60497B"/>
            <w:noWrap/>
            <w:vAlign w:val="bottom"/>
            <w:hideMark/>
          </w:tcPr>
          <w:p w:rsidR="00BD0F5B" w:rsidRPr="00BD0F5B" w:rsidRDefault="00BD0F5B" w:rsidP="00B76564">
            <w:pPr>
              <w:spacing w:after="0" w:line="240" w:lineRule="auto"/>
              <w:jc w:val="center"/>
              <w:rPr>
                <w:rFonts w:ascii="Calibri" w:eastAsia="Times New Roman" w:hAnsi="Calibri" w:cs="Times New Roman"/>
                <w:color w:val="FFFFFF"/>
                <w:lang w:val="es-EC" w:eastAsia="es-EC"/>
              </w:rPr>
            </w:pPr>
            <w:r w:rsidRPr="00BD0F5B">
              <w:rPr>
                <w:rFonts w:ascii="Calibri" w:eastAsia="Times New Roman" w:hAnsi="Calibri" w:cs="Times New Roman"/>
                <w:color w:val="FFFFFF"/>
                <w:lang w:val="es-EC" w:eastAsia="es-EC"/>
              </w:rPr>
              <w:t>Máximo</w:t>
            </w:r>
          </w:p>
        </w:tc>
        <w:tc>
          <w:tcPr>
            <w:tcW w:w="1222" w:type="dxa"/>
            <w:tcBorders>
              <w:top w:val="nil"/>
              <w:left w:val="nil"/>
              <w:bottom w:val="single" w:sz="4" w:space="0" w:color="000000"/>
              <w:right w:val="single" w:sz="4" w:space="0" w:color="000000"/>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100%</w:t>
            </w:r>
          </w:p>
        </w:tc>
        <w:tc>
          <w:tcPr>
            <w:tcW w:w="1276" w:type="dxa"/>
            <w:tcBorders>
              <w:top w:val="nil"/>
              <w:left w:val="nil"/>
              <w:bottom w:val="single" w:sz="4" w:space="0" w:color="000000"/>
              <w:right w:val="single" w:sz="4" w:space="0" w:color="000000"/>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100%</w:t>
            </w:r>
          </w:p>
        </w:tc>
        <w:tc>
          <w:tcPr>
            <w:tcW w:w="1134" w:type="dxa"/>
            <w:gridSpan w:val="2"/>
            <w:tcBorders>
              <w:top w:val="nil"/>
              <w:left w:val="nil"/>
              <w:bottom w:val="single" w:sz="4" w:space="0" w:color="000000"/>
              <w:right w:val="single" w:sz="4" w:space="0" w:color="000000"/>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100%</w:t>
            </w:r>
          </w:p>
        </w:tc>
        <w:tc>
          <w:tcPr>
            <w:tcW w:w="1701" w:type="dxa"/>
            <w:gridSpan w:val="4"/>
            <w:tcBorders>
              <w:top w:val="single" w:sz="4" w:space="0" w:color="000000"/>
              <w:left w:val="nil"/>
              <w:bottom w:val="single" w:sz="4" w:space="0" w:color="000000"/>
              <w:right w:val="single" w:sz="8" w:space="0" w:color="000000"/>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100%</w:t>
            </w:r>
          </w:p>
        </w:tc>
      </w:tr>
      <w:tr w:rsidR="00BD0F5B" w:rsidRPr="00BD0F5B" w:rsidTr="00D44C07">
        <w:trPr>
          <w:trHeight w:val="299"/>
        </w:trPr>
        <w:tc>
          <w:tcPr>
            <w:tcW w:w="3740" w:type="dxa"/>
            <w:tcBorders>
              <w:top w:val="nil"/>
              <w:left w:val="single" w:sz="8" w:space="0" w:color="auto"/>
              <w:bottom w:val="single" w:sz="8" w:space="0" w:color="auto"/>
              <w:right w:val="single" w:sz="4" w:space="0" w:color="000000"/>
            </w:tcBorders>
            <w:shd w:val="clear" w:color="000000" w:fill="60497B"/>
            <w:noWrap/>
            <w:vAlign w:val="bottom"/>
            <w:hideMark/>
          </w:tcPr>
          <w:p w:rsidR="00BD0F5B" w:rsidRPr="00BD0F5B" w:rsidRDefault="00BD0F5B" w:rsidP="00B76564">
            <w:pPr>
              <w:spacing w:after="0" w:line="240" w:lineRule="auto"/>
              <w:jc w:val="center"/>
              <w:rPr>
                <w:rFonts w:ascii="Calibri" w:eastAsia="Times New Roman" w:hAnsi="Calibri" w:cs="Times New Roman"/>
                <w:color w:val="FFFFFF"/>
                <w:lang w:val="es-EC" w:eastAsia="es-EC"/>
              </w:rPr>
            </w:pPr>
            <w:r w:rsidRPr="00BD0F5B">
              <w:rPr>
                <w:rFonts w:ascii="Calibri" w:eastAsia="Times New Roman" w:hAnsi="Calibri" w:cs="Times New Roman"/>
                <w:color w:val="FFFFFF"/>
                <w:lang w:val="es-EC" w:eastAsia="es-EC"/>
              </w:rPr>
              <w:t>Mínimo</w:t>
            </w:r>
          </w:p>
        </w:tc>
        <w:tc>
          <w:tcPr>
            <w:tcW w:w="1222" w:type="dxa"/>
            <w:tcBorders>
              <w:top w:val="nil"/>
              <w:left w:val="nil"/>
              <w:bottom w:val="single" w:sz="8" w:space="0" w:color="auto"/>
              <w:right w:val="single" w:sz="4" w:space="0" w:color="000000"/>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80%</w:t>
            </w:r>
          </w:p>
        </w:tc>
        <w:tc>
          <w:tcPr>
            <w:tcW w:w="1276" w:type="dxa"/>
            <w:tcBorders>
              <w:top w:val="nil"/>
              <w:left w:val="nil"/>
              <w:bottom w:val="single" w:sz="8" w:space="0" w:color="auto"/>
              <w:right w:val="single" w:sz="4" w:space="0" w:color="000000"/>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80%</w:t>
            </w:r>
          </w:p>
        </w:tc>
        <w:tc>
          <w:tcPr>
            <w:tcW w:w="1134" w:type="dxa"/>
            <w:gridSpan w:val="2"/>
            <w:tcBorders>
              <w:top w:val="nil"/>
              <w:left w:val="nil"/>
              <w:bottom w:val="single" w:sz="8" w:space="0" w:color="auto"/>
              <w:right w:val="single" w:sz="4" w:space="0" w:color="000000"/>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80%</w:t>
            </w:r>
          </w:p>
        </w:tc>
        <w:tc>
          <w:tcPr>
            <w:tcW w:w="1701" w:type="dxa"/>
            <w:gridSpan w:val="4"/>
            <w:tcBorders>
              <w:top w:val="single" w:sz="4" w:space="0" w:color="000000"/>
              <w:left w:val="nil"/>
              <w:bottom w:val="single" w:sz="8" w:space="0" w:color="auto"/>
              <w:right w:val="single" w:sz="8" w:space="0" w:color="000000"/>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80%</w:t>
            </w:r>
          </w:p>
        </w:tc>
      </w:tr>
      <w:tr w:rsidR="00BD0F5B" w:rsidRPr="00BD0F5B" w:rsidTr="00D44C07">
        <w:trPr>
          <w:trHeight w:val="285"/>
        </w:trPr>
        <w:tc>
          <w:tcPr>
            <w:tcW w:w="3740" w:type="dxa"/>
            <w:tcBorders>
              <w:top w:val="single" w:sz="4" w:space="0" w:color="FFFFFF"/>
              <w:left w:val="single" w:sz="8" w:space="0" w:color="auto"/>
              <w:bottom w:val="single" w:sz="4" w:space="0" w:color="FFFFFF"/>
              <w:right w:val="single" w:sz="4" w:space="0" w:color="000000"/>
            </w:tcBorders>
            <w:shd w:val="clear" w:color="000000" w:fill="60497B"/>
            <w:noWrap/>
            <w:vAlign w:val="bottom"/>
            <w:hideMark/>
          </w:tcPr>
          <w:p w:rsidR="00BD0F5B" w:rsidRPr="00BD0F5B" w:rsidRDefault="00BD0F5B" w:rsidP="00B76564">
            <w:pPr>
              <w:spacing w:after="0" w:line="240" w:lineRule="auto"/>
              <w:jc w:val="center"/>
              <w:rPr>
                <w:rFonts w:ascii="Calibri" w:eastAsia="Times New Roman" w:hAnsi="Calibri" w:cs="Times New Roman"/>
                <w:color w:val="FFFFFF"/>
                <w:lang w:val="es-EC" w:eastAsia="es-EC"/>
              </w:rPr>
            </w:pPr>
            <w:r w:rsidRPr="00BD0F5B">
              <w:rPr>
                <w:rFonts w:ascii="Calibri" w:eastAsia="Times New Roman" w:hAnsi="Calibri" w:cs="Times New Roman"/>
                <w:color w:val="FFFFFF"/>
                <w:lang w:val="es-EC" w:eastAsia="es-EC"/>
              </w:rPr>
              <w:t>Horas reales dictadas</w:t>
            </w:r>
          </w:p>
        </w:tc>
        <w:tc>
          <w:tcPr>
            <w:tcW w:w="1222" w:type="dxa"/>
            <w:tcBorders>
              <w:top w:val="single" w:sz="4" w:space="0" w:color="000000"/>
              <w:left w:val="nil"/>
              <w:bottom w:val="single" w:sz="4" w:space="0" w:color="000000"/>
              <w:right w:val="single" w:sz="4" w:space="0" w:color="000000"/>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0</w:t>
            </w:r>
          </w:p>
        </w:tc>
        <w:tc>
          <w:tcPr>
            <w:tcW w:w="1276" w:type="dxa"/>
            <w:tcBorders>
              <w:top w:val="single" w:sz="4" w:space="0" w:color="000000"/>
              <w:left w:val="nil"/>
              <w:bottom w:val="single" w:sz="4" w:space="0" w:color="000000"/>
              <w:right w:val="single" w:sz="4" w:space="0" w:color="000000"/>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0</w:t>
            </w:r>
          </w:p>
        </w:tc>
        <w:tc>
          <w:tcPr>
            <w:tcW w:w="1134"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2</w:t>
            </w:r>
          </w:p>
        </w:tc>
        <w:tc>
          <w:tcPr>
            <w:tcW w:w="1701" w:type="dxa"/>
            <w:gridSpan w:val="4"/>
            <w:tcBorders>
              <w:top w:val="single" w:sz="4" w:space="0" w:color="000000"/>
              <w:left w:val="nil"/>
              <w:bottom w:val="single" w:sz="4" w:space="0" w:color="000000"/>
              <w:right w:val="single" w:sz="8" w:space="0" w:color="000000"/>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1</w:t>
            </w:r>
          </w:p>
        </w:tc>
      </w:tr>
      <w:tr w:rsidR="00BD0F5B" w:rsidRPr="00BD0F5B" w:rsidTr="00BD0F5B">
        <w:trPr>
          <w:trHeight w:val="299"/>
        </w:trPr>
        <w:tc>
          <w:tcPr>
            <w:tcW w:w="3740" w:type="dxa"/>
            <w:tcBorders>
              <w:top w:val="nil"/>
              <w:left w:val="single" w:sz="8" w:space="0" w:color="auto"/>
              <w:bottom w:val="single" w:sz="8" w:space="0" w:color="auto"/>
              <w:right w:val="single" w:sz="4" w:space="0" w:color="000000"/>
            </w:tcBorders>
            <w:shd w:val="clear" w:color="000000" w:fill="60497B"/>
            <w:noWrap/>
            <w:vAlign w:val="bottom"/>
            <w:hideMark/>
          </w:tcPr>
          <w:p w:rsidR="00BD0F5B" w:rsidRPr="00BD0F5B" w:rsidRDefault="00BD0F5B" w:rsidP="00B76564">
            <w:pPr>
              <w:spacing w:after="0" w:line="240" w:lineRule="auto"/>
              <w:jc w:val="center"/>
              <w:rPr>
                <w:rFonts w:ascii="Calibri" w:eastAsia="Times New Roman" w:hAnsi="Calibri" w:cs="Times New Roman"/>
                <w:color w:val="FFFFFF"/>
                <w:lang w:val="es-EC" w:eastAsia="es-EC"/>
              </w:rPr>
            </w:pPr>
            <w:r w:rsidRPr="00BD0F5B">
              <w:rPr>
                <w:rFonts w:ascii="Calibri" w:eastAsia="Times New Roman" w:hAnsi="Calibri" w:cs="Times New Roman"/>
                <w:color w:val="FFFFFF"/>
                <w:lang w:val="es-EC" w:eastAsia="es-EC"/>
              </w:rPr>
              <w:t>Horas programadas</w:t>
            </w:r>
          </w:p>
        </w:tc>
        <w:tc>
          <w:tcPr>
            <w:tcW w:w="5333" w:type="dxa"/>
            <w:gridSpan w:val="8"/>
            <w:tcBorders>
              <w:top w:val="single" w:sz="4" w:space="0" w:color="000000"/>
              <w:left w:val="nil"/>
              <w:bottom w:val="single" w:sz="8" w:space="0" w:color="auto"/>
              <w:right w:val="single" w:sz="8" w:space="0" w:color="000000"/>
            </w:tcBorders>
            <w:shd w:val="clear" w:color="auto" w:fill="auto"/>
            <w:noWrap/>
            <w:vAlign w:val="center"/>
            <w:hideMark/>
          </w:tcPr>
          <w:p w:rsidR="00BD0F5B" w:rsidRPr="00BD0F5B" w:rsidRDefault="00BD0F5B" w:rsidP="00B76564">
            <w:pPr>
              <w:spacing w:after="0" w:line="240" w:lineRule="auto"/>
              <w:jc w:val="center"/>
              <w:rPr>
                <w:rFonts w:ascii="Calibri" w:eastAsia="Times New Roman" w:hAnsi="Calibri" w:cs="Times New Roman"/>
                <w:color w:val="000000"/>
                <w:lang w:val="es-EC" w:eastAsia="es-EC"/>
              </w:rPr>
            </w:pPr>
            <w:r w:rsidRPr="00BD0F5B">
              <w:rPr>
                <w:rFonts w:ascii="Calibri" w:eastAsia="Times New Roman" w:hAnsi="Calibri" w:cs="Times New Roman"/>
                <w:color w:val="000000"/>
                <w:lang w:val="es-EC" w:eastAsia="es-EC"/>
              </w:rPr>
              <w:t>4</w:t>
            </w:r>
          </w:p>
        </w:tc>
      </w:tr>
    </w:tbl>
    <w:p w:rsidR="00BD0F5B" w:rsidRDefault="00BD0F5B" w:rsidP="00B76564">
      <w:pPr>
        <w:spacing w:after="0" w:line="240" w:lineRule="auto"/>
        <w:ind w:left="-709"/>
        <w:jc w:val="center"/>
        <w:rPr>
          <w:b/>
          <w:sz w:val="24"/>
          <w:szCs w:val="24"/>
          <w:lang w:val="es-EC"/>
        </w:rPr>
      </w:pPr>
      <w:r>
        <w:rPr>
          <w:b/>
          <w:sz w:val="24"/>
          <w:szCs w:val="24"/>
          <w:lang w:val="es-EC"/>
        </w:rPr>
        <w:t xml:space="preserve">          GRÁFICA DE TENDENCIA # 2 – CUMPLIMIENTO DE </w:t>
      </w:r>
      <w:r w:rsidR="00D44C07">
        <w:rPr>
          <w:b/>
          <w:sz w:val="24"/>
          <w:szCs w:val="24"/>
          <w:lang w:val="es-EC"/>
        </w:rPr>
        <w:t xml:space="preserve">LAS HORAS DE </w:t>
      </w:r>
      <w:r>
        <w:rPr>
          <w:b/>
          <w:sz w:val="24"/>
          <w:szCs w:val="24"/>
          <w:lang w:val="es-EC"/>
        </w:rPr>
        <w:t xml:space="preserve"> CAPACITACIONES PROGRAMADAS </w:t>
      </w:r>
    </w:p>
    <w:p w:rsidR="00BD0F5B" w:rsidRDefault="00BD0F5B" w:rsidP="00B76564">
      <w:pPr>
        <w:spacing w:after="0" w:line="240" w:lineRule="auto"/>
        <w:ind w:left="-709"/>
        <w:jc w:val="center"/>
        <w:rPr>
          <w:b/>
          <w:sz w:val="24"/>
          <w:szCs w:val="24"/>
          <w:lang w:val="es-EC"/>
        </w:rPr>
      </w:pPr>
    </w:p>
    <w:p w:rsidR="00F8778F" w:rsidRDefault="00BD0F5B" w:rsidP="00B76564">
      <w:pPr>
        <w:spacing w:after="0" w:line="240" w:lineRule="auto"/>
        <w:jc w:val="both"/>
        <w:rPr>
          <w:sz w:val="24"/>
          <w:szCs w:val="24"/>
          <w:lang w:val="es-EC"/>
        </w:rPr>
      </w:pPr>
      <w:r w:rsidRPr="00312195">
        <w:rPr>
          <w:sz w:val="24"/>
          <w:szCs w:val="24"/>
          <w:lang w:val="es-EC"/>
        </w:rPr>
        <w:t xml:space="preserve">La gráfica de tendencia # 2 </w:t>
      </w:r>
      <w:r w:rsidR="00D44C07" w:rsidRPr="00312195">
        <w:rPr>
          <w:sz w:val="24"/>
          <w:szCs w:val="24"/>
          <w:lang w:val="es-EC"/>
        </w:rPr>
        <w:t>muestra el porcentaje de cumplimiento  de las horas de capacitaciones programadas durante del diseño de control operacional, teniendo una hora como pendiente de acuerdo lo planificado hasta abril.</w:t>
      </w:r>
    </w:p>
    <w:tbl>
      <w:tblPr>
        <w:tblW w:w="9073" w:type="dxa"/>
        <w:tblInd w:w="-356" w:type="dxa"/>
        <w:tblLayout w:type="fixed"/>
        <w:tblCellMar>
          <w:left w:w="70" w:type="dxa"/>
          <w:right w:w="70" w:type="dxa"/>
        </w:tblCellMar>
        <w:tblLook w:val="04A0"/>
      </w:tblPr>
      <w:tblGrid>
        <w:gridCol w:w="3828"/>
        <w:gridCol w:w="1232"/>
        <w:gridCol w:w="198"/>
        <w:gridCol w:w="1276"/>
        <w:gridCol w:w="786"/>
        <w:gridCol w:w="348"/>
        <w:gridCol w:w="555"/>
        <w:gridCol w:w="567"/>
        <w:gridCol w:w="283"/>
      </w:tblGrid>
      <w:tr w:rsidR="00764D8D" w:rsidRPr="00623A0A" w:rsidTr="00764D8D">
        <w:trPr>
          <w:trHeight w:val="302"/>
        </w:trPr>
        <w:tc>
          <w:tcPr>
            <w:tcW w:w="9073" w:type="dxa"/>
            <w:gridSpan w:val="9"/>
            <w:tcBorders>
              <w:top w:val="single" w:sz="8" w:space="0" w:color="auto"/>
              <w:left w:val="single" w:sz="8" w:space="0" w:color="auto"/>
              <w:bottom w:val="single" w:sz="4" w:space="0" w:color="FFFFFF"/>
              <w:right w:val="single" w:sz="8" w:space="0" w:color="000000"/>
            </w:tcBorders>
            <w:shd w:val="clear" w:color="000000" w:fill="60497B"/>
            <w:vAlign w:val="bottom"/>
            <w:hideMark/>
          </w:tcPr>
          <w:p w:rsidR="00764D8D" w:rsidRPr="00764D8D" w:rsidRDefault="00764D8D" w:rsidP="00B76564">
            <w:pPr>
              <w:spacing w:after="0" w:line="240" w:lineRule="auto"/>
              <w:jc w:val="center"/>
              <w:rPr>
                <w:rFonts w:ascii="Calibri" w:eastAsia="Times New Roman" w:hAnsi="Calibri" w:cs="Times New Roman"/>
                <w:color w:val="FFFFFF"/>
                <w:lang w:val="es-EC" w:eastAsia="es-EC"/>
              </w:rPr>
            </w:pPr>
            <w:r w:rsidRPr="00764D8D">
              <w:rPr>
                <w:rFonts w:ascii="Calibri" w:eastAsia="Times New Roman" w:hAnsi="Calibri" w:cs="Times New Roman"/>
                <w:color w:val="FFFFFF"/>
                <w:lang w:val="es-EC" w:eastAsia="es-EC"/>
              </w:rPr>
              <w:lastRenderedPageBreak/>
              <w:t>SISTEMA DE CONTROL DE GESTIÓN PARA LOS RIESGOS OPERACIONALES - GRÁFICA DE TENDENCIA</w:t>
            </w:r>
          </w:p>
        </w:tc>
      </w:tr>
      <w:tr w:rsidR="00764D8D" w:rsidRPr="00623A0A" w:rsidTr="00764D8D">
        <w:trPr>
          <w:trHeight w:val="302"/>
        </w:trPr>
        <w:tc>
          <w:tcPr>
            <w:tcW w:w="3828" w:type="dxa"/>
            <w:tcBorders>
              <w:top w:val="nil"/>
              <w:left w:val="single" w:sz="8" w:space="0" w:color="auto"/>
              <w:bottom w:val="single" w:sz="4" w:space="0" w:color="FFFFFF"/>
              <w:right w:val="single" w:sz="4" w:space="0" w:color="000000"/>
            </w:tcBorders>
            <w:shd w:val="clear" w:color="000000" w:fill="60497B"/>
            <w:noWrap/>
            <w:vAlign w:val="center"/>
            <w:hideMark/>
          </w:tcPr>
          <w:p w:rsidR="00764D8D" w:rsidRPr="00764D8D" w:rsidRDefault="00764D8D" w:rsidP="00B76564">
            <w:pPr>
              <w:spacing w:after="0" w:line="240" w:lineRule="auto"/>
              <w:rPr>
                <w:rFonts w:ascii="Calibri" w:eastAsia="Times New Roman" w:hAnsi="Calibri" w:cs="Times New Roman"/>
                <w:color w:val="FFFFFF"/>
                <w:lang w:val="es-EC" w:eastAsia="es-EC"/>
              </w:rPr>
            </w:pPr>
            <w:r w:rsidRPr="00764D8D">
              <w:rPr>
                <w:rFonts w:ascii="Calibri" w:eastAsia="Times New Roman" w:hAnsi="Calibri" w:cs="Times New Roman"/>
                <w:color w:val="FFFFFF"/>
                <w:lang w:val="es-EC" w:eastAsia="es-EC"/>
              </w:rPr>
              <w:t>Objetivo</w:t>
            </w:r>
          </w:p>
        </w:tc>
        <w:tc>
          <w:tcPr>
            <w:tcW w:w="5245" w:type="dxa"/>
            <w:gridSpan w:val="8"/>
            <w:tcBorders>
              <w:top w:val="single" w:sz="4" w:space="0" w:color="FFFFFF"/>
              <w:left w:val="nil"/>
              <w:bottom w:val="single" w:sz="4" w:space="0" w:color="000000"/>
              <w:right w:val="single" w:sz="8" w:space="0" w:color="000000"/>
            </w:tcBorders>
            <w:shd w:val="clear" w:color="auto" w:fill="auto"/>
            <w:vAlign w:val="center"/>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sz w:val="20"/>
                <w:szCs w:val="20"/>
                <w:lang w:val="es-EC" w:eastAsia="es-EC"/>
              </w:rPr>
              <w:t>Identificar el progreso de cada área obteniendo los resultados de cada inspección realizada</w:t>
            </w:r>
            <w:r w:rsidRPr="00764D8D">
              <w:rPr>
                <w:rFonts w:ascii="Calibri" w:eastAsia="Times New Roman" w:hAnsi="Calibri" w:cs="Times New Roman"/>
                <w:color w:val="000000"/>
                <w:lang w:val="es-EC" w:eastAsia="es-EC"/>
              </w:rPr>
              <w:t>.</w:t>
            </w:r>
          </w:p>
        </w:tc>
      </w:tr>
      <w:tr w:rsidR="00764D8D" w:rsidRPr="00764D8D" w:rsidTr="00764D8D">
        <w:trPr>
          <w:trHeight w:val="302"/>
        </w:trPr>
        <w:tc>
          <w:tcPr>
            <w:tcW w:w="3828" w:type="dxa"/>
            <w:tcBorders>
              <w:top w:val="nil"/>
              <w:left w:val="single" w:sz="8" w:space="0" w:color="auto"/>
              <w:bottom w:val="single" w:sz="4" w:space="0" w:color="FFFFFF"/>
              <w:right w:val="single" w:sz="4" w:space="0" w:color="000000"/>
            </w:tcBorders>
            <w:shd w:val="clear" w:color="000000" w:fill="60497B"/>
            <w:noWrap/>
            <w:vAlign w:val="center"/>
            <w:hideMark/>
          </w:tcPr>
          <w:p w:rsidR="00764D8D" w:rsidRPr="00764D8D" w:rsidRDefault="00764D8D" w:rsidP="00B76564">
            <w:pPr>
              <w:spacing w:after="0" w:line="240" w:lineRule="auto"/>
              <w:rPr>
                <w:rFonts w:ascii="Calibri" w:eastAsia="Times New Roman" w:hAnsi="Calibri" w:cs="Times New Roman"/>
                <w:color w:val="FFFFFF"/>
                <w:lang w:val="es-EC" w:eastAsia="es-EC"/>
              </w:rPr>
            </w:pPr>
            <w:r w:rsidRPr="00764D8D">
              <w:rPr>
                <w:rFonts w:ascii="Calibri" w:eastAsia="Times New Roman" w:hAnsi="Calibri" w:cs="Times New Roman"/>
                <w:color w:val="FFFFFF"/>
                <w:lang w:val="es-EC" w:eastAsia="es-EC"/>
              </w:rPr>
              <w:t>Nombre del Indicador:</w:t>
            </w:r>
          </w:p>
        </w:tc>
        <w:tc>
          <w:tcPr>
            <w:tcW w:w="3492"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Eficacia de las inspecciones programadas</w:t>
            </w:r>
          </w:p>
        </w:tc>
        <w:tc>
          <w:tcPr>
            <w:tcW w:w="903" w:type="dxa"/>
            <w:gridSpan w:val="2"/>
            <w:tcBorders>
              <w:top w:val="nil"/>
              <w:left w:val="nil"/>
              <w:bottom w:val="single" w:sz="4" w:space="0" w:color="FFFFFF"/>
              <w:right w:val="single" w:sz="4" w:space="0" w:color="000000"/>
            </w:tcBorders>
            <w:shd w:val="clear" w:color="000000" w:fill="60497B"/>
            <w:noWrap/>
            <w:vAlign w:val="center"/>
            <w:hideMark/>
          </w:tcPr>
          <w:p w:rsidR="00764D8D" w:rsidRPr="00764D8D" w:rsidRDefault="00764D8D" w:rsidP="00B76564">
            <w:pPr>
              <w:spacing w:after="0" w:line="240" w:lineRule="auto"/>
              <w:jc w:val="center"/>
              <w:rPr>
                <w:rFonts w:ascii="Calibri" w:eastAsia="Times New Roman" w:hAnsi="Calibri" w:cs="Times New Roman"/>
                <w:color w:val="FFFFFF"/>
                <w:lang w:val="es-EC" w:eastAsia="es-EC"/>
              </w:rPr>
            </w:pPr>
            <w:r w:rsidRPr="00764D8D">
              <w:rPr>
                <w:rFonts w:ascii="Calibri" w:eastAsia="Times New Roman" w:hAnsi="Calibri" w:cs="Times New Roman"/>
                <w:color w:val="FFFFFF"/>
                <w:lang w:val="es-EC" w:eastAsia="es-EC"/>
              </w:rPr>
              <w:t>Unidad:</w:t>
            </w:r>
          </w:p>
        </w:tc>
        <w:tc>
          <w:tcPr>
            <w:tcW w:w="850" w:type="dxa"/>
            <w:gridSpan w:val="2"/>
            <w:tcBorders>
              <w:top w:val="nil"/>
              <w:left w:val="nil"/>
              <w:bottom w:val="single" w:sz="4" w:space="0" w:color="000000"/>
              <w:right w:val="single" w:sz="8" w:space="0" w:color="auto"/>
            </w:tcBorders>
            <w:shd w:val="clear" w:color="auto" w:fill="auto"/>
            <w:noWrap/>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w:t>
            </w:r>
          </w:p>
        </w:tc>
      </w:tr>
      <w:tr w:rsidR="00764D8D" w:rsidRPr="00764D8D" w:rsidTr="00764D8D">
        <w:trPr>
          <w:trHeight w:val="604"/>
        </w:trPr>
        <w:tc>
          <w:tcPr>
            <w:tcW w:w="3828" w:type="dxa"/>
            <w:tcBorders>
              <w:top w:val="nil"/>
              <w:left w:val="single" w:sz="8" w:space="0" w:color="auto"/>
              <w:bottom w:val="single" w:sz="4" w:space="0" w:color="000000"/>
              <w:right w:val="single" w:sz="4" w:space="0" w:color="000000"/>
            </w:tcBorders>
            <w:shd w:val="clear" w:color="000000" w:fill="60497B"/>
            <w:noWrap/>
            <w:vAlign w:val="center"/>
            <w:hideMark/>
          </w:tcPr>
          <w:p w:rsidR="00764D8D" w:rsidRPr="00764D8D" w:rsidRDefault="00764D8D" w:rsidP="00B76564">
            <w:pPr>
              <w:spacing w:after="0" w:line="240" w:lineRule="auto"/>
              <w:rPr>
                <w:rFonts w:ascii="Calibri" w:eastAsia="Times New Roman" w:hAnsi="Calibri" w:cs="Times New Roman"/>
                <w:color w:val="FFFFFF"/>
                <w:lang w:val="es-EC" w:eastAsia="es-EC"/>
              </w:rPr>
            </w:pPr>
            <w:r w:rsidRPr="00764D8D">
              <w:rPr>
                <w:rFonts w:ascii="Calibri" w:eastAsia="Times New Roman" w:hAnsi="Calibri" w:cs="Times New Roman"/>
                <w:color w:val="FFFFFF"/>
                <w:lang w:val="es-EC" w:eastAsia="es-EC"/>
              </w:rPr>
              <w:t xml:space="preserve">Métrica del indicador:  </w:t>
            </w:r>
          </w:p>
        </w:tc>
        <w:tc>
          <w:tcPr>
            <w:tcW w:w="3492" w:type="dxa"/>
            <w:gridSpan w:val="4"/>
            <w:tcBorders>
              <w:top w:val="single" w:sz="4" w:space="0" w:color="000000"/>
              <w:left w:val="nil"/>
              <w:bottom w:val="single" w:sz="4" w:space="0" w:color="000000"/>
              <w:right w:val="single" w:sz="4" w:space="0" w:color="000000"/>
            </w:tcBorders>
            <w:shd w:val="clear" w:color="auto" w:fill="auto"/>
            <w:vAlign w:val="center"/>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Promedio del resultado de las Inspecciones Programadas</w:t>
            </w:r>
          </w:p>
        </w:tc>
        <w:tc>
          <w:tcPr>
            <w:tcW w:w="903" w:type="dxa"/>
            <w:gridSpan w:val="2"/>
            <w:tcBorders>
              <w:top w:val="nil"/>
              <w:left w:val="nil"/>
              <w:bottom w:val="single" w:sz="4" w:space="0" w:color="000000"/>
              <w:right w:val="single" w:sz="4" w:space="0" w:color="000000"/>
            </w:tcBorders>
            <w:shd w:val="clear" w:color="000000" w:fill="60497B"/>
            <w:noWrap/>
            <w:vAlign w:val="center"/>
            <w:hideMark/>
          </w:tcPr>
          <w:p w:rsidR="00764D8D" w:rsidRPr="00764D8D" w:rsidRDefault="00764D8D" w:rsidP="00B76564">
            <w:pPr>
              <w:spacing w:after="0" w:line="240" w:lineRule="auto"/>
              <w:jc w:val="center"/>
              <w:rPr>
                <w:rFonts w:ascii="Calibri" w:eastAsia="Times New Roman" w:hAnsi="Calibri" w:cs="Times New Roman"/>
                <w:color w:val="FFFFFF"/>
                <w:lang w:val="es-EC" w:eastAsia="es-EC"/>
              </w:rPr>
            </w:pPr>
            <w:r w:rsidRPr="00764D8D">
              <w:rPr>
                <w:rFonts w:ascii="Calibri" w:eastAsia="Times New Roman" w:hAnsi="Calibri" w:cs="Times New Roman"/>
                <w:color w:val="FFFFFF"/>
                <w:lang w:val="es-EC" w:eastAsia="es-EC"/>
              </w:rPr>
              <w:t>Tendencia:</w:t>
            </w:r>
          </w:p>
        </w:tc>
        <w:tc>
          <w:tcPr>
            <w:tcW w:w="850" w:type="dxa"/>
            <w:gridSpan w:val="2"/>
            <w:tcBorders>
              <w:top w:val="nil"/>
              <w:left w:val="nil"/>
              <w:bottom w:val="single" w:sz="4" w:space="0" w:color="000000"/>
              <w:right w:val="single" w:sz="8" w:space="0" w:color="auto"/>
            </w:tcBorders>
            <w:shd w:val="clear" w:color="auto" w:fill="auto"/>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Hacia Arriba</w:t>
            </w:r>
          </w:p>
        </w:tc>
      </w:tr>
      <w:tr w:rsidR="00764D8D" w:rsidRPr="00764D8D" w:rsidTr="00764D8D">
        <w:trPr>
          <w:trHeight w:val="302"/>
        </w:trPr>
        <w:tc>
          <w:tcPr>
            <w:tcW w:w="3828" w:type="dxa"/>
            <w:tcBorders>
              <w:top w:val="nil"/>
              <w:left w:val="single" w:sz="8" w:space="0" w:color="auto"/>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4" w:space="0" w:color="auto"/>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p w:rsidR="00764D8D" w:rsidRPr="00764D8D" w:rsidRDefault="00A659A4"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792896" behindDoc="0" locked="0" layoutInCell="1" allowOverlap="1">
                  <wp:simplePos x="0" y="0"/>
                  <wp:positionH relativeFrom="column">
                    <wp:posOffset>509905</wp:posOffset>
                  </wp:positionH>
                  <wp:positionV relativeFrom="paragraph">
                    <wp:posOffset>99060</wp:posOffset>
                  </wp:positionV>
                  <wp:extent cx="5058410" cy="142240"/>
                  <wp:effectExtent l="0" t="0" r="0" b="0"/>
                  <wp:wrapNone/>
                  <wp:docPr id="288" name="9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64767" y="17901319"/>
                            <a:ext cx="5807538" cy="13609"/>
                            <a:chOff x="1464767" y="17901319"/>
                            <a:chExt cx="5807538" cy="13609"/>
                          </a:xfrm>
                        </a:grpSpPr>
                        <a:cxnSp>
                          <a:nvCxnSpPr>
                            <a:cNvPr id="10" name="9 Conector recto"/>
                            <a:cNvCxnSpPr/>
                          </a:nvCxnSpPr>
                          <a:spPr>
                            <a:xfrm flipV="1">
                              <a:off x="1467568" y="17923731"/>
                              <a:ext cx="5875894" cy="13609"/>
                            </a:xfrm>
                            <a:prstGeom prst="line">
                              <a:avLst/>
                            </a:prstGeom>
                            <a:ln>
                              <a:solidFill>
                                <a:srgbClr val="00B050"/>
                              </a:solidFill>
                            </a:ln>
                          </a:spPr>
                          <a:style>
                            <a:lnRef idx="2">
                              <a:schemeClr val="accent3"/>
                            </a:lnRef>
                            <a:fillRef idx="0">
                              <a:schemeClr val="accent3"/>
                            </a:fillRef>
                            <a:effectRef idx="1">
                              <a:schemeClr val="accent3"/>
                            </a:effectRef>
                            <a:fontRef idx="minor">
                              <a:schemeClr val="tx1"/>
                            </a:fontRef>
                          </a:style>
                        </a:cxnSp>
                      </lc:lockedCanvas>
                    </a:graphicData>
                  </a:graphic>
                </wp:anchor>
              </w:drawing>
            </w:r>
            <w:r w:rsidR="00764D8D">
              <w:rPr>
                <w:rFonts w:ascii="Calibri" w:eastAsia="Times New Roman" w:hAnsi="Calibri" w:cs="Times New Roman"/>
                <w:noProof/>
                <w:color w:val="000000"/>
                <w:lang w:val="es-CO" w:eastAsia="es-CO"/>
              </w:rPr>
              <w:drawing>
                <wp:anchor distT="0" distB="0" distL="114300" distR="114300" simplePos="0" relativeHeight="251790848" behindDoc="0" locked="0" layoutInCell="1" allowOverlap="1">
                  <wp:simplePos x="0" y="0"/>
                  <wp:positionH relativeFrom="column">
                    <wp:posOffset>773430</wp:posOffset>
                  </wp:positionH>
                  <wp:positionV relativeFrom="paragraph">
                    <wp:posOffset>-7620</wp:posOffset>
                  </wp:positionV>
                  <wp:extent cx="4551680" cy="2623820"/>
                  <wp:effectExtent l="19050" t="0" r="20320" b="5080"/>
                  <wp:wrapNone/>
                  <wp:docPr id="286" name="7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anchor>
              </w:drawing>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17"/>
        </w:trPr>
        <w:tc>
          <w:tcPr>
            <w:tcW w:w="3828" w:type="dxa"/>
            <w:tcBorders>
              <w:top w:val="nil"/>
              <w:left w:val="single" w:sz="8" w:space="0" w:color="auto"/>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nil"/>
              <w:right w:val="nil"/>
            </w:tcBorders>
            <w:shd w:val="clear" w:color="auto" w:fill="auto"/>
            <w:noWrap/>
            <w:vAlign w:val="bottom"/>
            <w:hideMark/>
          </w:tcPr>
          <w:p w:rsidR="00764D8D" w:rsidRPr="00764D8D" w:rsidRDefault="002A7AB0"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791872" behindDoc="0" locked="0" layoutInCell="1" allowOverlap="1">
                  <wp:simplePos x="0" y="0"/>
                  <wp:positionH relativeFrom="column">
                    <wp:posOffset>509270</wp:posOffset>
                  </wp:positionH>
                  <wp:positionV relativeFrom="paragraph">
                    <wp:posOffset>-5715</wp:posOffset>
                  </wp:positionV>
                  <wp:extent cx="4987290" cy="67945"/>
                  <wp:effectExtent l="0" t="0" r="0" b="0"/>
                  <wp:wrapNone/>
                  <wp:docPr id="287" name="8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294991" y="19865869"/>
                            <a:ext cx="5807538" cy="13609"/>
                            <a:chOff x="1294991" y="19865869"/>
                            <a:chExt cx="5807538" cy="13609"/>
                          </a:xfrm>
                        </a:grpSpPr>
                        <a:cxnSp>
                          <a:nvCxnSpPr>
                            <a:cNvPr id="9" name="8 Conector recto"/>
                            <a:cNvCxnSpPr/>
                          </a:nvCxnSpPr>
                          <a:spPr>
                            <a:xfrm flipV="1">
                              <a:off x="1297792" y="19889962"/>
                              <a:ext cx="5808659" cy="13609"/>
                            </a:xfrm>
                            <a:prstGeom prst="line">
                              <a:avLst/>
                            </a:prstGeom>
                            <a:ln w="38100">
                              <a:solidFill>
                                <a:srgbClr val="FF0000"/>
                              </a:solidFill>
                            </a:ln>
                          </a:spPr>
                          <a:style>
                            <a:lnRef idx="1">
                              <a:schemeClr val="accent1"/>
                            </a:lnRef>
                            <a:fillRef idx="0">
                              <a:schemeClr val="accent1"/>
                            </a:fillRef>
                            <a:effectRef idx="0">
                              <a:schemeClr val="accent1"/>
                            </a:effectRef>
                            <a:fontRef idx="minor">
                              <a:schemeClr val="tx1"/>
                            </a:fontRef>
                          </a:style>
                        </a:cxnSp>
                      </lc:lockedCanvas>
                    </a:graphicData>
                  </a:graphic>
                </wp:anchor>
              </w:drawing>
            </w:r>
            <w:r w:rsidR="00764D8D"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417"/>
        </w:trPr>
        <w:tc>
          <w:tcPr>
            <w:tcW w:w="3828" w:type="dxa"/>
            <w:tcBorders>
              <w:top w:val="nil"/>
              <w:left w:val="single" w:sz="8" w:space="0" w:color="auto"/>
              <w:bottom w:val="nil"/>
              <w:right w:val="nil"/>
            </w:tcBorders>
            <w:shd w:val="clear" w:color="auto" w:fill="auto"/>
            <w:noWrap/>
            <w:vAlign w:val="bottom"/>
            <w:hideMark/>
          </w:tcPr>
          <w:p w:rsidR="00764D8D" w:rsidRPr="00764D8D" w:rsidRDefault="001919B1" w:rsidP="00B76564">
            <w:pPr>
              <w:spacing w:after="0" w:line="240" w:lineRule="auto"/>
              <w:rPr>
                <w:rFonts w:ascii="Calibri" w:eastAsia="Times New Roman" w:hAnsi="Calibri" w:cs="Times New Roman"/>
                <w:color w:val="000000"/>
                <w:lang w:val="es-EC" w:eastAsia="es-EC"/>
              </w:rPr>
            </w:pPr>
            <w:r w:rsidRPr="001919B1">
              <w:rPr>
                <w:rFonts w:ascii="Calibri" w:eastAsia="Times New Roman" w:hAnsi="Calibri" w:cs="Times New Roman"/>
                <w:noProof/>
                <w:color w:val="000000"/>
                <w:lang w:val="es-EC" w:eastAsia="es-EC"/>
              </w:rPr>
              <w:pict>
                <v:shape id="_x0000_s1316" type="#_x0000_t202" style="position:absolute;margin-left:151.15pt;margin-top:5.95pt;width:154.8pt;height:69.85pt;z-index:251658240;mso-position-horizontal-relative:text;mso-position-vertical-relative:text;mso-width-relative:margin;mso-height-relative:margin" stroked="f">
                  <v:textbox style="mso-next-textbox:#_x0000_s1316">
                    <w:txbxContent>
                      <w:tbl>
                        <w:tblPr>
                          <w:tblOverlap w:val="never"/>
                          <w:tblW w:w="2686" w:type="dxa"/>
                          <w:tblLayout w:type="fixed"/>
                          <w:tblCellMar>
                            <w:left w:w="70" w:type="dxa"/>
                            <w:right w:w="70" w:type="dxa"/>
                          </w:tblCellMar>
                          <w:tblLook w:val="04A0"/>
                        </w:tblPr>
                        <w:tblGrid>
                          <w:gridCol w:w="1545"/>
                          <w:gridCol w:w="1141"/>
                        </w:tblGrid>
                        <w:tr w:rsidR="00CB0C7B" w:rsidRPr="00764D8D" w:rsidTr="008F3ACD">
                          <w:trPr>
                            <w:trHeight w:val="294"/>
                          </w:trPr>
                          <w:tc>
                            <w:tcPr>
                              <w:tcW w:w="1545" w:type="dxa"/>
                              <w:tcBorders>
                                <w:top w:val="single" w:sz="4" w:space="0" w:color="000000"/>
                                <w:left w:val="single" w:sz="4" w:space="0" w:color="000000"/>
                                <w:bottom w:val="single" w:sz="4" w:space="0" w:color="000000"/>
                                <w:right w:val="single" w:sz="4" w:space="0" w:color="000000"/>
                              </w:tcBorders>
                              <w:shd w:val="clear" w:color="000000" w:fill="FF0000"/>
                              <w:noWrap/>
                              <w:vAlign w:val="center"/>
                              <w:hideMark/>
                            </w:tcPr>
                            <w:p w:rsidR="00CB0C7B" w:rsidRPr="00764D8D" w:rsidRDefault="00CB0C7B" w:rsidP="0003389A">
                              <w:pPr>
                                <w:spacing w:after="0" w:line="240" w:lineRule="auto"/>
                                <w:jc w:val="right"/>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INACEPTABLE</w:t>
                              </w:r>
                            </w:p>
                          </w:tc>
                          <w:tc>
                            <w:tcPr>
                              <w:tcW w:w="1141" w:type="dxa"/>
                              <w:tcBorders>
                                <w:top w:val="single" w:sz="4" w:space="0" w:color="000000"/>
                                <w:left w:val="nil"/>
                                <w:bottom w:val="single" w:sz="4" w:space="0" w:color="000000"/>
                                <w:right w:val="single" w:sz="4" w:space="0" w:color="000000"/>
                              </w:tcBorders>
                              <w:shd w:val="clear" w:color="auto" w:fill="auto"/>
                              <w:noWrap/>
                              <w:vAlign w:val="center"/>
                              <w:hideMark/>
                            </w:tcPr>
                            <w:p w:rsidR="00CB0C7B" w:rsidRPr="00764D8D" w:rsidRDefault="00CB0C7B" w:rsidP="0003389A">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&lt; 50%</w:t>
                              </w:r>
                            </w:p>
                          </w:tc>
                        </w:tr>
                        <w:tr w:rsidR="00CB0C7B" w:rsidRPr="00764D8D" w:rsidTr="008F3ACD">
                          <w:trPr>
                            <w:trHeight w:val="294"/>
                          </w:trPr>
                          <w:tc>
                            <w:tcPr>
                              <w:tcW w:w="1545" w:type="dxa"/>
                              <w:tcBorders>
                                <w:top w:val="nil"/>
                                <w:left w:val="single" w:sz="4" w:space="0" w:color="000000"/>
                                <w:bottom w:val="single" w:sz="4" w:space="0" w:color="000000"/>
                                <w:right w:val="single" w:sz="4" w:space="0" w:color="000000"/>
                              </w:tcBorders>
                              <w:shd w:val="clear" w:color="000000" w:fill="FFFF00"/>
                              <w:noWrap/>
                              <w:vAlign w:val="center"/>
                              <w:hideMark/>
                            </w:tcPr>
                            <w:p w:rsidR="00CB0C7B" w:rsidRPr="00764D8D" w:rsidRDefault="00CB0C7B" w:rsidP="0003389A">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ACEPTABLE</w:t>
                              </w:r>
                            </w:p>
                          </w:tc>
                          <w:tc>
                            <w:tcPr>
                              <w:tcW w:w="1141" w:type="dxa"/>
                              <w:tcBorders>
                                <w:top w:val="nil"/>
                                <w:left w:val="nil"/>
                                <w:bottom w:val="single" w:sz="4" w:space="0" w:color="000000"/>
                                <w:right w:val="single" w:sz="4" w:space="0" w:color="000000"/>
                              </w:tcBorders>
                              <w:shd w:val="clear" w:color="auto" w:fill="auto"/>
                              <w:noWrap/>
                              <w:vAlign w:val="center"/>
                              <w:hideMark/>
                            </w:tcPr>
                            <w:p w:rsidR="00CB0C7B" w:rsidRPr="00764D8D" w:rsidRDefault="00CB0C7B" w:rsidP="0003389A">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50% - 90%</w:t>
                              </w:r>
                            </w:p>
                          </w:tc>
                        </w:tr>
                        <w:tr w:rsidR="00CB0C7B" w:rsidRPr="00764D8D" w:rsidTr="008F3ACD">
                          <w:trPr>
                            <w:trHeight w:val="309"/>
                          </w:trPr>
                          <w:tc>
                            <w:tcPr>
                              <w:tcW w:w="1545" w:type="dxa"/>
                              <w:tcBorders>
                                <w:top w:val="nil"/>
                                <w:left w:val="single" w:sz="4" w:space="0" w:color="000000"/>
                                <w:bottom w:val="single" w:sz="8" w:space="0" w:color="auto"/>
                                <w:right w:val="single" w:sz="4" w:space="0" w:color="000000"/>
                              </w:tcBorders>
                              <w:shd w:val="clear" w:color="000000" w:fill="00B050"/>
                              <w:noWrap/>
                              <w:vAlign w:val="center"/>
                              <w:hideMark/>
                            </w:tcPr>
                            <w:p w:rsidR="00CB0C7B" w:rsidRPr="00764D8D" w:rsidRDefault="00CB0C7B" w:rsidP="0003389A">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EXCEPCIONAL</w:t>
                              </w:r>
                            </w:p>
                          </w:tc>
                          <w:tc>
                            <w:tcPr>
                              <w:tcW w:w="1141" w:type="dxa"/>
                              <w:tcBorders>
                                <w:top w:val="nil"/>
                                <w:left w:val="nil"/>
                                <w:bottom w:val="single" w:sz="8" w:space="0" w:color="auto"/>
                                <w:right w:val="single" w:sz="4" w:space="0" w:color="000000"/>
                              </w:tcBorders>
                              <w:shd w:val="clear" w:color="auto" w:fill="auto"/>
                              <w:noWrap/>
                              <w:vAlign w:val="center"/>
                              <w:hideMark/>
                            </w:tcPr>
                            <w:p w:rsidR="00CB0C7B" w:rsidRPr="00764D8D" w:rsidRDefault="00CB0C7B" w:rsidP="0003389A">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&gt; 90%</w:t>
                              </w:r>
                            </w:p>
                          </w:tc>
                        </w:tr>
                      </w:tbl>
                      <w:p w:rsidR="00CB0C7B" w:rsidRDefault="00CB0C7B" w:rsidP="008F772B">
                        <w:pPr>
                          <w:rPr>
                            <w:lang w:val="es-ES"/>
                          </w:rPr>
                        </w:pPr>
                      </w:p>
                    </w:txbxContent>
                  </v:textbox>
                </v:shape>
              </w:pict>
            </w:r>
            <w:r w:rsidR="00764D8D" w:rsidRPr="00764D8D">
              <w:rPr>
                <w:rFonts w:ascii="Calibri" w:eastAsia="Times New Roman" w:hAnsi="Calibri" w:cs="Times New Roman"/>
                <w:color w:val="000000"/>
                <w:lang w:val="es-EC" w:eastAsia="es-EC"/>
              </w:rPr>
              <w:t> </w:t>
            </w:r>
          </w:p>
        </w:tc>
        <w:tc>
          <w:tcPr>
            <w:tcW w:w="1232"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nil"/>
              <w:right w:val="nil"/>
            </w:tcBorders>
            <w:shd w:val="clear" w:color="auto" w:fill="auto"/>
            <w:noWrap/>
            <w:vAlign w:val="bottom"/>
            <w:hideMark/>
          </w:tcPr>
          <w:p w:rsid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p w:rsidR="00764D8D" w:rsidRDefault="00764D8D" w:rsidP="00B76564">
            <w:pPr>
              <w:spacing w:after="0" w:line="240" w:lineRule="auto"/>
              <w:rPr>
                <w:rFonts w:ascii="Calibri" w:eastAsia="Times New Roman" w:hAnsi="Calibri" w:cs="Times New Roman"/>
                <w:color w:val="000000"/>
                <w:lang w:val="es-EC" w:eastAsia="es-EC"/>
              </w:rPr>
            </w:pPr>
          </w:p>
          <w:p w:rsidR="00764D8D" w:rsidRDefault="00764D8D" w:rsidP="00B76564">
            <w:pPr>
              <w:spacing w:after="0" w:line="240" w:lineRule="auto"/>
              <w:rPr>
                <w:rFonts w:ascii="Calibri" w:eastAsia="Times New Roman" w:hAnsi="Calibri" w:cs="Times New Roman"/>
                <w:color w:val="000000"/>
                <w:lang w:val="es-EC" w:eastAsia="es-EC"/>
              </w:rPr>
            </w:pPr>
          </w:p>
          <w:p w:rsidR="00764D8D" w:rsidRDefault="00764D8D" w:rsidP="00B76564">
            <w:pPr>
              <w:spacing w:after="0" w:line="240" w:lineRule="auto"/>
              <w:rPr>
                <w:rFonts w:ascii="Calibri" w:eastAsia="Times New Roman" w:hAnsi="Calibri" w:cs="Times New Roman"/>
                <w:color w:val="000000"/>
                <w:lang w:val="es-EC" w:eastAsia="es-EC"/>
              </w:rPr>
            </w:pPr>
          </w:p>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232" w:type="dxa"/>
            <w:tcBorders>
              <w:top w:val="nil"/>
              <w:left w:val="nil"/>
              <w:bottom w:val="nil"/>
              <w:right w:val="nil"/>
            </w:tcBorders>
            <w:shd w:val="clear" w:color="auto" w:fill="auto"/>
            <w:noWrap/>
            <w:vAlign w:val="bottom"/>
            <w:hideMark/>
          </w:tcPr>
          <w:p w:rsidR="00764D8D" w:rsidRDefault="00764D8D" w:rsidP="00B76564">
            <w:pPr>
              <w:spacing w:after="0" w:line="240" w:lineRule="auto"/>
              <w:rPr>
                <w:rFonts w:ascii="Calibri" w:eastAsia="Times New Roman" w:hAnsi="Calibri" w:cs="Times New Roman"/>
                <w:color w:val="000000"/>
                <w:lang w:val="es-EC" w:eastAsia="es-EC"/>
              </w:rPr>
            </w:pPr>
          </w:p>
          <w:p w:rsidR="00764D8D" w:rsidRDefault="00764D8D" w:rsidP="00B76564">
            <w:pPr>
              <w:spacing w:after="0" w:line="240" w:lineRule="auto"/>
              <w:rPr>
                <w:rFonts w:ascii="Calibri" w:eastAsia="Times New Roman" w:hAnsi="Calibri" w:cs="Times New Roman"/>
                <w:color w:val="000000"/>
                <w:lang w:val="es-EC" w:eastAsia="es-EC"/>
              </w:rPr>
            </w:pPr>
          </w:p>
          <w:p w:rsidR="00764D8D" w:rsidRDefault="00764D8D" w:rsidP="00B76564">
            <w:pPr>
              <w:spacing w:after="0" w:line="240" w:lineRule="auto"/>
              <w:rPr>
                <w:rFonts w:ascii="Calibri" w:eastAsia="Times New Roman" w:hAnsi="Calibri" w:cs="Times New Roman"/>
                <w:color w:val="000000"/>
                <w:lang w:val="es-EC" w:eastAsia="es-EC"/>
              </w:rPr>
            </w:pPr>
          </w:p>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1474"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786" w:type="dxa"/>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903" w:type="dxa"/>
            <w:gridSpan w:val="2"/>
            <w:tcBorders>
              <w:top w:val="nil"/>
              <w:left w:val="nil"/>
              <w:bottom w:val="nil"/>
              <w:right w:val="nil"/>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p>
        </w:tc>
        <w:tc>
          <w:tcPr>
            <w:tcW w:w="850" w:type="dxa"/>
            <w:gridSpan w:val="2"/>
            <w:tcBorders>
              <w:top w:val="nil"/>
              <w:left w:val="nil"/>
              <w:bottom w:val="nil"/>
              <w:right w:val="single" w:sz="8" w:space="0" w:color="auto"/>
            </w:tcBorders>
            <w:shd w:val="clear" w:color="auto" w:fill="auto"/>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single" w:sz="8" w:space="0" w:color="auto"/>
              <w:left w:val="single" w:sz="8" w:space="0" w:color="auto"/>
              <w:bottom w:val="single" w:sz="4" w:space="0" w:color="000000"/>
              <w:right w:val="nil"/>
            </w:tcBorders>
            <w:shd w:val="clear" w:color="000000" w:fill="FFFFFF"/>
            <w:noWrap/>
            <w:vAlign w:val="bottom"/>
            <w:hideMark/>
          </w:tcPr>
          <w:p w:rsidR="00764D8D" w:rsidRPr="00764D8D" w:rsidRDefault="00764D8D" w:rsidP="00B76564">
            <w:pPr>
              <w:spacing w:after="0" w:line="240" w:lineRule="auto"/>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c>
          <w:tcPr>
            <w:tcW w:w="2706" w:type="dxa"/>
            <w:gridSpan w:val="3"/>
            <w:tcBorders>
              <w:top w:val="single" w:sz="8" w:space="0" w:color="auto"/>
              <w:left w:val="nil"/>
              <w:bottom w:val="single" w:sz="4" w:space="0" w:color="000000"/>
              <w:right w:val="nil"/>
            </w:tcBorders>
            <w:shd w:val="clear" w:color="000000" w:fill="60497B"/>
            <w:noWrap/>
            <w:vAlign w:val="bottom"/>
            <w:hideMark/>
          </w:tcPr>
          <w:p w:rsidR="00764D8D" w:rsidRPr="00764D8D" w:rsidRDefault="00764D8D" w:rsidP="00B76564">
            <w:pPr>
              <w:spacing w:after="0" w:line="240" w:lineRule="auto"/>
              <w:jc w:val="center"/>
              <w:rPr>
                <w:rFonts w:ascii="Calibri" w:eastAsia="Times New Roman" w:hAnsi="Calibri" w:cs="Times New Roman"/>
                <w:b/>
                <w:bCs/>
                <w:color w:val="FFFFFF"/>
                <w:lang w:val="es-EC" w:eastAsia="es-EC"/>
              </w:rPr>
            </w:pPr>
            <w:r w:rsidRPr="00764D8D">
              <w:rPr>
                <w:rFonts w:ascii="Calibri" w:eastAsia="Times New Roman" w:hAnsi="Calibri" w:cs="Times New Roman"/>
                <w:b/>
                <w:bCs/>
                <w:color w:val="FFFFFF"/>
                <w:lang w:val="es-EC" w:eastAsia="es-EC"/>
              </w:rPr>
              <w:t>MARZO</w:t>
            </w:r>
          </w:p>
        </w:tc>
        <w:tc>
          <w:tcPr>
            <w:tcW w:w="2256" w:type="dxa"/>
            <w:gridSpan w:val="4"/>
            <w:tcBorders>
              <w:top w:val="single" w:sz="8" w:space="0" w:color="auto"/>
              <w:left w:val="nil"/>
              <w:bottom w:val="single" w:sz="4" w:space="0" w:color="000000"/>
              <w:right w:val="nil"/>
            </w:tcBorders>
            <w:shd w:val="clear" w:color="000000" w:fill="60497B"/>
            <w:noWrap/>
            <w:vAlign w:val="bottom"/>
            <w:hideMark/>
          </w:tcPr>
          <w:p w:rsidR="00764D8D" w:rsidRPr="00764D8D" w:rsidRDefault="00764D8D" w:rsidP="00B76564">
            <w:pPr>
              <w:spacing w:after="0" w:line="240" w:lineRule="auto"/>
              <w:jc w:val="center"/>
              <w:rPr>
                <w:rFonts w:ascii="Calibri" w:eastAsia="Times New Roman" w:hAnsi="Calibri" w:cs="Times New Roman"/>
                <w:b/>
                <w:bCs/>
                <w:color w:val="FFFFFF"/>
                <w:lang w:val="es-EC" w:eastAsia="es-EC"/>
              </w:rPr>
            </w:pPr>
            <w:r w:rsidRPr="00764D8D">
              <w:rPr>
                <w:rFonts w:ascii="Calibri" w:eastAsia="Times New Roman" w:hAnsi="Calibri" w:cs="Times New Roman"/>
                <w:b/>
                <w:bCs/>
                <w:color w:val="FFFFFF"/>
                <w:lang w:val="es-EC" w:eastAsia="es-EC"/>
              </w:rPr>
              <w:t>ABRIL</w:t>
            </w:r>
          </w:p>
        </w:tc>
        <w:tc>
          <w:tcPr>
            <w:tcW w:w="283" w:type="dxa"/>
            <w:tcBorders>
              <w:top w:val="nil"/>
              <w:left w:val="nil"/>
              <w:bottom w:val="single" w:sz="4" w:space="0" w:color="000000"/>
              <w:right w:val="single" w:sz="8" w:space="0" w:color="auto"/>
            </w:tcBorders>
            <w:shd w:val="clear" w:color="000000" w:fill="60497B"/>
            <w:noWrap/>
            <w:vAlign w:val="bottom"/>
            <w:hideMark/>
          </w:tcPr>
          <w:p w:rsidR="00764D8D" w:rsidRPr="00764D8D" w:rsidRDefault="00764D8D" w:rsidP="00B76564">
            <w:pPr>
              <w:spacing w:after="0" w:line="240" w:lineRule="auto"/>
              <w:rPr>
                <w:rFonts w:ascii="Calibri" w:eastAsia="Times New Roman" w:hAnsi="Calibri" w:cs="Times New Roman"/>
                <w:b/>
                <w:bCs/>
                <w:color w:val="FFFFFF"/>
                <w:lang w:val="es-EC" w:eastAsia="es-EC"/>
              </w:rPr>
            </w:pPr>
            <w:r w:rsidRPr="00764D8D">
              <w:rPr>
                <w:rFonts w:ascii="Calibri" w:eastAsia="Times New Roman" w:hAnsi="Calibri" w:cs="Times New Roman"/>
                <w:b/>
                <w:bCs/>
                <w:color w:val="FFFFFF"/>
                <w:lang w:val="es-EC" w:eastAsia="es-EC"/>
              </w:rPr>
              <w:t> </w:t>
            </w:r>
          </w:p>
        </w:tc>
      </w:tr>
      <w:tr w:rsidR="00764D8D" w:rsidRPr="00764D8D" w:rsidTr="00764D8D">
        <w:trPr>
          <w:trHeight w:val="302"/>
        </w:trPr>
        <w:tc>
          <w:tcPr>
            <w:tcW w:w="3828" w:type="dxa"/>
            <w:tcBorders>
              <w:top w:val="single" w:sz="4" w:space="0" w:color="FFFFFF"/>
              <w:left w:val="single" w:sz="8" w:space="0" w:color="auto"/>
              <w:bottom w:val="single" w:sz="4" w:space="0" w:color="FFFFFF"/>
              <w:right w:val="single" w:sz="4" w:space="0" w:color="FFFFFF"/>
            </w:tcBorders>
            <w:shd w:val="clear" w:color="000000" w:fill="60497B"/>
            <w:vAlign w:val="bottom"/>
            <w:hideMark/>
          </w:tcPr>
          <w:p w:rsidR="00764D8D" w:rsidRPr="00764D8D" w:rsidRDefault="00764D8D" w:rsidP="00B76564">
            <w:pPr>
              <w:spacing w:after="0" w:line="240" w:lineRule="auto"/>
              <w:jc w:val="center"/>
              <w:rPr>
                <w:rFonts w:ascii="Calibri" w:eastAsia="Times New Roman" w:hAnsi="Calibri" w:cs="Times New Roman"/>
                <w:color w:val="FFFFFF"/>
                <w:lang w:val="es-EC" w:eastAsia="es-EC"/>
              </w:rPr>
            </w:pPr>
            <w:r w:rsidRPr="00764D8D">
              <w:rPr>
                <w:rFonts w:ascii="Calibri" w:eastAsia="Times New Roman" w:hAnsi="Calibri" w:cs="Times New Roman"/>
                <w:color w:val="FFFFFF"/>
                <w:lang w:val="es-EC" w:eastAsia="es-EC"/>
              </w:rPr>
              <w:t> </w:t>
            </w:r>
            <w:r>
              <w:rPr>
                <w:rFonts w:ascii="Calibri" w:eastAsia="Times New Roman" w:hAnsi="Calibri" w:cs="Times New Roman"/>
                <w:color w:val="FFFFFF"/>
                <w:lang w:val="es-EC" w:eastAsia="es-EC"/>
              </w:rPr>
              <w:t>Eficacia de las inspecciones</w:t>
            </w:r>
          </w:p>
        </w:tc>
        <w:tc>
          <w:tcPr>
            <w:tcW w:w="2706" w:type="dxa"/>
            <w:gridSpan w:val="3"/>
            <w:tcBorders>
              <w:top w:val="single" w:sz="4" w:space="0" w:color="000000"/>
              <w:left w:val="nil"/>
              <w:bottom w:val="single" w:sz="4" w:space="0" w:color="000000"/>
              <w:right w:val="single" w:sz="4" w:space="0" w:color="000000"/>
            </w:tcBorders>
            <w:shd w:val="clear" w:color="000000" w:fill="FFFF00"/>
            <w:noWrap/>
            <w:vAlign w:val="bottom"/>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78%</w:t>
            </w:r>
          </w:p>
        </w:tc>
        <w:tc>
          <w:tcPr>
            <w:tcW w:w="2539" w:type="dxa"/>
            <w:gridSpan w:val="5"/>
            <w:tcBorders>
              <w:top w:val="single" w:sz="4" w:space="0" w:color="000000"/>
              <w:left w:val="nil"/>
              <w:bottom w:val="single" w:sz="4" w:space="0" w:color="000000"/>
              <w:right w:val="single" w:sz="4" w:space="0" w:color="000000"/>
            </w:tcBorders>
            <w:shd w:val="clear" w:color="000000" w:fill="FFFF00"/>
            <w:noWrap/>
            <w:vAlign w:val="bottom"/>
            <w:hideMark/>
          </w:tcPr>
          <w:p w:rsidR="00764D8D" w:rsidRPr="00764D8D" w:rsidRDefault="00764D8D" w:rsidP="00B76564">
            <w:pPr>
              <w:tabs>
                <w:tab w:val="left" w:pos="2426"/>
              </w:tabs>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86%</w:t>
            </w:r>
          </w:p>
        </w:tc>
      </w:tr>
      <w:tr w:rsidR="00764D8D" w:rsidRPr="00764D8D" w:rsidTr="00764D8D">
        <w:trPr>
          <w:trHeight w:val="302"/>
        </w:trPr>
        <w:tc>
          <w:tcPr>
            <w:tcW w:w="3828" w:type="dxa"/>
            <w:tcBorders>
              <w:top w:val="nil"/>
              <w:left w:val="single" w:sz="8" w:space="0" w:color="auto"/>
              <w:bottom w:val="single" w:sz="4" w:space="0" w:color="FFFFFF"/>
              <w:right w:val="nil"/>
            </w:tcBorders>
            <w:shd w:val="clear" w:color="000000" w:fill="60497B"/>
            <w:vAlign w:val="bottom"/>
            <w:hideMark/>
          </w:tcPr>
          <w:p w:rsidR="00764D8D" w:rsidRPr="00764D8D" w:rsidRDefault="00764D8D" w:rsidP="00B76564">
            <w:pPr>
              <w:spacing w:after="0" w:line="240" w:lineRule="auto"/>
              <w:jc w:val="center"/>
              <w:rPr>
                <w:rFonts w:ascii="Calibri" w:eastAsia="Times New Roman" w:hAnsi="Calibri" w:cs="Times New Roman"/>
                <w:color w:val="FFFFFF"/>
                <w:lang w:val="es-EC" w:eastAsia="es-EC"/>
              </w:rPr>
            </w:pPr>
            <w:r w:rsidRPr="00764D8D">
              <w:rPr>
                <w:rFonts w:ascii="Calibri" w:eastAsia="Times New Roman" w:hAnsi="Calibri" w:cs="Times New Roman"/>
                <w:color w:val="FFFFFF"/>
                <w:lang w:val="es-EC" w:eastAsia="es-EC"/>
              </w:rPr>
              <w:t> </w:t>
            </w:r>
          </w:p>
        </w:tc>
        <w:tc>
          <w:tcPr>
            <w:tcW w:w="1430" w:type="dxa"/>
            <w:gridSpan w:val="2"/>
            <w:tcBorders>
              <w:top w:val="nil"/>
              <w:left w:val="single" w:sz="4" w:space="0" w:color="000000"/>
              <w:bottom w:val="single" w:sz="4" w:space="0" w:color="000000"/>
              <w:right w:val="single" w:sz="4" w:space="0" w:color="000000"/>
            </w:tcBorders>
            <w:shd w:val="clear" w:color="000000" w:fill="FFFFFF"/>
            <w:noWrap/>
            <w:vAlign w:val="bottom"/>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SEMANA 3</w:t>
            </w:r>
          </w:p>
        </w:tc>
        <w:tc>
          <w:tcPr>
            <w:tcW w:w="1276" w:type="dxa"/>
            <w:tcBorders>
              <w:top w:val="nil"/>
              <w:left w:val="nil"/>
              <w:bottom w:val="single" w:sz="4" w:space="0" w:color="000000"/>
              <w:right w:val="single" w:sz="4" w:space="0" w:color="000000"/>
            </w:tcBorders>
            <w:shd w:val="clear" w:color="000000" w:fill="FFFFFF"/>
            <w:noWrap/>
            <w:vAlign w:val="bottom"/>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SEMANA 4</w:t>
            </w:r>
          </w:p>
        </w:tc>
        <w:tc>
          <w:tcPr>
            <w:tcW w:w="1134" w:type="dxa"/>
            <w:gridSpan w:val="2"/>
            <w:tcBorders>
              <w:top w:val="nil"/>
              <w:left w:val="nil"/>
              <w:bottom w:val="single" w:sz="4" w:space="0" w:color="000000"/>
              <w:right w:val="single" w:sz="4" w:space="0" w:color="000000"/>
            </w:tcBorders>
            <w:shd w:val="clear" w:color="000000" w:fill="FFFFFF"/>
            <w:noWrap/>
            <w:vAlign w:val="bottom"/>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SEMANA 1</w:t>
            </w:r>
          </w:p>
        </w:tc>
        <w:tc>
          <w:tcPr>
            <w:tcW w:w="1122" w:type="dxa"/>
            <w:gridSpan w:val="2"/>
            <w:tcBorders>
              <w:top w:val="nil"/>
              <w:left w:val="nil"/>
              <w:bottom w:val="single" w:sz="4" w:space="0" w:color="000000"/>
              <w:right w:val="nil"/>
            </w:tcBorders>
            <w:shd w:val="clear" w:color="000000" w:fill="FFFFFF"/>
            <w:noWrap/>
            <w:vAlign w:val="bottom"/>
            <w:hideMark/>
          </w:tcPr>
          <w:p w:rsidR="00764D8D" w:rsidRPr="00764D8D" w:rsidRDefault="00764D8D" w:rsidP="00B76564">
            <w:pPr>
              <w:spacing w:after="0" w:line="240" w:lineRule="auto"/>
              <w:jc w:val="right"/>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SEMANA 2</w:t>
            </w:r>
          </w:p>
        </w:tc>
        <w:tc>
          <w:tcPr>
            <w:tcW w:w="283" w:type="dxa"/>
            <w:tcBorders>
              <w:top w:val="nil"/>
              <w:left w:val="nil"/>
              <w:bottom w:val="single" w:sz="4" w:space="0" w:color="000000"/>
              <w:right w:val="single" w:sz="8" w:space="0" w:color="000000"/>
            </w:tcBorders>
            <w:shd w:val="clear" w:color="000000" w:fill="FFFFFF"/>
            <w:noWrap/>
            <w:vAlign w:val="bottom"/>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 </w:t>
            </w:r>
          </w:p>
        </w:tc>
      </w:tr>
      <w:tr w:rsidR="00764D8D" w:rsidRPr="00764D8D" w:rsidTr="00764D8D">
        <w:trPr>
          <w:trHeight w:val="302"/>
        </w:trPr>
        <w:tc>
          <w:tcPr>
            <w:tcW w:w="3828" w:type="dxa"/>
            <w:tcBorders>
              <w:top w:val="nil"/>
              <w:left w:val="single" w:sz="8" w:space="0" w:color="auto"/>
              <w:bottom w:val="single" w:sz="4" w:space="0" w:color="FFFFFF"/>
              <w:right w:val="single" w:sz="4" w:space="0" w:color="000000"/>
            </w:tcBorders>
            <w:shd w:val="clear" w:color="000000" w:fill="60497B"/>
            <w:noWrap/>
            <w:vAlign w:val="bottom"/>
            <w:hideMark/>
          </w:tcPr>
          <w:p w:rsidR="00764D8D" w:rsidRPr="00764D8D" w:rsidRDefault="00764D8D" w:rsidP="00B76564">
            <w:pPr>
              <w:spacing w:after="0" w:line="240" w:lineRule="auto"/>
              <w:jc w:val="center"/>
              <w:rPr>
                <w:rFonts w:ascii="Calibri" w:eastAsia="Times New Roman" w:hAnsi="Calibri" w:cs="Times New Roman"/>
                <w:color w:val="FFFFFF"/>
                <w:lang w:val="es-EC" w:eastAsia="es-EC"/>
              </w:rPr>
            </w:pPr>
            <w:r w:rsidRPr="00764D8D">
              <w:rPr>
                <w:rFonts w:ascii="Calibri" w:eastAsia="Times New Roman" w:hAnsi="Calibri" w:cs="Times New Roman"/>
                <w:color w:val="FFFFFF"/>
                <w:lang w:val="es-EC" w:eastAsia="es-EC"/>
              </w:rPr>
              <w:t>Máximo</w:t>
            </w:r>
          </w:p>
        </w:tc>
        <w:tc>
          <w:tcPr>
            <w:tcW w:w="1430" w:type="dxa"/>
            <w:gridSpan w:val="2"/>
            <w:tcBorders>
              <w:top w:val="nil"/>
              <w:left w:val="nil"/>
              <w:bottom w:val="single" w:sz="4" w:space="0" w:color="000000"/>
              <w:right w:val="single" w:sz="4" w:space="0" w:color="000000"/>
            </w:tcBorders>
            <w:shd w:val="clear" w:color="auto" w:fill="auto"/>
            <w:noWrap/>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100%</w:t>
            </w:r>
          </w:p>
        </w:tc>
        <w:tc>
          <w:tcPr>
            <w:tcW w:w="1276" w:type="dxa"/>
            <w:tcBorders>
              <w:top w:val="nil"/>
              <w:left w:val="nil"/>
              <w:bottom w:val="single" w:sz="4" w:space="0" w:color="000000"/>
              <w:right w:val="single" w:sz="4" w:space="0" w:color="000000"/>
            </w:tcBorders>
            <w:shd w:val="clear" w:color="auto" w:fill="auto"/>
            <w:noWrap/>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100%</w:t>
            </w:r>
          </w:p>
        </w:tc>
        <w:tc>
          <w:tcPr>
            <w:tcW w:w="1134" w:type="dxa"/>
            <w:gridSpan w:val="2"/>
            <w:tcBorders>
              <w:top w:val="nil"/>
              <w:left w:val="nil"/>
              <w:bottom w:val="single" w:sz="4" w:space="0" w:color="000000"/>
              <w:right w:val="single" w:sz="4" w:space="0" w:color="000000"/>
            </w:tcBorders>
            <w:shd w:val="clear" w:color="auto" w:fill="auto"/>
            <w:noWrap/>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100%</w:t>
            </w:r>
          </w:p>
        </w:tc>
        <w:tc>
          <w:tcPr>
            <w:tcW w:w="1405" w:type="dxa"/>
            <w:gridSpan w:val="3"/>
            <w:tcBorders>
              <w:top w:val="single" w:sz="4" w:space="0" w:color="000000"/>
              <w:left w:val="nil"/>
              <w:bottom w:val="single" w:sz="4" w:space="0" w:color="000000"/>
              <w:right w:val="single" w:sz="8" w:space="0" w:color="000000"/>
            </w:tcBorders>
            <w:shd w:val="clear" w:color="auto" w:fill="auto"/>
            <w:noWrap/>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100%</w:t>
            </w:r>
          </w:p>
        </w:tc>
      </w:tr>
      <w:tr w:rsidR="00764D8D" w:rsidRPr="00764D8D" w:rsidTr="00764D8D">
        <w:trPr>
          <w:trHeight w:val="317"/>
        </w:trPr>
        <w:tc>
          <w:tcPr>
            <w:tcW w:w="3828" w:type="dxa"/>
            <w:tcBorders>
              <w:top w:val="nil"/>
              <w:left w:val="single" w:sz="8" w:space="0" w:color="auto"/>
              <w:bottom w:val="single" w:sz="4" w:space="0" w:color="FFFFFF"/>
              <w:right w:val="single" w:sz="4" w:space="0" w:color="000000"/>
            </w:tcBorders>
            <w:shd w:val="clear" w:color="000000" w:fill="60497B"/>
            <w:noWrap/>
            <w:vAlign w:val="bottom"/>
            <w:hideMark/>
          </w:tcPr>
          <w:p w:rsidR="00764D8D" w:rsidRPr="00764D8D" w:rsidRDefault="00764D8D" w:rsidP="00B76564">
            <w:pPr>
              <w:spacing w:after="0" w:line="240" w:lineRule="auto"/>
              <w:jc w:val="center"/>
              <w:rPr>
                <w:rFonts w:ascii="Calibri" w:eastAsia="Times New Roman" w:hAnsi="Calibri" w:cs="Times New Roman"/>
                <w:color w:val="FFFFFF"/>
                <w:lang w:val="es-EC" w:eastAsia="es-EC"/>
              </w:rPr>
            </w:pPr>
            <w:r w:rsidRPr="00764D8D">
              <w:rPr>
                <w:rFonts w:ascii="Calibri" w:eastAsia="Times New Roman" w:hAnsi="Calibri" w:cs="Times New Roman"/>
                <w:color w:val="FFFFFF"/>
                <w:lang w:val="es-EC" w:eastAsia="es-EC"/>
              </w:rPr>
              <w:t>Mínimo</w:t>
            </w:r>
          </w:p>
        </w:tc>
        <w:tc>
          <w:tcPr>
            <w:tcW w:w="1430" w:type="dxa"/>
            <w:gridSpan w:val="2"/>
            <w:tcBorders>
              <w:top w:val="nil"/>
              <w:left w:val="nil"/>
              <w:bottom w:val="single" w:sz="8" w:space="0" w:color="auto"/>
              <w:right w:val="single" w:sz="4" w:space="0" w:color="000000"/>
            </w:tcBorders>
            <w:shd w:val="clear" w:color="auto" w:fill="auto"/>
            <w:noWrap/>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90%</w:t>
            </w:r>
          </w:p>
        </w:tc>
        <w:tc>
          <w:tcPr>
            <w:tcW w:w="1276" w:type="dxa"/>
            <w:tcBorders>
              <w:top w:val="nil"/>
              <w:left w:val="nil"/>
              <w:bottom w:val="single" w:sz="8" w:space="0" w:color="auto"/>
              <w:right w:val="single" w:sz="4" w:space="0" w:color="000000"/>
            </w:tcBorders>
            <w:shd w:val="clear" w:color="auto" w:fill="auto"/>
            <w:noWrap/>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90%</w:t>
            </w:r>
          </w:p>
        </w:tc>
        <w:tc>
          <w:tcPr>
            <w:tcW w:w="1134" w:type="dxa"/>
            <w:gridSpan w:val="2"/>
            <w:tcBorders>
              <w:top w:val="nil"/>
              <w:left w:val="nil"/>
              <w:bottom w:val="single" w:sz="8" w:space="0" w:color="auto"/>
              <w:right w:val="single" w:sz="4" w:space="0" w:color="000000"/>
            </w:tcBorders>
            <w:shd w:val="clear" w:color="auto" w:fill="auto"/>
            <w:noWrap/>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90%</w:t>
            </w:r>
          </w:p>
        </w:tc>
        <w:tc>
          <w:tcPr>
            <w:tcW w:w="1405" w:type="dxa"/>
            <w:gridSpan w:val="3"/>
            <w:tcBorders>
              <w:top w:val="single" w:sz="4" w:space="0" w:color="000000"/>
              <w:left w:val="nil"/>
              <w:bottom w:val="single" w:sz="8" w:space="0" w:color="auto"/>
              <w:right w:val="single" w:sz="8" w:space="0" w:color="000000"/>
            </w:tcBorders>
            <w:shd w:val="clear" w:color="auto" w:fill="auto"/>
            <w:noWrap/>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90%</w:t>
            </w:r>
          </w:p>
        </w:tc>
      </w:tr>
      <w:tr w:rsidR="00764D8D" w:rsidRPr="00764D8D" w:rsidTr="00764D8D">
        <w:trPr>
          <w:trHeight w:val="302"/>
        </w:trPr>
        <w:tc>
          <w:tcPr>
            <w:tcW w:w="3828" w:type="dxa"/>
            <w:tcBorders>
              <w:top w:val="nil"/>
              <w:left w:val="single" w:sz="8" w:space="0" w:color="auto"/>
              <w:bottom w:val="single" w:sz="4" w:space="0" w:color="FFFFFF"/>
              <w:right w:val="single" w:sz="4" w:space="0" w:color="000000"/>
            </w:tcBorders>
            <w:shd w:val="clear" w:color="000000" w:fill="60497B"/>
            <w:noWrap/>
            <w:vAlign w:val="bottom"/>
            <w:hideMark/>
          </w:tcPr>
          <w:p w:rsidR="00764D8D" w:rsidRPr="00764D8D" w:rsidRDefault="00764D8D" w:rsidP="00B76564">
            <w:pPr>
              <w:spacing w:after="0" w:line="240" w:lineRule="auto"/>
              <w:jc w:val="center"/>
              <w:rPr>
                <w:rFonts w:ascii="Calibri" w:eastAsia="Times New Roman" w:hAnsi="Calibri" w:cs="Times New Roman"/>
                <w:color w:val="FFFFFF"/>
                <w:lang w:val="es-EC" w:eastAsia="es-EC"/>
              </w:rPr>
            </w:pPr>
            <w:r w:rsidRPr="00764D8D">
              <w:rPr>
                <w:rFonts w:ascii="Calibri" w:eastAsia="Times New Roman" w:hAnsi="Calibri" w:cs="Times New Roman"/>
                <w:color w:val="FFFFFF"/>
                <w:lang w:val="es-EC" w:eastAsia="es-EC"/>
              </w:rPr>
              <w:t>Inspecciones realizadas</w:t>
            </w:r>
          </w:p>
        </w:tc>
        <w:tc>
          <w:tcPr>
            <w:tcW w:w="1430"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0</w:t>
            </w:r>
          </w:p>
        </w:tc>
        <w:tc>
          <w:tcPr>
            <w:tcW w:w="1276" w:type="dxa"/>
            <w:tcBorders>
              <w:top w:val="single" w:sz="4" w:space="0" w:color="000000"/>
              <w:left w:val="nil"/>
              <w:bottom w:val="single" w:sz="4" w:space="0" w:color="000000"/>
              <w:right w:val="single" w:sz="4" w:space="0" w:color="000000"/>
            </w:tcBorders>
            <w:shd w:val="clear" w:color="auto" w:fill="auto"/>
            <w:noWrap/>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78%</w:t>
            </w:r>
          </w:p>
        </w:tc>
        <w:tc>
          <w:tcPr>
            <w:tcW w:w="1134"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84%</w:t>
            </w:r>
          </w:p>
        </w:tc>
        <w:tc>
          <w:tcPr>
            <w:tcW w:w="1405" w:type="dxa"/>
            <w:gridSpan w:val="3"/>
            <w:tcBorders>
              <w:top w:val="single" w:sz="4" w:space="0" w:color="000000"/>
              <w:left w:val="nil"/>
              <w:bottom w:val="single" w:sz="4" w:space="0" w:color="000000"/>
              <w:right w:val="single" w:sz="8" w:space="0" w:color="000000"/>
            </w:tcBorders>
            <w:shd w:val="clear" w:color="auto" w:fill="auto"/>
            <w:noWrap/>
            <w:vAlign w:val="center"/>
            <w:hideMark/>
          </w:tcPr>
          <w:p w:rsidR="00764D8D" w:rsidRPr="00764D8D" w:rsidRDefault="00764D8D" w:rsidP="00B76564">
            <w:pPr>
              <w:spacing w:after="0" w:line="240" w:lineRule="auto"/>
              <w:jc w:val="center"/>
              <w:rPr>
                <w:rFonts w:ascii="Calibri" w:eastAsia="Times New Roman" w:hAnsi="Calibri" w:cs="Times New Roman"/>
                <w:color w:val="000000"/>
                <w:lang w:val="es-EC" w:eastAsia="es-EC"/>
              </w:rPr>
            </w:pPr>
            <w:r w:rsidRPr="00764D8D">
              <w:rPr>
                <w:rFonts w:ascii="Calibri" w:eastAsia="Times New Roman" w:hAnsi="Calibri" w:cs="Times New Roman"/>
                <w:color w:val="000000"/>
                <w:lang w:val="es-EC" w:eastAsia="es-EC"/>
              </w:rPr>
              <w:t>88%</w:t>
            </w:r>
          </w:p>
        </w:tc>
      </w:tr>
    </w:tbl>
    <w:p w:rsidR="00764D8D" w:rsidRDefault="00764D8D" w:rsidP="00B76564">
      <w:pPr>
        <w:spacing w:after="0" w:line="240" w:lineRule="auto"/>
        <w:ind w:left="-709"/>
        <w:jc w:val="center"/>
        <w:rPr>
          <w:b/>
          <w:sz w:val="24"/>
          <w:szCs w:val="24"/>
          <w:lang w:val="es-EC"/>
        </w:rPr>
      </w:pPr>
      <w:r w:rsidRPr="00764D8D">
        <w:rPr>
          <w:rFonts w:ascii="Calibri" w:eastAsia="Times New Roman" w:hAnsi="Calibri" w:cs="Times New Roman"/>
          <w:color w:val="000000"/>
          <w:lang w:val="es-EC" w:eastAsia="es-EC"/>
        </w:rPr>
        <w:t> </w:t>
      </w:r>
      <w:r>
        <w:rPr>
          <w:b/>
          <w:sz w:val="24"/>
          <w:szCs w:val="24"/>
          <w:lang w:val="es-EC"/>
        </w:rPr>
        <w:t xml:space="preserve">GRÁFICA DE TENDENCIA # 3 – </w:t>
      </w:r>
      <w:r w:rsidR="008F3ACD">
        <w:rPr>
          <w:b/>
          <w:sz w:val="24"/>
          <w:szCs w:val="24"/>
          <w:lang w:val="es-EC"/>
        </w:rPr>
        <w:t>EFICACIA DE LAS INSPECCIONES PROGRAMADAS</w:t>
      </w:r>
    </w:p>
    <w:p w:rsidR="00F8778F" w:rsidRPr="00764D8D" w:rsidRDefault="00F8778F" w:rsidP="00B76564">
      <w:pPr>
        <w:spacing w:after="0" w:line="240" w:lineRule="auto"/>
        <w:rPr>
          <w:rFonts w:ascii="Calibri" w:eastAsia="Times New Roman" w:hAnsi="Calibri" w:cs="Times New Roman"/>
          <w:color w:val="000000"/>
          <w:lang w:val="es-EC" w:eastAsia="es-EC"/>
        </w:rPr>
      </w:pPr>
    </w:p>
    <w:p w:rsidR="005E020F" w:rsidRDefault="008F772B" w:rsidP="00B76564">
      <w:pPr>
        <w:spacing w:after="0" w:line="240" w:lineRule="auto"/>
        <w:ind w:left="-426"/>
        <w:jc w:val="both"/>
        <w:rPr>
          <w:sz w:val="24"/>
          <w:szCs w:val="24"/>
          <w:lang w:val="es-EC"/>
        </w:rPr>
      </w:pPr>
      <w:r w:rsidRPr="00312195">
        <w:rPr>
          <w:sz w:val="24"/>
          <w:szCs w:val="24"/>
          <w:lang w:val="es-EC"/>
        </w:rPr>
        <w:t xml:space="preserve">La gráfica de tendencia # 3 muestra el comportamiento del indicador de la eficiencia de las inspecciones programadas, ya que la realización de estas inspecciones ayudó a </w:t>
      </w:r>
      <w:r w:rsidR="00312195" w:rsidRPr="00312195">
        <w:rPr>
          <w:sz w:val="24"/>
          <w:szCs w:val="24"/>
          <w:lang w:val="es-EC"/>
        </w:rPr>
        <w:t>determinar los problemas de las áreas, así como también verificar las condiciones y actos inseguros existentes dentro de la planta.</w:t>
      </w:r>
    </w:p>
    <w:tbl>
      <w:tblPr>
        <w:tblW w:w="9823" w:type="dxa"/>
        <w:tblInd w:w="-681" w:type="dxa"/>
        <w:tblCellMar>
          <w:left w:w="70" w:type="dxa"/>
          <w:right w:w="70" w:type="dxa"/>
        </w:tblCellMar>
        <w:tblLook w:val="04A0"/>
      </w:tblPr>
      <w:tblGrid>
        <w:gridCol w:w="3698"/>
        <w:gridCol w:w="1307"/>
        <w:gridCol w:w="141"/>
        <w:gridCol w:w="1559"/>
        <w:gridCol w:w="851"/>
        <w:gridCol w:w="708"/>
        <w:gridCol w:w="414"/>
        <w:gridCol w:w="1145"/>
      </w:tblGrid>
      <w:tr w:rsidR="00A659A4" w:rsidRPr="00623A0A" w:rsidTr="008F3ACD">
        <w:trPr>
          <w:trHeight w:val="298"/>
        </w:trPr>
        <w:tc>
          <w:tcPr>
            <w:tcW w:w="9823" w:type="dxa"/>
            <w:gridSpan w:val="8"/>
            <w:tcBorders>
              <w:top w:val="single" w:sz="8" w:space="0" w:color="auto"/>
              <w:left w:val="single" w:sz="8" w:space="0" w:color="auto"/>
              <w:bottom w:val="single" w:sz="4" w:space="0" w:color="FFFFFF"/>
              <w:right w:val="single" w:sz="8" w:space="0" w:color="000000"/>
            </w:tcBorders>
            <w:shd w:val="clear" w:color="000000" w:fill="60497B"/>
            <w:vAlign w:val="bottom"/>
            <w:hideMark/>
          </w:tcPr>
          <w:p w:rsidR="00A659A4" w:rsidRPr="00A659A4" w:rsidRDefault="00A659A4" w:rsidP="00B76564">
            <w:pPr>
              <w:spacing w:after="0" w:line="240" w:lineRule="auto"/>
              <w:jc w:val="center"/>
              <w:rPr>
                <w:rFonts w:ascii="Calibri" w:eastAsia="Times New Roman" w:hAnsi="Calibri" w:cs="Times New Roman"/>
                <w:color w:val="FFFFFF"/>
                <w:lang w:val="es-EC" w:eastAsia="es-EC"/>
              </w:rPr>
            </w:pPr>
            <w:r w:rsidRPr="00A659A4">
              <w:rPr>
                <w:rFonts w:ascii="Calibri" w:eastAsia="Times New Roman" w:hAnsi="Calibri" w:cs="Times New Roman"/>
                <w:color w:val="FFFFFF"/>
                <w:lang w:val="es-EC" w:eastAsia="es-EC"/>
              </w:rPr>
              <w:lastRenderedPageBreak/>
              <w:t>SISTEMA DE CONTROL DE GESTIÓN PARA LOS RIESGOS OPERACIONALES - GRÁFICA DE TENDENCIA</w:t>
            </w:r>
          </w:p>
        </w:tc>
      </w:tr>
      <w:tr w:rsidR="00A659A4" w:rsidRPr="00623A0A" w:rsidTr="008F3ACD">
        <w:trPr>
          <w:trHeight w:val="298"/>
        </w:trPr>
        <w:tc>
          <w:tcPr>
            <w:tcW w:w="3698" w:type="dxa"/>
            <w:tcBorders>
              <w:top w:val="nil"/>
              <w:left w:val="single" w:sz="8" w:space="0" w:color="auto"/>
              <w:bottom w:val="single" w:sz="4" w:space="0" w:color="FFFFFF"/>
              <w:right w:val="single" w:sz="4" w:space="0" w:color="000000"/>
            </w:tcBorders>
            <w:shd w:val="clear" w:color="000000" w:fill="60497B"/>
            <w:noWrap/>
            <w:vAlign w:val="center"/>
            <w:hideMark/>
          </w:tcPr>
          <w:p w:rsidR="00A659A4" w:rsidRPr="00A659A4" w:rsidRDefault="00A659A4" w:rsidP="00B76564">
            <w:pPr>
              <w:spacing w:after="0" w:line="240" w:lineRule="auto"/>
              <w:rPr>
                <w:rFonts w:ascii="Calibri" w:eastAsia="Times New Roman" w:hAnsi="Calibri" w:cs="Times New Roman"/>
                <w:color w:val="FFFFFF"/>
                <w:lang w:val="es-EC" w:eastAsia="es-EC"/>
              </w:rPr>
            </w:pPr>
            <w:r w:rsidRPr="00A659A4">
              <w:rPr>
                <w:rFonts w:ascii="Calibri" w:eastAsia="Times New Roman" w:hAnsi="Calibri" w:cs="Times New Roman"/>
                <w:color w:val="FFFFFF"/>
                <w:lang w:val="es-EC" w:eastAsia="es-EC"/>
              </w:rPr>
              <w:t>Objetivo</w:t>
            </w:r>
          </w:p>
        </w:tc>
        <w:tc>
          <w:tcPr>
            <w:tcW w:w="6125" w:type="dxa"/>
            <w:gridSpan w:val="7"/>
            <w:tcBorders>
              <w:top w:val="single" w:sz="4" w:space="0" w:color="FFFFFF"/>
              <w:left w:val="nil"/>
              <w:bottom w:val="single" w:sz="4" w:space="0" w:color="000000"/>
              <w:right w:val="single" w:sz="8" w:space="0" w:color="000000"/>
            </w:tcBorders>
            <w:shd w:val="clear" w:color="auto" w:fill="auto"/>
            <w:vAlign w:val="center"/>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Cumplir al menos el 90% de las acciones correctivas o de mejora.</w:t>
            </w:r>
          </w:p>
        </w:tc>
      </w:tr>
      <w:tr w:rsidR="00A659A4" w:rsidRPr="00A659A4" w:rsidTr="008F3ACD">
        <w:trPr>
          <w:trHeight w:val="298"/>
        </w:trPr>
        <w:tc>
          <w:tcPr>
            <w:tcW w:w="3698" w:type="dxa"/>
            <w:tcBorders>
              <w:top w:val="nil"/>
              <w:left w:val="single" w:sz="8" w:space="0" w:color="auto"/>
              <w:bottom w:val="single" w:sz="4" w:space="0" w:color="FFFFFF"/>
              <w:right w:val="single" w:sz="4" w:space="0" w:color="000000"/>
            </w:tcBorders>
            <w:shd w:val="clear" w:color="000000" w:fill="60497B"/>
            <w:noWrap/>
            <w:vAlign w:val="center"/>
            <w:hideMark/>
          </w:tcPr>
          <w:p w:rsidR="00A659A4" w:rsidRPr="00A659A4" w:rsidRDefault="00A659A4" w:rsidP="00B76564">
            <w:pPr>
              <w:spacing w:after="0" w:line="240" w:lineRule="auto"/>
              <w:rPr>
                <w:rFonts w:ascii="Calibri" w:eastAsia="Times New Roman" w:hAnsi="Calibri" w:cs="Times New Roman"/>
                <w:color w:val="FFFFFF"/>
                <w:lang w:val="es-EC" w:eastAsia="es-EC"/>
              </w:rPr>
            </w:pPr>
            <w:r w:rsidRPr="00A659A4">
              <w:rPr>
                <w:rFonts w:ascii="Calibri" w:eastAsia="Times New Roman" w:hAnsi="Calibri" w:cs="Times New Roman"/>
                <w:color w:val="FFFFFF"/>
                <w:lang w:val="es-EC" w:eastAsia="es-EC"/>
              </w:rPr>
              <w:t>Nombre del Indicador:</w:t>
            </w:r>
          </w:p>
        </w:tc>
        <w:tc>
          <w:tcPr>
            <w:tcW w:w="3858"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xml:space="preserve">Control del mejoramiento </w:t>
            </w:r>
            <w:r w:rsidR="00983438" w:rsidRPr="00A659A4">
              <w:rPr>
                <w:rFonts w:ascii="Calibri" w:eastAsia="Times New Roman" w:hAnsi="Calibri" w:cs="Times New Roman"/>
                <w:color w:val="000000"/>
                <w:lang w:val="es-EC" w:eastAsia="es-EC"/>
              </w:rPr>
              <w:t>continúo</w:t>
            </w:r>
            <w:r w:rsidRPr="00A659A4">
              <w:rPr>
                <w:rFonts w:ascii="Calibri" w:eastAsia="Times New Roman" w:hAnsi="Calibri" w:cs="Times New Roman"/>
                <w:color w:val="000000"/>
                <w:lang w:val="es-EC" w:eastAsia="es-EC"/>
              </w:rPr>
              <w:t>.</w:t>
            </w:r>
          </w:p>
        </w:tc>
        <w:tc>
          <w:tcPr>
            <w:tcW w:w="1122" w:type="dxa"/>
            <w:gridSpan w:val="2"/>
            <w:tcBorders>
              <w:top w:val="nil"/>
              <w:left w:val="nil"/>
              <w:bottom w:val="single" w:sz="4" w:space="0" w:color="FFFFFF"/>
              <w:right w:val="single" w:sz="4" w:space="0" w:color="000000"/>
            </w:tcBorders>
            <w:shd w:val="clear" w:color="000000" w:fill="60497B"/>
            <w:noWrap/>
            <w:vAlign w:val="center"/>
            <w:hideMark/>
          </w:tcPr>
          <w:p w:rsidR="00A659A4" w:rsidRPr="00A659A4" w:rsidRDefault="00A659A4" w:rsidP="00B76564">
            <w:pPr>
              <w:spacing w:after="0" w:line="240" w:lineRule="auto"/>
              <w:jc w:val="center"/>
              <w:rPr>
                <w:rFonts w:ascii="Calibri" w:eastAsia="Times New Roman" w:hAnsi="Calibri" w:cs="Times New Roman"/>
                <w:color w:val="FFFFFF"/>
                <w:lang w:val="es-EC" w:eastAsia="es-EC"/>
              </w:rPr>
            </w:pPr>
            <w:r w:rsidRPr="00A659A4">
              <w:rPr>
                <w:rFonts w:ascii="Calibri" w:eastAsia="Times New Roman" w:hAnsi="Calibri" w:cs="Times New Roman"/>
                <w:color w:val="FFFFFF"/>
                <w:lang w:val="es-EC" w:eastAsia="es-EC"/>
              </w:rPr>
              <w:t>Unidad:</w:t>
            </w:r>
          </w:p>
        </w:tc>
        <w:tc>
          <w:tcPr>
            <w:tcW w:w="1145" w:type="dxa"/>
            <w:tcBorders>
              <w:top w:val="nil"/>
              <w:left w:val="nil"/>
              <w:bottom w:val="single" w:sz="4" w:space="0" w:color="000000"/>
              <w:right w:val="single" w:sz="8" w:space="0" w:color="auto"/>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w:t>
            </w:r>
          </w:p>
        </w:tc>
      </w:tr>
      <w:tr w:rsidR="00A659A4" w:rsidRPr="00A659A4" w:rsidTr="008F3ACD">
        <w:trPr>
          <w:trHeight w:val="596"/>
        </w:trPr>
        <w:tc>
          <w:tcPr>
            <w:tcW w:w="3698" w:type="dxa"/>
            <w:tcBorders>
              <w:top w:val="nil"/>
              <w:left w:val="single" w:sz="8" w:space="0" w:color="auto"/>
              <w:bottom w:val="single" w:sz="4" w:space="0" w:color="000000"/>
              <w:right w:val="single" w:sz="4" w:space="0" w:color="000000"/>
            </w:tcBorders>
            <w:shd w:val="clear" w:color="000000" w:fill="60497B"/>
            <w:noWrap/>
            <w:vAlign w:val="center"/>
            <w:hideMark/>
          </w:tcPr>
          <w:p w:rsidR="00A659A4" w:rsidRPr="00A659A4" w:rsidRDefault="00A659A4" w:rsidP="00B76564">
            <w:pPr>
              <w:spacing w:after="0" w:line="240" w:lineRule="auto"/>
              <w:rPr>
                <w:rFonts w:ascii="Calibri" w:eastAsia="Times New Roman" w:hAnsi="Calibri" w:cs="Times New Roman"/>
                <w:color w:val="FFFFFF"/>
                <w:lang w:val="es-EC" w:eastAsia="es-EC"/>
              </w:rPr>
            </w:pPr>
            <w:r w:rsidRPr="00A659A4">
              <w:rPr>
                <w:rFonts w:ascii="Calibri" w:eastAsia="Times New Roman" w:hAnsi="Calibri" w:cs="Times New Roman"/>
                <w:color w:val="FFFFFF"/>
                <w:lang w:val="es-EC" w:eastAsia="es-EC"/>
              </w:rPr>
              <w:t xml:space="preserve">Métrica del indicador:  </w:t>
            </w:r>
          </w:p>
        </w:tc>
        <w:tc>
          <w:tcPr>
            <w:tcW w:w="3858" w:type="dxa"/>
            <w:gridSpan w:val="4"/>
            <w:tcBorders>
              <w:top w:val="single" w:sz="4" w:space="0" w:color="000000"/>
              <w:left w:val="nil"/>
              <w:bottom w:val="single" w:sz="4" w:space="0" w:color="000000"/>
              <w:right w:val="single" w:sz="4" w:space="0" w:color="000000"/>
            </w:tcBorders>
            <w:shd w:val="clear" w:color="auto" w:fill="auto"/>
            <w:vAlign w:val="center"/>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de acciones correctivas efectuadas / # acciones correctivas planificadas)* 100</w:t>
            </w:r>
          </w:p>
        </w:tc>
        <w:tc>
          <w:tcPr>
            <w:tcW w:w="1122" w:type="dxa"/>
            <w:gridSpan w:val="2"/>
            <w:tcBorders>
              <w:top w:val="nil"/>
              <w:left w:val="nil"/>
              <w:bottom w:val="single" w:sz="4" w:space="0" w:color="000000"/>
              <w:right w:val="single" w:sz="4" w:space="0" w:color="000000"/>
            </w:tcBorders>
            <w:shd w:val="clear" w:color="000000" w:fill="60497B"/>
            <w:noWrap/>
            <w:vAlign w:val="center"/>
            <w:hideMark/>
          </w:tcPr>
          <w:p w:rsidR="00A659A4" w:rsidRPr="00A659A4" w:rsidRDefault="00A659A4" w:rsidP="00B76564">
            <w:pPr>
              <w:spacing w:after="0" w:line="240" w:lineRule="auto"/>
              <w:jc w:val="center"/>
              <w:rPr>
                <w:rFonts w:ascii="Calibri" w:eastAsia="Times New Roman" w:hAnsi="Calibri" w:cs="Times New Roman"/>
                <w:color w:val="FFFFFF"/>
                <w:lang w:val="es-EC" w:eastAsia="es-EC"/>
              </w:rPr>
            </w:pPr>
            <w:r w:rsidRPr="00A659A4">
              <w:rPr>
                <w:rFonts w:ascii="Calibri" w:eastAsia="Times New Roman" w:hAnsi="Calibri" w:cs="Times New Roman"/>
                <w:color w:val="FFFFFF"/>
                <w:lang w:val="es-EC" w:eastAsia="es-EC"/>
              </w:rPr>
              <w:t>Tendencia:</w:t>
            </w:r>
          </w:p>
        </w:tc>
        <w:tc>
          <w:tcPr>
            <w:tcW w:w="1145" w:type="dxa"/>
            <w:tcBorders>
              <w:top w:val="nil"/>
              <w:left w:val="nil"/>
              <w:bottom w:val="single" w:sz="4" w:space="0" w:color="000000"/>
              <w:right w:val="single" w:sz="8" w:space="0" w:color="auto"/>
            </w:tcBorders>
            <w:shd w:val="clear" w:color="auto" w:fill="auto"/>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Hacia Arriba</w:t>
            </w:r>
          </w:p>
        </w:tc>
      </w:tr>
      <w:tr w:rsidR="00A659A4" w:rsidRPr="00A659A4" w:rsidTr="008F3ACD">
        <w:trPr>
          <w:trHeight w:val="298"/>
        </w:trPr>
        <w:tc>
          <w:tcPr>
            <w:tcW w:w="3698" w:type="dxa"/>
            <w:tcBorders>
              <w:top w:val="nil"/>
              <w:left w:val="single" w:sz="8" w:space="0" w:color="auto"/>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4" w:space="0" w:color="auto"/>
              <w:bottom w:val="nil"/>
              <w:right w:val="nil"/>
            </w:tcBorders>
            <w:shd w:val="clear" w:color="auto" w:fill="auto"/>
            <w:noWrap/>
            <w:vAlign w:val="bottom"/>
            <w:hideMark/>
          </w:tcPr>
          <w:p w:rsidR="00A659A4" w:rsidRPr="00A659A4" w:rsidRDefault="008F3ACD"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794944" behindDoc="0" locked="0" layoutInCell="1" allowOverlap="1">
                  <wp:simplePos x="0" y="0"/>
                  <wp:positionH relativeFrom="column">
                    <wp:posOffset>1040130</wp:posOffset>
                  </wp:positionH>
                  <wp:positionV relativeFrom="paragraph">
                    <wp:posOffset>34290</wp:posOffset>
                  </wp:positionV>
                  <wp:extent cx="4341495" cy="2947670"/>
                  <wp:effectExtent l="19050" t="0" r="20955" b="5080"/>
                  <wp:wrapNone/>
                  <wp:docPr id="293" name="10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219"/>
                    </a:graphicData>
                  </a:graphic>
                </wp:anchor>
              </w:drawing>
            </w:r>
          </w:p>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Pr="00A659A4" w:rsidRDefault="00FD2027"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796992" behindDoc="0" locked="0" layoutInCell="1" allowOverlap="1">
                  <wp:simplePos x="0" y="0"/>
                  <wp:positionH relativeFrom="column">
                    <wp:posOffset>838200</wp:posOffset>
                  </wp:positionH>
                  <wp:positionV relativeFrom="paragraph">
                    <wp:posOffset>43180</wp:posOffset>
                  </wp:positionV>
                  <wp:extent cx="4812030" cy="135890"/>
                  <wp:effectExtent l="0" t="0" r="7620" b="0"/>
                  <wp:wrapNone/>
                  <wp:docPr id="295" name="12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35632" y="26259225"/>
                            <a:ext cx="5956016" cy="13609"/>
                            <a:chOff x="1435632" y="26259225"/>
                            <a:chExt cx="5956016" cy="13609"/>
                          </a:xfrm>
                        </a:grpSpPr>
                        <a:cxnSp>
                          <a:nvCxnSpPr>
                            <a:cNvPr id="13" name="12 Conector recto"/>
                            <a:cNvCxnSpPr/>
                          </a:nvCxnSpPr>
                          <a:spPr>
                            <a:xfrm flipV="1">
                              <a:off x="1438433" y="26290041"/>
                              <a:ext cx="5957137" cy="13609"/>
                            </a:xfrm>
                            <a:prstGeom prst="line">
                              <a:avLst/>
                            </a:prstGeom>
                            <a:ln>
                              <a:solidFill>
                                <a:srgbClr val="00B050"/>
                              </a:solidFill>
                            </a:ln>
                          </a:spPr>
                          <a:style>
                            <a:lnRef idx="2">
                              <a:schemeClr val="accent3"/>
                            </a:lnRef>
                            <a:fillRef idx="0">
                              <a:schemeClr val="accent3"/>
                            </a:fillRef>
                            <a:effectRef idx="1">
                              <a:schemeClr val="accent3"/>
                            </a:effectRef>
                            <a:fontRef idx="minor">
                              <a:schemeClr val="tx1"/>
                            </a:fontRef>
                          </a:style>
                        </a:cxnSp>
                      </lc:lockedCanvas>
                    </a:graphicData>
                  </a:graphic>
                </wp:anchor>
              </w:drawing>
            </w:r>
            <w:r w:rsidR="00A659A4"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313"/>
        </w:trPr>
        <w:tc>
          <w:tcPr>
            <w:tcW w:w="3698" w:type="dxa"/>
            <w:tcBorders>
              <w:top w:val="nil"/>
              <w:left w:val="single" w:sz="8" w:space="0" w:color="auto"/>
              <w:bottom w:val="nil"/>
              <w:right w:val="nil"/>
            </w:tcBorders>
            <w:shd w:val="clear" w:color="auto" w:fill="auto"/>
            <w:noWrap/>
            <w:vAlign w:val="bottom"/>
            <w:hideMark/>
          </w:tcPr>
          <w:p w:rsidR="00A659A4" w:rsidRPr="00A659A4" w:rsidRDefault="002A7AB0"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795968" behindDoc="0" locked="0" layoutInCell="1" allowOverlap="1">
                  <wp:simplePos x="0" y="0"/>
                  <wp:positionH relativeFrom="column">
                    <wp:posOffset>889000</wp:posOffset>
                  </wp:positionH>
                  <wp:positionV relativeFrom="paragraph">
                    <wp:posOffset>-32385</wp:posOffset>
                  </wp:positionV>
                  <wp:extent cx="4810125" cy="45720"/>
                  <wp:effectExtent l="0" t="0" r="0" b="0"/>
                  <wp:wrapNone/>
                  <wp:docPr id="294" name="11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61398" y="26179743"/>
                            <a:ext cx="5896945" cy="5846"/>
                            <a:chOff x="1461398" y="26179743"/>
                            <a:chExt cx="5896945" cy="5846"/>
                          </a:xfrm>
                        </a:grpSpPr>
                        <a:cxnSp>
                          <a:nvCxnSpPr>
                            <a:cNvPr id="12" name="11 Conector recto"/>
                            <a:cNvCxnSpPr/>
                          </a:nvCxnSpPr>
                          <a:spPr>
                            <a:xfrm flipV="1">
                              <a:off x="1464199" y="26210559"/>
                              <a:ext cx="5898066" cy="5846"/>
                            </a:xfrm>
                            <a:prstGeom prst="line">
                              <a:avLst/>
                            </a:prstGeom>
                            <a:ln w="38100">
                              <a:solidFill>
                                <a:srgbClr val="FF0000"/>
                              </a:solidFill>
                            </a:ln>
                          </a:spPr>
                          <a:style>
                            <a:lnRef idx="1">
                              <a:schemeClr val="accent1"/>
                            </a:lnRef>
                            <a:fillRef idx="0">
                              <a:schemeClr val="accent1"/>
                            </a:fillRef>
                            <a:effectRef idx="0">
                              <a:schemeClr val="accent1"/>
                            </a:effectRef>
                            <a:fontRef idx="minor">
                              <a:schemeClr val="tx1"/>
                            </a:fontRef>
                          </a:style>
                        </a:cxnSp>
                      </lc:lockedCanvas>
                    </a:graphicData>
                  </a:graphic>
                </wp:anchor>
              </w:drawing>
            </w:r>
            <w:r w:rsidR="00A659A4"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2A7AB0" w:rsidRDefault="002A7AB0" w:rsidP="00B76564">
            <w:pPr>
              <w:spacing w:after="0" w:line="240" w:lineRule="auto"/>
              <w:rPr>
                <w:rFonts w:ascii="Calibri" w:eastAsia="Times New Roman" w:hAnsi="Calibri" w:cs="Times New Roman"/>
                <w:color w:val="000000"/>
                <w:sz w:val="20"/>
                <w:szCs w:val="20"/>
                <w:lang w:val="es-EC" w:eastAsia="es-EC"/>
              </w:rPr>
            </w:pPr>
            <w:r w:rsidRPr="002A7AB0">
              <w:rPr>
                <w:rFonts w:ascii="Calibri" w:eastAsia="Times New Roman" w:hAnsi="Calibri" w:cs="Times New Roman"/>
                <w:noProof/>
                <w:color w:val="000000"/>
                <w:sz w:val="20"/>
                <w:szCs w:val="20"/>
                <w:lang w:val="es-CO" w:eastAsia="es-CO"/>
              </w:rPr>
              <w:drawing>
                <wp:anchor distT="0" distB="0" distL="114300" distR="114300" simplePos="0" relativeHeight="251798016" behindDoc="0" locked="0" layoutInCell="1" allowOverlap="1">
                  <wp:simplePos x="0" y="0"/>
                  <wp:positionH relativeFrom="column">
                    <wp:posOffset>183515</wp:posOffset>
                  </wp:positionH>
                  <wp:positionV relativeFrom="paragraph">
                    <wp:posOffset>161925</wp:posOffset>
                  </wp:positionV>
                  <wp:extent cx="609600" cy="314325"/>
                  <wp:effectExtent l="0" t="0" r="0" b="0"/>
                  <wp:wrapNone/>
                  <wp:docPr id="296" name="23 CuadroTex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2821641" y="26448684"/>
                            <a:ext cx="638736" cy="302559"/>
                            <a:chOff x="2821641" y="26448684"/>
                            <a:chExt cx="638736" cy="302559"/>
                          </a:xfrm>
                        </a:grpSpPr>
                        <a:sp>
                          <a:nvSpPr>
                            <a:cNvPr id="24" name="23 CuadroTexto"/>
                            <a:cNvSpPr txBox="1"/>
                          </a:nvSpPr>
                          <a:spPr>
                            <a:xfrm>
                              <a:off x="2823882" y="26670000"/>
                              <a:ext cx="638736" cy="302559"/>
                            </a:xfrm>
                            <a:prstGeom prst="rect">
                              <a:avLst/>
                            </a:prstGeom>
                            <a:solidFill>
                              <a:schemeClr val="lt1"/>
                            </a:solidFill>
                            <a:ln w="9525" cmpd="sng">
                              <a:noFill/>
                            </a:ln>
                          </a:spPr>
                          <a:txSp>
                            <a:txBody>
                              <a:bodyPr vertOverflow="clip" wrap="square" rtlCol="0" anchor="t"/>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r>
                                  <a:rPr lang="es-EC" sz="1100"/>
                                  <a:t>MARZO</a:t>
                                </a:r>
                              </a:p>
                            </a:txBody>
                            <a:useSpRect/>
                          </a:txSp>
                          <a:style>
                            <a:lnRef idx="0">
                              <a:scrgbClr r="0" g="0" b="0"/>
                            </a:lnRef>
                            <a:fillRef idx="0">
                              <a:scrgbClr r="0" g="0" b="0"/>
                            </a:fillRef>
                            <a:effectRef idx="0">
                              <a:scrgbClr r="0" g="0" b="0"/>
                            </a:effectRef>
                            <a:fontRef idx="minor">
                              <a:schemeClr val="dk1"/>
                            </a:fontRef>
                          </a:style>
                        </a:sp>
                      </lc:lockedCanvas>
                    </a:graphicData>
                  </a:graphic>
                </wp:anchor>
              </w:drawing>
            </w: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nil"/>
              <w:left w:val="single" w:sz="8" w:space="0" w:color="auto"/>
              <w:bottom w:val="nil"/>
              <w:right w:val="nil"/>
            </w:tcBorders>
            <w:shd w:val="clear" w:color="auto" w:fill="auto"/>
            <w:noWrap/>
            <w:vAlign w:val="bottom"/>
            <w:hideMark/>
          </w:tcPr>
          <w:p w:rsid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p w:rsidR="00FD2027" w:rsidRDefault="00FD2027" w:rsidP="00B76564">
            <w:pPr>
              <w:spacing w:after="0" w:line="240" w:lineRule="auto"/>
              <w:rPr>
                <w:rFonts w:ascii="Calibri" w:eastAsia="Times New Roman" w:hAnsi="Calibri" w:cs="Times New Roman"/>
                <w:color w:val="000000"/>
                <w:lang w:val="es-EC" w:eastAsia="es-EC"/>
              </w:rPr>
            </w:pPr>
          </w:p>
          <w:p w:rsidR="00FD2027" w:rsidRDefault="00FD2027" w:rsidP="00B76564">
            <w:pPr>
              <w:spacing w:after="0" w:line="240" w:lineRule="auto"/>
              <w:rPr>
                <w:rFonts w:ascii="Calibri" w:eastAsia="Times New Roman" w:hAnsi="Calibri" w:cs="Times New Roman"/>
                <w:color w:val="000000"/>
                <w:lang w:val="es-EC" w:eastAsia="es-EC"/>
              </w:rPr>
            </w:pPr>
          </w:p>
          <w:p w:rsidR="00FD2027" w:rsidRDefault="00FD2027" w:rsidP="00B76564">
            <w:pPr>
              <w:spacing w:after="0" w:line="240" w:lineRule="auto"/>
              <w:rPr>
                <w:rFonts w:ascii="Calibri" w:eastAsia="Times New Roman" w:hAnsi="Calibri" w:cs="Times New Roman"/>
                <w:color w:val="000000"/>
                <w:lang w:val="es-EC" w:eastAsia="es-EC"/>
              </w:rPr>
            </w:pPr>
          </w:p>
          <w:p w:rsidR="00FD2027" w:rsidRDefault="00FD2027" w:rsidP="00B76564">
            <w:pPr>
              <w:spacing w:after="0" w:line="240" w:lineRule="auto"/>
              <w:rPr>
                <w:rFonts w:ascii="Calibri" w:eastAsia="Times New Roman" w:hAnsi="Calibri" w:cs="Times New Roman"/>
                <w:color w:val="000000"/>
                <w:lang w:val="es-EC" w:eastAsia="es-EC"/>
              </w:rPr>
            </w:pPr>
          </w:p>
          <w:p w:rsidR="00FD2027" w:rsidRPr="00A659A4" w:rsidRDefault="00FD2027" w:rsidP="00B76564">
            <w:pPr>
              <w:spacing w:after="0" w:line="240" w:lineRule="auto"/>
              <w:rPr>
                <w:rFonts w:ascii="Calibri" w:eastAsia="Times New Roman" w:hAnsi="Calibri" w:cs="Times New Roman"/>
                <w:color w:val="000000"/>
                <w:lang w:val="es-EC" w:eastAsia="es-EC"/>
              </w:rPr>
            </w:pPr>
          </w:p>
        </w:tc>
        <w:tc>
          <w:tcPr>
            <w:tcW w:w="1307" w:type="dxa"/>
            <w:tcBorders>
              <w:top w:val="nil"/>
              <w:left w:val="nil"/>
              <w:bottom w:val="nil"/>
              <w:right w:val="nil"/>
            </w:tcBorders>
            <w:shd w:val="clear" w:color="auto" w:fill="auto"/>
            <w:noWrap/>
            <w:vAlign w:val="bottom"/>
            <w:hideMark/>
          </w:tcPr>
          <w:p w:rsidR="00FD2027" w:rsidRDefault="001919B1" w:rsidP="00B76564">
            <w:pPr>
              <w:spacing w:after="0" w:line="240" w:lineRule="auto"/>
              <w:rPr>
                <w:rFonts w:ascii="Calibri" w:eastAsia="Times New Roman" w:hAnsi="Calibri" w:cs="Times New Roman"/>
                <w:color w:val="000000"/>
                <w:lang w:val="es-EC" w:eastAsia="es-EC"/>
              </w:rPr>
            </w:pPr>
            <w:r w:rsidRPr="001919B1">
              <w:rPr>
                <w:rFonts w:ascii="Calibri" w:eastAsia="Times New Roman" w:hAnsi="Calibri" w:cs="Times New Roman"/>
                <w:noProof/>
                <w:color w:val="000000"/>
                <w:lang w:val="es-EC" w:eastAsia="es-EC"/>
              </w:rPr>
              <w:pict>
                <v:shape id="_x0000_s1321" type="#_x0000_t202" style="position:absolute;margin-left:-1.55pt;margin-top:1.9pt;width:142.55pt;height:68.95pt;z-index:251800064;mso-position-horizontal-relative:text;mso-position-vertical-relative:text;mso-width-relative:margin;mso-height-relative:margin" strokecolor="white [3212]">
                  <v:textbox style="mso-next-textbox:#_x0000_s1321">
                    <w:txbxContent>
                      <w:tbl>
                        <w:tblPr>
                          <w:tblW w:w="2625" w:type="dxa"/>
                          <w:tblInd w:w="65" w:type="dxa"/>
                          <w:tblCellMar>
                            <w:left w:w="70" w:type="dxa"/>
                            <w:right w:w="70" w:type="dxa"/>
                          </w:tblCellMar>
                          <w:tblLook w:val="04A0"/>
                        </w:tblPr>
                        <w:tblGrid>
                          <w:gridCol w:w="1510"/>
                          <w:gridCol w:w="1115"/>
                        </w:tblGrid>
                        <w:tr w:rsidR="00CB0C7B" w:rsidRPr="00A659A4" w:rsidTr="00FD2027">
                          <w:trPr>
                            <w:trHeight w:val="305"/>
                          </w:trPr>
                          <w:tc>
                            <w:tcPr>
                              <w:tcW w:w="1510" w:type="dxa"/>
                              <w:tcBorders>
                                <w:top w:val="single" w:sz="4" w:space="0" w:color="000000"/>
                                <w:left w:val="single" w:sz="4" w:space="0" w:color="000000"/>
                                <w:bottom w:val="single" w:sz="4" w:space="0" w:color="000000"/>
                                <w:right w:val="single" w:sz="4" w:space="0" w:color="000000"/>
                              </w:tcBorders>
                              <w:shd w:val="clear" w:color="000000" w:fill="FF0000"/>
                              <w:noWrap/>
                              <w:vAlign w:val="center"/>
                              <w:hideMark/>
                            </w:tcPr>
                            <w:p w:rsidR="00CB0C7B" w:rsidRPr="00A659A4" w:rsidRDefault="00CB0C7B" w:rsidP="00A659A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INACEPTABLE</w:t>
                              </w:r>
                            </w:p>
                          </w:tc>
                          <w:tc>
                            <w:tcPr>
                              <w:tcW w:w="1115" w:type="dxa"/>
                              <w:tcBorders>
                                <w:top w:val="single" w:sz="4" w:space="0" w:color="000000"/>
                                <w:left w:val="nil"/>
                                <w:bottom w:val="single" w:sz="4" w:space="0" w:color="000000"/>
                                <w:right w:val="single" w:sz="4" w:space="0" w:color="000000"/>
                              </w:tcBorders>
                              <w:shd w:val="clear" w:color="auto" w:fill="auto"/>
                              <w:noWrap/>
                              <w:vAlign w:val="center"/>
                              <w:hideMark/>
                            </w:tcPr>
                            <w:p w:rsidR="00CB0C7B" w:rsidRPr="00A659A4" w:rsidRDefault="00CB0C7B" w:rsidP="00A659A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&lt; 50%</w:t>
                              </w:r>
                            </w:p>
                          </w:tc>
                        </w:tr>
                        <w:tr w:rsidR="00CB0C7B" w:rsidRPr="00A659A4" w:rsidTr="00FD2027">
                          <w:trPr>
                            <w:trHeight w:val="305"/>
                          </w:trPr>
                          <w:tc>
                            <w:tcPr>
                              <w:tcW w:w="1510" w:type="dxa"/>
                              <w:tcBorders>
                                <w:top w:val="nil"/>
                                <w:left w:val="single" w:sz="4" w:space="0" w:color="000000"/>
                                <w:bottom w:val="single" w:sz="4" w:space="0" w:color="000000"/>
                                <w:right w:val="single" w:sz="4" w:space="0" w:color="000000"/>
                              </w:tcBorders>
                              <w:shd w:val="clear" w:color="000000" w:fill="FFFF00"/>
                              <w:noWrap/>
                              <w:vAlign w:val="center"/>
                              <w:hideMark/>
                            </w:tcPr>
                            <w:p w:rsidR="00CB0C7B" w:rsidRPr="00A659A4" w:rsidRDefault="00CB0C7B" w:rsidP="00A659A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ACEPTABLE</w:t>
                              </w:r>
                            </w:p>
                          </w:tc>
                          <w:tc>
                            <w:tcPr>
                              <w:tcW w:w="1115" w:type="dxa"/>
                              <w:tcBorders>
                                <w:top w:val="nil"/>
                                <w:left w:val="nil"/>
                                <w:bottom w:val="single" w:sz="4" w:space="0" w:color="000000"/>
                                <w:right w:val="single" w:sz="4" w:space="0" w:color="000000"/>
                              </w:tcBorders>
                              <w:shd w:val="clear" w:color="auto" w:fill="auto"/>
                              <w:noWrap/>
                              <w:vAlign w:val="center"/>
                              <w:hideMark/>
                            </w:tcPr>
                            <w:p w:rsidR="00CB0C7B" w:rsidRPr="00A659A4" w:rsidRDefault="00CB0C7B" w:rsidP="00A659A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50% - 90%</w:t>
                              </w:r>
                            </w:p>
                          </w:tc>
                        </w:tr>
                        <w:tr w:rsidR="00CB0C7B" w:rsidRPr="00A659A4" w:rsidTr="00FD2027">
                          <w:trPr>
                            <w:trHeight w:val="320"/>
                          </w:trPr>
                          <w:tc>
                            <w:tcPr>
                              <w:tcW w:w="1510" w:type="dxa"/>
                              <w:tcBorders>
                                <w:top w:val="nil"/>
                                <w:left w:val="single" w:sz="4" w:space="0" w:color="000000"/>
                                <w:bottom w:val="single" w:sz="8" w:space="0" w:color="auto"/>
                                <w:right w:val="single" w:sz="4" w:space="0" w:color="000000"/>
                              </w:tcBorders>
                              <w:shd w:val="clear" w:color="000000" w:fill="00B050"/>
                              <w:noWrap/>
                              <w:vAlign w:val="center"/>
                              <w:hideMark/>
                            </w:tcPr>
                            <w:p w:rsidR="00CB0C7B" w:rsidRPr="00A659A4" w:rsidRDefault="00CB0C7B" w:rsidP="00A659A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EXCEPCIONAL</w:t>
                              </w:r>
                            </w:p>
                          </w:tc>
                          <w:tc>
                            <w:tcPr>
                              <w:tcW w:w="1115" w:type="dxa"/>
                              <w:tcBorders>
                                <w:top w:val="nil"/>
                                <w:left w:val="nil"/>
                                <w:bottom w:val="single" w:sz="8" w:space="0" w:color="auto"/>
                                <w:right w:val="single" w:sz="4" w:space="0" w:color="000000"/>
                              </w:tcBorders>
                              <w:shd w:val="clear" w:color="auto" w:fill="auto"/>
                              <w:noWrap/>
                              <w:vAlign w:val="center"/>
                              <w:hideMark/>
                            </w:tcPr>
                            <w:p w:rsidR="00CB0C7B" w:rsidRPr="00A659A4" w:rsidRDefault="00CB0C7B" w:rsidP="00A659A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&gt; 90%</w:t>
                              </w:r>
                            </w:p>
                          </w:tc>
                        </w:tr>
                      </w:tbl>
                      <w:p w:rsidR="00CB0C7B" w:rsidRDefault="00CB0C7B">
                        <w:pPr>
                          <w:rPr>
                            <w:lang w:val="es-ES"/>
                          </w:rPr>
                        </w:pPr>
                      </w:p>
                    </w:txbxContent>
                  </v:textbox>
                </v:shape>
              </w:pict>
            </w:r>
          </w:p>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Default="00A659A4" w:rsidP="00B76564">
            <w:pPr>
              <w:spacing w:after="0" w:line="240" w:lineRule="auto"/>
              <w:rPr>
                <w:rFonts w:ascii="Calibri" w:eastAsia="Times New Roman" w:hAnsi="Calibri" w:cs="Times New Roman"/>
                <w:color w:val="000000"/>
                <w:lang w:val="es-EC" w:eastAsia="es-EC"/>
              </w:rPr>
            </w:pPr>
          </w:p>
          <w:p w:rsidR="00A659A4" w:rsidRDefault="00A659A4" w:rsidP="00B76564">
            <w:pPr>
              <w:spacing w:after="0" w:line="240" w:lineRule="auto"/>
              <w:rPr>
                <w:rFonts w:ascii="Calibri" w:eastAsia="Times New Roman" w:hAnsi="Calibri" w:cs="Times New Roman"/>
                <w:color w:val="000000"/>
                <w:lang w:val="es-EC" w:eastAsia="es-EC"/>
              </w:rPr>
            </w:pPr>
          </w:p>
          <w:p w:rsidR="00A659A4" w:rsidRDefault="00A659A4" w:rsidP="00B76564">
            <w:pPr>
              <w:spacing w:after="0" w:line="240" w:lineRule="auto"/>
              <w:rPr>
                <w:rFonts w:ascii="Calibri" w:eastAsia="Times New Roman" w:hAnsi="Calibri" w:cs="Times New Roman"/>
                <w:color w:val="000000"/>
                <w:lang w:val="es-EC" w:eastAsia="es-EC"/>
              </w:rPr>
            </w:pPr>
          </w:p>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22"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145" w:type="dxa"/>
            <w:tcBorders>
              <w:top w:val="nil"/>
              <w:left w:val="nil"/>
              <w:bottom w:val="nil"/>
              <w:right w:val="single" w:sz="8" w:space="0" w:color="auto"/>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167"/>
        </w:trPr>
        <w:tc>
          <w:tcPr>
            <w:tcW w:w="3698" w:type="dxa"/>
            <w:tcBorders>
              <w:top w:val="nil"/>
              <w:left w:val="single" w:sz="8" w:space="0" w:color="auto"/>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307"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1700" w:type="dxa"/>
            <w:gridSpan w:val="2"/>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851" w:type="dxa"/>
            <w:tcBorders>
              <w:top w:val="nil"/>
              <w:left w:val="nil"/>
              <w:bottom w:val="nil"/>
              <w:right w:val="nil"/>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p>
        </w:tc>
        <w:tc>
          <w:tcPr>
            <w:tcW w:w="2267" w:type="dxa"/>
            <w:gridSpan w:val="3"/>
            <w:tcBorders>
              <w:top w:val="nil"/>
              <w:left w:val="nil"/>
              <w:bottom w:val="single" w:sz="8" w:space="0" w:color="auto"/>
              <w:right w:val="single" w:sz="8" w:space="0" w:color="000000"/>
            </w:tcBorders>
            <w:shd w:val="clear" w:color="auto" w:fill="auto"/>
            <w:noWrap/>
            <w:vAlign w:val="bottom"/>
            <w:hideMark/>
          </w:tcPr>
          <w:p w:rsidR="00FD2027" w:rsidRDefault="00FD2027" w:rsidP="00B76564">
            <w:pPr>
              <w:spacing w:after="0" w:line="240" w:lineRule="auto"/>
              <w:jc w:val="center"/>
              <w:rPr>
                <w:rFonts w:ascii="Calibri" w:eastAsia="Times New Roman" w:hAnsi="Calibri" w:cs="Times New Roman"/>
                <w:color w:val="000000"/>
                <w:lang w:val="es-EC" w:eastAsia="es-EC"/>
              </w:rPr>
            </w:pPr>
          </w:p>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r>
      <w:tr w:rsidR="00A659A4" w:rsidRPr="00A659A4" w:rsidTr="008F3ACD">
        <w:trPr>
          <w:trHeight w:val="298"/>
        </w:trPr>
        <w:tc>
          <w:tcPr>
            <w:tcW w:w="3698" w:type="dxa"/>
            <w:tcBorders>
              <w:top w:val="single" w:sz="8" w:space="0" w:color="auto"/>
              <w:left w:val="single" w:sz="8" w:space="0" w:color="auto"/>
              <w:bottom w:val="single" w:sz="4" w:space="0" w:color="000000"/>
              <w:right w:val="nil"/>
            </w:tcBorders>
            <w:shd w:val="clear" w:color="000000" w:fill="FFFFFF"/>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3007" w:type="dxa"/>
            <w:gridSpan w:val="3"/>
            <w:tcBorders>
              <w:top w:val="single" w:sz="8" w:space="0" w:color="auto"/>
              <w:left w:val="nil"/>
              <w:bottom w:val="single" w:sz="4" w:space="0" w:color="000000"/>
              <w:right w:val="nil"/>
            </w:tcBorders>
            <w:shd w:val="clear" w:color="000000" w:fill="60497B"/>
            <w:vAlign w:val="bottom"/>
            <w:hideMark/>
          </w:tcPr>
          <w:p w:rsidR="00A659A4" w:rsidRPr="00A659A4" w:rsidRDefault="00A659A4" w:rsidP="00B76564">
            <w:pPr>
              <w:spacing w:after="0" w:line="240" w:lineRule="auto"/>
              <w:jc w:val="center"/>
              <w:rPr>
                <w:rFonts w:ascii="Calibri" w:eastAsia="Times New Roman" w:hAnsi="Calibri" w:cs="Times New Roman"/>
                <w:b/>
                <w:bCs/>
                <w:color w:val="FFFFFF"/>
                <w:lang w:val="es-EC" w:eastAsia="es-EC"/>
              </w:rPr>
            </w:pPr>
            <w:r w:rsidRPr="00A659A4">
              <w:rPr>
                <w:rFonts w:ascii="Calibri" w:eastAsia="Times New Roman" w:hAnsi="Calibri" w:cs="Times New Roman"/>
                <w:b/>
                <w:bCs/>
                <w:color w:val="FFFFFF"/>
                <w:lang w:val="es-EC" w:eastAsia="es-EC"/>
              </w:rPr>
              <w:t>MARZO</w:t>
            </w:r>
          </w:p>
        </w:tc>
        <w:tc>
          <w:tcPr>
            <w:tcW w:w="1973" w:type="dxa"/>
            <w:gridSpan w:val="3"/>
            <w:tcBorders>
              <w:top w:val="single" w:sz="8" w:space="0" w:color="auto"/>
              <w:left w:val="nil"/>
              <w:bottom w:val="single" w:sz="4" w:space="0" w:color="000000"/>
              <w:right w:val="nil"/>
            </w:tcBorders>
            <w:shd w:val="clear" w:color="000000" w:fill="60497B"/>
            <w:noWrap/>
            <w:vAlign w:val="bottom"/>
            <w:hideMark/>
          </w:tcPr>
          <w:p w:rsidR="00A659A4" w:rsidRPr="00A659A4" w:rsidRDefault="00A659A4" w:rsidP="00B76564">
            <w:pPr>
              <w:spacing w:after="0" w:line="240" w:lineRule="auto"/>
              <w:jc w:val="center"/>
              <w:rPr>
                <w:rFonts w:ascii="Calibri" w:eastAsia="Times New Roman" w:hAnsi="Calibri" w:cs="Times New Roman"/>
                <w:b/>
                <w:bCs/>
                <w:color w:val="FFFFFF"/>
                <w:lang w:val="es-EC" w:eastAsia="es-EC"/>
              </w:rPr>
            </w:pPr>
            <w:r w:rsidRPr="00A659A4">
              <w:rPr>
                <w:rFonts w:ascii="Calibri" w:eastAsia="Times New Roman" w:hAnsi="Calibri" w:cs="Times New Roman"/>
                <w:b/>
                <w:bCs/>
                <w:color w:val="FFFFFF"/>
                <w:lang w:val="es-EC" w:eastAsia="es-EC"/>
              </w:rPr>
              <w:t>ABRIL</w:t>
            </w:r>
          </w:p>
        </w:tc>
        <w:tc>
          <w:tcPr>
            <w:tcW w:w="1145" w:type="dxa"/>
            <w:tcBorders>
              <w:top w:val="nil"/>
              <w:left w:val="nil"/>
              <w:bottom w:val="single" w:sz="4" w:space="0" w:color="000000"/>
              <w:right w:val="single" w:sz="8" w:space="0" w:color="auto"/>
            </w:tcBorders>
            <w:shd w:val="clear" w:color="000000" w:fill="60497B"/>
            <w:noWrap/>
            <w:vAlign w:val="bottom"/>
            <w:hideMark/>
          </w:tcPr>
          <w:p w:rsidR="00A659A4" w:rsidRPr="00A659A4" w:rsidRDefault="00A659A4" w:rsidP="00B76564">
            <w:pPr>
              <w:spacing w:after="0" w:line="240" w:lineRule="auto"/>
              <w:rPr>
                <w:rFonts w:ascii="Calibri" w:eastAsia="Times New Roman" w:hAnsi="Calibri" w:cs="Times New Roman"/>
                <w:b/>
                <w:bCs/>
                <w:color w:val="FFFFFF"/>
                <w:lang w:val="es-EC" w:eastAsia="es-EC"/>
              </w:rPr>
            </w:pPr>
            <w:r w:rsidRPr="00A659A4">
              <w:rPr>
                <w:rFonts w:ascii="Calibri" w:eastAsia="Times New Roman" w:hAnsi="Calibri" w:cs="Times New Roman"/>
                <w:b/>
                <w:bCs/>
                <w:color w:val="FFFFFF"/>
                <w:lang w:val="es-EC" w:eastAsia="es-EC"/>
              </w:rPr>
              <w:t> </w:t>
            </w:r>
          </w:p>
        </w:tc>
      </w:tr>
      <w:tr w:rsidR="00A659A4" w:rsidRPr="00A659A4" w:rsidTr="008F3ACD">
        <w:trPr>
          <w:trHeight w:val="298"/>
        </w:trPr>
        <w:tc>
          <w:tcPr>
            <w:tcW w:w="3698" w:type="dxa"/>
            <w:tcBorders>
              <w:top w:val="nil"/>
              <w:left w:val="single" w:sz="8" w:space="0" w:color="auto"/>
              <w:bottom w:val="nil"/>
              <w:right w:val="single" w:sz="4" w:space="0" w:color="000000"/>
            </w:tcBorders>
            <w:shd w:val="clear" w:color="auto" w:fill="auto"/>
            <w:noWrap/>
            <w:vAlign w:val="bottom"/>
            <w:hideMark/>
          </w:tcPr>
          <w:p w:rsidR="00A659A4" w:rsidRPr="00A659A4" w:rsidRDefault="00A659A4" w:rsidP="00B76564">
            <w:pPr>
              <w:spacing w:after="0" w:line="240" w:lineRule="auto"/>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 </w:t>
            </w:r>
          </w:p>
        </w:tc>
        <w:tc>
          <w:tcPr>
            <w:tcW w:w="1448" w:type="dxa"/>
            <w:gridSpan w:val="2"/>
            <w:tcBorders>
              <w:top w:val="nil"/>
              <w:left w:val="nil"/>
              <w:bottom w:val="single" w:sz="4" w:space="0" w:color="000000"/>
              <w:right w:val="single" w:sz="4" w:space="0" w:color="FFFFFF"/>
            </w:tcBorders>
            <w:shd w:val="clear" w:color="000000" w:fill="60497B"/>
            <w:noWrap/>
            <w:vAlign w:val="bottom"/>
            <w:hideMark/>
          </w:tcPr>
          <w:p w:rsidR="00A659A4" w:rsidRPr="00A659A4" w:rsidRDefault="00A659A4" w:rsidP="00B76564">
            <w:pPr>
              <w:spacing w:after="0" w:line="240" w:lineRule="auto"/>
              <w:jc w:val="center"/>
              <w:rPr>
                <w:rFonts w:ascii="Calibri" w:eastAsia="Times New Roman" w:hAnsi="Calibri" w:cs="Times New Roman"/>
                <w:b/>
                <w:bCs/>
                <w:color w:val="FFFFFF"/>
                <w:lang w:val="es-EC" w:eastAsia="es-EC"/>
              </w:rPr>
            </w:pPr>
            <w:r w:rsidRPr="00A659A4">
              <w:rPr>
                <w:rFonts w:ascii="Calibri" w:eastAsia="Times New Roman" w:hAnsi="Calibri" w:cs="Times New Roman"/>
                <w:b/>
                <w:bCs/>
                <w:color w:val="FFFFFF"/>
                <w:lang w:val="es-EC" w:eastAsia="es-EC"/>
              </w:rPr>
              <w:t>SEMANA 3</w:t>
            </w:r>
          </w:p>
        </w:tc>
        <w:tc>
          <w:tcPr>
            <w:tcW w:w="1559" w:type="dxa"/>
            <w:tcBorders>
              <w:top w:val="nil"/>
              <w:left w:val="single" w:sz="4" w:space="0" w:color="000000"/>
              <w:bottom w:val="single" w:sz="4" w:space="0" w:color="000000"/>
              <w:right w:val="single" w:sz="4" w:space="0" w:color="FFFFFF"/>
            </w:tcBorders>
            <w:shd w:val="clear" w:color="000000" w:fill="60497B"/>
            <w:noWrap/>
            <w:vAlign w:val="bottom"/>
            <w:hideMark/>
          </w:tcPr>
          <w:p w:rsidR="00A659A4" w:rsidRPr="00A659A4" w:rsidRDefault="00A659A4" w:rsidP="00B76564">
            <w:pPr>
              <w:spacing w:after="0" w:line="240" w:lineRule="auto"/>
              <w:jc w:val="center"/>
              <w:rPr>
                <w:rFonts w:ascii="Calibri" w:eastAsia="Times New Roman" w:hAnsi="Calibri" w:cs="Times New Roman"/>
                <w:b/>
                <w:bCs/>
                <w:color w:val="FFFFFF"/>
                <w:lang w:val="es-EC" w:eastAsia="es-EC"/>
              </w:rPr>
            </w:pPr>
            <w:r w:rsidRPr="00A659A4">
              <w:rPr>
                <w:rFonts w:ascii="Calibri" w:eastAsia="Times New Roman" w:hAnsi="Calibri" w:cs="Times New Roman"/>
                <w:b/>
                <w:bCs/>
                <w:color w:val="FFFFFF"/>
                <w:lang w:val="es-EC" w:eastAsia="es-EC"/>
              </w:rPr>
              <w:t>SEMANA 4</w:t>
            </w:r>
          </w:p>
        </w:tc>
        <w:tc>
          <w:tcPr>
            <w:tcW w:w="1559" w:type="dxa"/>
            <w:gridSpan w:val="2"/>
            <w:tcBorders>
              <w:top w:val="nil"/>
              <w:left w:val="single" w:sz="4" w:space="0" w:color="000000"/>
              <w:bottom w:val="single" w:sz="4" w:space="0" w:color="000000"/>
              <w:right w:val="single" w:sz="4" w:space="0" w:color="FFFFFF"/>
            </w:tcBorders>
            <w:shd w:val="clear" w:color="000000" w:fill="60497B"/>
            <w:noWrap/>
            <w:vAlign w:val="bottom"/>
            <w:hideMark/>
          </w:tcPr>
          <w:p w:rsidR="00A659A4" w:rsidRPr="00A659A4" w:rsidRDefault="00A659A4" w:rsidP="00B76564">
            <w:pPr>
              <w:spacing w:after="0" w:line="240" w:lineRule="auto"/>
              <w:jc w:val="center"/>
              <w:rPr>
                <w:rFonts w:ascii="Calibri" w:eastAsia="Times New Roman" w:hAnsi="Calibri" w:cs="Times New Roman"/>
                <w:b/>
                <w:bCs/>
                <w:color w:val="FFFFFF"/>
                <w:lang w:val="es-EC" w:eastAsia="es-EC"/>
              </w:rPr>
            </w:pPr>
            <w:r w:rsidRPr="00A659A4">
              <w:rPr>
                <w:rFonts w:ascii="Calibri" w:eastAsia="Times New Roman" w:hAnsi="Calibri" w:cs="Times New Roman"/>
                <w:b/>
                <w:bCs/>
                <w:color w:val="FFFFFF"/>
                <w:lang w:val="es-EC" w:eastAsia="es-EC"/>
              </w:rPr>
              <w:t>SEMANA 1</w:t>
            </w:r>
          </w:p>
        </w:tc>
        <w:tc>
          <w:tcPr>
            <w:tcW w:w="1559" w:type="dxa"/>
            <w:gridSpan w:val="2"/>
            <w:tcBorders>
              <w:top w:val="single" w:sz="4" w:space="0" w:color="000000"/>
              <w:left w:val="single" w:sz="4" w:space="0" w:color="000000"/>
              <w:bottom w:val="single" w:sz="4" w:space="0" w:color="000000"/>
              <w:right w:val="single" w:sz="8" w:space="0" w:color="000000"/>
            </w:tcBorders>
            <w:shd w:val="clear" w:color="000000" w:fill="60497B"/>
            <w:vAlign w:val="bottom"/>
            <w:hideMark/>
          </w:tcPr>
          <w:p w:rsidR="00A659A4" w:rsidRPr="00A659A4" w:rsidRDefault="00A659A4" w:rsidP="00B76564">
            <w:pPr>
              <w:spacing w:after="0" w:line="240" w:lineRule="auto"/>
              <w:jc w:val="center"/>
              <w:rPr>
                <w:rFonts w:ascii="Calibri" w:eastAsia="Times New Roman" w:hAnsi="Calibri" w:cs="Times New Roman"/>
                <w:b/>
                <w:bCs/>
                <w:color w:val="FFFFFF"/>
                <w:lang w:val="es-EC" w:eastAsia="es-EC"/>
              </w:rPr>
            </w:pPr>
            <w:r w:rsidRPr="00A659A4">
              <w:rPr>
                <w:rFonts w:ascii="Calibri" w:eastAsia="Times New Roman" w:hAnsi="Calibri" w:cs="Times New Roman"/>
                <w:b/>
                <w:bCs/>
                <w:color w:val="FFFFFF"/>
                <w:lang w:val="es-EC" w:eastAsia="es-EC"/>
              </w:rPr>
              <w:t>SEMANA 2</w:t>
            </w:r>
          </w:p>
        </w:tc>
      </w:tr>
      <w:tr w:rsidR="00BA340D" w:rsidRPr="00A659A4" w:rsidTr="008F3ACD">
        <w:trPr>
          <w:trHeight w:val="313"/>
        </w:trPr>
        <w:tc>
          <w:tcPr>
            <w:tcW w:w="3698" w:type="dxa"/>
            <w:tcBorders>
              <w:top w:val="nil"/>
              <w:left w:val="single" w:sz="8" w:space="0" w:color="auto"/>
              <w:bottom w:val="single" w:sz="8" w:space="0" w:color="auto"/>
              <w:right w:val="single" w:sz="4" w:space="0" w:color="000000"/>
            </w:tcBorders>
            <w:shd w:val="clear" w:color="000000" w:fill="60497B"/>
            <w:noWrap/>
            <w:vAlign w:val="bottom"/>
            <w:hideMark/>
          </w:tcPr>
          <w:p w:rsidR="00A659A4" w:rsidRPr="00A659A4" w:rsidRDefault="00A659A4" w:rsidP="00B76564">
            <w:pPr>
              <w:spacing w:after="0" w:line="240" w:lineRule="auto"/>
              <w:jc w:val="center"/>
              <w:rPr>
                <w:rFonts w:ascii="Calibri" w:eastAsia="Times New Roman" w:hAnsi="Calibri" w:cs="Times New Roman"/>
                <w:color w:val="FFFFFF"/>
                <w:lang w:val="es-EC" w:eastAsia="es-EC"/>
              </w:rPr>
            </w:pPr>
            <w:r w:rsidRPr="00A659A4">
              <w:rPr>
                <w:rFonts w:ascii="Calibri" w:eastAsia="Times New Roman" w:hAnsi="Calibri" w:cs="Times New Roman"/>
                <w:color w:val="FFFFFF"/>
                <w:lang w:val="es-EC" w:eastAsia="es-EC"/>
              </w:rPr>
              <w:t>Acciones Correctivas Realizadas</w:t>
            </w:r>
          </w:p>
        </w:tc>
        <w:tc>
          <w:tcPr>
            <w:tcW w:w="1448" w:type="dxa"/>
            <w:gridSpan w:val="2"/>
            <w:tcBorders>
              <w:top w:val="nil"/>
              <w:left w:val="nil"/>
              <w:bottom w:val="single" w:sz="4" w:space="0" w:color="000000"/>
              <w:right w:val="single" w:sz="4" w:space="0" w:color="000000"/>
            </w:tcBorders>
            <w:shd w:val="clear" w:color="000000" w:fill="FF0000"/>
            <w:noWrap/>
            <w:vAlign w:val="bottom"/>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0%</w:t>
            </w:r>
          </w:p>
        </w:tc>
        <w:tc>
          <w:tcPr>
            <w:tcW w:w="1559" w:type="dxa"/>
            <w:tcBorders>
              <w:top w:val="nil"/>
              <w:left w:val="nil"/>
              <w:bottom w:val="single" w:sz="4" w:space="0" w:color="000000"/>
              <w:right w:val="single" w:sz="4" w:space="0" w:color="000000"/>
            </w:tcBorders>
            <w:shd w:val="clear" w:color="000000" w:fill="FF0000"/>
            <w:noWrap/>
            <w:vAlign w:val="bottom"/>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10%</w:t>
            </w:r>
          </w:p>
        </w:tc>
        <w:tc>
          <w:tcPr>
            <w:tcW w:w="1559" w:type="dxa"/>
            <w:gridSpan w:val="2"/>
            <w:tcBorders>
              <w:top w:val="nil"/>
              <w:left w:val="nil"/>
              <w:bottom w:val="single" w:sz="4" w:space="0" w:color="000000"/>
              <w:right w:val="single" w:sz="4" w:space="0" w:color="000000"/>
            </w:tcBorders>
            <w:shd w:val="clear" w:color="000000" w:fill="FF0000"/>
            <w:noWrap/>
            <w:vAlign w:val="bottom"/>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30%</w:t>
            </w:r>
          </w:p>
        </w:tc>
        <w:tc>
          <w:tcPr>
            <w:tcW w:w="1559" w:type="dxa"/>
            <w:gridSpan w:val="2"/>
            <w:tcBorders>
              <w:top w:val="single" w:sz="4" w:space="0" w:color="000000"/>
              <w:left w:val="nil"/>
              <w:bottom w:val="single" w:sz="4" w:space="0" w:color="000000"/>
              <w:right w:val="single" w:sz="4" w:space="0" w:color="000000"/>
            </w:tcBorders>
            <w:shd w:val="clear" w:color="auto" w:fill="FFFF00"/>
            <w:noWrap/>
            <w:vAlign w:val="bottom"/>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50%</w:t>
            </w:r>
          </w:p>
        </w:tc>
      </w:tr>
      <w:tr w:rsidR="00A659A4" w:rsidRPr="00A659A4" w:rsidTr="008F3ACD">
        <w:trPr>
          <w:trHeight w:val="298"/>
        </w:trPr>
        <w:tc>
          <w:tcPr>
            <w:tcW w:w="3698" w:type="dxa"/>
            <w:tcBorders>
              <w:top w:val="single" w:sz="4" w:space="0" w:color="FFFFFF"/>
              <w:left w:val="single" w:sz="8" w:space="0" w:color="auto"/>
              <w:bottom w:val="single" w:sz="4" w:space="0" w:color="FFFFFF"/>
              <w:right w:val="single" w:sz="4" w:space="0" w:color="000000"/>
            </w:tcBorders>
            <w:shd w:val="clear" w:color="000000" w:fill="60497B"/>
            <w:noWrap/>
            <w:vAlign w:val="bottom"/>
            <w:hideMark/>
          </w:tcPr>
          <w:p w:rsidR="00A659A4" w:rsidRPr="00A659A4" w:rsidRDefault="00A659A4" w:rsidP="00B76564">
            <w:pPr>
              <w:spacing w:after="0" w:line="240" w:lineRule="auto"/>
              <w:jc w:val="center"/>
              <w:rPr>
                <w:rFonts w:ascii="Calibri" w:eastAsia="Times New Roman" w:hAnsi="Calibri" w:cs="Times New Roman"/>
                <w:color w:val="FFFFFF"/>
                <w:lang w:val="es-EC" w:eastAsia="es-EC"/>
              </w:rPr>
            </w:pPr>
            <w:r w:rsidRPr="00A659A4">
              <w:rPr>
                <w:rFonts w:ascii="Calibri" w:eastAsia="Times New Roman" w:hAnsi="Calibri" w:cs="Times New Roman"/>
                <w:color w:val="FFFFFF"/>
                <w:lang w:val="es-EC" w:eastAsia="es-EC"/>
              </w:rPr>
              <w:t>Máximo</w:t>
            </w:r>
          </w:p>
        </w:tc>
        <w:tc>
          <w:tcPr>
            <w:tcW w:w="1448" w:type="dxa"/>
            <w:gridSpan w:val="2"/>
            <w:tcBorders>
              <w:top w:val="nil"/>
              <w:left w:val="nil"/>
              <w:bottom w:val="single" w:sz="4" w:space="0" w:color="000000"/>
              <w:right w:val="single" w:sz="4" w:space="0" w:color="000000"/>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100%</w:t>
            </w:r>
          </w:p>
        </w:tc>
        <w:tc>
          <w:tcPr>
            <w:tcW w:w="1559" w:type="dxa"/>
            <w:tcBorders>
              <w:top w:val="nil"/>
              <w:left w:val="nil"/>
              <w:bottom w:val="single" w:sz="4" w:space="0" w:color="000000"/>
              <w:right w:val="single" w:sz="4" w:space="0" w:color="000000"/>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100%</w:t>
            </w:r>
          </w:p>
        </w:tc>
        <w:tc>
          <w:tcPr>
            <w:tcW w:w="1559" w:type="dxa"/>
            <w:gridSpan w:val="2"/>
            <w:tcBorders>
              <w:top w:val="nil"/>
              <w:left w:val="nil"/>
              <w:bottom w:val="single" w:sz="4" w:space="0" w:color="000000"/>
              <w:right w:val="single" w:sz="4" w:space="0" w:color="000000"/>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100%</w:t>
            </w:r>
          </w:p>
        </w:tc>
        <w:tc>
          <w:tcPr>
            <w:tcW w:w="1559" w:type="dxa"/>
            <w:gridSpan w:val="2"/>
            <w:tcBorders>
              <w:top w:val="single" w:sz="4" w:space="0" w:color="000000"/>
              <w:left w:val="nil"/>
              <w:bottom w:val="single" w:sz="4" w:space="0" w:color="000000"/>
              <w:right w:val="single" w:sz="8" w:space="0" w:color="000000"/>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100%</w:t>
            </w:r>
          </w:p>
        </w:tc>
      </w:tr>
      <w:tr w:rsidR="00A659A4" w:rsidRPr="00A659A4" w:rsidTr="008F3ACD">
        <w:trPr>
          <w:trHeight w:val="313"/>
        </w:trPr>
        <w:tc>
          <w:tcPr>
            <w:tcW w:w="3698" w:type="dxa"/>
            <w:tcBorders>
              <w:top w:val="nil"/>
              <w:left w:val="single" w:sz="8" w:space="0" w:color="auto"/>
              <w:bottom w:val="single" w:sz="4" w:space="0" w:color="FFFFFF"/>
              <w:right w:val="single" w:sz="4" w:space="0" w:color="000000"/>
            </w:tcBorders>
            <w:shd w:val="clear" w:color="000000" w:fill="60497B"/>
            <w:noWrap/>
            <w:vAlign w:val="bottom"/>
            <w:hideMark/>
          </w:tcPr>
          <w:p w:rsidR="00A659A4" w:rsidRPr="00A659A4" w:rsidRDefault="00A659A4" w:rsidP="00B76564">
            <w:pPr>
              <w:spacing w:after="0" w:line="240" w:lineRule="auto"/>
              <w:jc w:val="center"/>
              <w:rPr>
                <w:rFonts w:ascii="Calibri" w:eastAsia="Times New Roman" w:hAnsi="Calibri" w:cs="Times New Roman"/>
                <w:color w:val="FFFFFF"/>
                <w:lang w:val="es-EC" w:eastAsia="es-EC"/>
              </w:rPr>
            </w:pPr>
            <w:r w:rsidRPr="00A659A4">
              <w:rPr>
                <w:rFonts w:ascii="Calibri" w:eastAsia="Times New Roman" w:hAnsi="Calibri" w:cs="Times New Roman"/>
                <w:color w:val="FFFFFF"/>
                <w:lang w:val="es-EC" w:eastAsia="es-EC"/>
              </w:rPr>
              <w:t>Mínimo</w:t>
            </w:r>
          </w:p>
        </w:tc>
        <w:tc>
          <w:tcPr>
            <w:tcW w:w="1448" w:type="dxa"/>
            <w:gridSpan w:val="2"/>
            <w:tcBorders>
              <w:top w:val="nil"/>
              <w:left w:val="nil"/>
              <w:bottom w:val="single" w:sz="8" w:space="0" w:color="auto"/>
              <w:right w:val="single" w:sz="4" w:space="0" w:color="000000"/>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90%</w:t>
            </w:r>
          </w:p>
        </w:tc>
        <w:tc>
          <w:tcPr>
            <w:tcW w:w="1559" w:type="dxa"/>
            <w:tcBorders>
              <w:top w:val="nil"/>
              <w:left w:val="nil"/>
              <w:bottom w:val="single" w:sz="8" w:space="0" w:color="auto"/>
              <w:right w:val="single" w:sz="4" w:space="0" w:color="000000"/>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90%</w:t>
            </w:r>
          </w:p>
        </w:tc>
        <w:tc>
          <w:tcPr>
            <w:tcW w:w="1559" w:type="dxa"/>
            <w:gridSpan w:val="2"/>
            <w:tcBorders>
              <w:top w:val="nil"/>
              <w:left w:val="nil"/>
              <w:bottom w:val="single" w:sz="8" w:space="0" w:color="auto"/>
              <w:right w:val="single" w:sz="4" w:space="0" w:color="000000"/>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90%</w:t>
            </w:r>
          </w:p>
        </w:tc>
        <w:tc>
          <w:tcPr>
            <w:tcW w:w="1559" w:type="dxa"/>
            <w:gridSpan w:val="2"/>
            <w:tcBorders>
              <w:top w:val="single" w:sz="4" w:space="0" w:color="000000"/>
              <w:left w:val="nil"/>
              <w:bottom w:val="single" w:sz="8" w:space="0" w:color="auto"/>
              <w:right w:val="single" w:sz="8" w:space="0" w:color="000000"/>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90%</w:t>
            </w:r>
          </w:p>
        </w:tc>
      </w:tr>
      <w:tr w:rsidR="00A659A4" w:rsidRPr="00A659A4" w:rsidTr="008F3ACD">
        <w:trPr>
          <w:trHeight w:val="313"/>
        </w:trPr>
        <w:tc>
          <w:tcPr>
            <w:tcW w:w="3698" w:type="dxa"/>
            <w:tcBorders>
              <w:top w:val="nil"/>
              <w:left w:val="single" w:sz="8" w:space="0" w:color="auto"/>
              <w:bottom w:val="single" w:sz="8" w:space="0" w:color="auto"/>
              <w:right w:val="single" w:sz="4" w:space="0" w:color="000000"/>
            </w:tcBorders>
            <w:shd w:val="clear" w:color="000000" w:fill="60497B"/>
            <w:noWrap/>
            <w:vAlign w:val="bottom"/>
            <w:hideMark/>
          </w:tcPr>
          <w:p w:rsidR="00A659A4" w:rsidRPr="00A659A4" w:rsidRDefault="00A659A4" w:rsidP="00B76564">
            <w:pPr>
              <w:spacing w:after="0" w:line="240" w:lineRule="auto"/>
              <w:jc w:val="center"/>
              <w:rPr>
                <w:rFonts w:ascii="Calibri" w:eastAsia="Times New Roman" w:hAnsi="Calibri" w:cs="Times New Roman"/>
                <w:color w:val="FFFFFF"/>
                <w:lang w:val="es-EC" w:eastAsia="es-EC"/>
              </w:rPr>
            </w:pPr>
            <w:r w:rsidRPr="00A659A4">
              <w:rPr>
                <w:rFonts w:ascii="Calibri" w:eastAsia="Times New Roman" w:hAnsi="Calibri" w:cs="Times New Roman"/>
                <w:color w:val="FFFFFF"/>
                <w:lang w:val="es-EC" w:eastAsia="es-EC"/>
              </w:rPr>
              <w:t>Acciones Correctivas Realizadas</w:t>
            </w:r>
          </w:p>
        </w:tc>
        <w:tc>
          <w:tcPr>
            <w:tcW w:w="1448"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0</w:t>
            </w:r>
          </w:p>
        </w:tc>
        <w:tc>
          <w:tcPr>
            <w:tcW w:w="1559" w:type="dxa"/>
            <w:tcBorders>
              <w:top w:val="single" w:sz="4" w:space="0" w:color="000000"/>
              <w:left w:val="nil"/>
              <w:bottom w:val="single" w:sz="4" w:space="0" w:color="000000"/>
              <w:right w:val="single" w:sz="4" w:space="0" w:color="000000"/>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1</w:t>
            </w:r>
          </w:p>
        </w:tc>
        <w:tc>
          <w:tcPr>
            <w:tcW w:w="1559"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2</w:t>
            </w:r>
          </w:p>
        </w:tc>
        <w:tc>
          <w:tcPr>
            <w:tcW w:w="1559" w:type="dxa"/>
            <w:gridSpan w:val="2"/>
            <w:tcBorders>
              <w:top w:val="single" w:sz="4" w:space="0" w:color="000000"/>
              <w:left w:val="nil"/>
              <w:bottom w:val="single" w:sz="4" w:space="0" w:color="000000"/>
              <w:right w:val="single" w:sz="8" w:space="0" w:color="000000"/>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2</w:t>
            </w:r>
          </w:p>
        </w:tc>
      </w:tr>
      <w:tr w:rsidR="00A659A4" w:rsidRPr="00A659A4" w:rsidTr="008F3ACD">
        <w:trPr>
          <w:trHeight w:val="313"/>
        </w:trPr>
        <w:tc>
          <w:tcPr>
            <w:tcW w:w="3698" w:type="dxa"/>
            <w:tcBorders>
              <w:top w:val="nil"/>
              <w:left w:val="single" w:sz="8" w:space="0" w:color="auto"/>
              <w:bottom w:val="single" w:sz="8" w:space="0" w:color="auto"/>
              <w:right w:val="single" w:sz="4" w:space="0" w:color="000000"/>
            </w:tcBorders>
            <w:shd w:val="clear" w:color="000000" w:fill="60497B"/>
            <w:noWrap/>
            <w:vAlign w:val="bottom"/>
            <w:hideMark/>
          </w:tcPr>
          <w:p w:rsidR="00A659A4" w:rsidRPr="00A659A4" w:rsidRDefault="00A659A4" w:rsidP="00B76564">
            <w:pPr>
              <w:spacing w:after="0" w:line="240" w:lineRule="auto"/>
              <w:jc w:val="center"/>
              <w:rPr>
                <w:rFonts w:ascii="Calibri" w:eastAsia="Times New Roman" w:hAnsi="Calibri" w:cs="Times New Roman"/>
                <w:color w:val="FFFFFF"/>
                <w:lang w:val="es-EC" w:eastAsia="es-EC"/>
              </w:rPr>
            </w:pPr>
            <w:r w:rsidRPr="00A659A4">
              <w:rPr>
                <w:rFonts w:ascii="Calibri" w:eastAsia="Times New Roman" w:hAnsi="Calibri" w:cs="Times New Roman"/>
                <w:color w:val="FFFFFF"/>
                <w:lang w:val="es-EC" w:eastAsia="es-EC"/>
              </w:rPr>
              <w:t>Acciones Correctivas Planificadas</w:t>
            </w:r>
          </w:p>
        </w:tc>
        <w:tc>
          <w:tcPr>
            <w:tcW w:w="6125" w:type="dxa"/>
            <w:gridSpan w:val="7"/>
            <w:tcBorders>
              <w:top w:val="single" w:sz="4" w:space="0" w:color="000000"/>
              <w:left w:val="nil"/>
              <w:bottom w:val="single" w:sz="8" w:space="0" w:color="auto"/>
              <w:right w:val="single" w:sz="8" w:space="0" w:color="000000"/>
            </w:tcBorders>
            <w:shd w:val="clear" w:color="auto" w:fill="auto"/>
            <w:noWrap/>
            <w:vAlign w:val="center"/>
            <w:hideMark/>
          </w:tcPr>
          <w:p w:rsidR="00A659A4" w:rsidRPr="00A659A4" w:rsidRDefault="00A659A4" w:rsidP="00B76564">
            <w:pPr>
              <w:spacing w:after="0" w:line="240" w:lineRule="auto"/>
              <w:jc w:val="center"/>
              <w:rPr>
                <w:rFonts w:ascii="Calibri" w:eastAsia="Times New Roman" w:hAnsi="Calibri" w:cs="Times New Roman"/>
                <w:color w:val="000000"/>
                <w:lang w:val="es-EC" w:eastAsia="es-EC"/>
              </w:rPr>
            </w:pPr>
            <w:r w:rsidRPr="00A659A4">
              <w:rPr>
                <w:rFonts w:ascii="Calibri" w:eastAsia="Times New Roman" w:hAnsi="Calibri" w:cs="Times New Roman"/>
                <w:color w:val="000000"/>
                <w:lang w:val="es-EC" w:eastAsia="es-EC"/>
              </w:rPr>
              <w:t>10</w:t>
            </w:r>
          </w:p>
        </w:tc>
      </w:tr>
    </w:tbl>
    <w:p w:rsidR="00FD2027" w:rsidRDefault="00FD2027" w:rsidP="00B76564">
      <w:pPr>
        <w:spacing w:after="0" w:line="240" w:lineRule="auto"/>
        <w:ind w:left="-709"/>
        <w:jc w:val="center"/>
        <w:rPr>
          <w:b/>
          <w:sz w:val="24"/>
          <w:szCs w:val="24"/>
          <w:lang w:val="es-EC"/>
        </w:rPr>
      </w:pPr>
      <w:r w:rsidRPr="00764D8D">
        <w:rPr>
          <w:rFonts w:ascii="Calibri" w:eastAsia="Times New Roman" w:hAnsi="Calibri" w:cs="Times New Roman"/>
          <w:color w:val="000000"/>
          <w:lang w:val="es-EC" w:eastAsia="es-EC"/>
        </w:rPr>
        <w:t> </w:t>
      </w:r>
      <w:r>
        <w:rPr>
          <w:b/>
          <w:sz w:val="24"/>
          <w:szCs w:val="24"/>
          <w:lang w:val="es-EC"/>
        </w:rPr>
        <w:t xml:space="preserve">GRÁFICA DE TENDENCIA # 4 – </w:t>
      </w:r>
      <w:r w:rsidR="00BA340D">
        <w:rPr>
          <w:b/>
          <w:sz w:val="24"/>
          <w:szCs w:val="24"/>
          <w:lang w:val="es-EC"/>
        </w:rPr>
        <w:t>ACCIONES CORRECTIVAS EJECUTADAS</w:t>
      </w:r>
    </w:p>
    <w:p w:rsidR="00BA340D" w:rsidRPr="00BA340D" w:rsidRDefault="00BA340D" w:rsidP="00B76564">
      <w:pPr>
        <w:spacing w:after="0" w:line="240" w:lineRule="auto"/>
        <w:ind w:left="-709"/>
        <w:jc w:val="both"/>
        <w:rPr>
          <w:sz w:val="24"/>
          <w:szCs w:val="24"/>
          <w:lang w:val="es-EC"/>
        </w:rPr>
      </w:pPr>
      <w:r w:rsidRPr="00BA340D">
        <w:rPr>
          <w:sz w:val="24"/>
          <w:szCs w:val="24"/>
          <w:lang w:val="es-EC"/>
        </w:rPr>
        <w:t xml:space="preserve">La  gráfica de tendencia  # 4 muestra el comportamiento del </w:t>
      </w:r>
      <w:r w:rsidR="00FB45E2">
        <w:rPr>
          <w:sz w:val="24"/>
          <w:szCs w:val="24"/>
          <w:lang w:val="es-EC"/>
        </w:rPr>
        <w:t xml:space="preserve">indicador del </w:t>
      </w:r>
      <w:r w:rsidRPr="00BA340D">
        <w:rPr>
          <w:sz w:val="24"/>
          <w:szCs w:val="24"/>
          <w:lang w:val="es-EC"/>
        </w:rPr>
        <w:t>número de las acciones  correctivas ejecutadas, observando que del número de acciones planificadas se cumplieron el 50% dentro de la realización del diseño del control operacional</w:t>
      </w:r>
      <w:r w:rsidR="00FB45E2">
        <w:rPr>
          <w:sz w:val="24"/>
          <w:szCs w:val="24"/>
          <w:lang w:val="es-EC"/>
        </w:rPr>
        <w:t>.</w:t>
      </w:r>
    </w:p>
    <w:tbl>
      <w:tblPr>
        <w:tblW w:w="9520" w:type="dxa"/>
        <w:tblInd w:w="-638" w:type="dxa"/>
        <w:tblCellMar>
          <w:left w:w="70" w:type="dxa"/>
          <w:right w:w="70" w:type="dxa"/>
        </w:tblCellMar>
        <w:tblLook w:val="04A0"/>
      </w:tblPr>
      <w:tblGrid>
        <w:gridCol w:w="2980"/>
        <w:gridCol w:w="946"/>
        <w:gridCol w:w="431"/>
        <w:gridCol w:w="1542"/>
        <w:gridCol w:w="150"/>
        <w:gridCol w:w="8"/>
        <w:gridCol w:w="964"/>
        <w:gridCol w:w="1531"/>
        <w:gridCol w:w="968"/>
        <w:gridCol w:w="11"/>
      </w:tblGrid>
      <w:tr w:rsidR="0003389A" w:rsidRPr="00623A0A" w:rsidTr="00983438">
        <w:trPr>
          <w:gridAfter w:val="1"/>
          <w:wAfter w:w="17" w:type="dxa"/>
          <w:trHeight w:val="286"/>
        </w:trPr>
        <w:tc>
          <w:tcPr>
            <w:tcW w:w="9503" w:type="dxa"/>
            <w:gridSpan w:val="9"/>
            <w:tcBorders>
              <w:top w:val="single" w:sz="8" w:space="0" w:color="auto"/>
              <w:left w:val="single" w:sz="8" w:space="0" w:color="auto"/>
              <w:bottom w:val="single" w:sz="4" w:space="0" w:color="FFFFFF"/>
              <w:right w:val="single" w:sz="8" w:space="0" w:color="000000"/>
            </w:tcBorders>
            <w:shd w:val="clear" w:color="000000" w:fill="60497B"/>
            <w:vAlign w:val="bottom"/>
            <w:hideMark/>
          </w:tcPr>
          <w:p w:rsidR="0003389A" w:rsidRPr="0003389A" w:rsidRDefault="0003389A" w:rsidP="00B76564">
            <w:pPr>
              <w:spacing w:after="0" w:line="240" w:lineRule="auto"/>
              <w:jc w:val="center"/>
              <w:rPr>
                <w:rFonts w:ascii="Calibri" w:eastAsia="Times New Roman" w:hAnsi="Calibri" w:cs="Times New Roman"/>
                <w:color w:val="FFFFFF"/>
                <w:lang w:val="es-EC" w:eastAsia="es-EC"/>
              </w:rPr>
            </w:pPr>
            <w:r w:rsidRPr="0003389A">
              <w:rPr>
                <w:rFonts w:ascii="Calibri" w:eastAsia="Times New Roman" w:hAnsi="Calibri" w:cs="Times New Roman"/>
                <w:color w:val="FFFFFF"/>
                <w:lang w:val="es-EC" w:eastAsia="es-EC"/>
              </w:rPr>
              <w:lastRenderedPageBreak/>
              <w:t>SISTEMA DE CONTROL DE GESTIÓN PARA LOS RIESGOS OPERACIONALES - GRÁFICA DE TENDENCIA</w:t>
            </w:r>
          </w:p>
        </w:tc>
      </w:tr>
      <w:tr w:rsidR="0003389A" w:rsidRPr="00623A0A" w:rsidTr="00983438">
        <w:trPr>
          <w:gridAfter w:val="1"/>
          <w:wAfter w:w="17" w:type="dxa"/>
          <w:trHeight w:val="286"/>
        </w:trPr>
        <w:tc>
          <w:tcPr>
            <w:tcW w:w="2980" w:type="dxa"/>
            <w:tcBorders>
              <w:top w:val="nil"/>
              <w:left w:val="single" w:sz="8" w:space="0" w:color="auto"/>
              <w:bottom w:val="single" w:sz="4" w:space="0" w:color="FFFFFF"/>
              <w:right w:val="single" w:sz="4" w:space="0" w:color="000000"/>
            </w:tcBorders>
            <w:shd w:val="clear" w:color="000000" w:fill="60497B"/>
            <w:noWrap/>
            <w:vAlign w:val="center"/>
            <w:hideMark/>
          </w:tcPr>
          <w:p w:rsidR="0003389A" w:rsidRPr="0003389A" w:rsidRDefault="0003389A" w:rsidP="00B76564">
            <w:pPr>
              <w:spacing w:after="0" w:line="240" w:lineRule="auto"/>
              <w:rPr>
                <w:rFonts w:ascii="Calibri" w:eastAsia="Times New Roman" w:hAnsi="Calibri" w:cs="Times New Roman"/>
                <w:color w:val="FFFFFF"/>
                <w:lang w:val="es-EC" w:eastAsia="es-EC"/>
              </w:rPr>
            </w:pPr>
            <w:r w:rsidRPr="0003389A">
              <w:rPr>
                <w:rFonts w:ascii="Calibri" w:eastAsia="Times New Roman" w:hAnsi="Calibri" w:cs="Times New Roman"/>
                <w:color w:val="FFFFFF"/>
                <w:lang w:val="es-EC" w:eastAsia="es-EC"/>
              </w:rPr>
              <w:t>Objetivo</w:t>
            </w:r>
          </w:p>
        </w:tc>
        <w:tc>
          <w:tcPr>
            <w:tcW w:w="6523" w:type="dxa"/>
            <w:gridSpan w:val="8"/>
            <w:tcBorders>
              <w:top w:val="single" w:sz="4" w:space="0" w:color="FFFFFF"/>
              <w:left w:val="nil"/>
              <w:bottom w:val="single" w:sz="4" w:space="0" w:color="000000"/>
              <w:right w:val="single" w:sz="8" w:space="0" w:color="000000"/>
            </w:tcBorders>
            <w:shd w:val="clear" w:color="auto" w:fill="auto"/>
            <w:vAlign w:val="center"/>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Lograr que el personal reporte al menos  el 10 de incidentes al mes</w:t>
            </w:r>
          </w:p>
        </w:tc>
      </w:tr>
      <w:tr w:rsidR="0003389A" w:rsidRPr="0003389A" w:rsidTr="00983438">
        <w:trPr>
          <w:trHeight w:val="286"/>
        </w:trPr>
        <w:tc>
          <w:tcPr>
            <w:tcW w:w="2980" w:type="dxa"/>
            <w:tcBorders>
              <w:top w:val="nil"/>
              <w:left w:val="single" w:sz="8" w:space="0" w:color="auto"/>
              <w:bottom w:val="single" w:sz="4" w:space="0" w:color="FFFFFF"/>
              <w:right w:val="single" w:sz="4" w:space="0" w:color="000000"/>
            </w:tcBorders>
            <w:shd w:val="clear" w:color="000000" w:fill="60497B"/>
            <w:noWrap/>
            <w:vAlign w:val="center"/>
            <w:hideMark/>
          </w:tcPr>
          <w:p w:rsidR="0003389A" w:rsidRPr="0003389A" w:rsidRDefault="0003389A" w:rsidP="00B76564">
            <w:pPr>
              <w:spacing w:after="0" w:line="240" w:lineRule="auto"/>
              <w:rPr>
                <w:rFonts w:ascii="Calibri" w:eastAsia="Times New Roman" w:hAnsi="Calibri" w:cs="Times New Roman"/>
                <w:color w:val="FFFFFF"/>
                <w:lang w:val="es-EC" w:eastAsia="es-EC"/>
              </w:rPr>
            </w:pPr>
            <w:r w:rsidRPr="0003389A">
              <w:rPr>
                <w:rFonts w:ascii="Calibri" w:eastAsia="Times New Roman" w:hAnsi="Calibri" w:cs="Times New Roman"/>
                <w:color w:val="FFFFFF"/>
                <w:lang w:val="es-EC" w:eastAsia="es-EC"/>
              </w:rPr>
              <w:t>Nombre del Indicador:</w:t>
            </w:r>
          </w:p>
        </w:tc>
        <w:tc>
          <w:tcPr>
            <w:tcW w:w="3069"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Incidentes reportados</w:t>
            </w:r>
          </w:p>
        </w:tc>
        <w:tc>
          <w:tcPr>
            <w:tcW w:w="2502" w:type="dxa"/>
            <w:gridSpan w:val="3"/>
            <w:tcBorders>
              <w:top w:val="nil"/>
              <w:left w:val="nil"/>
              <w:bottom w:val="single" w:sz="4" w:space="0" w:color="FFFFFF"/>
              <w:right w:val="single" w:sz="4" w:space="0" w:color="000000"/>
            </w:tcBorders>
            <w:shd w:val="clear" w:color="000000" w:fill="60497B"/>
            <w:noWrap/>
            <w:vAlign w:val="center"/>
            <w:hideMark/>
          </w:tcPr>
          <w:p w:rsidR="0003389A" w:rsidRPr="0003389A" w:rsidRDefault="0003389A" w:rsidP="00B76564">
            <w:pPr>
              <w:spacing w:after="0" w:line="240" w:lineRule="auto"/>
              <w:jc w:val="center"/>
              <w:rPr>
                <w:rFonts w:ascii="Calibri" w:eastAsia="Times New Roman" w:hAnsi="Calibri" w:cs="Times New Roman"/>
                <w:color w:val="FFFFFF"/>
                <w:lang w:val="es-EC" w:eastAsia="es-EC"/>
              </w:rPr>
            </w:pPr>
            <w:r w:rsidRPr="0003389A">
              <w:rPr>
                <w:rFonts w:ascii="Calibri" w:eastAsia="Times New Roman" w:hAnsi="Calibri" w:cs="Times New Roman"/>
                <w:color w:val="FFFFFF"/>
                <w:lang w:val="es-EC" w:eastAsia="es-EC"/>
              </w:rPr>
              <w:t>Unidad:</w:t>
            </w:r>
          </w:p>
        </w:tc>
        <w:tc>
          <w:tcPr>
            <w:tcW w:w="968" w:type="dxa"/>
            <w:gridSpan w:val="2"/>
            <w:tcBorders>
              <w:top w:val="nil"/>
              <w:left w:val="nil"/>
              <w:bottom w:val="single" w:sz="4" w:space="0" w:color="000000"/>
              <w:right w:val="single" w:sz="8" w:space="0" w:color="auto"/>
            </w:tcBorders>
            <w:shd w:val="clear" w:color="auto" w:fill="auto"/>
            <w:noWrap/>
            <w:vAlign w:val="center"/>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Incidente</w:t>
            </w:r>
          </w:p>
        </w:tc>
      </w:tr>
      <w:tr w:rsidR="0003389A" w:rsidRPr="0003389A" w:rsidTr="00983438">
        <w:trPr>
          <w:trHeight w:val="571"/>
        </w:trPr>
        <w:tc>
          <w:tcPr>
            <w:tcW w:w="2980" w:type="dxa"/>
            <w:tcBorders>
              <w:top w:val="nil"/>
              <w:left w:val="single" w:sz="8" w:space="0" w:color="auto"/>
              <w:bottom w:val="single" w:sz="4" w:space="0" w:color="000000"/>
              <w:right w:val="single" w:sz="4" w:space="0" w:color="000000"/>
            </w:tcBorders>
            <w:shd w:val="clear" w:color="000000" w:fill="60497B"/>
            <w:noWrap/>
            <w:vAlign w:val="center"/>
            <w:hideMark/>
          </w:tcPr>
          <w:p w:rsidR="0003389A" w:rsidRPr="0003389A" w:rsidRDefault="0003389A" w:rsidP="00B76564">
            <w:pPr>
              <w:spacing w:after="0" w:line="240" w:lineRule="auto"/>
              <w:rPr>
                <w:rFonts w:ascii="Calibri" w:eastAsia="Times New Roman" w:hAnsi="Calibri" w:cs="Times New Roman"/>
                <w:color w:val="FFFFFF"/>
                <w:lang w:val="es-EC" w:eastAsia="es-EC"/>
              </w:rPr>
            </w:pPr>
            <w:r w:rsidRPr="0003389A">
              <w:rPr>
                <w:rFonts w:ascii="Calibri" w:eastAsia="Times New Roman" w:hAnsi="Calibri" w:cs="Times New Roman"/>
                <w:color w:val="FFFFFF"/>
                <w:lang w:val="es-EC" w:eastAsia="es-EC"/>
              </w:rPr>
              <w:t xml:space="preserve">Métrica del indicador:  </w:t>
            </w:r>
          </w:p>
        </w:tc>
        <w:tc>
          <w:tcPr>
            <w:tcW w:w="3069" w:type="dxa"/>
            <w:gridSpan w:val="4"/>
            <w:tcBorders>
              <w:top w:val="single" w:sz="4" w:space="0" w:color="000000"/>
              <w:left w:val="nil"/>
              <w:bottom w:val="single" w:sz="4" w:space="0" w:color="000000"/>
              <w:right w:val="single" w:sz="4" w:space="0" w:color="000000"/>
            </w:tcBorders>
            <w:shd w:val="clear" w:color="auto" w:fill="auto"/>
            <w:vAlign w:val="center"/>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Número de incidentes reportados</w:t>
            </w:r>
          </w:p>
        </w:tc>
        <w:tc>
          <w:tcPr>
            <w:tcW w:w="2502" w:type="dxa"/>
            <w:gridSpan w:val="3"/>
            <w:tcBorders>
              <w:top w:val="nil"/>
              <w:left w:val="nil"/>
              <w:bottom w:val="single" w:sz="4" w:space="0" w:color="000000"/>
              <w:right w:val="single" w:sz="4" w:space="0" w:color="000000"/>
            </w:tcBorders>
            <w:shd w:val="clear" w:color="000000" w:fill="60497B"/>
            <w:noWrap/>
            <w:vAlign w:val="center"/>
            <w:hideMark/>
          </w:tcPr>
          <w:p w:rsidR="0003389A" w:rsidRPr="0003389A" w:rsidRDefault="0003389A" w:rsidP="00B76564">
            <w:pPr>
              <w:spacing w:after="0" w:line="240" w:lineRule="auto"/>
              <w:jc w:val="center"/>
              <w:rPr>
                <w:rFonts w:ascii="Calibri" w:eastAsia="Times New Roman" w:hAnsi="Calibri" w:cs="Times New Roman"/>
                <w:color w:val="FFFFFF"/>
                <w:lang w:val="es-EC" w:eastAsia="es-EC"/>
              </w:rPr>
            </w:pPr>
            <w:r w:rsidRPr="0003389A">
              <w:rPr>
                <w:rFonts w:ascii="Calibri" w:eastAsia="Times New Roman" w:hAnsi="Calibri" w:cs="Times New Roman"/>
                <w:color w:val="FFFFFF"/>
                <w:lang w:val="es-EC" w:eastAsia="es-EC"/>
              </w:rPr>
              <w:t>Tendencia:</w:t>
            </w:r>
          </w:p>
        </w:tc>
        <w:tc>
          <w:tcPr>
            <w:tcW w:w="968" w:type="dxa"/>
            <w:gridSpan w:val="2"/>
            <w:tcBorders>
              <w:top w:val="nil"/>
              <w:left w:val="nil"/>
              <w:bottom w:val="single" w:sz="4" w:space="0" w:color="000000"/>
              <w:right w:val="single" w:sz="8" w:space="0" w:color="auto"/>
            </w:tcBorders>
            <w:shd w:val="clear" w:color="auto" w:fill="auto"/>
            <w:vAlign w:val="center"/>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Hacia Arriba</w:t>
            </w:r>
          </w:p>
        </w:tc>
      </w:tr>
      <w:tr w:rsidR="0003389A" w:rsidRPr="0003389A" w:rsidTr="00983438">
        <w:trPr>
          <w:gridAfter w:val="1"/>
          <w:wAfter w:w="16" w:type="dxa"/>
          <w:trHeight w:val="286"/>
        </w:trPr>
        <w:tc>
          <w:tcPr>
            <w:tcW w:w="2980" w:type="dxa"/>
            <w:tcBorders>
              <w:top w:val="nil"/>
              <w:left w:val="single" w:sz="8" w:space="0" w:color="auto"/>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4"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p w:rsidR="0003389A" w:rsidRPr="0003389A" w:rsidRDefault="0003389A"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802112" behindDoc="0" locked="0" layoutInCell="1" allowOverlap="1">
                  <wp:simplePos x="0" y="0"/>
                  <wp:positionH relativeFrom="column">
                    <wp:posOffset>916940</wp:posOffset>
                  </wp:positionH>
                  <wp:positionV relativeFrom="paragraph">
                    <wp:posOffset>136525</wp:posOffset>
                  </wp:positionV>
                  <wp:extent cx="4538345" cy="2756535"/>
                  <wp:effectExtent l="19050" t="0" r="14605" b="5715"/>
                  <wp:wrapNone/>
                  <wp:docPr id="302" name="13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220"/>
                    </a:graphicData>
                  </a:graphic>
                </wp:anchor>
              </w:drawing>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804160" behindDoc="0" locked="0" layoutInCell="1" allowOverlap="1">
                  <wp:simplePos x="0" y="0"/>
                  <wp:positionH relativeFrom="column">
                    <wp:posOffset>791845</wp:posOffset>
                  </wp:positionH>
                  <wp:positionV relativeFrom="paragraph">
                    <wp:posOffset>143510</wp:posOffset>
                  </wp:positionV>
                  <wp:extent cx="4789805" cy="135890"/>
                  <wp:effectExtent l="0" t="0" r="0" b="0"/>
                  <wp:wrapNone/>
                  <wp:docPr id="304" name="15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386729" y="31369188"/>
                            <a:ext cx="6016438" cy="11205"/>
                            <a:chOff x="1386729" y="31369188"/>
                            <a:chExt cx="6016438" cy="11205"/>
                          </a:xfrm>
                        </a:grpSpPr>
                        <a:cxnSp>
                          <a:nvCxnSpPr>
                            <a:cNvPr id="16" name="15 Conector recto"/>
                            <a:cNvCxnSpPr/>
                          </a:nvCxnSpPr>
                          <a:spPr>
                            <a:xfrm>
                              <a:off x="1389530" y="31410089"/>
                              <a:ext cx="6084794" cy="11205"/>
                            </a:xfrm>
                            <a:prstGeom prst="line">
                              <a:avLst/>
                            </a:prstGeom>
                            <a:ln>
                              <a:solidFill>
                                <a:srgbClr val="00B050"/>
                              </a:solidFill>
                            </a:ln>
                          </a:spPr>
                          <a:style>
                            <a:lnRef idx="2">
                              <a:schemeClr val="accent3"/>
                            </a:lnRef>
                            <a:fillRef idx="0">
                              <a:schemeClr val="accent3"/>
                            </a:fillRef>
                            <a:effectRef idx="1">
                              <a:schemeClr val="accent3"/>
                            </a:effectRef>
                            <a:fontRef idx="minor">
                              <a:schemeClr val="tx1"/>
                            </a:fontRef>
                          </a:style>
                        </a:cxnSp>
                      </lc:lockedCanvas>
                    </a:graphicData>
                  </a:graphic>
                </wp:anchor>
              </w:drawing>
            </w: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803136" behindDoc="0" locked="0" layoutInCell="1" allowOverlap="1">
                  <wp:simplePos x="0" y="0"/>
                  <wp:positionH relativeFrom="column">
                    <wp:posOffset>797560</wp:posOffset>
                  </wp:positionH>
                  <wp:positionV relativeFrom="paragraph">
                    <wp:posOffset>73025</wp:posOffset>
                  </wp:positionV>
                  <wp:extent cx="4784725" cy="53975"/>
                  <wp:effectExtent l="19050" t="0" r="0" b="0"/>
                  <wp:wrapNone/>
                  <wp:docPr id="303" name="14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05368" y="31944129"/>
                            <a:ext cx="5807538" cy="13609"/>
                            <a:chOff x="1405368" y="31944129"/>
                            <a:chExt cx="5807538" cy="13609"/>
                          </a:xfrm>
                        </a:grpSpPr>
                        <a:cxnSp>
                          <a:nvCxnSpPr>
                            <a:cNvPr id="15" name="14 Conector recto"/>
                            <a:cNvCxnSpPr/>
                          </a:nvCxnSpPr>
                          <a:spPr>
                            <a:xfrm flipV="1">
                              <a:off x="1408169" y="31985030"/>
                              <a:ext cx="5875894" cy="13609"/>
                            </a:xfrm>
                            <a:prstGeom prst="line">
                              <a:avLst/>
                            </a:prstGeom>
                            <a:ln w="38100">
                              <a:solidFill>
                                <a:srgbClr val="FF0000"/>
                              </a:solidFill>
                            </a:ln>
                          </a:spPr>
                          <a:style>
                            <a:lnRef idx="1">
                              <a:schemeClr val="accent1"/>
                            </a:lnRef>
                            <a:fillRef idx="0">
                              <a:schemeClr val="accent1"/>
                            </a:fillRef>
                            <a:effectRef idx="0">
                              <a:schemeClr val="accent1"/>
                            </a:effectRef>
                            <a:fontRef idx="minor">
                              <a:schemeClr val="tx1"/>
                            </a:fontRef>
                          </a:style>
                        </a:cxnSp>
                      </lc:lockedCanvas>
                    </a:graphicData>
                  </a:graphic>
                </wp:anchor>
              </w:drawing>
            </w: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300"/>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2495"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952" w:type="dxa"/>
            <w:tcBorders>
              <w:top w:val="nil"/>
              <w:left w:val="nil"/>
              <w:bottom w:val="nil"/>
              <w:right w:val="single" w:sz="8" w:space="0" w:color="auto"/>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7" w:type="dxa"/>
          <w:trHeight w:val="1876"/>
        </w:trPr>
        <w:tc>
          <w:tcPr>
            <w:tcW w:w="2980" w:type="dxa"/>
            <w:tcBorders>
              <w:top w:val="nil"/>
              <w:left w:val="single" w:sz="8" w:space="0" w:color="auto"/>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946" w:type="dxa"/>
            <w:tcBorders>
              <w:top w:val="nil"/>
              <w:left w:val="nil"/>
              <w:bottom w:val="nil"/>
              <w:right w:val="nil"/>
            </w:tcBorders>
            <w:shd w:val="clear" w:color="auto" w:fill="auto"/>
            <w:noWrap/>
            <w:vAlign w:val="bottom"/>
            <w:hideMark/>
          </w:tcPr>
          <w:p w:rsidR="0003389A" w:rsidRPr="0003389A" w:rsidRDefault="001919B1" w:rsidP="00B76564">
            <w:pPr>
              <w:spacing w:after="0" w:line="240" w:lineRule="auto"/>
              <w:rPr>
                <w:rFonts w:ascii="Calibri" w:eastAsia="Times New Roman" w:hAnsi="Calibri" w:cs="Times New Roman"/>
                <w:color w:val="000000"/>
                <w:lang w:val="es-EC" w:eastAsia="es-EC"/>
              </w:rPr>
            </w:pPr>
            <w:r w:rsidRPr="001919B1">
              <w:rPr>
                <w:rFonts w:ascii="Calibri" w:eastAsia="Times New Roman" w:hAnsi="Calibri" w:cs="Times New Roman"/>
                <w:noProof/>
                <w:color w:val="000000"/>
                <w:lang w:val="es-EC" w:eastAsia="es-EC"/>
              </w:rPr>
              <w:pict>
                <v:shape id="_x0000_s1378" type="#_x0000_t202" style="position:absolute;margin-left:-.3pt;margin-top:-87.7pt;width:165.55pt;height:64.4pt;z-index:251881984;mso-width-percent:400;mso-position-horizontal-relative:text;mso-position-vertical-relative:text;mso-width-percent:400;mso-width-relative:margin;mso-height-relative:margin" stroked="f">
                  <v:textbox style="mso-next-textbox:#_x0000_s1378">
                    <w:txbxContent>
                      <w:tbl>
                        <w:tblPr>
                          <w:tblW w:w="2892" w:type="dxa"/>
                          <w:tblInd w:w="65" w:type="dxa"/>
                          <w:tblCellMar>
                            <w:left w:w="70" w:type="dxa"/>
                            <w:right w:w="70" w:type="dxa"/>
                          </w:tblCellMar>
                          <w:tblLook w:val="04A0"/>
                        </w:tblPr>
                        <w:tblGrid>
                          <w:gridCol w:w="1712"/>
                          <w:gridCol w:w="1180"/>
                        </w:tblGrid>
                        <w:tr w:rsidR="00CB0C7B" w:rsidRPr="008F3ACD" w:rsidTr="008F3ACD">
                          <w:trPr>
                            <w:trHeight w:val="314"/>
                          </w:trPr>
                          <w:tc>
                            <w:tcPr>
                              <w:tcW w:w="1712" w:type="dxa"/>
                              <w:tcBorders>
                                <w:top w:val="single" w:sz="4" w:space="0" w:color="000000"/>
                                <w:left w:val="single" w:sz="4" w:space="0" w:color="000000"/>
                                <w:bottom w:val="single" w:sz="4" w:space="0" w:color="000000"/>
                                <w:right w:val="single" w:sz="4" w:space="0" w:color="000000"/>
                              </w:tcBorders>
                              <w:shd w:val="clear" w:color="000000" w:fill="FF0000"/>
                              <w:noWrap/>
                              <w:vAlign w:val="center"/>
                              <w:hideMark/>
                            </w:tcPr>
                            <w:p w:rsidR="00CB0C7B" w:rsidRPr="008F3ACD" w:rsidRDefault="00CB0C7B" w:rsidP="008F3ACD">
                              <w:pPr>
                                <w:spacing w:after="0" w:line="240" w:lineRule="auto"/>
                                <w:jc w:val="center"/>
                                <w:rPr>
                                  <w:rFonts w:ascii="Calibri" w:eastAsia="Times New Roman" w:hAnsi="Calibri" w:cs="Times New Roman"/>
                                  <w:color w:val="000000"/>
                                  <w:lang w:val="es-EC" w:eastAsia="es-EC"/>
                                </w:rPr>
                              </w:pPr>
                              <w:r w:rsidRPr="008F3ACD">
                                <w:rPr>
                                  <w:rFonts w:ascii="Calibri" w:eastAsia="Times New Roman" w:hAnsi="Calibri" w:cs="Times New Roman"/>
                                  <w:color w:val="000000"/>
                                  <w:lang w:val="es-EC" w:eastAsia="es-EC"/>
                                </w:rPr>
                                <w:t>INACEPTABLE</w:t>
                              </w:r>
                            </w:p>
                          </w:tc>
                          <w:tc>
                            <w:tcPr>
                              <w:tcW w:w="1180" w:type="dxa"/>
                              <w:tcBorders>
                                <w:top w:val="single" w:sz="4" w:space="0" w:color="000000"/>
                                <w:left w:val="nil"/>
                                <w:bottom w:val="single" w:sz="4" w:space="0" w:color="000000"/>
                                <w:right w:val="single" w:sz="4" w:space="0" w:color="000000"/>
                              </w:tcBorders>
                              <w:shd w:val="clear" w:color="auto" w:fill="auto"/>
                              <w:noWrap/>
                              <w:vAlign w:val="center"/>
                              <w:hideMark/>
                            </w:tcPr>
                            <w:p w:rsidR="00CB0C7B" w:rsidRPr="008F3ACD" w:rsidRDefault="00CB0C7B" w:rsidP="008F3ACD">
                              <w:pPr>
                                <w:spacing w:after="0" w:line="240" w:lineRule="auto"/>
                                <w:jc w:val="center"/>
                                <w:rPr>
                                  <w:rFonts w:ascii="Calibri" w:eastAsia="Times New Roman" w:hAnsi="Calibri" w:cs="Times New Roman"/>
                                  <w:color w:val="000000"/>
                                  <w:lang w:val="es-EC" w:eastAsia="es-EC"/>
                                </w:rPr>
                              </w:pPr>
                              <w:r w:rsidRPr="008F3ACD">
                                <w:rPr>
                                  <w:rFonts w:ascii="Calibri" w:eastAsia="Times New Roman" w:hAnsi="Calibri" w:cs="Times New Roman"/>
                                  <w:color w:val="000000"/>
                                  <w:lang w:val="es-EC" w:eastAsia="es-EC"/>
                                </w:rPr>
                                <w:t>&lt; 10</w:t>
                              </w:r>
                            </w:p>
                          </w:tc>
                        </w:tr>
                        <w:tr w:rsidR="00CB0C7B" w:rsidRPr="008F3ACD" w:rsidTr="008F3ACD">
                          <w:trPr>
                            <w:trHeight w:val="314"/>
                          </w:trPr>
                          <w:tc>
                            <w:tcPr>
                              <w:tcW w:w="1712" w:type="dxa"/>
                              <w:tcBorders>
                                <w:top w:val="nil"/>
                                <w:left w:val="single" w:sz="4" w:space="0" w:color="000000"/>
                                <w:bottom w:val="single" w:sz="4" w:space="0" w:color="000000"/>
                                <w:right w:val="single" w:sz="4" w:space="0" w:color="000000"/>
                              </w:tcBorders>
                              <w:shd w:val="clear" w:color="000000" w:fill="FFFF00"/>
                              <w:noWrap/>
                              <w:vAlign w:val="center"/>
                              <w:hideMark/>
                            </w:tcPr>
                            <w:p w:rsidR="00CB0C7B" w:rsidRPr="008F3ACD" w:rsidRDefault="00CB0C7B" w:rsidP="008F3ACD">
                              <w:pPr>
                                <w:spacing w:after="0" w:line="240" w:lineRule="auto"/>
                                <w:jc w:val="center"/>
                                <w:rPr>
                                  <w:rFonts w:ascii="Calibri" w:eastAsia="Times New Roman" w:hAnsi="Calibri" w:cs="Times New Roman"/>
                                  <w:color w:val="000000"/>
                                  <w:lang w:val="es-EC" w:eastAsia="es-EC"/>
                                </w:rPr>
                              </w:pPr>
                              <w:r w:rsidRPr="008F3ACD">
                                <w:rPr>
                                  <w:rFonts w:ascii="Calibri" w:eastAsia="Times New Roman" w:hAnsi="Calibri" w:cs="Times New Roman"/>
                                  <w:color w:val="000000"/>
                                  <w:lang w:val="es-EC" w:eastAsia="es-EC"/>
                                </w:rPr>
                                <w:t>ACEPTABLE</w:t>
                              </w:r>
                            </w:p>
                          </w:tc>
                          <w:tc>
                            <w:tcPr>
                              <w:tcW w:w="1180" w:type="dxa"/>
                              <w:tcBorders>
                                <w:top w:val="nil"/>
                                <w:left w:val="nil"/>
                                <w:bottom w:val="single" w:sz="4" w:space="0" w:color="000000"/>
                                <w:right w:val="single" w:sz="4" w:space="0" w:color="000000"/>
                              </w:tcBorders>
                              <w:shd w:val="clear" w:color="auto" w:fill="auto"/>
                              <w:noWrap/>
                              <w:vAlign w:val="center"/>
                              <w:hideMark/>
                            </w:tcPr>
                            <w:p w:rsidR="00CB0C7B" w:rsidRPr="008F3ACD" w:rsidRDefault="00CB0C7B" w:rsidP="008F3ACD">
                              <w:pPr>
                                <w:spacing w:after="0" w:line="240" w:lineRule="auto"/>
                                <w:jc w:val="center"/>
                                <w:rPr>
                                  <w:rFonts w:ascii="Calibri" w:eastAsia="Times New Roman" w:hAnsi="Calibri" w:cs="Times New Roman"/>
                                  <w:color w:val="000000"/>
                                  <w:lang w:val="es-EC" w:eastAsia="es-EC"/>
                                </w:rPr>
                              </w:pPr>
                              <w:r w:rsidRPr="008F3ACD">
                                <w:rPr>
                                  <w:rFonts w:ascii="Calibri" w:eastAsia="Times New Roman" w:hAnsi="Calibri" w:cs="Times New Roman"/>
                                  <w:color w:val="000000"/>
                                  <w:lang w:val="es-EC" w:eastAsia="es-EC"/>
                                </w:rPr>
                                <w:t>10 a 15</w:t>
                              </w:r>
                            </w:p>
                          </w:tc>
                        </w:tr>
                        <w:tr w:rsidR="00CB0C7B" w:rsidRPr="008F3ACD" w:rsidTr="008F3ACD">
                          <w:trPr>
                            <w:trHeight w:val="329"/>
                          </w:trPr>
                          <w:tc>
                            <w:tcPr>
                              <w:tcW w:w="1712" w:type="dxa"/>
                              <w:tcBorders>
                                <w:top w:val="nil"/>
                                <w:left w:val="single" w:sz="4" w:space="0" w:color="000000"/>
                                <w:bottom w:val="single" w:sz="8" w:space="0" w:color="auto"/>
                                <w:right w:val="single" w:sz="4" w:space="0" w:color="000000"/>
                              </w:tcBorders>
                              <w:shd w:val="clear" w:color="000000" w:fill="00B050"/>
                              <w:noWrap/>
                              <w:vAlign w:val="center"/>
                              <w:hideMark/>
                            </w:tcPr>
                            <w:p w:rsidR="00CB0C7B" w:rsidRPr="008F3ACD" w:rsidRDefault="00CB0C7B" w:rsidP="008F3ACD">
                              <w:pPr>
                                <w:spacing w:after="0" w:line="240" w:lineRule="auto"/>
                                <w:jc w:val="center"/>
                                <w:rPr>
                                  <w:rFonts w:ascii="Calibri" w:eastAsia="Times New Roman" w:hAnsi="Calibri" w:cs="Times New Roman"/>
                                  <w:color w:val="000000"/>
                                  <w:lang w:val="es-EC" w:eastAsia="es-EC"/>
                                </w:rPr>
                              </w:pPr>
                              <w:r w:rsidRPr="008F3ACD">
                                <w:rPr>
                                  <w:rFonts w:ascii="Calibri" w:eastAsia="Times New Roman" w:hAnsi="Calibri" w:cs="Times New Roman"/>
                                  <w:color w:val="000000"/>
                                  <w:lang w:val="es-EC" w:eastAsia="es-EC"/>
                                </w:rPr>
                                <w:t>EXCEPCIONAL</w:t>
                              </w:r>
                            </w:p>
                          </w:tc>
                          <w:tc>
                            <w:tcPr>
                              <w:tcW w:w="1180" w:type="dxa"/>
                              <w:tcBorders>
                                <w:top w:val="nil"/>
                                <w:left w:val="nil"/>
                                <w:bottom w:val="single" w:sz="8" w:space="0" w:color="auto"/>
                                <w:right w:val="single" w:sz="4" w:space="0" w:color="000000"/>
                              </w:tcBorders>
                              <w:shd w:val="clear" w:color="auto" w:fill="auto"/>
                              <w:noWrap/>
                              <w:vAlign w:val="center"/>
                              <w:hideMark/>
                            </w:tcPr>
                            <w:p w:rsidR="00CB0C7B" w:rsidRPr="008F3ACD" w:rsidRDefault="00CB0C7B" w:rsidP="008F3ACD">
                              <w:pPr>
                                <w:spacing w:after="0" w:line="240" w:lineRule="auto"/>
                                <w:jc w:val="center"/>
                                <w:rPr>
                                  <w:rFonts w:ascii="Calibri" w:eastAsia="Times New Roman" w:hAnsi="Calibri" w:cs="Times New Roman"/>
                                  <w:color w:val="000000"/>
                                  <w:lang w:val="es-EC" w:eastAsia="es-EC"/>
                                </w:rPr>
                              </w:pPr>
                              <w:r w:rsidRPr="008F3ACD">
                                <w:rPr>
                                  <w:rFonts w:ascii="Calibri" w:eastAsia="Times New Roman" w:hAnsi="Calibri" w:cs="Times New Roman"/>
                                  <w:color w:val="000000"/>
                                  <w:lang w:val="es-EC" w:eastAsia="es-EC"/>
                                </w:rPr>
                                <w:t>&gt; 15</w:t>
                              </w:r>
                            </w:p>
                          </w:tc>
                        </w:tr>
                      </w:tbl>
                      <w:p w:rsidR="00CB0C7B" w:rsidRDefault="00CB0C7B">
                        <w:pPr>
                          <w:rPr>
                            <w:lang w:val="es-ES"/>
                          </w:rPr>
                        </w:pPr>
                      </w:p>
                    </w:txbxContent>
                  </v:textbox>
                </v:shape>
              </w:pict>
            </w:r>
          </w:p>
        </w:tc>
        <w:tc>
          <w:tcPr>
            <w:tcW w:w="1973"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158" w:type="dxa"/>
            <w:gridSpan w:val="2"/>
            <w:tcBorders>
              <w:top w:val="nil"/>
              <w:left w:val="nil"/>
              <w:bottom w:val="nil"/>
              <w:right w:val="nil"/>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p>
        </w:tc>
        <w:tc>
          <w:tcPr>
            <w:tcW w:w="3446" w:type="dxa"/>
            <w:gridSpan w:val="3"/>
            <w:tcBorders>
              <w:top w:val="nil"/>
              <w:left w:val="nil"/>
              <w:bottom w:val="single" w:sz="8" w:space="0" w:color="auto"/>
              <w:right w:val="single" w:sz="8" w:space="0" w:color="000000"/>
            </w:tcBorders>
            <w:shd w:val="clear" w:color="auto" w:fill="auto"/>
            <w:noWrap/>
            <w:vAlign w:val="bottom"/>
            <w:hideMark/>
          </w:tcPr>
          <w:p w:rsidR="0003389A" w:rsidRDefault="0003389A" w:rsidP="00B76564">
            <w:pPr>
              <w:spacing w:after="0" w:line="240" w:lineRule="auto"/>
              <w:jc w:val="center"/>
              <w:rPr>
                <w:rFonts w:ascii="Calibri" w:eastAsia="Times New Roman" w:hAnsi="Calibri" w:cs="Times New Roman"/>
                <w:color w:val="000000"/>
                <w:lang w:val="es-EC" w:eastAsia="es-EC"/>
              </w:rPr>
            </w:pPr>
          </w:p>
          <w:p w:rsidR="0003389A" w:rsidRDefault="0003389A" w:rsidP="00B76564">
            <w:pPr>
              <w:spacing w:after="0" w:line="240" w:lineRule="auto"/>
              <w:jc w:val="center"/>
              <w:rPr>
                <w:rFonts w:ascii="Calibri" w:eastAsia="Times New Roman" w:hAnsi="Calibri" w:cs="Times New Roman"/>
                <w:color w:val="000000"/>
                <w:lang w:val="es-EC" w:eastAsia="es-EC"/>
              </w:rPr>
            </w:pPr>
          </w:p>
          <w:p w:rsidR="0003389A" w:rsidRDefault="0003389A" w:rsidP="00B76564">
            <w:pPr>
              <w:spacing w:after="0" w:line="240" w:lineRule="auto"/>
              <w:jc w:val="center"/>
              <w:rPr>
                <w:rFonts w:ascii="Calibri" w:eastAsia="Times New Roman" w:hAnsi="Calibri" w:cs="Times New Roman"/>
                <w:color w:val="000000"/>
                <w:lang w:val="es-EC" w:eastAsia="es-EC"/>
              </w:rPr>
            </w:pPr>
          </w:p>
          <w:p w:rsidR="0003389A" w:rsidRDefault="0003389A" w:rsidP="00B76564">
            <w:pPr>
              <w:spacing w:after="0" w:line="240" w:lineRule="auto"/>
              <w:jc w:val="center"/>
              <w:rPr>
                <w:rFonts w:ascii="Calibri" w:eastAsia="Times New Roman" w:hAnsi="Calibri" w:cs="Times New Roman"/>
                <w:color w:val="000000"/>
                <w:lang w:val="es-EC" w:eastAsia="es-EC"/>
              </w:rPr>
            </w:pPr>
          </w:p>
          <w:p w:rsidR="0003389A" w:rsidRDefault="0003389A" w:rsidP="00B76564">
            <w:pPr>
              <w:spacing w:after="0" w:line="240" w:lineRule="auto"/>
              <w:jc w:val="center"/>
              <w:rPr>
                <w:rFonts w:ascii="Calibri" w:eastAsia="Times New Roman" w:hAnsi="Calibri" w:cs="Times New Roman"/>
                <w:color w:val="000000"/>
                <w:lang w:val="es-EC" w:eastAsia="es-EC"/>
              </w:rPr>
            </w:pPr>
          </w:p>
          <w:p w:rsidR="0003389A" w:rsidRDefault="0003389A" w:rsidP="00B76564">
            <w:pPr>
              <w:spacing w:after="0" w:line="240" w:lineRule="auto"/>
              <w:jc w:val="center"/>
              <w:rPr>
                <w:rFonts w:ascii="Calibri" w:eastAsia="Times New Roman" w:hAnsi="Calibri" w:cs="Times New Roman"/>
                <w:color w:val="000000"/>
                <w:lang w:val="es-EC" w:eastAsia="es-EC"/>
              </w:rPr>
            </w:pPr>
          </w:p>
          <w:p w:rsidR="0003389A" w:rsidRDefault="0003389A" w:rsidP="00B76564">
            <w:pPr>
              <w:spacing w:after="0" w:line="240" w:lineRule="auto"/>
              <w:jc w:val="center"/>
              <w:rPr>
                <w:rFonts w:ascii="Calibri" w:eastAsia="Times New Roman" w:hAnsi="Calibri" w:cs="Times New Roman"/>
                <w:color w:val="000000"/>
                <w:lang w:val="es-EC" w:eastAsia="es-EC"/>
              </w:rPr>
            </w:pPr>
          </w:p>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trHeight w:val="501"/>
        </w:trPr>
        <w:tc>
          <w:tcPr>
            <w:tcW w:w="2980" w:type="dxa"/>
            <w:tcBorders>
              <w:top w:val="single" w:sz="8" w:space="0" w:color="auto"/>
              <w:left w:val="single" w:sz="8" w:space="0" w:color="auto"/>
              <w:bottom w:val="single" w:sz="4" w:space="0" w:color="000000"/>
              <w:right w:val="nil"/>
            </w:tcBorders>
            <w:shd w:val="clear" w:color="000000" w:fill="FFFFFF"/>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2919" w:type="dxa"/>
            <w:gridSpan w:val="3"/>
            <w:tcBorders>
              <w:top w:val="single" w:sz="8" w:space="0" w:color="auto"/>
              <w:left w:val="nil"/>
              <w:bottom w:val="single" w:sz="4" w:space="0" w:color="000000"/>
              <w:right w:val="nil"/>
            </w:tcBorders>
            <w:shd w:val="clear" w:color="000000" w:fill="60497B"/>
            <w:noWrap/>
            <w:vAlign w:val="bottom"/>
            <w:hideMark/>
          </w:tcPr>
          <w:p w:rsidR="0003389A" w:rsidRDefault="0003389A" w:rsidP="00B76564">
            <w:pPr>
              <w:spacing w:after="0" w:line="240" w:lineRule="auto"/>
              <w:jc w:val="center"/>
              <w:rPr>
                <w:rFonts w:ascii="Calibri" w:eastAsia="Times New Roman" w:hAnsi="Calibri" w:cs="Times New Roman"/>
                <w:b/>
                <w:bCs/>
                <w:color w:val="FFFFFF"/>
                <w:lang w:val="es-EC" w:eastAsia="es-EC"/>
              </w:rPr>
            </w:pPr>
            <w:r w:rsidRPr="0003389A">
              <w:rPr>
                <w:rFonts w:ascii="Calibri" w:eastAsia="Times New Roman" w:hAnsi="Calibri" w:cs="Times New Roman"/>
                <w:b/>
                <w:bCs/>
                <w:color w:val="FFFFFF"/>
                <w:lang w:val="es-EC" w:eastAsia="es-EC"/>
              </w:rPr>
              <w:t>MARZO</w:t>
            </w:r>
          </w:p>
          <w:p w:rsidR="00FB45E2" w:rsidRPr="0003389A" w:rsidRDefault="00FB45E2" w:rsidP="00B76564">
            <w:pPr>
              <w:spacing w:after="0" w:line="240" w:lineRule="auto"/>
              <w:jc w:val="center"/>
              <w:rPr>
                <w:rFonts w:ascii="Calibri" w:eastAsia="Times New Roman" w:hAnsi="Calibri" w:cs="Times New Roman"/>
                <w:b/>
                <w:bCs/>
                <w:color w:val="FFFFFF"/>
                <w:lang w:val="es-EC" w:eastAsia="es-EC"/>
              </w:rPr>
            </w:pPr>
          </w:p>
        </w:tc>
        <w:tc>
          <w:tcPr>
            <w:tcW w:w="2653" w:type="dxa"/>
            <w:gridSpan w:val="4"/>
            <w:tcBorders>
              <w:top w:val="single" w:sz="8" w:space="0" w:color="auto"/>
              <w:left w:val="nil"/>
              <w:bottom w:val="single" w:sz="4" w:space="0" w:color="000000"/>
              <w:right w:val="nil"/>
            </w:tcBorders>
            <w:shd w:val="clear" w:color="000000" w:fill="60497B"/>
            <w:vAlign w:val="bottom"/>
            <w:hideMark/>
          </w:tcPr>
          <w:p w:rsidR="0003389A" w:rsidRDefault="0003389A" w:rsidP="00B76564">
            <w:pPr>
              <w:spacing w:after="0" w:line="240" w:lineRule="auto"/>
              <w:jc w:val="center"/>
              <w:rPr>
                <w:rFonts w:ascii="Calibri" w:eastAsia="Times New Roman" w:hAnsi="Calibri" w:cs="Times New Roman"/>
                <w:b/>
                <w:bCs/>
                <w:color w:val="FFFFFF"/>
                <w:lang w:val="es-EC" w:eastAsia="es-EC"/>
              </w:rPr>
            </w:pPr>
            <w:r w:rsidRPr="0003389A">
              <w:rPr>
                <w:rFonts w:ascii="Calibri" w:eastAsia="Times New Roman" w:hAnsi="Calibri" w:cs="Times New Roman"/>
                <w:b/>
                <w:bCs/>
                <w:color w:val="FFFFFF"/>
                <w:lang w:val="es-EC" w:eastAsia="es-EC"/>
              </w:rPr>
              <w:t>ABRIL</w:t>
            </w:r>
          </w:p>
          <w:p w:rsidR="00FB45E2" w:rsidRPr="0003389A" w:rsidRDefault="00FB45E2" w:rsidP="00B76564">
            <w:pPr>
              <w:spacing w:after="0" w:line="240" w:lineRule="auto"/>
              <w:jc w:val="center"/>
              <w:rPr>
                <w:rFonts w:ascii="Calibri" w:eastAsia="Times New Roman" w:hAnsi="Calibri" w:cs="Times New Roman"/>
                <w:b/>
                <w:bCs/>
                <w:color w:val="FFFFFF"/>
                <w:lang w:val="es-EC" w:eastAsia="es-EC"/>
              </w:rPr>
            </w:pPr>
          </w:p>
        </w:tc>
        <w:tc>
          <w:tcPr>
            <w:tcW w:w="968" w:type="dxa"/>
            <w:gridSpan w:val="2"/>
            <w:tcBorders>
              <w:top w:val="nil"/>
              <w:left w:val="nil"/>
              <w:bottom w:val="single" w:sz="4" w:space="0" w:color="000000"/>
              <w:right w:val="single" w:sz="8" w:space="0" w:color="auto"/>
            </w:tcBorders>
            <w:shd w:val="clear" w:color="000000" w:fill="60497B"/>
            <w:noWrap/>
            <w:vAlign w:val="bottom"/>
            <w:hideMark/>
          </w:tcPr>
          <w:p w:rsidR="0003389A" w:rsidRPr="0003389A" w:rsidRDefault="0003389A" w:rsidP="00B76564">
            <w:pPr>
              <w:spacing w:after="0" w:line="240" w:lineRule="auto"/>
              <w:rPr>
                <w:rFonts w:ascii="Calibri" w:eastAsia="Times New Roman" w:hAnsi="Calibri" w:cs="Times New Roman"/>
                <w:b/>
                <w:bCs/>
                <w:color w:val="FFFFFF"/>
                <w:lang w:val="es-EC" w:eastAsia="es-EC"/>
              </w:rPr>
            </w:pPr>
            <w:r w:rsidRPr="0003389A">
              <w:rPr>
                <w:rFonts w:ascii="Calibri" w:eastAsia="Times New Roman" w:hAnsi="Calibri" w:cs="Times New Roman"/>
                <w:b/>
                <w:bCs/>
                <w:color w:val="FFFFFF"/>
                <w:lang w:val="es-EC" w:eastAsia="es-EC"/>
              </w:rPr>
              <w:t> </w:t>
            </w:r>
          </w:p>
        </w:tc>
      </w:tr>
      <w:tr w:rsidR="0003389A" w:rsidRPr="0003389A" w:rsidTr="00983438">
        <w:trPr>
          <w:gridAfter w:val="1"/>
          <w:wAfter w:w="16" w:type="dxa"/>
          <w:trHeight w:val="286"/>
        </w:trPr>
        <w:tc>
          <w:tcPr>
            <w:tcW w:w="2980" w:type="dxa"/>
            <w:tcBorders>
              <w:top w:val="nil"/>
              <w:left w:val="single" w:sz="8" w:space="0" w:color="auto"/>
              <w:bottom w:val="nil"/>
              <w:right w:val="single" w:sz="4" w:space="0" w:color="000000"/>
            </w:tcBorders>
            <w:shd w:val="clear" w:color="auto" w:fill="auto"/>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c>
          <w:tcPr>
            <w:tcW w:w="1377" w:type="dxa"/>
            <w:gridSpan w:val="2"/>
            <w:tcBorders>
              <w:top w:val="nil"/>
              <w:left w:val="nil"/>
              <w:bottom w:val="single" w:sz="4" w:space="0" w:color="000000"/>
              <w:right w:val="single" w:sz="4" w:space="0" w:color="FFFFFF"/>
            </w:tcBorders>
            <w:shd w:val="clear" w:color="000000" w:fill="60497B"/>
            <w:noWrap/>
            <w:vAlign w:val="bottom"/>
            <w:hideMark/>
          </w:tcPr>
          <w:p w:rsidR="0003389A" w:rsidRPr="0003389A" w:rsidRDefault="0003389A" w:rsidP="00B76564">
            <w:pPr>
              <w:spacing w:after="0" w:line="240" w:lineRule="auto"/>
              <w:jc w:val="center"/>
              <w:rPr>
                <w:rFonts w:ascii="Calibri" w:eastAsia="Times New Roman" w:hAnsi="Calibri" w:cs="Times New Roman"/>
                <w:b/>
                <w:bCs/>
                <w:color w:val="FFFFFF"/>
                <w:lang w:val="es-EC" w:eastAsia="es-EC"/>
              </w:rPr>
            </w:pPr>
            <w:r w:rsidRPr="0003389A">
              <w:rPr>
                <w:rFonts w:ascii="Calibri" w:eastAsia="Times New Roman" w:hAnsi="Calibri" w:cs="Times New Roman"/>
                <w:b/>
                <w:bCs/>
                <w:color w:val="FFFFFF"/>
                <w:lang w:val="es-EC" w:eastAsia="es-EC"/>
              </w:rPr>
              <w:t>SEMANA 3</w:t>
            </w:r>
          </w:p>
        </w:tc>
        <w:tc>
          <w:tcPr>
            <w:tcW w:w="1542" w:type="dxa"/>
            <w:tcBorders>
              <w:top w:val="nil"/>
              <w:left w:val="single" w:sz="4" w:space="0" w:color="000000"/>
              <w:bottom w:val="single" w:sz="4" w:space="0" w:color="000000"/>
              <w:right w:val="single" w:sz="4" w:space="0" w:color="FFFFFF"/>
            </w:tcBorders>
            <w:shd w:val="clear" w:color="000000" w:fill="60497B"/>
            <w:noWrap/>
            <w:vAlign w:val="bottom"/>
            <w:hideMark/>
          </w:tcPr>
          <w:p w:rsidR="0003389A" w:rsidRPr="0003389A" w:rsidRDefault="0003389A" w:rsidP="00B76564">
            <w:pPr>
              <w:spacing w:after="0" w:line="240" w:lineRule="auto"/>
              <w:jc w:val="center"/>
              <w:rPr>
                <w:rFonts w:ascii="Calibri" w:eastAsia="Times New Roman" w:hAnsi="Calibri" w:cs="Times New Roman"/>
                <w:b/>
                <w:bCs/>
                <w:color w:val="FFFFFF"/>
                <w:lang w:val="es-EC" w:eastAsia="es-EC"/>
              </w:rPr>
            </w:pPr>
            <w:r w:rsidRPr="0003389A">
              <w:rPr>
                <w:rFonts w:ascii="Calibri" w:eastAsia="Times New Roman" w:hAnsi="Calibri" w:cs="Times New Roman"/>
                <w:b/>
                <w:bCs/>
                <w:color w:val="FFFFFF"/>
                <w:lang w:val="es-EC" w:eastAsia="es-EC"/>
              </w:rPr>
              <w:t>SEMANA 4</w:t>
            </w:r>
          </w:p>
        </w:tc>
        <w:tc>
          <w:tcPr>
            <w:tcW w:w="1122" w:type="dxa"/>
            <w:gridSpan w:val="3"/>
            <w:tcBorders>
              <w:top w:val="nil"/>
              <w:left w:val="single" w:sz="4" w:space="0" w:color="000000"/>
              <w:bottom w:val="single" w:sz="4" w:space="0" w:color="000000"/>
              <w:right w:val="single" w:sz="4" w:space="0" w:color="FFFFFF"/>
            </w:tcBorders>
            <w:shd w:val="clear" w:color="000000" w:fill="60497B"/>
            <w:noWrap/>
            <w:vAlign w:val="bottom"/>
            <w:hideMark/>
          </w:tcPr>
          <w:p w:rsidR="0003389A" w:rsidRPr="0003389A" w:rsidRDefault="0003389A" w:rsidP="00B76564">
            <w:pPr>
              <w:spacing w:after="0" w:line="240" w:lineRule="auto"/>
              <w:jc w:val="center"/>
              <w:rPr>
                <w:rFonts w:ascii="Calibri" w:eastAsia="Times New Roman" w:hAnsi="Calibri" w:cs="Times New Roman"/>
                <w:b/>
                <w:bCs/>
                <w:color w:val="FFFFFF"/>
                <w:lang w:val="es-EC" w:eastAsia="es-EC"/>
              </w:rPr>
            </w:pPr>
            <w:r w:rsidRPr="0003389A">
              <w:rPr>
                <w:rFonts w:ascii="Calibri" w:eastAsia="Times New Roman" w:hAnsi="Calibri" w:cs="Times New Roman"/>
                <w:b/>
                <w:bCs/>
                <w:color w:val="FFFFFF"/>
                <w:lang w:val="es-EC" w:eastAsia="es-EC"/>
              </w:rPr>
              <w:t>SEMANA 1</w:t>
            </w:r>
          </w:p>
        </w:tc>
        <w:tc>
          <w:tcPr>
            <w:tcW w:w="2483" w:type="dxa"/>
            <w:gridSpan w:val="2"/>
            <w:tcBorders>
              <w:top w:val="single" w:sz="4" w:space="0" w:color="000000"/>
              <w:left w:val="single" w:sz="4" w:space="0" w:color="000000"/>
              <w:bottom w:val="single" w:sz="4" w:space="0" w:color="000000"/>
              <w:right w:val="single" w:sz="8" w:space="0" w:color="000000"/>
            </w:tcBorders>
            <w:shd w:val="clear" w:color="000000" w:fill="60497B"/>
            <w:vAlign w:val="bottom"/>
            <w:hideMark/>
          </w:tcPr>
          <w:p w:rsidR="0003389A" w:rsidRPr="0003389A" w:rsidRDefault="0003389A" w:rsidP="00B76564">
            <w:pPr>
              <w:spacing w:after="0" w:line="240" w:lineRule="auto"/>
              <w:jc w:val="center"/>
              <w:rPr>
                <w:rFonts w:ascii="Calibri" w:eastAsia="Times New Roman" w:hAnsi="Calibri" w:cs="Times New Roman"/>
                <w:b/>
                <w:bCs/>
                <w:color w:val="FFFFFF"/>
                <w:lang w:val="es-EC" w:eastAsia="es-EC"/>
              </w:rPr>
            </w:pPr>
            <w:r w:rsidRPr="0003389A">
              <w:rPr>
                <w:rFonts w:ascii="Calibri" w:eastAsia="Times New Roman" w:hAnsi="Calibri" w:cs="Times New Roman"/>
                <w:b/>
                <w:bCs/>
                <w:color w:val="FFFFFF"/>
                <w:lang w:val="es-EC" w:eastAsia="es-EC"/>
              </w:rPr>
              <w:t>SEMANA 2</w:t>
            </w:r>
          </w:p>
        </w:tc>
      </w:tr>
      <w:tr w:rsidR="0003389A" w:rsidRPr="0003389A" w:rsidTr="00983438">
        <w:trPr>
          <w:trHeight w:val="300"/>
        </w:trPr>
        <w:tc>
          <w:tcPr>
            <w:tcW w:w="2980" w:type="dxa"/>
            <w:tcBorders>
              <w:top w:val="nil"/>
              <w:left w:val="single" w:sz="8" w:space="0" w:color="auto"/>
              <w:bottom w:val="single" w:sz="8" w:space="0" w:color="auto"/>
              <w:right w:val="single" w:sz="4" w:space="0" w:color="000000"/>
            </w:tcBorders>
            <w:shd w:val="clear" w:color="000000" w:fill="60497B"/>
            <w:noWrap/>
            <w:vAlign w:val="bottom"/>
            <w:hideMark/>
          </w:tcPr>
          <w:p w:rsidR="0003389A" w:rsidRPr="0003389A" w:rsidRDefault="0003389A" w:rsidP="00B76564">
            <w:pPr>
              <w:spacing w:after="0" w:line="240" w:lineRule="auto"/>
              <w:jc w:val="center"/>
              <w:rPr>
                <w:rFonts w:ascii="Calibri" w:eastAsia="Times New Roman" w:hAnsi="Calibri" w:cs="Times New Roman"/>
                <w:color w:val="FFFFFF"/>
                <w:lang w:val="es-EC" w:eastAsia="es-EC"/>
              </w:rPr>
            </w:pPr>
            <w:r w:rsidRPr="0003389A">
              <w:rPr>
                <w:rFonts w:ascii="Calibri" w:eastAsia="Times New Roman" w:hAnsi="Calibri" w:cs="Times New Roman"/>
                <w:color w:val="FFFFFF"/>
                <w:lang w:val="es-EC" w:eastAsia="es-EC"/>
              </w:rPr>
              <w:t>Incidentes Reportados</w:t>
            </w:r>
          </w:p>
        </w:tc>
        <w:tc>
          <w:tcPr>
            <w:tcW w:w="1377" w:type="dxa"/>
            <w:gridSpan w:val="2"/>
            <w:tcBorders>
              <w:top w:val="nil"/>
              <w:left w:val="nil"/>
              <w:bottom w:val="single" w:sz="4" w:space="0" w:color="000000"/>
              <w:right w:val="single" w:sz="4" w:space="0" w:color="000000"/>
            </w:tcBorders>
            <w:shd w:val="clear" w:color="000000" w:fill="FF0000"/>
            <w:noWrap/>
            <w:vAlign w:val="bottom"/>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1</w:t>
            </w:r>
          </w:p>
        </w:tc>
        <w:tc>
          <w:tcPr>
            <w:tcW w:w="1542" w:type="dxa"/>
            <w:tcBorders>
              <w:top w:val="nil"/>
              <w:left w:val="nil"/>
              <w:bottom w:val="single" w:sz="4" w:space="0" w:color="000000"/>
              <w:right w:val="single" w:sz="4" w:space="0" w:color="000000"/>
            </w:tcBorders>
            <w:shd w:val="clear" w:color="000000" w:fill="FF0000"/>
            <w:noWrap/>
            <w:vAlign w:val="bottom"/>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1</w:t>
            </w:r>
          </w:p>
        </w:tc>
        <w:tc>
          <w:tcPr>
            <w:tcW w:w="1122" w:type="dxa"/>
            <w:gridSpan w:val="3"/>
            <w:tcBorders>
              <w:top w:val="nil"/>
              <w:left w:val="nil"/>
              <w:bottom w:val="single" w:sz="4" w:space="0" w:color="000000"/>
              <w:right w:val="single" w:sz="4" w:space="0" w:color="000000"/>
            </w:tcBorders>
            <w:shd w:val="clear" w:color="000000" w:fill="FF0000"/>
            <w:noWrap/>
            <w:vAlign w:val="bottom"/>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2</w:t>
            </w:r>
          </w:p>
        </w:tc>
        <w:tc>
          <w:tcPr>
            <w:tcW w:w="1531" w:type="dxa"/>
            <w:tcBorders>
              <w:top w:val="nil"/>
              <w:left w:val="nil"/>
              <w:bottom w:val="single" w:sz="4" w:space="0" w:color="000000"/>
              <w:right w:val="nil"/>
            </w:tcBorders>
            <w:shd w:val="clear" w:color="000000" w:fill="FF0000"/>
            <w:noWrap/>
            <w:vAlign w:val="bottom"/>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3</w:t>
            </w:r>
          </w:p>
        </w:tc>
        <w:tc>
          <w:tcPr>
            <w:tcW w:w="968" w:type="dxa"/>
            <w:gridSpan w:val="2"/>
            <w:tcBorders>
              <w:top w:val="nil"/>
              <w:left w:val="nil"/>
              <w:bottom w:val="single" w:sz="4" w:space="0" w:color="000000"/>
              <w:right w:val="single" w:sz="4" w:space="0" w:color="000000"/>
            </w:tcBorders>
            <w:shd w:val="clear" w:color="000000" w:fill="FF0000"/>
            <w:noWrap/>
            <w:vAlign w:val="bottom"/>
            <w:hideMark/>
          </w:tcPr>
          <w:p w:rsidR="0003389A" w:rsidRPr="0003389A" w:rsidRDefault="0003389A" w:rsidP="00B76564">
            <w:pPr>
              <w:spacing w:after="0" w:line="240" w:lineRule="auto"/>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 </w:t>
            </w:r>
          </w:p>
        </w:tc>
      </w:tr>
      <w:tr w:rsidR="0003389A" w:rsidRPr="0003389A" w:rsidTr="00983438">
        <w:trPr>
          <w:gridAfter w:val="1"/>
          <w:wAfter w:w="16" w:type="dxa"/>
          <w:trHeight w:val="286"/>
        </w:trPr>
        <w:tc>
          <w:tcPr>
            <w:tcW w:w="2980" w:type="dxa"/>
            <w:tcBorders>
              <w:top w:val="single" w:sz="4" w:space="0" w:color="FFFFFF"/>
              <w:left w:val="single" w:sz="8" w:space="0" w:color="auto"/>
              <w:bottom w:val="single" w:sz="4" w:space="0" w:color="FFFFFF"/>
              <w:right w:val="single" w:sz="4" w:space="0" w:color="000000"/>
            </w:tcBorders>
            <w:shd w:val="clear" w:color="000000" w:fill="60497B"/>
            <w:noWrap/>
            <w:vAlign w:val="bottom"/>
            <w:hideMark/>
          </w:tcPr>
          <w:p w:rsidR="0003389A" w:rsidRPr="0003389A" w:rsidRDefault="0003389A" w:rsidP="00B76564">
            <w:pPr>
              <w:spacing w:after="0" w:line="240" w:lineRule="auto"/>
              <w:jc w:val="center"/>
              <w:rPr>
                <w:rFonts w:ascii="Calibri" w:eastAsia="Times New Roman" w:hAnsi="Calibri" w:cs="Times New Roman"/>
                <w:color w:val="FFFFFF"/>
                <w:lang w:val="es-EC" w:eastAsia="es-EC"/>
              </w:rPr>
            </w:pPr>
            <w:r w:rsidRPr="0003389A">
              <w:rPr>
                <w:rFonts w:ascii="Calibri" w:eastAsia="Times New Roman" w:hAnsi="Calibri" w:cs="Times New Roman"/>
                <w:color w:val="FFFFFF"/>
                <w:lang w:val="es-EC" w:eastAsia="es-EC"/>
              </w:rPr>
              <w:t>Máximo</w:t>
            </w:r>
          </w:p>
        </w:tc>
        <w:tc>
          <w:tcPr>
            <w:tcW w:w="1377" w:type="dxa"/>
            <w:gridSpan w:val="2"/>
            <w:tcBorders>
              <w:top w:val="nil"/>
              <w:left w:val="nil"/>
              <w:bottom w:val="single" w:sz="4" w:space="0" w:color="000000"/>
              <w:right w:val="single" w:sz="4" w:space="0" w:color="000000"/>
            </w:tcBorders>
            <w:shd w:val="clear" w:color="auto" w:fill="auto"/>
            <w:noWrap/>
            <w:vAlign w:val="center"/>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15</w:t>
            </w:r>
          </w:p>
        </w:tc>
        <w:tc>
          <w:tcPr>
            <w:tcW w:w="1542" w:type="dxa"/>
            <w:tcBorders>
              <w:top w:val="nil"/>
              <w:left w:val="nil"/>
              <w:bottom w:val="single" w:sz="4" w:space="0" w:color="000000"/>
              <w:right w:val="single" w:sz="4" w:space="0" w:color="000000"/>
            </w:tcBorders>
            <w:shd w:val="clear" w:color="auto" w:fill="auto"/>
            <w:noWrap/>
            <w:vAlign w:val="center"/>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15</w:t>
            </w:r>
          </w:p>
        </w:tc>
        <w:tc>
          <w:tcPr>
            <w:tcW w:w="1122" w:type="dxa"/>
            <w:gridSpan w:val="3"/>
            <w:tcBorders>
              <w:top w:val="nil"/>
              <w:left w:val="nil"/>
              <w:bottom w:val="single" w:sz="4" w:space="0" w:color="000000"/>
              <w:right w:val="single" w:sz="4" w:space="0" w:color="000000"/>
            </w:tcBorders>
            <w:shd w:val="clear" w:color="auto" w:fill="auto"/>
            <w:noWrap/>
            <w:vAlign w:val="center"/>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15</w:t>
            </w:r>
          </w:p>
        </w:tc>
        <w:tc>
          <w:tcPr>
            <w:tcW w:w="2483" w:type="dxa"/>
            <w:gridSpan w:val="2"/>
            <w:tcBorders>
              <w:top w:val="single" w:sz="4" w:space="0" w:color="000000"/>
              <w:left w:val="nil"/>
              <w:bottom w:val="single" w:sz="4" w:space="0" w:color="000000"/>
              <w:right w:val="single" w:sz="8" w:space="0" w:color="000000"/>
            </w:tcBorders>
            <w:shd w:val="clear" w:color="auto" w:fill="auto"/>
            <w:noWrap/>
            <w:vAlign w:val="center"/>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15</w:t>
            </w:r>
          </w:p>
        </w:tc>
      </w:tr>
      <w:tr w:rsidR="0003389A" w:rsidRPr="0003389A" w:rsidTr="00983438">
        <w:trPr>
          <w:gridAfter w:val="1"/>
          <w:wAfter w:w="16" w:type="dxa"/>
          <w:trHeight w:val="300"/>
        </w:trPr>
        <w:tc>
          <w:tcPr>
            <w:tcW w:w="2980" w:type="dxa"/>
            <w:tcBorders>
              <w:top w:val="nil"/>
              <w:left w:val="single" w:sz="8" w:space="0" w:color="auto"/>
              <w:bottom w:val="single" w:sz="4" w:space="0" w:color="FFFFFF"/>
              <w:right w:val="single" w:sz="4" w:space="0" w:color="000000"/>
            </w:tcBorders>
            <w:shd w:val="clear" w:color="000000" w:fill="60497B"/>
            <w:noWrap/>
            <w:vAlign w:val="bottom"/>
            <w:hideMark/>
          </w:tcPr>
          <w:p w:rsidR="0003389A" w:rsidRPr="0003389A" w:rsidRDefault="0003389A" w:rsidP="00B76564">
            <w:pPr>
              <w:spacing w:after="0" w:line="240" w:lineRule="auto"/>
              <w:jc w:val="center"/>
              <w:rPr>
                <w:rFonts w:ascii="Calibri" w:eastAsia="Times New Roman" w:hAnsi="Calibri" w:cs="Times New Roman"/>
                <w:color w:val="FFFFFF"/>
                <w:lang w:val="es-EC" w:eastAsia="es-EC"/>
              </w:rPr>
            </w:pPr>
            <w:r w:rsidRPr="0003389A">
              <w:rPr>
                <w:rFonts w:ascii="Calibri" w:eastAsia="Times New Roman" w:hAnsi="Calibri" w:cs="Times New Roman"/>
                <w:color w:val="FFFFFF"/>
                <w:lang w:val="es-EC" w:eastAsia="es-EC"/>
              </w:rPr>
              <w:t>Mínimo</w:t>
            </w:r>
          </w:p>
        </w:tc>
        <w:tc>
          <w:tcPr>
            <w:tcW w:w="1377" w:type="dxa"/>
            <w:gridSpan w:val="2"/>
            <w:tcBorders>
              <w:top w:val="nil"/>
              <w:left w:val="nil"/>
              <w:bottom w:val="single" w:sz="8" w:space="0" w:color="auto"/>
              <w:right w:val="single" w:sz="4" w:space="0" w:color="000000"/>
            </w:tcBorders>
            <w:shd w:val="clear" w:color="auto" w:fill="auto"/>
            <w:noWrap/>
            <w:vAlign w:val="center"/>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10</w:t>
            </w:r>
          </w:p>
        </w:tc>
        <w:tc>
          <w:tcPr>
            <w:tcW w:w="1542" w:type="dxa"/>
            <w:tcBorders>
              <w:top w:val="nil"/>
              <w:left w:val="nil"/>
              <w:bottom w:val="single" w:sz="8" w:space="0" w:color="auto"/>
              <w:right w:val="single" w:sz="4" w:space="0" w:color="000000"/>
            </w:tcBorders>
            <w:shd w:val="clear" w:color="auto" w:fill="auto"/>
            <w:noWrap/>
            <w:vAlign w:val="center"/>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10</w:t>
            </w:r>
          </w:p>
        </w:tc>
        <w:tc>
          <w:tcPr>
            <w:tcW w:w="1122" w:type="dxa"/>
            <w:gridSpan w:val="3"/>
            <w:tcBorders>
              <w:top w:val="nil"/>
              <w:left w:val="nil"/>
              <w:bottom w:val="single" w:sz="8" w:space="0" w:color="auto"/>
              <w:right w:val="single" w:sz="4" w:space="0" w:color="000000"/>
            </w:tcBorders>
            <w:shd w:val="clear" w:color="auto" w:fill="auto"/>
            <w:noWrap/>
            <w:vAlign w:val="center"/>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10</w:t>
            </w:r>
          </w:p>
        </w:tc>
        <w:tc>
          <w:tcPr>
            <w:tcW w:w="2483" w:type="dxa"/>
            <w:gridSpan w:val="2"/>
            <w:tcBorders>
              <w:top w:val="single" w:sz="4" w:space="0" w:color="000000"/>
              <w:left w:val="nil"/>
              <w:bottom w:val="single" w:sz="8" w:space="0" w:color="auto"/>
              <w:right w:val="single" w:sz="8" w:space="0" w:color="000000"/>
            </w:tcBorders>
            <w:shd w:val="clear" w:color="auto" w:fill="auto"/>
            <w:noWrap/>
            <w:vAlign w:val="center"/>
            <w:hideMark/>
          </w:tcPr>
          <w:p w:rsidR="0003389A" w:rsidRPr="0003389A" w:rsidRDefault="0003389A" w:rsidP="00B76564">
            <w:pPr>
              <w:spacing w:after="0" w:line="240" w:lineRule="auto"/>
              <w:jc w:val="center"/>
              <w:rPr>
                <w:rFonts w:ascii="Calibri" w:eastAsia="Times New Roman" w:hAnsi="Calibri" w:cs="Times New Roman"/>
                <w:color w:val="000000"/>
                <w:lang w:val="es-EC" w:eastAsia="es-EC"/>
              </w:rPr>
            </w:pPr>
            <w:r w:rsidRPr="0003389A">
              <w:rPr>
                <w:rFonts w:ascii="Calibri" w:eastAsia="Times New Roman" w:hAnsi="Calibri" w:cs="Times New Roman"/>
                <w:color w:val="000000"/>
                <w:lang w:val="es-EC" w:eastAsia="es-EC"/>
              </w:rPr>
              <w:t>10</w:t>
            </w:r>
          </w:p>
        </w:tc>
      </w:tr>
    </w:tbl>
    <w:p w:rsidR="00FB45E2" w:rsidRDefault="0003389A" w:rsidP="00983438">
      <w:pPr>
        <w:spacing w:after="0" w:line="240" w:lineRule="auto"/>
        <w:ind w:left="-709"/>
        <w:jc w:val="center"/>
        <w:rPr>
          <w:b/>
          <w:sz w:val="24"/>
          <w:szCs w:val="24"/>
          <w:lang w:val="es-EC"/>
        </w:rPr>
      </w:pPr>
      <w:r>
        <w:rPr>
          <w:b/>
          <w:sz w:val="24"/>
          <w:szCs w:val="24"/>
          <w:lang w:val="es-EC"/>
        </w:rPr>
        <w:t>GRÁFICA DE TENDENCIA # 5 – INCIDENTES</w:t>
      </w:r>
      <w:r w:rsidR="00FB45E2">
        <w:rPr>
          <w:b/>
          <w:sz w:val="24"/>
          <w:szCs w:val="24"/>
          <w:lang w:val="es-EC"/>
        </w:rPr>
        <w:t xml:space="preserve"> REPORTADOS</w:t>
      </w:r>
    </w:p>
    <w:p w:rsidR="00946B25" w:rsidRDefault="00946B25" w:rsidP="00983438">
      <w:pPr>
        <w:spacing w:after="0" w:line="240" w:lineRule="auto"/>
        <w:ind w:left="-709"/>
        <w:jc w:val="both"/>
        <w:rPr>
          <w:lang w:val="es-EC"/>
        </w:rPr>
      </w:pPr>
    </w:p>
    <w:p w:rsidR="00FB45E2" w:rsidRPr="00983438" w:rsidRDefault="00FB45E2" w:rsidP="00983438">
      <w:pPr>
        <w:spacing w:after="0" w:line="240" w:lineRule="auto"/>
        <w:ind w:left="-709"/>
        <w:jc w:val="both"/>
        <w:rPr>
          <w:b/>
          <w:lang w:val="es-EC"/>
        </w:rPr>
      </w:pPr>
      <w:r w:rsidRPr="00983438">
        <w:rPr>
          <w:lang w:val="es-EC"/>
        </w:rPr>
        <w:t>La  gráfica de tendencia  # 5 muestra el comportamiento del indicador  de incidentes reportados, en el que se observa que desde que empezó diseño de control operacional y mediante las</w:t>
      </w:r>
      <w:r w:rsidR="00E0682F">
        <w:rPr>
          <w:lang w:val="es-EC"/>
        </w:rPr>
        <w:t xml:space="preserve"> inspecciones programadas fue</w:t>
      </w:r>
      <w:r w:rsidRPr="00983438">
        <w:rPr>
          <w:lang w:val="es-EC"/>
        </w:rPr>
        <w:t xml:space="preserve"> aumentando el reporte de incidentes, lo</w:t>
      </w:r>
      <w:r w:rsidR="00A85056">
        <w:rPr>
          <w:lang w:val="es-EC"/>
        </w:rPr>
        <w:t xml:space="preserve"> </w:t>
      </w:r>
      <w:r w:rsidRPr="00983438">
        <w:rPr>
          <w:lang w:val="es-EC"/>
        </w:rPr>
        <w:t>que se espera que al siguiente mes vaya</w:t>
      </w:r>
      <w:r w:rsidR="00E0682F">
        <w:rPr>
          <w:lang w:val="es-EC"/>
        </w:rPr>
        <w:t>n incrementando</w:t>
      </w:r>
      <w:r w:rsidRPr="00983438">
        <w:rPr>
          <w:lang w:val="es-EC"/>
        </w:rPr>
        <w:t xml:space="preserve"> y así tener resultados aceptables de acuerdo a lo planificado.</w:t>
      </w:r>
    </w:p>
    <w:p w:rsidR="00764D8D" w:rsidRDefault="00764D8D" w:rsidP="00B76564">
      <w:pPr>
        <w:spacing w:after="0" w:line="240" w:lineRule="auto"/>
        <w:ind w:left="-709"/>
        <w:rPr>
          <w:b/>
          <w:lang w:val="es-EC"/>
        </w:rPr>
      </w:pPr>
    </w:p>
    <w:tbl>
      <w:tblPr>
        <w:tblpPr w:leftFromText="141" w:rightFromText="141" w:vertAnchor="text" w:horzAnchor="margin" w:tblpXSpec="center" w:tblpY="716"/>
        <w:tblW w:w="9245" w:type="dxa"/>
        <w:tblCellMar>
          <w:left w:w="70" w:type="dxa"/>
          <w:right w:w="70" w:type="dxa"/>
        </w:tblCellMar>
        <w:tblLook w:val="04A0"/>
      </w:tblPr>
      <w:tblGrid>
        <w:gridCol w:w="3674"/>
        <w:gridCol w:w="1020"/>
        <w:gridCol w:w="428"/>
        <w:gridCol w:w="1185"/>
        <w:gridCol w:w="618"/>
        <w:gridCol w:w="658"/>
        <w:gridCol w:w="463"/>
        <w:gridCol w:w="1199"/>
      </w:tblGrid>
      <w:tr w:rsidR="001F0ACC" w:rsidRPr="00623A0A" w:rsidTr="00694544">
        <w:trPr>
          <w:trHeight w:val="292"/>
        </w:trPr>
        <w:tc>
          <w:tcPr>
            <w:tcW w:w="9245" w:type="dxa"/>
            <w:gridSpan w:val="8"/>
            <w:tcBorders>
              <w:top w:val="single" w:sz="8" w:space="0" w:color="auto"/>
              <w:left w:val="single" w:sz="8" w:space="0" w:color="auto"/>
              <w:bottom w:val="single" w:sz="4" w:space="0" w:color="FFFFFF"/>
              <w:right w:val="single" w:sz="8" w:space="0" w:color="000000"/>
            </w:tcBorders>
            <w:shd w:val="clear" w:color="000000" w:fill="60497B"/>
            <w:vAlign w:val="bottom"/>
            <w:hideMark/>
          </w:tcPr>
          <w:p w:rsidR="001F0ACC" w:rsidRPr="00320F5D" w:rsidRDefault="001F0ACC" w:rsidP="00B76564">
            <w:pPr>
              <w:spacing w:after="0" w:line="240" w:lineRule="auto"/>
              <w:jc w:val="center"/>
              <w:rPr>
                <w:rFonts w:ascii="Calibri" w:eastAsia="Times New Roman" w:hAnsi="Calibri" w:cs="Times New Roman"/>
                <w:color w:val="FFFFFF"/>
                <w:lang w:val="es-EC" w:eastAsia="es-EC"/>
              </w:rPr>
            </w:pPr>
            <w:r w:rsidRPr="00320F5D">
              <w:rPr>
                <w:rFonts w:ascii="Calibri" w:eastAsia="Times New Roman" w:hAnsi="Calibri" w:cs="Times New Roman"/>
                <w:color w:val="FFFFFF"/>
                <w:lang w:val="es-EC" w:eastAsia="es-EC"/>
              </w:rPr>
              <w:t>SISTEMA DE CONTROL DE GESTIÓN PARA LOS RIESGOS OPERACIONALES - GRÁFICA DE TENDENCIA</w:t>
            </w:r>
          </w:p>
        </w:tc>
      </w:tr>
      <w:tr w:rsidR="001F0ACC" w:rsidRPr="00623A0A" w:rsidTr="00694544">
        <w:trPr>
          <w:trHeight w:val="292"/>
        </w:trPr>
        <w:tc>
          <w:tcPr>
            <w:tcW w:w="3674" w:type="dxa"/>
            <w:tcBorders>
              <w:top w:val="nil"/>
              <w:left w:val="single" w:sz="8" w:space="0" w:color="auto"/>
              <w:bottom w:val="single" w:sz="4" w:space="0" w:color="FFFFFF"/>
              <w:right w:val="single" w:sz="4" w:space="0" w:color="000000"/>
            </w:tcBorders>
            <w:shd w:val="clear" w:color="000000" w:fill="60497B"/>
            <w:noWrap/>
            <w:vAlign w:val="center"/>
            <w:hideMark/>
          </w:tcPr>
          <w:p w:rsidR="001F0ACC" w:rsidRPr="00320F5D" w:rsidRDefault="001F0ACC" w:rsidP="00B76564">
            <w:pPr>
              <w:spacing w:after="0" w:line="240" w:lineRule="auto"/>
              <w:rPr>
                <w:rFonts w:ascii="Calibri" w:eastAsia="Times New Roman" w:hAnsi="Calibri" w:cs="Times New Roman"/>
                <w:color w:val="FFFFFF"/>
                <w:lang w:val="es-EC" w:eastAsia="es-EC"/>
              </w:rPr>
            </w:pPr>
            <w:r w:rsidRPr="00320F5D">
              <w:rPr>
                <w:rFonts w:ascii="Calibri" w:eastAsia="Times New Roman" w:hAnsi="Calibri" w:cs="Times New Roman"/>
                <w:color w:val="FFFFFF"/>
                <w:lang w:val="es-EC" w:eastAsia="es-EC"/>
              </w:rPr>
              <w:t>Objetivo</w:t>
            </w:r>
          </w:p>
        </w:tc>
        <w:tc>
          <w:tcPr>
            <w:tcW w:w="5571" w:type="dxa"/>
            <w:gridSpan w:val="7"/>
            <w:tcBorders>
              <w:top w:val="single" w:sz="4" w:space="0" w:color="FFFFFF"/>
              <w:left w:val="nil"/>
              <w:bottom w:val="single" w:sz="4" w:space="0" w:color="000000"/>
              <w:right w:val="single" w:sz="8" w:space="0" w:color="000000"/>
            </w:tcBorders>
            <w:shd w:val="clear" w:color="auto" w:fill="auto"/>
            <w:vAlign w:val="center"/>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xml:space="preserve"> Evitar accidentes de trabajo y enfermedades profesionales.</w:t>
            </w:r>
          </w:p>
        </w:tc>
      </w:tr>
      <w:tr w:rsidR="001F0ACC" w:rsidRPr="00320F5D" w:rsidTr="00694544">
        <w:trPr>
          <w:trHeight w:val="292"/>
        </w:trPr>
        <w:tc>
          <w:tcPr>
            <w:tcW w:w="3674" w:type="dxa"/>
            <w:tcBorders>
              <w:top w:val="nil"/>
              <w:left w:val="single" w:sz="8" w:space="0" w:color="auto"/>
              <w:bottom w:val="single" w:sz="4" w:space="0" w:color="FFFFFF"/>
              <w:right w:val="single" w:sz="4" w:space="0" w:color="000000"/>
            </w:tcBorders>
            <w:shd w:val="clear" w:color="000000" w:fill="60497B"/>
            <w:noWrap/>
            <w:vAlign w:val="center"/>
            <w:hideMark/>
          </w:tcPr>
          <w:p w:rsidR="001F0ACC" w:rsidRPr="00320F5D" w:rsidRDefault="001F0ACC" w:rsidP="00B76564">
            <w:pPr>
              <w:spacing w:after="0" w:line="240" w:lineRule="auto"/>
              <w:rPr>
                <w:rFonts w:ascii="Calibri" w:eastAsia="Times New Roman" w:hAnsi="Calibri" w:cs="Times New Roman"/>
                <w:color w:val="FFFFFF"/>
                <w:lang w:val="es-EC" w:eastAsia="es-EC"/>
              </w:rPr>
            </w:pPr>
            <w:r w:rsidRPr="00320F5D">
              <w:rPr>
                <w:rFonts w:ascii="Calibri" w:eastAsia="Times New Roman" w:hAnsi="Calibri" w:cs="Times New Roman"/>
                <w:color w:val="FFFFFF"/>
                <w:lang w:val="es-EC" w:eastAsia="es-EC"/>
              </w:rPr>
              <w:t>Nombre del Indicador:</w:t>
            </w:r>
          </w:p>
        </w:tc>
        <w:tc>
          <w:tcPr>
            <w:tcW w:w="3251"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Indicador de Frecuencia</w:t>
            </w:r>
          </w:p>
        </w:tc>
        <w:tc>
          <w:tcPr>
            <w:tcW w:w="1121" w:type="dxa"/>
            <w:gridSpan w:val="2"/>
            <w:tcBorders>
              <w:top w:val="nil"/>
              <w:left w:val="nil"/>
              <w:bottom w:val="single" w:sz="4" w:space="0" w:color="FFFFFF"/>
              <w:right w:val="single" w:sz="4" w:space="0" w:color="000000"/>
            </w:tcBorders>
            <w:shd w:val="clear" w:color="000000" w:fill="60497B"/>
            <w:noWrap/>
            <w:vAlign w:val="center"/>
            <w:hideMark/>
          </w:tcPr>
          <w:p w:rsidR="001F0ACC" w:rsidRPr="00320F5D" w:rsidRDefault="001F0ACC" w:rsidP="00B76564">
            <w:pPr>
              <w:spacing w:after="0" w:line="240" w:lineRule="auto"/>
              <w:jc w:val="center"/>
              <w:rPr>
                <w:rFonts w:ascii="Calibri" w:eastAsia="Times New Roman" w:hAnsi="Calibri" w:cs="Times New Roman"/>
                <w:color w:val="FFFFFF"/>
                <w:lang w:val="es-EC" w:eastAsia="es-EC"/>
              </w:rPr>
            </w:pPr>
            <w:r w:rsidRPr="00320F5D">
              <w:rPr>
                <w:rFonts w:ascii="Calibri" w:eastAsia="Times New Roman" w:hAnsi="Calibri" w:cs="Times New Roman"/>
                <w:color w:val="FFFFFF"/>
                <w:lang w:val="es-EC" w:eastAsia="es-EC"/>
              </w:rPr>
              <w:t>Unidad:</w:t>
            </w:r>
          </w:p>
        </w:tc>
        <w:tc>
          <w:tcPr>
            <w:tcW w:w="1199" w:type="dxa"/>
            <w:tcBorders>
              <w:top w:val="nil"/>
              <w:left w:val="nil"/>
              <w:bottom w:val="single" w:sz="4" w:space="0" w:color="000000"/>
              <w:right w:val="single" w:sz="8" w:space="0" w:color="auto"/>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w:t>
            </w:r>
          </w:p>
        </w:tc>
      </w:tr>
      <w:tr w:rsidR="001F0ACC" w:rsidRPr="00320F5D" w:rsidTr="00694544">
        <w:trPr>
          <w:trHeight w:val="583"/>
        </w:trPr>
        <w:tc>
          <w:tcPr>
            <w:tcW w:w="3674" w:type="dxa"/>
            <w:tcBorders>
              <w:top w:val="nil"/>
              <w:left w:val="single" w:sz="8" w:space="0" w:color="auto"/>
              <w:bottom w:val="single" w:sz="4" w:space="0" w:color="000000"/>
              <w:right w:val="single" w:sz="4" w:space="0" w:color="000000"/>
            </w:tcBorders>
            <w:shd w:val="clear" w:color="000000" w:fill="60497B"/>
            <w:noWrap/>
            <w:vAlign w:val="center"/>
            <w:hideMark/>
          </w:tcPr>
          <w:p w:rsidR="001F0ACC" w:rsidRPr="00320F5D" w:rsidRDefault="001F0ACC" w:rsidP="00B76564">
            <w:pPr>
              <w:spacing w:after="0" w:line="240" w:lineRule="auto"/>
              <w:rPr>
                <w:rFonts w:ascii="Calibri" w:eastAsia="Times New Roman" w:hAnsi="Calibri" w:cs="Times New Roman"/>
                <w:color w:val="FFFFFF"/>
                <w:lang w:val="es-EC" w:eastAsia="es-EC"/>
              </w:rPr>
            </w:pPr>
            <w:r w:rsidRPr="00320F5D">
              <w:rPr>
                <w:rFonts w:ascii="Calibri" w:eastAsia="Times New Roman" w:hAnsi="Calibri" w:cs="Times New Roman"/>
                <w:color w:val="FFFFFF"/>
                <w:lang w:val="es-EC" w:eastAsia="es-EC"/>
              </w:rPr>
              <w:t xml:space="preserve">Métrica del indicador:  </w:t>
            </w:r>
          </w:p>
        </w:tc>
        <w:tc>
          <w:tcPr>
            <w:tcW w:w="3251" w:type="dxa"/>
            <w:gridSpan w:val="4"/>
            <w:tcBorders>
              <w:top w:val="single" w:sz="4" w:space="0" w:color="000000"/>
              <w:left w:val="nil"/>
              <w:bottom w:val="single" w:sz="4" w:space="0" w:color="000000"/>
              <w:right w:val="single" w:sz="4" w:space="0" w:color="000000"/>
            </w:tcBorders>
            <w:shd w:val="clear" w:color="auto" w:fill="auto"/>
            <w:vAlign w:val="center"/>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lesiones por incapacidad/horas hombres trabajadas)* 1000000</w:t>
            </w:r>
          </w:p>
        </w:tc>
        <w:tc>
          <w:tcPr>
            <w:tcW w:w="1121" w:type="dxa"/>
            <w:gridSpan w:val="2"/>
            <w:tcBorders>
              <w:top w:val="nil"/>
              <w:left w:val="nil"/>
              <w:bottom w:val="single" w:sz="4" w:space="0" w:color="000000"/>
              <w:right w:val="single" w:sz="4" w:space="0" w:color="000000"/>
            </w:tcBorders>
            <w:shd w:val="clear" w:color="000000" w:fill="60497B"/>
            <w:noWrap/>
            <w:vAlign w:val="center"/>
            <w:hideMark/>
          </w:tcPr>
          <w:p w:rsidR="001F0ACC" w:rsidRPr="00320F5D" w:rsidRDefault="001F0ACC" w:rsidP="00B76564">
            <w:pPr>
              <w:spacing w:after="0" w:line="240" w:lineRule="auto"/>
              <w:jc w:val="center"/>
              <w:rPr>
                <w:rFonts w:ascii="Calibri" w:eastAsia="Times New Roman" w:hAnsi="Calibri" w:cs="Times New Roman"/>
                <w:color w:val="FFFFFF"/>
                <w:lang w:val="es-EC" w:eastAsia="es-EC"/>
              </w:rPr>
            </w:pPr>
            <w:r w:rsidRPr="00320F5D">
              <w:rPr>
                <w:rFonts w:ascii="Calibri" w:eastAsia="Times New Roman" w:hAnsi="Calibri" w:cs="Times New Roman"/>
                <w:color w:val="FFFFFF"/>
                <w:lang w:val="es-EC" w:eastAsia="es-EC"/>
              </w:rPr>
              <w:t>Tendencia:</w:t>
            </w:r>
          </w:p>
        </w:tc>
        <w:tc>
          <w:tcPr>
            <w:tcW w:w="1199" w:type="dxa"/>
            <w:tcBorders>
              <w:top w:val="nil"/>
              <w:left w:val="nil"/>
              <w:bottom w:val="single" w:sz="4" w:space="0" w:color="000000"/>
              <w:right w:val="single" w:sz="8" w:space="0" w:color="auto"/>
            </w:tcBorders>
            <w:shd w:val="clear" w:color="auto" w:fill="auto"/>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Hacia Abajo</w:t>
            </w:r>
          </w:p>
        </w:tc>
      </w:tr>
      <w:tr w:rsidR="001F0ACC" w:rsidRPr="00320F5D" w:rsidTr="00694544">
        <w:trPr>
          <w:trHeight w:val="292"/>
        </w:trPr>
        <w:tc>
          <w:tcPr>
            <w:tcW w:w="3674" w:type="dxa"/>
            <w:tcBorders>
              <w:top w:val="nil"/>
              <w:left w:val="single" w:sz="8" w:space="0" w:color="auto"/>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837952" behindDoc="0" locked="0" layoutInCell="1" allowOverlap="1">
                  <wp:simplePos x="0" y="0"/>
                  <wp:positionH relativeFrom="column">
                    <wp:posOffset>499110</wp:posOffset>
                  </wp:positionH>
                  <wp:positionV relativeFrom="paragraph">
                    <wp:posOffset>149225</wp:posOffset>
                  </wp:positionV>
                  <wp:extent cx="4442460" cy="2270125"/>
                  <wp:effectExtent l="19050" t="0" r="15240" b="0"/>
                  <wp:wrapNone/>
                  <wp:docPr id="203" name="16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221"/>
                    </a:graphicData>
                  </a:graphic>
                </wp:anchor>
              </w:drawing>
            </w:r>
            <w:r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8" w:space="0" w:color="auto"/>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4" w:space="0" w:color="auto"/>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8" w:space="0" w:color="auto"/>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8" w:space="0" w:color="auto"/>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8" w:space="0" w:color="auto"/>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8" w:space="0" w:color="auto"/>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307"/>
        </w:trPr>
        <w:tc>
          <w:tcPr>
            <w:tcW w:w="3674" w:type="dxa"/>
            <w:tcBorders>
              <w:top w:val="nil"/>
              <w:left w:val="single" w:sz="8" w:space="0" w:color="auto"/>
              <w:bottom w:val="nil"/>
              <w:right w:val="nil"/>
            </w:tcBorders>
            <w:shd w:val="clear" w:color="auto" w:fill="auto"/>
            <w:noWrap/>
            <w:vAlign w:val="bottom"/>
            <w:hideMark/>
          </w:tcPr>
          <w:p w:rsidR="001F0ACC" w:rsidRPr="00320F5D" w:rsidRDefault="000B5BA0"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838976" behindDoc="0" locked="0" layoutInCell="1" allowOverlap="1">
                  <wp:simplePos x="0" y="0"/>
                  <wp:positionH relativeFrom="column">
                    <wp:posOffset>441325</wp:posOffset>
                  </wp:positionH>
                  <wp:positionV relativeFrom="paragraph">
                    <wp:posOffset>-17780</wp:posOffset>
                  </wp:positionV>
                  <wp:extent cx="4772025" cy="47625"/>
                  <wp:effectExtent l="0" t="0" r="0" b="0"/>
                  <wp:wrapNone/>
                  <wp:docPr id="205" name="17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61398" y="39049779"/>
                            <a:ext cx="6093288" cy="13609"/>
                            <a:chOff x="1461398" y="39049779"/>
                            <a:chExt cx="6093288" cy="13609"/>
                          </a:xfrm>
                        </a:grpSpPr>
                        <a:cxnSp>
                          <a:nvCxnSpPr>
                            <a:cNvPr id="18" name="17 Conector recto"/>
                            <a:cNvCxnSpPr/>
                          </a:nvCxnSpPr>
                          <a:spPr>
                            <a:xfrm flipV="1">
                              <a:off x="1461398" y="27695979"/>
                              <a:ext cx="5874213" cy="13609"/>
                            </a:xfrm>
                            <a:prstGeom prst="line">
                              <a:avLst/>
                            </a:prstGeom>
                            <a:ln w="38100">
                              <a:solidFill>
                                <a:srgbClr val="FF0000"/>
                              </a:solidFill>
                            </a:ln>
                          </a:spPr>
                          <a:style>
                            <a:lnRef idx="1">
                              <a:schemeClr val="accent1"/>
                            </a:lnRef>
                            <a:fillRef idx="0">
                              <a:schemeClr val="accent1"/>
                            </a:fillRef>
                            <a:effectRef idx="0">
                              <a:schemeClr val="accent1"/>
                            </a:effectRef>
                            <a:fontRef idx="minor">
                              <a:schemeClr val="tx1"/>
                            </a:fontRef>
                          </a:style>
                        </a:cxnSp>
                      </lc:lockedCanvas>
                    </a:graphicData>
                  </a:graphic>
                </wp:anchor>
              </w:drawing>
            </w:r>
            <w:r w:rsidR="001F0ACC"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8" w:space="0" w:color="auto"/>
              <w:bottom w:val="nil"/>
              <w:right w:val="nil"/>
            </w:tcBorders>
            <w:shd w:val="clear" w:color="auto" w:fill="auto"/>
            <w:noWrap/>
            <w:vAlign w:val="bottom"/>
            <w:hideMark/>
          </w:tcPr>
          <w:p w:rsidR="001F0ACC" w:rsidRPr="00320F5D" w:rsidRDefault="000B5BA0"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840000" behindDoc="0" locked="0" layoutInCell="1" allowOverlap="1">
                  <wp:simplePos x="0" y="0"/>
                  <wp:positionH relativeFrom="column">
                    <wp:posOffset>390525</wp:posOffset>
                  </wp:positionH>
                  <wp:positionV relativeFrom="paragraph">
                    <wp:posOffset>59690</wp:posOffset>
                  </wp:positionV>
                  <wp:extent cx="4810125" cy="142875"/>
                  <wp:effectExtent l="0" t="0" r="0" b="0"/>
                  <wp:wrapNone/>
                  <wp:docPr id="204" name="18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80456" y="39036172"/>
                            <a:ext cx="6245688" cy="13609"/>
                            <a:chOff x="1480456" y="39036172"/>
                            <a:chExt cx="6245688" cy="13609"/>
                          </a:xfrm>
                        </a:grpSpPr>
                        <a:cxnSp>
                          <a:nvCxnSpPr>
                            <a:cNvPr id="19" name="18 Conector recto"/>
                            <a:cNvCxnSpPr/>
                          </a:nvCxnSpPr>
                          <a:spPr>
                            <a:xfrm flipV="1">
                              <a:off x="1480456" y="27682372"/>
                              <a:ext cx="5874213" cy="13609"/>
                            </a:xfrm>
                            <a:prstGeom prst="line">
                              <a:avLst/>
                            </a:prstGeom>
                            <a:ln>
                              <a:solidFill>
                                <a:srgbClr val="00B050"/>
                              </a:solidFill>
                            </a:ln>
                          </a:spPr>
                          <a:style>
                            <a:lnRef idx="2">
                              <a:schemeClr val="accent3"/>
                            </a:lnRef>
                            <a:fillRef idx="0">
                              <a:schemeClr val="accent3"/>
                            </a:fillRef>
                            <a:effectRef idx="1">
                              <a:schemeClr val="accent3"/>
                            </a:effectRef>
                            <a:fontRef idx="minor">
                              <a:schemeClr val="tx1"/>
                            </a:fontRef>
                          </a:style>
                        </a:cxnSp>
                      </lc:lockedCanvas>
                    </a:graphicData>
                  </a:graphic>
                </wp:anchor>
              </w:drawing>
            </w:r>
            <w:r w:rsidR="001F0ACC"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8" w:space="0" w:color="auto"/>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8" w:space="0" w:color="auto"/>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8" w:space="0" w:color="auto"/>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8" w:space="0" w:color="auto"/>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8" w:space="0" w:color="auto"/>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8" w:space="0" w:color="auto"/>
              <w:bottom w:val="nil"/>
              <w:right w:val="nil"/>
            </w:tcBorders>
            <w:shd w:val="clear" w:color="auto" w:fill="auto"/>
            <w:noWrap/>
            <w:vAlign w:val="bottom"/>
            <w:hideMark/>
          </w:tcPr>
          <w:p w:rsidR="001F0ACC" w:rsidRPr="00320F5D" w:rsidRDefault="001919B1" w:rsidP="00B76564">
            <w:pPr>
              <w:spacing w:after="0" w:line="240" w:lineRule="auto"/>
              <w:rPr>
                <w:rFonts w:ascii="Calibri" w:eastAsia="Times New Roman" w:hAnsi="Calibri" w:cs="Times New Roman"/>
                <w:color w:val="000000"/>
                <w:lang w:val="es-EC" w:eastAsia="es-EC"/>
              </w:rPr>
            </w:pPr>
            <w:r w:rsidRPr="001919B1">
              <w:rPr>
                <w:rFonts w:ascii="Calibri" w:eastAsia="Times New Roman" w:hAnsi="Calibri" w:cs="Times New Roman"/>
                <w:noProof/>
                <w:color w:val="000000"/>
                <w:lang w:val="es-EC" w:eastAsia="es-EC"/>
              </w:rPr>
              <w:pict>
                <v:shape id="_x0000_s1355" type="#_x0000_t202" style="position:absolute;margin-left:139.85pt;margin-top:-.65pt;width:165.45pt;height:41.3pt;z-index:251841024;mso-width-percent:400;mso-position-horizontal-relative:text;mso-position-vertical-relative:text;mso-width-percent:400;mso-width-relative:margin;mso-height-relative:margin" stroked="f">
                  <v:textbox style="mso-next-textbox:#_x0000_s1355">
                    <w:txbxContent>
                      <w:tbl>
                        <w:tblPr>
                          <w:tblW w:w="2500" w:type="dxa"/>
                          <w:tblInd w:w="65" w:type="dxa"/>
                          <w:tblCellMar>
                            <w:left w:w="70" w:type="dxa"/>
                            <w:right w:w="70" w:type="dxa"/>
                          </w:tblCellMar>
                          <w:tblLook w:val="04A0"/>
                        </w:tblPr>
                        <w:tblGrid>
                          <w:gridCol w:w="1480"/>
                          <w:gridCol w:w="1020"/>
                        </w:tblGrid>
                        <w:tr w:rsidR="00CB0C7B" w:rsidRPr="003625DC" w:rsidTr="003625DC">
                          <w:trPr>
                            <w:trHeight w:val="300"/>
                          </w:trPr>
                          <w:tc>
                            <w:tcPr>
                              <w:tcW w:w="1480" w:type="dxa"/>
                              <w:tcBorders>
                                <w:top w:val="single" w:sz="4" w:space="0" w:color="000000"/>
                                <w:left w:val="single" w:sz="4" w:space="0" w:color="000000"/>
                                <w:bottom w:val="single" w:sz="4" w:space="0" w:color="000000"/>
                                <w:right w:val="single" w:sz="4" w:space="0" w:color="000000"/>
                              </w:tcBorders>
                              <w:shd w:val="clear" w:color="000000" w:fill="FF0000"/>
                              <w:noWrap/>
                              <w:vAlign w:val="center"/>
                              <w:hideMark/>
                            </w:tcPr>
                            <w:p w:rsidR="00CB0C7B" w:rsidRPr="003625DC" w:rsidRDefault="00CB0C7B" w:rsidP="003625DC">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INACEPTABLE</w:t>
                              </w:r>
                            </w:p>
                          </w:tc>
                          <w:tc>
                            <w:tcPr>
                              <w:tcW w:w="1020" w:type="dxa"/>
                              <w:tcBorders>
                                <w:top w:val="single" w:sz="4" w:space="0" w:color="000000"/>
                                <w:left w:val="nil"/>
                                <w:bottom w:val="single" w:sz="4" w:space="0" w:color="000000"/>
                                <w:right w:val="single" w:sz="4" w:space="0" w:color="000000"/>
                              </w:tcBorders>
                              <w:shd w:val="clear" w:color="auto" w:fill="auto"/>
                              <w:noWrap/>
                              <w:vAlign w:val="center"/>
                              <w:hideMark/>
                            </w:tcPr>
                            <w:p w:rsidR="00CB0C7B" w:rsidRPr="003625DC" w:rsidRDefault="00CB0C7B" w:rsidP="003625DC">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&gt; 0</w:t>
                              </w:r>
                            </w:p>
                          </w:tc>
                        </w:tr>
                        <w:tr w:rsidR="00CB0C7B" w:rsidRPr="003625DC" w:rsidTr="003625DC">
                          <w:trPr>
                            <w:trHeight w:val="315"/>
                          </w:trPr>
                          <w:tc>
                            <w:tcPr>
                              <w:tcW w:w="1480" w:type="dxa"/>
                              <w:tcBorders>
                                <w:top w:val="nil"/>
                                <w:left w:val="single" w:sz="4" w:space="0" w:color="000000"/>
                                <w:bottom w:val="single" w:sz="8" w:space="0" w:color="auto"/>
                                <w:right w:val="single" w:sz="4" w:space="0" w:color="000000"/>
                              </w:tcBorders>
                              <w:shd w:val="clear" w:color="000000" w:fill="00B050"/>
                              <w:noWrap/>
                              <w:vAlign w:val="center"/>
                              <w:hideMark/>
                            </w:tcPr>
                            <w:p w:rsidR="00CB0C7B" w:rsidRPr="003625DC" w:rsidRDefault="00CB0C7B" w:rsidP="003625DC">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EXCEPCIONAL</w:t>
                              </w:r>
                            </w:p>
                          </w:tc>
                          <w:tc>
                            <w:tcPr>
                              <w:tcW w:w="1020" w:type="dxa"/>
                              <w:tcBorders>
                                <w:top w:val="nil"/>
                                <w:left w:val="nil"/>
                                <w:bottom w:val="single" w:sz="4" w:space="0" w:color="000000"/>
                                <w:right w:val="single" w:sz="4" w:space="0" w:color="000000"/>
                              </w:tcBorders>
                              <w:shd w:val="clear" w:color="auto" w:fill="auto"/>
                              <w:noWrap/>
                              <w:vAlign w:val="center"/>
                              <w:hideMark/>
                            </w:tcPr>
                            <w:p w:rsidR="00CB0C7B" w:rsidRPr="003625DC" w:rsidRDefault="00CB0C7B" w:rsidP="003625DC">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&lt;  0</w:t>
                              </w:r>
                            </w:p>
                          </w:tc>
                        </w:tr>
                      </w:tbl>
                      <w:p w:rsidR="00CB0C7B" w:rsidRDefault="00CB0C7B" w:rsidP="001F0ACC">
                        <w:pPr>
                          <w:rPr>
                            <w:lang w:val="es-ES"/>
                          </w:rPr>
                        </w:pPr>
                      </w:p>
                    </w:txbxContent>
                  </v:textbox>
                </v:shape>
              </w:pict>
            </w:r>
            <w:r w:rsidR="001F0ACC"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nil"/>
              <w:left w:val="single" w:sz="8" w:space="0" w:color="auto"/>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21"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199" w:type="dxa"/>
            <w:tcBorders>
              <w:top w:val="nil"/>
              <w:left w:val="nil"/>
              <w:bottom w:val="nil"/>
              <w:right w:val="single" w:sz="8" w:space="0" w:color="auto"/>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307"/>
        </w:trPr>
        <w:tc>
          <w:tcPr>
            <w:tcW w:w="3674" w:type="dxa"/>
            <w:tcBorders>
              <w:top w:val="nil"/>
              <w:left w:val="single" w:sz="8" w:space="0" w:color="auto"/>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1020"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1613" w:type="dxa"/>
            <w:gridSpan w:val="2"/>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618" w:type="dxa"/>
            <w:tcBorders>
              <w:top w:val="nil"/>
              <w:left w:val="nil"/>
              <w:bottom w:val="nil"/>
              <w:right w:val="nil"/>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p>
        </w:tc>
        <w:tc>
          <w:tcPr>
            <w:tcW w:w="2320" w:type="dxa"/>
            <w:gridSpan w:val="3"/>
            <w:tcBorders>
              <w:top w:val="nil"/>
              <w:left w:val="nil"/>
              <w:bottom w:val="single" w:sz="8" w:space="0" w:color="auto"/>
              <w:right w:val="single" w:sz="8" w:space="0" w:color="000000"/>
            </w:tcBorders>
            <w:shd w:val="clear" w:color="auto" w:fill="auto"/>
            <w:noWrap/>
            <w:vAlign w:val="bottom"/>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r>
      <w:tr w:rsidR="001F0ACC" w:rsidRPr="00320F5D" w:rsidTr="00694544">
        <w:trPr>
          <w:trHeight w:val="292"/>
        </w:trPr>
        <w:tc>
          <w:tcPr>
            <w:tcW w:w="3674" w:type="dxa"/>
            <w:tcBorders>
              <w:top w:val="single" w:sz="8" w:space="0" w:color="auto"/>
              <w:left w:val="single" w:sz="8" w:space="0" w:color="auto"/>
              <w:bottom w:val="single" w:sz="4" w:space="0" w:color="000000"/>
              <w:right w:val="nil"/>
            </w:tcBorders>
            <w:shd w:val="clear" w:color="000000" w:fill="FFFFFF"/>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2633" w:type="dxa"/>
            <w:gridSpan w:val="3"/>
            <w:tcBorders>
              <w:top w:val="single" w:sz="8" w:space="0" w:color="auto"/>
              <w:left w:val="nil"/>
              <w:bottom w:val="single" w:sz="4" w:space="0" w:color="000000"/>
              <w:right w:val="nil"/>
            </w:tcBorders>
            <w:shd w:val="clear" w:color="000000" w:fill="60497B"/>
            <w:noWrap/>
            <w:vAlign w:val="bottom"/>
            <w:hideMark/>
          </w:tcPr>
          <w:p w:rsidR="001F0ACC" w:rsidRPr="00320F5D" w:rsidRDefault="001F0ACC" w:rsidP="00B76564">
            <w:pPr>
              <w:spacing w:after="0" w:line="240" w:lineRule="auto"/>
              <w:jc w:val="center"/>
              <w:rPr>
                <w:rFonts w:ascii="Calibri" w:eastAsia="Times New Roman" w:hAnsi="Calibri" w:cs="Times New Roman"/>
                <w:b/>
                <w:bCs/>
                <w:color w:val="FFFFFF"/>
                <w:lang w:val="es-EC" w:eastAsia="es-EC"/>
              </w:rPr>
            </w:pPr>
            <w:r w:rsidRPr="00320F5D">
              <w:rPr>
                <w:rFonts w:ascii="Calibri" w:eastAsia="Times New Roman" w:hAnsi="Calibri" w:cs="Times New Roman"/>
                <w:b/>
                <w:bCs/>
                <w:color w:val="FFFFFF"/>
                <w:lang w:val="es-EC" w:eastAsia="es-EC"/>
              </w:rPr>
              <w:t>MARZO</w:t>
            </w:r>
          </w:p>
        </w:tc>
        <w:tc>
          <w:tcPr>
            <w:tcW w:w="1739" w:type="dxa"/>
            <w:gridSpan w:val="3"/>
            <w:tcBorders>
              <w:top w:val="single" w:sz="8" w:space="0" w:color="auto"/>
              <w:left w:val="nil"/>
              <w:bottom w:val="single" w:sz="4" w:space="0" w:color="000000"/>
              <w:right w:val="nil"/>
            </w:tcBorders>
            <w:shd w:val="clear" w:color="000000" w:fill="60497B"/>
            <w:noWrap/>
            <w:vAlign w:val="bottom"/>
            <w:hideMark/>
          </w:tcPr>
          <w:p w:rsidR="001F0ACC" w:rsidRPr="00320F5D" w:rsidRDefault="001F0ACC" w:rsidP="00B76564">
            <w:pPr>
              <w:spacing w:after="0" w:line="240" w:lineRule="auto"/>
              <w:jc w:val="center"/>
              <w:rPr>
                <w:rFonts w:ascii="Calibri" w:eastAsia="Times New Roman" w:hAnsi="Calibri" w:cs="Times New Roman"/>
                <w:b/>
                <w:bCs/>
                <w:color w:val="FFFFFF"/>
                <w:lang w:val="es-EC" w:eastAsia="es-EC"/>
              </w:rPr>
            </w:pPr>
            <w:r w:rsidRPr="00320F5D">
              <w:rPr>
                <w:rFonts w:ascii="Calibri" w:eastAsia="Times New Roman" w:hAnsi="Calibri" w:cs="Times New Roman"/>
                <w:b/>
                <w:bCs/>
                <w:color w:val="FFFFFF"/>
                <w:lang w:val="es-EC" w:eastAsia="es-EC"/>
              </w:rPr>
              <w:t>ABRIL</w:t>
            </w:r>
          </w:p>
        </w:tc>
        <w:tc>
          <w:tcPr>
            <w:tcW w:w="1199" w:type="dxa"/>
            <w:tcBorders>
              <w:top w:val="nil"/>
              <w:left w:val="nil"/>
              <w:bottom w:val="single" w:sz="4" w:space="0" w:color="000000"/>
              <w:right w:val="single" w:sz="8" w:space="0" w:color="auto"/>
            </w:tcBorders>
            <w:shd w:val="clear" w:color="000000" w:fill="60497B"/>
            <w:noWrap/>
            <w:vAlign w:val="bottom"/>
            <w:hideMark/>
          </w:tcPr>
          <w:p w:rsidR="001F0ACC" w:rsidRPr="00320F5D" w:rsidRDefault="001F0ACC" w:rsidP="00B76564">
            <w:pPr>
              <w:spacing w:after="0" w:line="240" w:lineRule="auto"/>
              <w:rPr>
                <w:rFonts w:ascii="Calibri" w:eastAsia="Times New Roman" w:hAnsi="Calibri" w:cs="Times New Roman"/>
                <w:b/>
                <w:bCs/>
                <w:color w:val="FFFFFF"/>
                <w:lang w:val="es-EC" w:eastAsia="es-EC"/>
              </w:rPr>
            </w:pPr>
            <w:r w:rsidRPr="00320F5D">
              <w:rPr>
                <w:rFonts w:ascii="Calibri" w:eastAsia="Times New Roman" w:hAnsi="Calibri" w:cs="Times New Roman"/>
                <w:b/>
                <w:bCs/>
                <w:color w:val="FFFFFF"/>
                <w:lang w:val="es-EC" w:eastAsia="es-EC"/>
              </w:rPr>
              <w:t> </w:t>
            </w:r>
          </w:p>
        </w:tc>
      </w:tr>
      <w:tr w:rsidR="001F0ACC" w:rsidRPr="00320F5D" w:rsidTr="00694544">
        <w:trPr>
          <w:trHeight w:val="292"/>
        </w:trPr>
        <w:tc>
          <w:tcPr>
            <w:tcW w:w="3674" w:type="dxa"/>
            <w:tcBorders>
              <w:top w:val="nil"/>
              <w:left w:val="single" w:sz="8" w:space="0" w:color="auto"/>
              <w:bottom w:val="nil"/>
              <w:right w:val="single" w:sz="4" w:space="0" w:color="000000"/>
            </w:tcBorders>
            <w:shd w:val="clear" w:color="auto" w:fill="auto"/>
            <w:noWrap/>
            <w:vAlign w:val="bottom"/>
            <w:hideMark/>
          </w:tcPr>
          <w:p w:rsidR="001F0ACC" w:rsidRPr="00320F5D" w:rsidRDefault="001F0ACC" w:rsidP="00B76564">
            <w:pPr>
              <w:spacing w:after="0" w:line="240" w:lineRule="auto"/>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 </w:t>
            </w:r>
          </w:p>
        </w:tc>
        <w:tc>
          <w:tcPr>
            <w:tcW w:w="1448" w:type="dxa"/>
            <w:gridSpan w:val="2"/>
            <w:tcBorders>
              <w:top w:val="nil"/>
              <w:left w:val="nil"/>
              <w:bottom w:val="single" w:sz="4" w:space="0" w:color="000000"/>
              <w:right w:val="single" w:sz="4" w:space="0" w:color="FFFFFF"/>
            </w:tcBorders>
            <w:shd w:val="clear" w:color="000000" w:fill="60497B"/>
            <w:noWrap/>
            <w:vAlign w:val="bottom"/>
            <w:hideMark/>
          </w:tcPr>
          <w:p w:rsidR="001F0ACC" w:rsidRPr="00320F5D" w:rsidRDefault="001F0ACC" w:rsidP="00B76564">
            <w:pPr>
              <w:spacing w:after="0" w:line="240" w:lineRule="auto"/>
              <w:jc w:val="center"/>
              <w:rPr>
                <w:rFonts w:ascii="Calibri" w:eastAsia="Times New Roman" w:hAnsi="Calibri" w:cs="Times New Roman"/>
                <w:b/>
                <w:bCs/>
                <w:color w:val="FFFFFF"/>
                <w:lang w:val="es-EC" w:eastAsia="es-EC"/>
              </w:rPr>
            </w:pPr>
            <w:r w:rsidRPr="00320F5D">
              <w:rPr>
                <w:rFonts w:ascii="Calibri" w:eastAsia="Times New Roman" w:hAnsi="Calibri" w:cs="Times New Roman"/>
                <w:b/>
                <w:bCs/>
                <w:color w:val="FFFFFF"/>
                <w:lang w:val="es-EC" w:eastAsia="es-EC"/>
              </w:rPr>
              <w:t>SEMANA 3</w:t>
            </w:r>
          </w:p>
        </w:tc>
        <w:tc>
          <w:tcPr>
            <w:tcW w:w="1185" w:type="dxa"/>
            <w:tcBorders>
              <w:top w:val="nil"/>
              <w:left w:val="single" w:sz="4" w:space="0" w:color="000000"/>
              <w:bottom w:val="single" w:sz="4" w:space="0" w:color="000000"/>
              <w:right w:val="single" w:sz="4" w:space="0" w:color="FFFFFF"/>
            </w:tcBorders>
            <w:shd w:val="clear" w:color="000000" w:fill="60497B"/>
            <w:noWrap/>
            <w:vAlign w:val="bottom"/>
            <w:hideMark/>
          </w:tcPr>
          <w:p w:rsidR="001F0ACC" w:rsidRPr="00320F5D" w:rsidRDefault="001F0ACC" w:rsidP="00B76564">
            <w:pPr>
              <w:spacing w:after="0" w:line="240" w:lineRule="auto"/>
              <w:jc w:val="center"/>
              <w:rPr>
                <w:rFonts w:ascii="Calibri" w:eastAsia="Times New Roman" w:hAnsi="Calibri" w:cs="Times New Roman"/>
                <w:b/>
                <w:bCs/>
                <w:color w:val="FFFFFF"/>
                <w:lang w:val="es-EC" w:eastAsia="es-EC"/>
              </w:rPr>
            </w:pPr>
            <w:r w:rsidRPr="00320F5D">
              <w:rPr>
                <w:rFonts w:ascii="Calibri" w:eastAsia="Times New Roman" w:hAnsi="Calibri" w:cs="Times New Roman"/>
                <w:b/>
                <w:bCs/>
                <w:color w:val="FFFFFF"/>
                <w:lang w:val="es-EC" w:eastAsia="es-EC"/>
              </w:rPr>
              <w:t>SEMANA 4</w:t>
            </w:r>
          </w:p>
        </w:tc>
        <w:tc>
          <w:tcPr>
            <w:tcW w:w="1276" w:type="dxa"/>
            <w:gridSpan w:val="2"/>
            <w:tcBorders>
              <w:top w:val="nil"/>
              <w:left w:val="single" w:sz="4" w:space="0" w:color="000000"/>
              <w:bottom w:val="single" w:sz="4" w:space="0" w:color="000000"/>
              <w:right w:val="single" w:sz="4" w:space="0" w:color="FFFFFF"/>
            </w:tcBorders>
            <w:shd w:val="clear" w:color="000000" w:fill="60497B"/>
            <w:noWrap/>
            <w:vAlign w:val="bottom"/>
            <w:hideMark/>
          </w:tcPr>
          <w:p w:rsidR="001F0ACC" w:rsidRPr="00320F5D" w:rsidRDefault="001F0ACC" w:rsidP="00B76564">
            <w:pPr>
              <w:spacing w:after="0" w:line="240" w:lineRule="auto"/>
              <w:jc w:val="center"/>
              <w:rPr>
                <w:rFonts w:ascii="Calibri" w:eastAsia="Times New Roman" w:hAnsi="Calibri" w:cs="Times New Roman"/>
                <w:b/>
                <w:bCs/>
                <w:color w:val="FFFFFF"/>
                <w:lang w:val="es-EC" w:eastAsia="es-EC"/>
              </w:rPr>
            </w:pPr>
            <w:r w:rsidRPr="00320F5D">
              <w:rPr>
                <w:rFonts w:ascii="Calibri" w:eastAsia="Times New Roman" w:hAnsi="Calibri" w:cs="Times New Roman"/>
                <w:b/>
                <w:bCs/>
                <w:color w:val="FFFFFF"/>
                <w:lang w:val="es-EC" w:eastAsia="es-EC"/>
              </w:rPr>
              <w:t>SEMANA 1</w:t>
            </w:r>
          </w:p>
        </w:tc>
        <w:tc>
          <w:tcPr>
            <w:tcW w:w="1662" w:type="dxa"/>
            <w:gridSpan w:val="2"/>
            <w:tcBorders>
              <w:top w:val="single" w:sz="4" w:space="0" w:color="000000"/>
              <w:left w:val="single" w:sz="4" w:space="0" w:color="000000"/>
              <w:bottom w:val="single" w:sz="4" w:space="0" w:color="000000"/>
              <w:right w:val="single" w:sz="8" w:space="0" w:color="000000"/>
            </w:tcBorders>
            <w:shd w:val="clear" w:color="000000" w:fill="60497B"/>
            <w:vAlign w:val="bottom"/>
            <w:hideMark/>
          </w:tcPr>
          <w:p w:rsidR="001F0ACC" w:rsidRPr="00320F5D" w:rsidRDefault="001F0ACC" w:rsidP="00B76564">
            <w:pPr>
              <w:spacing w:after="0" w:line="240" w:lineRule="auto"/>
              <w:jc w:val="center"/>
              <w:rPr>
                <w:rFonts w:ascii="Calibri" w:eastAsia="Times New Roman" w:hAnsi="Calibri" w:cs="Times New Roman"/>
                <w:b/>
                <w:bCs/>
                <w:color w:val="FFFFFF"/>
                <w:lang w:val="es-EC" w:eastAsia="es-EC"/>
              </w:rPr>
            </w:pPr>
            <w:r w:rsidRPr="00320F5D">
              <w:rPr>
                <w:rFonts w:ascii="Calibri" w:eastAsia="Times New Roman" w:hAnsi="Calibri" w:cs="Times New Roman"/>
                <w:b/>
                <w:bCs/>
                <w:color w:val="FFFFFF"/>
                <w:lang w:val="es-EC" w:eastAsia="es-EC"/>
              </w:rPr>
              <w:t>SEMANA 2</w:t>
            </w:r>
          </w:p>
        </w:tc>
      </w:tr>
      <w:tr w:rsidR="001F0ACC" w:rsidRPr="00320F5D" w:rsidTr="00694544">
        <w:trPr>
          <w:trHeight w:val="307"/>
        </w:trPr>
        <w:tc>
          <w:tcPr>
            <w:tcW w:w="3674" w:type="dxa"/>
            <w:tcBorders>
              <w:top w:val="nil"/>
              <w:left w:val="single" w:sz="8" w:space="0" w:color="auto"/>
              <w:bottom w:val="single" w:sz="8" w:space="0" w:color="auto"/>
              <w:right w:val="single" w:sz="4" w:space="0" w:color="000000"/>
            </w:tcBorders>
            <w:shd w:val="clear" w:color="000000" w:fill="60497B"/>
            <w:noWrap/>
            <w:vAlign w:val="bottom"/>
            <w:hideMark/>
          </w:tcPr>
          <w:p w:rsidR="001F0ACC" w:rsidRPr="00320F5D" w:rsidRDefault="001F0ACC" w:rsidP="00B76564">
            <w:pPr>
              <w:spacing w:after="0" w:line="240" w:lineRule="auto"/>
              <w:jc w:val="center"/>
              <w:rPr>
                <w:rFonts w:ascii="Calibri" w:eastAsia="Times New Roman" w:hAnsi="Calibri" w:cs="Times New Roman"/>
                <w:color w:val="FFFFFF"/>
                <w:lang w:val="es-EC" w:eastAsia="es-EC"/>
              </w:rPr>
            </w:pPr>
            <w:r w:rsidRPr="00320F5D">
              <w:rPr>
                <w:rFonts w:ascii="Calibri" w:eastAsia="Times New Roman" w:hAnsi="Calibri" w:cs="Times New Roman"/>
                <w:color w:val="FFFFFF"/>
                <w:lang w:val="es-EC" w:eastAsia="es-EC"/>
              </w:rPr>
              <w:t>Lesiones por incapacidad</w:t>
            </w:r>
          </w:p>
        </w:tc>
        <w:tc>
          <w:tcPr>
            <w:tcW w:w="1448" w:type="dxa"/>
            <w:gridSpan w:val="2"/>
            <w:tcBorders>
              <w:top w:val="nil"/>
              <w:left w:val="nil"/>
              <w:bottom w:val="single" w:sz="4" w:space="0" w:color="000000"/>
              <w:right w:val="single" w:sz="4" w:space="0" w:color="000000"/>
            </w:tcBorders>
            <w:shd w:val="clear" w:color="000000" w:fill="00B050"/>
            <w:noWrap/>
            <w:vAlign w:val="bottom"/>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c>
          <w:tcPr>
            <w:tcW w:w="1185" w:type="dxa"/>
            <w:tcBorders>
              <w:top w:val="nil"/>
              <w:left w:val="nil"/>
              <w:bottom w:val="single" w:sz="4" w:space="0" w:color="000000"/>
              <w:right w:val="single" w:sz="4" w:space="0" w:color="000000"/>
            </w:tcBorders>
            <w:shd w:val="clear" w:color="000000" w:fill="00B050"/>
            <w:noWrap/>
            <w:vAlign w:val="bottom"/>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c>
          <w:tcPr>
            <w:tcW w:w="1276" w:type="dxa"/>
            <w:gridSpan w:val="2"/>
            <w:tcBorders>
              <w:top w:val="nil"/>
              <w:left w:val="nil"/>
              <w:bottom w:val="single" w:sz="4" w:space="0" w:color="000000"/>
              <w:right w:val="single" w:sz="4" w:space="0" w:color="000000"/>
            </w:tcBorders>
            <w:shd w:val="clear" w:color="000000" w:fill="00B050"/>
            <w:noWrap/>
            <w:vAlign w:val="bottom"/>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c>
          <w:tcPr>
            <w:tcW w:w="1662" w:type="dxa"/>
            <w:gridSpan w:val="2"/>
            <w:tcBorders>
              <w:top w:val="single" w:sz="4" w:space="0" w:color="000000"/>
              <w:left w:val="nil"/>
              <w:bottom w:val="single" w:sz="4" w:space="0" w:color="000000"/>
              <w:right w:val="single" w:sz="4" w:space="0" w:color="000000"/>
            </w:tcBorders>
            <w:shd w:val="clear" w:color="000000" w:fill="00B050"/>
            <w:noWrap/>
            <w:vAlign w:val="bottom"/>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r>
      <w:tr w:rsidR="001F0ACC" w:rsidRPr="00320F5D" w:rsidTr="00694544">
        <w:trPr>
          <w:trHeight w:val="292"/>
        </w:trPr>
        <w:tc>
          <w:tcPr>
            <w:tcW w:w="3674" w:type="dxa"/>
            <w:tcBorders>
              <w:top w:val="single" w:sz="4" w:space="0" w:color="FFFFFF"/>
              <w:left w:val="single" w:sz="8" w:space="0" w:color="auto"/>
              <w:bottom w:val="single" w:sz="4" w:space="0" w:color="FFFFFF"/>
              <w:right w:val="single" w:sz="4" w:space="0" w:color="000000"/>
            </w:tcBorders>
            <w:shd w:val="clear" w:color="000000" w:fill="60497B"/>
            <w:noWrap/>
            <w:vAlign w:val="bottom"/>
            <w:hideMark/>
          </w:tcPr>
          <w:p w:rsidR="001F0ACC" w:rsidRPr="00320F5D" w:rsidRDefault="001F0ACC" w:rsidP="00B76564">
            <w:pPr>
              <w:spacing w:after="0" w:line="240" w:lineRule="auto"/>
              <w:jc w:val="center"/>
              <w:rPr>
                <w:rFonts w:ascii="Calibri" w:eastAsia="Times New Roman" w:hAnsi="Calibri" w:cs="Times New Roman"/>
                <w:color w:val="FFFFFF"/>
                <w:lang w:val="es-EC" w:eastAsia="es-EC"/>
              </w:rPr>
            </w:pPr>
            <w:r w:rsidRPr="00320F5D">
              <w:rPr>
                <w:rFonts w:ascii="Calibri" w:eastAsia="Times New Roman" w:hAnsi="Calibri" w:cs="Times New Roman"/>
                <w:color w:val="FFFFFF"/>
                <w:lang w:val="es-EC" w:eastAsia="es-EC"/>
              </w:rPr>
              <w:t>Máximo</w:t>
            </w:r>
          </w:p>
        </w:tc>
        <w:tc>
          <w:tcPr>
            <w:tcW w:w="1448" w:type="dxa"/>
            <w:gridSpan w:val="2"/>
            <w:tcBorders>
              <w:top w:val="nil"/>
              <w:left w:val="nil"/>
              <w:bottom w:val="single" w:sz="4" w:space="0" w:color="000000"/>
              <w:right w:val="single" w:sz="4" w:space="0" w:color="000000"/>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c>
          <w:tcPr>
            <w:tcW w:w="1185" w:type="dxa"/>
            <w:tcBorders>
              <w:top w:val="nil"/>
              <w:left w:val="nil"/>
              <w:bottom w:val="single" w:sz="4" w:space="0" w:color="000000"/>
              <w:right w:val="single" w:sz="4" w:space="0" w:color="000000"/>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c>
          <w:tcPr>
            <w:tcW w:w="1276" w:type="dxa"/>
            <w:gridSpan w:val="2"/>
            <w:tcBorders>
              <w:top w:val="nil"/>
              <w:left w:val="nil"/>
              <w:bottom w:val="single" w:sz="4" w:space="0" w:color="000000"/>
              <w:right w:val="single" w:sz="4" w:space="0" w:color="000000"/>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c>
          <w:tcPr>
            <w:tcW w:w="1662" w:type="dxa"/>
            <w:gridSpan w:val="2"/>
            <w:tcBorders>
              <w:top w:val="single" w:sz="4" w:space="0" w:color="000000"/>
              <w:left w:val="nil"/>
              <w:bottom w:val="single" w:sz="4" w:space="0" w:color="000000"/>
              <w:right w:val="single" w:sz="8" w:space="0" w:color="000000"/>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r>
      <w:tr w:rsidR="001F0ACC" w:rsidRPr="00320F5D" w:rsidTr="00694544">
        <w:trPr>
          <w:trHeight w:val="307"/>
        </w:trPr>
        <w:tc>
          <w:tcPr>
            <w:tcW w:w="3674" w:type="dxa"/>
            <w:tcBorders>
              <w:top w:val="nil"/>
              <w:left w:val="single" w:sz="8" w:space="0" w:color="auto"/>
              <w:bottom w:val="single" w:sz="4" w:space="0" w:color="FFFFFF"/>
              <w:right w:val="single" w:sz="4" w:space="0" w:color="000000"/>
            </w:tcBorders>
            <w:shd w:val="clear" w:color="000000" w:fill="60497B"/>
            <w:noWrap/>
            <w:vAlign w:val="bottom"/>
            <w:hideMark/>
          </w:tcPr>
          <w:p w:rsidR="001F0ACC" w:rsidRPr="00320F5D" w:rsidRDefault="001F0ACC" w:rsidP="00B76564">
            <w:pPr>
              <w:spacing w:after="0" w:line="240" w:lineRule="auto"/>
              <w:jc w:val="center"/>
              <w:rPr>
                <w:rFonts w:ascii="Calibri" w:eastAsia="Times New Roman" w:hAnsi="Calibri" w:cs="Times New Roman"/>
                <w:color w:val="FFFFFF"/>
                <w:lang w:val="es-EC" w:eastAsia="es-EC"/>
              </w:rPr>
            </w:pPr>
            <w:r w:rsidRPr="00320F5D">
              <w:rPr>
                <w:rFonts w:ascii="Calibri" w:eastAsia="Times New Roman" w:hAnsi="Calibri" w:cs="Times New Roman"/>
                <w:color w:val="FFFFFF"/>
                <w:lang w:val="es-EC" w:eastAsia="es-EC"/>
              </w:rPr>
              <w:t>Mínimo</w:t>
            </w:r>
          </w:p>
        </w:tc>
        <w:tc>
          <w:tcPr>
            <w:tcW w:w="1448" w:type="dxa"/>
            <w:gridSpan w:val="2"/>
            <w:tcBorders>
              <w:top w:val="nil"/>
              <w:left w:val="nil"/>
              <w:bottom w:val="single" w:sz="8" w:space="0" w:color="auto"/>
              <w:right w:val="single" w:sz="4" w:space="0" w:color="000000"/>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c>
          <w:tcPr>
            <w:tcW w:w="1185" w:type="dxa"/>
            <w:tcBorders>
              <w:top w:val="nil"/>
              <w:left w:val="nil"/>
              <w:bottom w:val="single" w:sz="8" w:space="0" w:color="auto"/>
              <w:right w:val="single" w:sz="4" w:space="0" w:color="000000"/>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c>
          <w:tcPr>
            <w:tcW w:w="1276" w:type="dxa"/>
            <w:gridSpan w:val="2"/>
            <w:tcBorders>
              <w:top w:val="nil"/>
              <w:left w:val="nil"/>
              <w:bottom w:val="single" w:sz="8" w:space="0" w:color="auto"/>
              <w:right w:val="single" w:sz="4" w:space="0" w:color="000000"/>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c>
          <w:tcPr>
            <w:tcW w:w="1662" w:type="dxa"/>
            <w:gridSpan w:val="2"/>
            <w:tcBorders>
              <w:top w:val="single" w:sz="4" w:space="0" w:color="000000"/>
              <w:left w:val="nil"/>
              <w:bottom w:val="single" w:sz="8" w:space="0" w:color="auto"/>
              <w:right w:val="single" w:sz="8" w:space="0" w:color="000000"/>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r>
      <w:tr w:rsidR="001F0ACC" w:rsidRPr="00320F5D" w:rsidTr="00694544">
        <w:trPr>
          <w:trHeight w:val="307"/>
        </w:trPr>
        <w:tc>
          <w:tcPr>
            <w:tcW w:w="3674" w:type="dxa"/>
            <w:tcBorders>
              <w:top w:val="nil"/>
              <w:left w:val="single" w:sz="8" w:space="0" w:color="auto"/>
              <w:bottom w:val="single" w:sz="8" w:space="0" w:color="auto"/>
              <w:right w:val="single" w:sz="4" w:space="0" w:color="000000"/>
            </w:tcBorders>
            <w:shd w:val="clear" w:color="000000" w:fill="60497B"/>
            <w:noWrap/>
            <w:vAlign w:val="bottom"/>
            <w:hideMark/>
          </w:tcPr>
          <w:p w:rsidR="001F0ACC" w:rsidRPr="00320F5D" w:rsidRDefault="001F0ACC" w:rsidP="00B76564">
            <w:pPr>
              <w:spacing w:after="0" w:line="240" w:lineRule="auto"/>
              <w:jc w:val="center"/>
              <w:rPr>
                <w:rFonts w:ascii="Calibri" w:eastAsia="Times New Roman" w:hAnsi="Calibri" w:cs="Times New Roman"/>
                <w:color w:val="FFFFFF"/>
                <w:lang w:val="es-EC" w:eastAsia="es-EC"/>
              </w:rPr>
            </w:pPr>
            <w:r w:rsidRPr="00320F5D">
              <w:rPr>
                <w:rFonts w:ascii="Calibri" w:eastAsia="Times New Roman" w:hAnsi="Calibri" w:cs="Times New Roman"/>
                <w:color w:val="FFFFFF"/>
                <w:lang w:val="es-EC" w:eastAsia="es-EC"/>
              </w:rPr>
              <w:t>Total de lesiones por incapacidad</w:t>
            </w:r>
          </w:p>
        </w:tc>
        <w:tc>
          <w:tcPr>
            <w:tcW w:w="1448"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c>
          <w:tcPr>
            <w:tcW w:w="1185" w:type="dxa"/>
            <w:tcBorders>
              <w:top w:val="single" w:sz="4" w:space="0" w:color="000000"/>
              <w:left w:val="nil"/>
              <w:bottom w:val="single" w:sz="4" w:space="0" w:color="000000"/>
              <w:right w:val="single" w:sz="4" w:space="0" w:color="000000"/>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c>
          <w:tcPr>
            <w:tcW w:w="1276"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c>
          <w:tcPr>
            <w:tcW w:w="1662" w:type="dxa"/>
            <w:gridSpan w:val="2"/>
            <w:tcBorders>
              <w:top w:val="single" w:sz="4" w:space="0" w:color="000000"/>
              <w:left w:val="nil"/>
              <w:bottom w:val="single" w:sz="4" w:space="0" w:color="000000"/>
              <w:right w:val="single" w:sz="8" w:space="0" w:color="000000"/>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0</w:t>
            </w:r>
          </w:p>
        </w:tc>
      </w:tr>
      <w:tr w:rsidR="001F0ACC" w:rsidRPr="00320F5D" w:rsidTr="00694544">
        <w:trPr>
          <w:trHeight w:val="307"/>
        </w:trPr>
        <w:tc>
          <w:tcPr>
            <w:tcW w:w="3674" w:type="dxa"/>
            <w:tcBorders>
              <w:top w:val="nil"/>
              <w:left w:val="single" w:sz="8" w:space="0" w:color="auto"/>
              <w:bottom w:val="single" w:sz="8" w:space="0" w:color="auto"/>
              <w:right w:val="single" w:sz="4" w:space="0" w:color="000000"/>
            </w:tcBorders>
            <w:shd w:val="clear" w:color="000000" w:fill="60497B"/>
            <w:noWrap/>
            <w:vAlign w:val="bottom"/>
            <w:hideMark/>
          </w:tcPr>
          <w:p w:rsidR="001F0ACC" w:rsidRPr="00320F5D" w:rsidRDefault="001F0ACC" w:rsidP="00B76564">
            <w:pPr>
              <w:spacing w:after="0" w:line="240" w:lineRule="auto"/>
              <w:jc w:val="center"/>
              <w:rPr>
                <w:rFonts w:ascii="Calibri" w:eastAsia="Times New Roman" w:hAnsi="Calibri" w:cs="Times New Roman"/>
                <w:color w:val="FFFFFF"/>
                <w:lang w:val="es-EC" w:eastAsia="es-EC"/>
              </w:rPr>
            </w:pPr>
            <w:r w:rsidRPr="00320F5D">
              <w:rPr>
                <w:rFonts w:ascii="Calibri" w:eastAsia="Times New Roman" w:hAnsi="Calibri" w:cs="Times New Roman"/>
                <w:color w:val="FFFFFF"/>
                <w:lang w:val="es-EC" w:eastAsia="es-EC"/>
              </w:rPr>
              <w:t>Hora Hombres Trabajadas</w:t>
            </w:r>
          </w:p>
        </w:tc>
        <w:tc>
          <w:tcPr>
            <w:tcW w:w="5571" w:type="dxa"/>
            <w:gridSpan w:val="7"/>
            <w:tcBorders>
              <w:top w:val="single" w:sz="4" w:space="0" w:color="000000"/>
              <w:left w:val="nil"/>
              <w:bottom w:val="single" w:sz="8" w:space="0" w:color="auto"/>
              <w:right w:val="single" w:sz="8" w:space="0" w:color="000000"/>
            </w:tcBorders>
            <w:shd w:val="clear" w:color="auto" w:fill="auto"/>
            <w:noWrap/>
            <w:vAlign w:val="center"/>
            <w:hideMark/>
          </w:tcPr>
          <w:p w:rsidR="001F0ACC" w:rsidRPr="00320F5D" w:rsidRDefault="001F0ACC" w:rsidP="00B76564">
            <w:pPr>
              <w:spacing w:after="0" w:line="240" w:lineRule="auto"/>
              <w:jc w:val="center"/>
              <w:rPr>
                <w:rFonts w:ascii="Calibri" w:eastAsia="Times New Roman" w:hAnsi="Calibri" w:cs="Times New Roman"/>
                <w:color w:val="000000"/>
                <w:lang w:val="es-EC" w:eastAsia="es-EC"/>
              </w:rPr>
            </w:pPr>
            <w:r w:rsidRPr="00320F5D">
              <w:rPr>
                <w:rFonts w:ascii="Calibri" w:eastAsia="Times New Roman" w:hAnsi="Calibri" w:cs="Times New Roman"/>
                <w:color w:val="000000"/>
                <w:lang w:val="es-EC" w:eastAsia="es-EC"/>
              </w:rPr>
              <w:t>21152</w:t>
            </w:r>
          </w:p>
        </w:tc>
      </w:tr>
    </w:tbl>
    <w:p w:rsidR="00BC6AE7" w:rsidRDefault="00BC6AE7" w:rsidP="00B76564">
      <w:pPr>
        <w:spacing w:after="0" w:line="240" w:lineRule="auto"/>
        <w:jc w:val="center"/>
        <w:rPr>
          <w:b/>
          <w:sz w:val="24"/>
          <w:szCs w:val="24"/>
          <w:lang w:val="es-EC"/>
        </w:rPr>
      </w:pPr>
    </w:p>
    <w:p w:rsidR="00BC6AE7" w:rsidRDefault="00BC6AE7" w:rsidP="00B76564">
      <w:pPr>
        <w:spacing w:after="0" w:line="240" w:lineRule="auto"/>
        <w:jc w:val="center"/>
        <w:rPr>
          <w:b/>
          <w:sz w:val="24"/>
          <w:szCs w:val="24"/>
          <w:lang w:val="es-EC"/>
        </w:rPr>
      </w:pPr>
    </w:p>
    <w:p w:rsidR="00BC6AE7" w:rsidRDefault="00BC6AE7" w:rsidP="00B76564">
      <w:pPr>
        <w:spacing w:after="0" w:line="240" w:lineRule="auto"/>
        <w:jc w:val="center"/>
        <w:rPr>
          <w:b/>
          <w:sz w:val="24"/>
          <w:szCs w:val="24"/>
          <w:lang w:val="es-EC"/>
        </w:rPr>
      </w:pPr>
    </w:p>
    <w:p w:rsidR="00320F5D" w:rsidRDefault="003625DC" w:rsidP="00BC6AE7">
      <w:pPr>
        <w:spacing w:after="0" w:line="240" w:lineRule="auto"/>
        <w:jc w:val="center"/>
        <w:rPr>
          <w:rFonts w:ascii="Calibri" w:eastAsia="Times New Roman" w:hAnsi="Calibri" w:cs="Times New Roman"/>
          <w:color w:val="000000"/>
          <w:lang w:val="es-EC" w:eastAsia="es-EC"/>
        </w:rPr>
      </w:pPr>
      <w:r>
        <w:rPr>
          <w:b/>
          <w:sz w:val="24"/>
          <w:szCs w:val="24"/>
          <w:lang w:val="es-EC"/>
        </w:rPr>
        <w:t>GR</w:t>
      </w:r>
      <w:r w:rsidR="00D762C6">
        <w:rPr>
          <w:b/>
          <w:sz w:val="24"/>
          <w:szCs w:val="24"/>
          <w:lang w:val="es-EC"/>
        </w:rPr>
        <w:t>ÁFICA DE TENDENCIA # 6  - INDICA</w:t>
      </w:r>
      <w:r>
        <w:rPr>
          <w:b/>
          <w:sz w:val="24"/>
          <w:szCs w:val="24"/>
          <w:lang w:val="es-EC"/>
        </w:rPr>
        <w:t>DOR DE FRECUENCIA</w:t>
      </w:r>
    </w:p>
    <w:p w:rsidR="00946B25" w:rsidRDefault="00946B25" w:rsidP="00BC6AE7">
      <w:pPr>
        <w:spacing w:after="0" w:line="240" w:lineRule="auto"/>
        <w:ind w:left="-709"/>
        <w:jc w:val="both"/>
        <w:rPr>
          <w:sz w:val="24"/>
          <w:szCs w:val="24"/>
          <w:lang w:val="es-EC"/>
        </w:rPr>
      </w:pPr>
    </w:p>
    <w:p w:rsidR="00897F4F" w:rsidRPr="00946B25" w:rsidRDefault="00897F4F" w:rsidP="00BC6AE7">
      <w:pPr>
        <w:spacing w:after="0" w:line="240" w:lineRule="auto"/>
        <w:ind w:left="-709"/>
        <w:jc w:val="both"/>
        <w:rPr>
          <w:b/>
          <w:sz w:val="24"/>
          <w:szCs w:val="24"/>
          <w:lang w:val="es-EC"/>
        </w:rPr>
      </w:pPr>
      <w:r w:rsidRPr="00946B25">
        <w:rPr>
          <w:sz w:val="24"/>
          <w:szCs w:val="24"/>
          <w:lang w:val="es-EC"/>
        </w:rPr>
        <w:t>La  gráfica de tendencia  # 6 muestra el comportamiento del indicador  de frecuencia</w:t>
      </w:r>
      <w:r w:rsidR="00383E15" w:rsidRPr="00946B25">
        <w:rPr>
          <w:sz w:val="24"/>
          <w:szCs w:val="24"/>
          <w:lang w:val="es-EC"/>
        </w:rPr>
        <w:t>, en el que se observa que durante no se evidenció lesiones  por incapacidad durante el desarrollo del diseño del contr</w:t>
      </w:r>
      <w:r w:rsidR="00545C0B">
        <w:rPr>
          <w:sz w:val="24"/>
          <w:szCs w:val="24"/>
          <w:lang w:val="es-EC"/>
        </w:rPr>
        <w:t>ol operacional; se tomarán las</w:t>
      </w:r>
      <w:r w:rsidR="00383E15" w:rsidRPr="00946B25">
        <w:rPr>
          <w:sz w:val="24"/>
          <w:szCs w:val="24"/>
          <w:lang w:val="es-EC"/>
        </w:rPr>
        <w:t xml:space="preserve"> acciones correctivas necesarias en los siguientes meses, con el fin de eliminar a raíz las lesiones graves para el trabajador.</w:t>
      </w:r>
    </w:p>
    <w:p w:rsidR="00AB280E" w:rsidRDefault="00AB280E" w:rsidP="00B76564">
      <w:pPr>
        <w:spacing w:after="0" w:line="240" w:lineRule="auto"/>
        <w:ind w:left="-709"/>
        <w:rPr>
          <w:b/>
          <w:lang w:val="es-EC"/>
        </w:rPr>
      </w:pPr>
    </w:p>
    <w:tbl>
      <w:tblPr>
        <w:tblW w:w="9645" w:type="dxa"/>
        <w:tblInd w:w="-723" w:type="dxa"/>
        <w:tblCellMar>
          <w:left w:w="70" w:type="dxa"/>
          <w:right w:w="70" w:type="dxa"/>
        </w:tblCellMar>
        <w:tblLook w:val="04A0"/>
      </w:tblPr>
      <w:tblGrid>
        <w:gridCol w:w="3941"/>
        <w:gridCol w:w="1067"/>
        <w:gridCol w:w="107"/>
        <w:gridCol w:w="1413"/>
        <w:gridCol w:w="616"/>
        <w:gridCol w:w="639"/>
        <w:gridCol w:w="482"/>
        <w:gridCol w:w="1394"/>
      </w:tblGrid>
      <w:tr w:rsidR="003625DC" w:rsidRPr="00623A0A" w:rsidTr="00946B25">
        <w:trPr>
          <w:trHeight w:val="280"/>
        </w:trPr>
        <w:tc>
          <w:tcPr>
            <w:tcW w:w="9645" w:type="dxa"/>
            <w:gridSpan w:val="8"/>
            <w:tcBorders>
              <w:top w:val="single" w:sz="8" w:space="0" w:color="auto"/>
              <w:left w:val="single" w:sz="8" w:space="0" w:color="auto"/>
              <w:bottom w:val="single" w:sz="4" w:space="0" w:color="FFFFFF"/>
              <w:right w:val="single" w:sz="8" w:space="0" w:color="000000"/>
            </w:tcBorders>
            <w:shd w:val="clear" w:color="000000" w:fill="60497B"/>
            <w:vAlign w:val="bottom"/>
            <w:hideMark/>
          </w:tcPr>
          <w:p w:rsidR="003625DC" w:rsidRPr="003625DC" w:rsidRDefault="003625DC" w:rsidP="00B76564">
            <w:pPr>
              <w:spacing w:after="0" w:line="240" w:lineRule="auto"/>
              <w:jc w:val="center"/>
              <w:rPr>
                <w:rFonts w:ascii="Calibri" w:eastAsia="Times New Roman" w:hAnsi="Calibri" w:cs="Times New Roman"/>
                <w:color w:val="FFFFFF"/>
                <w:lang w:val="es-EC" w:eastAsia="es-EC"/>
              </w:rPr>
            </w:pPr>
            <w:r w:rsidRPr="003625DC">
              <w:rPr>
                <w:rFonts w:ascii="Calibri" w:eastAsia="Times New Roman" w:hAnsi="Calibri" w:cs="Times New Roman"/>
                <w:color w:val="FFFFFF"/>
                <w:lang w:val="es-EC" w:eastAsia="es-EC"/>
              </w:rPr>
              <w:lastRenderedPageBreak/>
              <w:t>SISTEMA DE CONTROL DE GESTIÓN PARA LOS RIESGOS OPERACIONALES - GRÁFICA DE TENDENCIA</w:t>
            </w:r>
          </w:p>
        </w:tc>
      </w:tr>
      <w:tr w:rsidR="003625DC" w:rsidRPr="00623A0A" w:rsidTr="00946B25">
        <w:trPr>
          <w:trHeight w:val="280"/>
        </w:trPr>
        <w:tc>
          <w:tcPr>
            <w:tcW w:w="3941" w:type="dxa"/>
            <w:tcBorders>
              <w:top w:val="nil"/>
              <w:left w:val="single" w:sz="8" w:space="0" w:color="auto"/>
              <w:bottom w:val="single" w:sz="4" w:space="0" w:color="FFFFFF"/>
              <w:right w:val="single" w:sz="4" w:space="0" w:color="000000"/>
            </w:tcBorders>
            <w:shd w:val="clear" w:color="000000" w:fill="60497B"/>
            <w:noWrap/>
            <w:vAlign w:val="center"/>
            <w:hideMark/>
          </w:tcPr>
          <w:p w:rsidR="003625DC" w:rsidRPr="003625DC" w:rsidRDefault="003625DC" w:rsidP="00B76564">
            <w:pPr>
              <w:spacing w:after="0" w:line="240" w:lineRule="auto"/>
              <w:rPr>
                <w:rFonts w:ascii="Calibri" w:eastAsia="Times New Roman" w:hAnsi="Calibri" w:cs="Times New Roman"/>
                <w:color w:val="FFFFFF"/>
                <w:lang w:val="es-EC" w:eastAsia="es-EC"/>
              </w:rPr>
            </w:pPr>
            <w:r w:rsidRPr="003625DC">
              <w:rPr>
                <w:rFonts w:ascii="Calibri" w:eastAsia="Times New Roman" w:hAnsi="Calibri" w:cs="Times New Roman"/>
                <w:color w:val="FFFFFF"/>
                <w:lang w:val="es-EC" w:eastAsia="es-EC"/>
              </w:rPr>
              <w:t>Objetivo</w:t>
            </w:r>
          </w:p>
        </w:tc>
        <w:tc>
          <w:tcPr>
            <w:tcW w:w="5704" w:type="dxa"/>
            <w:gridSpan w:val="7"/>
            <w:tcBorders>
              <w:top w:val="single" w:sz="4" w:space="0" w:color="FFFFFF"/>
              <w:left w:val="nil"/>
              <w:bottom w:val="single" w:sz="4" w:space="0" w:color="000000"/>
              <w:right w:val="single" w:sz="8" w:space="0" w:color="000000"/>
            </w:tcBorders>
            <w:shd w:val="clear" w:color="auto" w:fill="auto"/>
            <w:vAlign w:val="center"/>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xml:space="preserve">Cumplir con al menos el 90% de los RTL - SART </w:t>
            </w:r>
          </w:p>
        </w:tc>
      </w:tr>
      <w:tr w:rsidR="003625DC" w:rsidRPr="003625DC" w:rsidTr="00946B25">
        <w:trPr>
          <w:trHeight w:val="280"/>
        </w:trPr>
        <w:tc>
          <w:tcPr>
            <w:tcW w:w="3941" w:type="dxa"/>
            <w:tcBorders>
              <w:top w:val="nil"/>
              <w:left w:val="single" w:sz="8" w:space="0" w:color="auto"/>
              <w:bottom w:val="single" w:sz="4" w:space="0" w:color="FFFFFF"/>
              <w:right w:val="single" w:sz="4" w:space="0" w:color="000000"/>
            </w:tcBorders>
            <w:shd w:val="clear" w:color="000000" w:fill="60497B"/>
            <w:noWrap/>
            <w:vAlign w:val="center"/>
            <w:hideMark/>
          </w:tcPr>
          <w:p w:rsidR="003625DC" w:rsidRPr="003625DC" w:rsidRDefault="003625DC" w:rsidP="00B76564">
            <w:pPr>
              <w:spacing w:after="0" w:line="240" w:lineRule="auto"/>
              <w:rPr>
                <w:rFonts w:ascii="Calibri" w:eastAsia="Times New Roman" w:hAnsi="Calibri" w:cs="Times New Roman"/>
                <w:color w:val="FFFFFF"/>
                <w:lang w:val="es-EC" w:eastAsia="es-EC"/>
              </w:rPr>
            </w:pPr>
            <w:r w:rsidRPr="003625DC">
              <w:rPr>
                <w:rFonts w:ascii="Calibri" w:eastAsia="Times New Roman" w:hAnsi="Calibri" w:cs="Times New Roman"/>
                <w:color w:val="FFFFFF"/>
                <w:lang w:val="es-EC" w:eastAsia="es-EC"/>
              </w:rPr>
              <w:t>Nombre del Indicador:</w:t>
            </w:r>
          </w:p>
        </w:tc>
        <w:tc>
          <w:tcPr>
            <w:tcW w:w="3203"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xml:space="preserve">Cumplimiento de los RTL - SART </w:t>
            </w:r>
          </w:p>
        </w:tc>
        <w:tc>
          <w:tcPr>
            <w:tcW w:w="1107" w:type="dxa"/>
            <w:gridSpan w:val="2"/>
            <w:tcBorders>
              <w:top w:val="nil"/>
              <w:left w:val="nil"/>
              <w:bottom w:val="single" w:sz="4" w:space="0" w:color="FFFFFF"/>
              <w:right w:val="single" w:sz="4" w:space="0" w:color="000000"/>
            </w:tcBorders>
            <w:shd w:val="clear" w:color="000000" w:fill="60497B"/>
            <w:noWrap/>
            <w:vAlign w:val="center"/>
            <w:hideMark/>
          </w:tcPr>
          <w:p w:rsidR="003625DC" w:rsidRPr="003625DC" w:rsidRDefault="003625DC" w:rsidP="00B76564">
            <w:pPr>
              <w:spacing w:after="0" w:line="240" w:lineRule="auto"/>
              <w:jc w:val="center"/>
              <w:rPr>
                <w:rFonts w:ascii="Calibri" w:eastAsia="Times New Roman" w:hAnsi="Calibri" w:cs="Times New Roman"/>
                <w:color w:val="FFFFFF"/>
                <w:lang w:val="es-EC" w:eastAsia="es-EC"/>
              </w:rPr>
            </w:pPr>
            <w:r w:rsidRPr="003625DC">
              <w:rPr>
                <w:rFonts w:ascii="Calibri" w:eastAsia="Times New Roman" w:hAnsi="Calibri" w:cs="Times New Roman"/>
                <w:color w:val="FFFFFF"/>
                <w:lang w:val="es-EC" w:eastAsia="es-EC"/>
              </w:rPr>
              <w:t>Unidad:</w:t>
            </w:r>
          </w:p>
        </w:tc>
        <w:tc>
          <w:tcPr>
            <w:tcW w:w="1394" w:type="dxa"/>
            <w:tcBorders>
              <w:top w:val="nil"/>
              <w:left w:val="nil"/>
              <w:bottom w:val="single" w:sz="4" w:space="0" w:color="000000"/>
              <w:right w:val="single" w:sz="8" w:space="0" w:color="auto"/>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w:t>
            </w:r>
          </w:p>
        </w:tc>
      </w:tr>
      <w:tr w:rsidR="003625DC" w:rsidRPr="003625DC" w:rsidTr="00946B25">
        <w:trPr>
          <w:trHeight w:val="561"/>
        </w:trPr>
        <w:tc>
          <w:tcPr>
            <w:tcW w:w="3941" w:type="dxa"/>
            <w:tcBorders>
              <w:top w:val="nil"/>
              <w:left w:val="single" w:sz="8" w:space="0" w:color="auto"/>
              <w:bottom w:val="single" w:sz="4" w:space="0" w:color="000000"/>
              <w:right w:val="single" w:sz="4" w:space="0" w:color="000000"/>
            </w:tcBorders>
            <w:shd w:val="clear" w:color="000000" w:fill="60497B"/>
            <w:noWrap/>
            <w:vAlign w:val="center"/>
            <w:hideMark/>
          </w:tcPr>
          <w:p w:rsidR="003625DC" w:rsidRPr="003625DC" w:rsidRDefault="003625DC" w:rsidP="00B76564">
            <w:pPr>
              <w:spacing w:after="0" w:line="240" w:lineRule="auto"/>
              <w:rPr>
                <w:rFonts w:ascii="Calibri" w:eastAsia="Times New Roman" w:hAnsi="Calibri" w:cs="Times New Roman"/>
                <w:color w:val="FFFFFF"/>
                <w:lang w:val="es-EC" w:eastAsia="es-EC"/>
              </w:rPr>
            </w:pPr>
            <w:r w:rsidRPr="003625DC">
              <w:rPr>
                <w:rFonts w:ascii="Calibri" w:eastAsia="Times New Roman" w:hAnsi="Calibri" w:cs="Times New Roman"/>
                <w:color w:val="FFFFFF"/>
                <w:lang w:val="es-EC" w:eastAsia="es-EC"/>
              </w:rPr>
              <w:t xml:space="preserve">Métrica del indicador:  </w:t>
            </w:r>
          </w:p>
        </w:tc>
        <w:tc>
          <w:tcPr>
            <w:tcW w:w="3203" w:type="dxa"/>
            <w:gridSpan w:val="4"/>
            <w:tcBorders>
              <w:top w:val="single" w:sz="4" w:space="0" w:color="000000"/>
              <w:left w:val="nil"/>
              <w:bottom w:val="single" w:sz="4" w:space="0" w:color="000000"/>
              <w:right w:val="single" w:sz="4" w:space="0" w:color="000000"/>
            </w:tcBorders>
            <w:shd w:val="clear" w:color="auto" w:fill="auto"/>
            <w:vAlign w:val="center"/>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 RTL que cumplen/ # RTL aplicables)</w:t>
            </w:r>
          </w:p>
        </w:tc>
        <w:tc>
          <w:tcPr>
            <w:tcW w:w="1107" w:type="dxa"/>
            <w:gridSpan w:val="2"/>
            <w:tcBorders>
              <w:top w:val="nil"/>
              <w:left w:val="nil"/>
              <w:bottom w:val="single" w:sz="4" w:space="0" w:color="000000"/>
              <w:right w:val="single" w:sz="4" w:space="0" w:color="000000"/>
            </w:tcBorders>
            <w:shd w:val="clear" w:color="000000" w:fill="60497B"/>
            <w:noWrap/>
            <w:vAlign w:val="center"/>
            <w:hideMark/>
          </w:tcPr>
          <w:p w:rsidR="003625DC" w:rsidRPr="003625DC" w:rsidRDefault="003625DC" w:rsidP="00B76564">
            <w:pPr>
              <w:spacing w:after="0" w:line="240" w:lineRule="auto"/>
              <w:jc w:val="center"/>
              <w:rPr>
                <w:rFonts w:ascii="Calibri" w:eastAsia="Times New Roman" w:hAnsi="Calibri" w:cs="Times New Roman"/>
                <w:color w:val="FFFFFF"/>
                <w:lang w:val="es-EC" w:eastAsia="es-EC"/>
              </w:rPr>
            </w:pPr>
            <w:r w:rsidRPr="003625DC">
              <w:rPr>
                <w:rFonts w:ascii="Calibri" w:eastAsia="Times New Roman" w:hAnsi="Calibri" w:cs="Times New Roman"/>
                <w:color w:val="FFFFFF"/>
                <w:lang w:val="es-EC" w:eastAsia="es-EC"/>
              </w:rPr>
              <w:t>Tendencia:</w:t>
            </w:r>
          </w:p>
        </w:tc>
        <w:tc>
          <w:tcPr>
            <w:tcW w:w="1394" w:type="dxa"/>
            <w:tcBorders>
              <w:top w:val="nil"/>
              <w:left w:val="nil"/>
              <w:bottom w:val="single" w:sz="4" w:space="0" w:color="000000"/>
              <w:right w:val="single" w:sz="8" w:space="0" w:color="auto"/>
            </w:tcBorders>
            <w:shd w:val="clear" w:color="auto" w:fill="auto"/>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Hacia Arriba</w:t>
            </w:r>
          </w:p>
        </w:tc>
      </w:tr>
      <w:tr w:rsidR="009964B4" w:rsidRPr="003625DC" w:rsidTr="00946B25">
        <w:trPr>
          <w:trHeight w:val="280"/>
        </w:trPr>
        <w:tc>
          <w:tcPr>
            <w:tcW w:w="3941" w:type="dxa"/>
            <w:tcBorders>
              <w:top w:val="nil"/>
              <w:left w:val="single" w:sz="8" w:space="0" w:color="auto"/>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9964B4" w:rsidRPr="003625DC" w:rsidTr="00946B25">
        <w:trPr>
          <w:trHeight w:val="280"/>
        </w:trPr>
        <w:tc>
          <w:tcPr>
            <w:tcW w:w="3941" w:type="dxa"/>
            <w:tcBorders>
              <w:top w:val="nil"/>
              <w:left w:val="single" w:sz="4"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833856" behindDoc="0" locked="0" layoutInCell="1" allowOverlap="1">
                  <wp:simplePos x="0" y="0"/>
                  <wp:positionH relativeFrom="column">
                    <wp:posOffset>964565</wp:posOffset>
                  </wp:positionH>
                  <wp:positionV relativeFrom="paragraph">
                    <wp:posOffset>81280</wp:posOffset>
                  </wp:positionV>
                  <wp:extent cx="4316095" cy="2627630"/>
                  <wp:effectExtent l="19050" t="0" r="27305" b="1270"/>
                  <wp:wrapNone/>
                  <wp:docPr id="330" name="26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222"/>
                    </a:graphicData>
                  </a:graphic>
                </wp:anchor>
              </w:drawing>
            </w:r>
          </w:p>
          <w:p w:rsidR="003625DC" w:rsidRPr="003625DC" w:rsidRDefault="001F0ACC"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845120" behindDoc="0" locked="0" layoutInCell="1" allowOverlap="1">
                  <wp:simplePos x="0" y="0"/>
                  <wp:positionH relativeFrom="column">
                    <wp:posOffset>804545</wp:posOffset>
                  </wp:positionH>
                  <wp:positionV relativeFrom="paragraph">
                    <wp:posOffset>51435</wp:posOffset>
                  </wp:positionV>
                  <wp:extent cx="4819650" cy="133350"/>
                  <wp:effectExtent l="0" t="0" r="0" b="0"/>
                  <wp:wrapNone/>
                  <wp:docPr id="209" name="15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386729" y="31369188"/>
                            <a:ext cx="6016438" cy="11205"/>
                            <a:chOff x="1386729" y="31369188"/>
                            <a:chExt cx="6016438" cy="11205"/>
                          </a:xfrm>
                        </a:grpSpPr>
                        <a:cxnSp>
                          <a:nvCxnSpPr>
                            <a:cNvPr id="16" name="15 Conector recto"/>
                            <a:cNvCxnSpPr/>
                          </a:nvCxnSpPr>
                          <a:spPr>
                            <a:xfrm>
                              <a:off x="1389530" y="31410089"/>
                              <a:ext cx="6084794" cy="11205"/>
                            </a:xfrm>
                            <a:prstGeom prst="line">
                              <a:avLst/>
                            </a:prstGeom>
                            <a:ln>
                              <a:solidFill>
                                <a:srgbClr val="00B050"/>
                              </a:solidFill>
                            </a:ln>
                          </a:spPr>
                          <a:style>
                            <a:lnRef idx="2">
                              <a:schemeClr val="accent3"/>
                            </a:lnRef>
                            <a:fillRef idx="0">
                              <a:schemeClr val="accent3"/>
                            </a:fillRef>
                            <a:effectRef idx="1">
                              <a:schemeClr val="accent3"/>
                            </a:effectRef>
                            <a:fontRef idx="minor">
                              <a:schemeClr val="tx1"/>
                            </a:fontRef>
                          </a:style>
                        </a:cxnSp>
                      </lc:lockedCanvas>
                    </a:graphicData>
                  </a:graphic>
                </wp:anchor>
              </w:drawing>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Pr="003625DC" w:rsidRDefault="001F0ACC" w:rsidP="00B76564">
            <w:pPr>
              <w:spacing w:after="0" w:line="240" w:lineRule="auto"/>
              <w:rPr>
                <w:rFonts w:ascii="Calibri" w:eastAsia="Times New Roman" w:hAnsi="Calibri" w:cs="Times New Roman"/>
                <w:color w:val="000000"/>
                <w:lang w:val="es-EC" w:eastAsia="es-EC"/>
              </w:rPr>
            </w:pPr>
            <w:r>
              <w:rPr>
                <w:rFonts w:ascii="Calibri" w:eastAsia="Times New Roman" w:hAnsi="Calibri" w:cs="Times New Roman"/>
                <w:noProof/>
                <w:color w:val="000000"/>
                <w:lang w:val="es-CO" w:eastAsia="es-CO"/>
              </w:rPr>
              <w:drawing>
                <wp:anchor distT="0" distB="0" distL="114300" distR="114300" simplePos="0" relativeHeight="251843072" behindDoc="0" locked="0" layoutInCell="1" allowOverlap="1">
                  <wp:simplePos x="0" y="0"/>
                  <wp:positionH relativeFrom="column">
                    <wp:posOffset>883920</wp:posOffset>
                  </wp:positionH>
                  <wp:positionV relativeFrom="paragraph">
                    <wp:posOffset>100965</wp:posOffset>
                  </wp:positionV>
                  <wp:extent cx="4724400" cy="47625"/>
                  <wp:effectExtent l="0" t="0" r="0" b="0"/>
                  <wp:wrapNone/>
                  <wp:docPr id="208" name="14 Conector recto"/>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1405368" y="31944129"/>
                            <a:ext cx="5807538" cy="13609"/>
                            <a:chOff x="1405368" y="31944129"/>
                            <a:chExt cx="5807538" cy="13609"/>
                          </a:xfrm>
                        </a:grpSpPr>
                        <a:cxnSp>
                          <a:nvCxnSpPr>
                            <a:cNvPr id="15" name="14 Conector recto"/>
                            <a:cNvCxnSpPr/>
                          </a:nvCxnSpPr>
                          <a:spPr>
                            <a:xfrm flipV="1">
                              <a:off x="1408169" y="31985030"/>
                              <a:ext cx="5875894" cy="13609"/>
                            </a:xfrm>
                            <a:prstGeom prst="line">
                              <a:avLst/>
                            </a:prstGeom>
                            <a:ln w="38100">
                              <a:solidFill>
                                <a:srgbClr val="FF0000"/>
                              </a:solidFill>
                            </a:ln>
                          </a:spPr>
                          <a:style>
                            <a:lnRef idx="1">
                              <a:schemeClr val="accent1"/>
                            </a:lnRef>
                            <a:fillRef idx="0">
                              <a:schemeClr val="accent1"/>
                            </a:fillRef>
                            <a:effectRef idx="0">
                              <a:schemeClr val="accent1"/>
                            </a:effectRef>
                            <a:fontRef idx="minor">
                              <a:schemeClr val="tx1"/>
                            </a:fontRef>
                          </a:style>
                        </a:cxnSp>
                      </lc:lockedCanvas>
                    </a:graphicData>
                  </a:graphic>
                </wp:anchor>
              </w:drawing>
            </w:r>
            <w:r w:rsidR="003625DC"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94"/>
        </w:trPr>
        <w:tc>
          <w:tcPr>
            <w:tcW w:w="3941" w:type="dxa"/>
            <w:tcBorders>
              <w:top w:val="nil"/>
              <w:left w:val="single" w:sz="8"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Pr="003625DC" w:rsidRDefault="001919B1" w:rsidP="00B76564">
            <w:pPr>
              <w:spacing w:after="0" w:line="240" w:lineRule="auto"/>
              <w:rPr>
                <w:rFonts w:ascii="Calibri" w:eastAsia="Times New Roman" w:hAnsi="Calibri" w:cs="Times New Roman"/>
                <w:color w:val="000000"/>
                <w:lang w:val="es-EC" w:eastAsia="es-EC"/>
              </w:rPr>
            </w:pPr>
            <w:r w:rsidRPr="001919B1">
              <w:rPr>
                <w:rFonts w:ascii="Calibri" w:eastAsia="Times New Roman" w:hAnsi="Calibri" w:cs="Times New Roman"/>
                <w:noProof/>
                <w:color w:val="000000"/>
                <w:lang w:val="es-EC" w:eastAsia="es-EC"/>
              </w:rPr>
              <w:pict>
                <v:shape id="_x0000_s1356" type="#_x0000_t202" style="position:absolute;margin-left:165pt;margin-top:4.7pt;width:147.15pt;height:71.05pt;z-index:251847168;mso-position-horizontal-relative:text;mso-position-vertical-relative:text;mso-width-relative:margin;mso-height-relative:margin" stroked="f">
                  <v:textbox style="mso-next-textbox:#_x0000_s1356">
                    <w:txbxContent>
                      <w:tbl>
                        <w:tblPr>
                          <w:tblW w:w="2743" w:type="dxa"/>
                          <w:tblInd w:w="65" w:type="dxa"/>
                          <w:tblCellMar>
                            <w:left w:w="70" w:type="dxa"/>
                            <w:right w:w="70" w:type="dxa"/>
                          </w:tblCellMar>
                          <w:tblLook w:val="04A0"/>
                        </w:tblPr>
                        <w:tblGrid>
                          <w:gridCol w:w="1624"/>
                          <w:gridCol w:w="1119"/>
                        </w:tblGrid>
                        <w:tr w:rsidR="00CB0C7B" w:rsidRPr="001F0ACC" w:rsidTr="001F0ACC">
                          <w:trPr>
                            <w:trHeight w:val="324"/>
                          </w:trPr>
                          <w:tc>
                            <w:tcPr>
                              <w:tcW w:w="1624" w:type="dxa"/>
                              <w:tcBorders>
                                <w:top w:val="single" w:sz="4" w:space="0" w:color="000000"/>
                                <w:left w:val="single" w:sz="4" w:space="0" w:color="000000"/>
                                <w:bottom w:val="single" w:sz="4" w:space="0" w:color="000000"/>
                                <w:right w:val="single" w:sz="4" w:space="0" w:color="000000"/>
                              </w:tcBorders>
                              <w:shd w:val="clear" w:color="000000" w:fill="FF0000"/>
                              <w:noWrap/>
                              <w:vAlign w:val="center"/>
                              <w:hideMark/>
                            </w:tcPr>
                            <w:p w:rsidR="00CB0C7B" w:rsidRPr="001F0ACC" w:rsidRDefault="00CB0C7B" w:rsidP="001F0ACC">
                              <w:pPr>
                                <w:spacing w:after="0" w:line="240" w:lineRule="auto"/>
                                <w:jc w:val="center"/>
                                <w:rPr>
                                  <w:rFonts w:ascii="Calibri" w:eastAsia="Times New Roman" w:hAnsi="Calibri" w:cs="Times New Roman"/>
                                  <w:color w:val="000000"/>
                                  <w:lang w:val="es-EC" w:eastAsia="es-EC"/>
                                </w:rPr>
                              </w:pPr>
                              <w:r w:rsidRPr="001F0ACC">
                                <w:rPr>
                                  <w:rFonts w:ascii="Calibri" w:eastAsia="Times New Roman" w:hAnsi="Calibri" w:cs="Times New Roman"/>
                                  <w:color w:val="000000"/>
                                  <w:lang w:val="es-EC" w:eastAsia="es-EC"/>
                                </w:rPr>
                                <w:t>INACEPTABLE</w:t>
                              </w:r>
                            </w:p>
                          </w:tc>
                          <w:tc>
                            <w:tcPr>
                              <w:tcW w:w="1119" w:type="dxa"/>
                              <w:tcBorders>
                                <w:top w:val="single" w:sz="4" w:space="0" w:color="000000"/>
                                <w:left w:val="nil"/>
                                <w:bottom w:val="single" w:sz="4" w:space="0" w:color="000000"/>
                                <w:right w:val="single" w:sz="4" w:space="0" w:color="000000"/>
                              </w:tcBorders>
                              <w:shd w:val="clear" w:color="auto" w:fill="auto"/>
                              <w:noWrap/>
                              <w:vAlign w:val="center"/>
                              <w:hideMark/>
                            </w:tcPr>
                            <w:p w:rsidR="00CB0C7B" w:rsidRPr="001F0ACC" w:rsidRDefault="00CB0C7B" w:rsidP="001F0ACC">
                              <w:pPr>
                                <w:spacing w:after="0" w:line="240" w:lineRule="auto"/>
                                <w:jc w:val="center"/>
                                <w:rPr>
                                  <w:rFonts w:ascii="Calibri" w:eastAsia="Times New Roman" w:hAnsi="Calibri" w:cs="Times New Roman"/>
                                  <w:color w:val="000000"/>
                                  <w:lang w:val="es-EC" w:eastAsia="es-EC"/>
                                </w:rPr>
                              </w:pPr>
                              <w:r w:rsidRPr="001F0ACC">
                                <w:rPr>
                                  <w:rFonts w:ascii="Calibri" w:eastAsia="Times New Roman" w:hAnsi="Calibri" w:cs="Times New Roman"/>
                                  <w:color w:val="000000"/>
                                  <w:lang w:val="es-EC" w:eastAsia="es-EC"/>
                                </w:rPr>
                                <w:t>&lt; 50%</w:t>
                              </w:r>
                            </w:p>
                          </w:tc>
                        </w:tr>
                        <w:tr w:rsidR="00CB0C7B" w:rsidRPr="001F0ACC" w:rsidTr="001F0ACC">
                          <w:trPr>
                            <w:trHeight w:val="324"/>
                          </w:trPr>
                          <w:tc>
                            <w:tcPr>
                              <w:tcW w:w="1624" w:type="dxa"/>
                              <w:tcBorders>
                                <w:top w:val="nil"/>
                                <w:left w:val="single" w:sz="4" w:space="0" w:color="000000"/>
                                <w:bottom w:val="single" w:sz="4" w:space="0" w:color="000000"/>
                                <w:right w:val="single" w:sz="4" w:space="0" w:color="000000"/>
                              </w:tcBorders>
                              <w:shd w:val="clear" w:color="000000" w:fill="FFFF00"/>
                              <w:noWrap/>
                              <w:vAlign w:val="center"/>
                              <w:hideMark/>
                            </w:tcPr>
                            <w:p w:rsidR="00CB0C7B" w:rsidRPr="001F0ACC" w:rsidRDefault="00CB0C7B" w:rsidP="001F0ACC">
                              <w:pPr>
                                <w:spacing w:after="0" w:line="240" w:lineRule="auto"/>
                                <w:jc w:val="center"/>
                                <w:rPr>
                                  <w:rFonts w:ascii="Calibri" w:eastAsia="Times New Roman" w:hAnsi="Calibri" w:cs="Times New Roman"/>
                                  <w:color w:val="000000"/>
                                  <w:lang w:val="es-EC" w:eastAsia="es-EC"/>
                                </w:rPr>
                              </w:pPr>
                              <w:r w:rsidRPr="001F0ACC">
                                <w:rPr>
                                  <w:rFonts w:ascii="Calibri" w:eastAsia="Times New Roman" w:hAnsi="Calibri" w:cs="Times New Roman"/>
                                  <w:color w:val="000000"/>
                                  <w:lang w:val="es-EC" w:eastAsia="es-EC"/>
                                </w:rPr>
                                <w:t>ACEPTABLE</w:t>
                              </w:r>
                            </w:p>
                          </w:tc>
                          <w:tc>
                            <w:tcPr>
                              <w:tcW w:w="1119" w:type="dxa"/>
                              <w:tcBorders>
                                <w:top w:val="nil"/>
                                <w:left w:val="nil"/>
                                <w:bottom w:val="single" w:sz="4" w:space="0" w:color="000000"/>
                                <w:right w:val="single" w:sz="4" w:space="0" w:color="000000"/>
                              </w:tcBorders>
                              <w:shd w:val="clear" w:color="auto" w:fill="auto"/>
                              <w:noWrap/>
                              <w:vAlign w:val="center"/>
                              <w:hideMark/>
                            </w:tcPr>
                            <w:p w:rsidR="00CB0C7B" w:rsidRPr="001F0ACC" w:rsidRDefault="00CB0C7B" w:rsidP="001F0ACC">
                              <w:pPr>
                                <w:spacing w:after="0" w:line="240" w:lineRule="auto"/>
                                <w:jc w:val="center"/>
                                <w:rPr>
                                  <w:rFonts w:ascii="Calibri" w:eastAsia="Times New Roman" w:hAnsi="Calibri" w:cs="Times New Roman"/>
                                  <w:color w:val="000000"/>
                                  <w:lang w:val="es-EC" w:eastAsia="es-EC"/>
                                </w:rPr>
                              </w:pPr>
                              <w:r w:rsidRPr="001F0ACC">
                                <w:rPr>
                                  <w:rFonts w:ascii="Calibri" w:eastAsia="Times New Roman" w:hAnsi="Calibri" w:cs="Times New Roman"/>
                                  <w:color w:val="000000"/>
                                  <w:lang w:val="es-EC" w:eastAsia="es-EC"/>
                                </w:rPr>
                                <w:t>50% - 90%</w:t>
                              </w:r>
                            </w:p>
                          </w:tc>
                        </w:tr>
                        <w:tr w:rsidR="00CB0C7B" w:rsidRPr="001F0ACC" w:rsidTr="001F0ACC">
                          <w:trPr>
                            <w:trHeight w:val="340"/>
                          </w:trPr>
                          <w:tc>
                            <w:tcPr>
                              <w:tcW w:w="1624" w:type="dxa"/>
                              <w:tcBorders>
                                <w:top w:val="nil"/>
                                <w:left w:val="single" w:sz="4" w:space="0" w:color="000000"/>
                                <w:bottom w:val="single" w:sz="8" w:space="0" w:color="auto"/>
                                <w:right w:val="single" w:sz="4" w:space="0" w:color="000000"/>
                              </w:tcBorders>
                              <w:shd w:val="clear" w:color="000000" w:fill="00B050"/>
                              <w:noWrap/>
                              <w:vAlign w:val="center"/>
                              <w:hideMark/>
                            </w:tcPr>
                            <w:p w:rsidR="00CB0C7B" w:rsidRPr="001F0ACC" w:rsidRDefault="00CB0C7B" w:rsidP="001F0ACC">
                              <w:pPr>
                                <w:spacing w:after="0" w:line="240" w:lineRule="auto"/>
                                <w:jc w:val="center"/>
                                <w:rPr>
                                  <w:rFonts w:ascii="Calibri" w:eastAsia="Times New Roman" w:hAnsi="Calibri" w:cs="Times New Roman"/>
                                  <w:color w:val="000000"/>
                                  <w:lang w:val="es-EC" w:eastAsia="es-EC"/>
                                </w:rPr>
                              </w:pPr>
                              <w:r w:rsidRPr="001F0ACC">
                                <w:rPr>
                                  <w:rFonts w:ascii="Calibri" w:eastAsia="Times New Roman" w:hAnsi="Calibri" w:cs="Times New Roman"/>
                                  <w:color w:val="000000"/>
                                  <w:lang w:val="es-EC" w:eastAsia="es-EC"/>
                                </w:rPr>
                                <w:t>EXCEPCIONAL</w:t>
                              </w:r>
                            </w:p>
                          </w:tc>
                          <w:tc>
                            <w:tcPr>
                              <w:tcW w:w="1119" w:type="dxa"/>
                              <w:tcBorders>
                                <w:top w:val="nil"/>
                                <w:left w:val="nil"/>
                                <w:bottom w:val="single" w:sz="8" w:space="0" w:color="auto"/>
                                <w:right w:val="single" w:sz="4" w:space="0" w:color="000000"/>
                              </w:tcBorders>
                              <w:shd w:val="clear" w:color="auto" w:fill="auto"/>
                              <w:noWrap/>
                              <w:vAlign w:val="center"/>
                              <w:hideMark/>
                            </w:tcPr>
                            <w:p w:rsidR="00CB0C7B" w:rsidRPr="001F0ACC" w:rsidRDefault="00CB0C7B" w:rsidP="001F0ACC">
                              <w:pPr>
                                <w:spacing w:after="0" w:line="240" w:lineRule="auto"/>
                                <w:jc w:val="center"/>
                                <w:rPr>
                                  <w:rFonts w:ascii="Calibri" w:eastAsia="Times New Roman" w:hAnsi="Calibri" w:cs="Times New Roman"/>
                                  <w:color w:val="000000"/>
                                  <w:lang w:val="es-EC" w:eastAsia="es-EC"/>
                                </w:rPr>
                              </w:pPr>
                              <w:r w:rsidRPr="001F0ACC">
                                <w:rPr>
                                  <w:rFonts w:ascii="Calibri" w:eastAsia="Times New Roman" w:hAnsi="Calibri" w:cs="Times New Roman"/>
                                  <w:color w:val="000000"/>
                                  <w:lang w:val="es-EC" w:eastAsia="es-EC"/>
                                </w:rPr>
                                <w:t>&gt; 90%</w:t>
                              </w:r>
                            </w:p>
                          </w:tc>
                        </w:tr>
                      </w:tbl>
                      <w:p w:rsidR="00CB0C7B" w:rsidRDefault="00CB0C7B">
                        <w:pPr>
                          <w:rPr>
                            <w:lang w:val="es-ES"/>
                          </w:rPr>
                        </w:pPr>
                      </w:p>
                    </w:txbxContent>
                  </v:textbox>
                </v:shape>
              </w:pict>
            </w:r>
            <w:r w:rsidR="003625DC"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nil"/>
              <w:left w:val="single" w:sz="8" w:space="0" w:color="auto"/>
              <w:bottom w:val="nil"/>
              <w:right w:val="nil"/>
            </w:tcBorders>
            <w:shd w:val="clear" w:color="auto" w:fill="auto"/>
            <w:noWrap/>
            <w:vAlign w:val="bottom"/>
            <w:hideMark/>
          </w:tcPr>
          <w:p w:rsid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p w:rsidR="001F0ACC" w:rsidRDefault="001F0ACC" w:rsidP="00B76564">
            <w:pPr>
              <w:spacing w:after="0" w:line="240" w:lineRule="auto"/>
              <w:rPr>
                <w:rFonts w:ascii="Calibri" w:eastAsia="Times New Roman" w:hAnsi="Calibri" w:cs="Times New Roman"/>
                <w:color w:val="000000"/>
                <w:lang w:val="es-EC" w:eastAsia="es-EC"/>
              </w:rPr>
            </w:pPr>
          </w:p>
          <w:p w:rsidR="001F0ACC" w:rsidRDefault="001F0ACC" w:rsidP="00B76564">
            <w:pPr>
              <w:spacing w:after="0" w:line="240" w:lineRule="auto"/>
              <w:rPr>
                <w:rFonts w:ascii="Calibri" w:eastAsia="Times New Roman" w:hAnsi="Calibri" w:cs="Times New Roman"/>
                <w:color w:val="000000"/>
                <w:lang w:val="es-EC" w:eastAsia="es-EC"/>
              </w:rPr>
            </w:pPr>
          </w:p>
          <w:p w:rsidR="001F0ACC" w:rsidRPr="003625DC" w:rsidRDefault="001F0ACC" w:rsidP="00B76564">
            <w:pPr>
              <w:spacing w:after="0" w:line="240" w:lineRule="auto"/>
              <w:rPr>
                <w:rFonts w:ascii="Calibri" w:eastAsia="Times New Roman" w:hAnsi="Calibri" w:cs="Times New Roman"/>
                <w:color w:val="000000"/>
                <w:lang w:val="es-EC" w:eastAsia="es-EC"/>
              </w:rPr>
            </w:pP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107"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394" w:type="dxa"/>
            <w:tcBorders>
              <w:top w:val="nil"/>
              <w:left w:val="nil"/>
              <w:bottom w:val="nil"/>
              <w:right w:val="single" w:sz="8" w:space="0" w:color="auto"/>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94"/>
        </w:trPr>
        <w:tc>
          <w:tcPr>
            <w:tcW w:w="3941" w:type="dxa"/>
            <w:tcBorders>
              <w:top w:val="nil"/>
              <w:left w:val="single" w:sz="8" w:space="0" w:color="auto"/>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067"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1519" w:type="dxa"/>
            <w:gridSpan w:val="2"/>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616" w:type="dxa"/>
            <w:tcBorders>
              <w:top w:val="nil"/>
              <w:left w:val="nil"/>
              <w:bottom w:val="nil"/>
              <w:right w:val="nil"/>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p>
        </w:tc>
        <w:tc>
          <w:tcPr>
            <w:tcW w:w="2501" w:type="dxa"/>
            <w:gridSpan w:val="3"/>
            <w:tcBorders>
              <w:top w:val="nil"/>
              <w:left w:val="nil"/>
              <w:bottom w:val="single" w:sz="8" w:space="0" w:color="auto"/>
              <w:right w:val="single" w:sz="8" w:space="0" w:color="000000"/>
            </w:tcBorders>
            <w:shd w:val="clear" w:color="auto" w:fill="auto"/>
            <w:noWrap/>
            <w:vAlign w:val="bottom"/>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r>
      <w:tr w:rsidR="003625DC" w:rsidRPr="003625DC" w:rsidTr="00946B25">
        <w:trPr>
          <w:trHeight w:val="280"/>
        </w:trPr>
        <w:tc>
          <w:tcPr>
            <w:tcW w:w="3941" w:type="dxa"/>
            <w:tcBorders>
              <w:top w:val="single" w:sz="8" w:space="0" w:color="auto"/>
              <w:left w:val="single" w:sz="8" w:space="0" w:color="auto"/>
              <w:bottom w:val="single" w:sz="4" w:space="0" w:color="000000"/>
              <w:right w:val="nil"/>
            </w:tcBorders>
            <w:shd w:val="clear" w:color="000000" w:fill="FFFFFF"/>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2587" w:type="dxa"/>
            <w:gridSpan w:val="3"/>
            <w:tcBorders>
              <w:top w:val="single" w:sz="8" w:space="0" w:color="auto"/>
              <w:left w:val="nil"/>
              <w:bottom w:val="single" w:sz="4" w:space="0" w:color="000000"/>
              <w:right w:val="nil"/>
            </w:tcBorders>
            <w:shd w:val="clear" w:color="000000" w:fill="60497B"/>
            <w:noWrap/>
            <w:vAlign w:val="bottom"/>
            <w:hideMark/>
          </w:tcPr>
          <w:p w:rsidR="003625DC" w:rsidRPr="003625DC" w:rsidRDefault="003625DC" w:rsidP="00B76564">
            <w:pPr>
              <w:spacing w:after="0" w:line="240" w:lineRule="auto"/>
              <w:jc w:val="center"/>
              <w:rPr>
                <w:rFonts w:ascii="Calibri" w:eastAsia="Times New Roman" w:hAnsi="Calibri" w:cs="Times New Roman"/>
                <w:b/>
                <w:bCs/>
                <w:color w:val="FFFFFF"/>
                <w:lang w:val="es-EC" w:eastAsia="es-EC"/>
              </w:rPr>
            </w:pPr>
            <w:r w:rsidRPr="003625DC">
              <w:rPr>
                <w:rFonts w:ascii="Calibri" w:eastAsia="Times New Roman" w:hAnsi="Calibri" w:cs="Times New Roman"/>
                <w:b/>
                <w:bCs/>
                <w:color w:val="FFFFFF"/>
                <w:lang w:val="es-EC" w:eastAsia="es-EC"/>
              </w:rPr>
              <w:t>MARZO</w:t>
            </w:r>
          </w:p>
        </w:tc>
        <w:tc>
          <w:tcPr>
            <w:tcW w:w="1723" w:type="dxa"/>
            <w:gridSpan w:val="3"/>
            <w:tcBorders>
              <w:top w:val="single" w:sz="8" w:space="0" w:color="auto"/>
              <w:left w:val="nil"/>
              <w:bottom w:val="single" w:sz="4" w:space="0" w:color="000000"/>
              <w:right w:val="nil"/>
            </w:tcBorders>
            <w:shd w:val="clear" w:color="000000" w:fill="60497B"/>
            <w:noWrap/>
            <w:vAlign w:val="bottom"/>
            <w:hideMark/>
          </w:tcPr>
          <w:p w:rsidR="003625DC" w:rsidRPr="003625DC" w:rsidRDefault="003625DC" w:rsidP="00B76564">
            <w:pPr>
              <w:spacing w:after="0" w:line="240" w:lineRule="auto"/>
              <w:jc w:val="center"/>
              <w:rPr>
                <w:rFonts w:ascii="Calibri" w:eastAsia="Times New Roman" w:hAnsi="Calibri" w:cs="Times New Roman"/>
                <w:b/>
                <w:bCs/>
                <w:color w:val="FFFFFF"/>
                <w:lang w:val="es-EC" w:eastAsia="es-EC"/>
              </w:rPr>
            </w:pPr>
            <w:r w:rsidRPr="003625DC">
              <w:rPr>
                <w:rFonts w:ascii="Calibri" w:eastAsia="Times New Roman" w:hAnsi="Calibri" w:cs="Times New Roman"/>
                <w:b/>
                <w:bCs/>
                <w:color w:val="FFFFFF"/>
                <w:lang w:val="es-EC" w:eastAsia="es-EC"/>
              </w:rPr>
              <w:t>ABRIL</w:t>
            </w:r>
          </w:p>
        </w:tc>
        <w:tc>
          <w:tcPr>
            <w:tcW w:w="1394" w:type="dxa"/>
            <w:tcBorders>
              <w:top w:val="nil"/>
              <w:left w:val="nil"/>
              <w:bottom w:val="single" w:sz="4" w:space="0" w:color="000000"/>
              <w:right w:val="single" w:sz="8" w:space="0" w:color="auto"/>
            </w:tcBorders>
            <w:shd w:val="clear" w:color="000000" w:fill="60497B"/>
            <w:noWrap/>
            <w:vAlign w:val="bottom"/>
            <w:hideMark/>
          </w:tcPr>
          <w:p w:rsidR="003625DC" w:rsidRPr="003625DC" w:rsidRDefault="003625DC" w:rsidP="00B76564">
            <w:pPr>
              <w:spacing w:after="0" w:line="240" w:lineRule="auto"/>
              <w:rPr>
                <w:rFonts w:ascii="Calibri" w:eastAsia="Times New Roman" w:hAnsi="Calibri" w:cs="Times New Roman"/>
                <w:b/>
                <w:bCs/>
                <w:color w:val="FFFFFF"/>
                <w:lang w:val="es-EC" w:eastAsia="es-EC"/>
              </w:rPr>
            </w:pPr>
            <w:r w:rsidRPr="003625DC">
              <w:rPr>
                <w:rFonts w:ascii="Calibri" w:eastAsia="Times New Roman" w:hAnsi="Calibri" w:cs="Times New Roman"/>
                <w:b/>
                <w:bCs/>
                <w:color w:val="FFFFFF"/>
                <w:lang w:val="es-EC" w:eastAsia="es-EC"/>
              </w:rPr>
              <w:t> </w:t>
            </w:r>
          </w:p>
        </w:tc>
      </w:tr>
      <w:tr w:rsidR="009964B4" w:rsidRPr="003625DC" w:rsidTr="00946B25">
        <w:trPr>
          <w:trHeight w:val="280"/>
        </w:trPr>
        <w:tc>
          <w:tcPr>
            <w:tcW w:w="3941" w:type="dxa"/>
            <w:tcBorders>
              <w:top w:val="nil"/>
              <w:left w:val="single" w:sz="8" w:space="0" w:color="auto"/>
              <w:bottom w:val="nil"/>
              <w:right w:val="single" w:sz="4" w:space="0" w:color="000000"/>
            </w:tcBorders>
            <w:shd w:val="clear" w:color="auto" w:fill="auto"/>
            <w:noWrap/>
            <w:vAlign w:val="bottom"/>
            <w:hideMark/>
          </w:tcPr>
          <w:p w:rsidR="003625DC" w:rsidRPr="003625DC" w:rsidRDefault="003625DC" w:rsidP="00B76564">
            <w:pPr>
              <w:spacing w:after="0" w:line="240" w:lineRule="auto"/>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 </w:t>
            </w:r>
          </w:p>
        </w:tc>
        <w:tc>
          <w:tcPr>
            <w:tcW w:w="1174" w:type="dxa"/>
            <w:gridSpan w:val="2"/>
            <w:tcBorders>
              <w:top w:val="nil"/>
              <w:left w:val="nil"/>
              <w:bottom w:val="single" w:sz="4" w:space="0" w:color="000000"/>
              <w:right w:val="single" w:sz="4" w:space="0" w:color="FFFFFF"/>
            </w:tcBorders>
            <w:shd w:val="clear" w:color="000000" w:fill="60497B"/>
            <w:noWrap/>
            <w:vAlign w:val="bottom"/>
            <w:hideMark/>
          </w:tcPr>
          <w:p w:rsidR="003625DC" w:rsidRPr="003625DC" w:rsidRDefault="003625DC" w:rsidP="00B76564">
            <w:pPr>
              <w:spacing w:after="0" w:line="240" w:lineRule="auto"/>
              <w:jc w:val="center"/>
              <w:rPr>
                <w:rFonts w:ascii="Calibri" w:eastAsia="Times New Roman" w:hAnsi="Calibri" w:cs="Times New Roman"/>
                <w:b/>
                <w:bCs/>
                <w:color w:val="FFFFFF"/>
                <w:lang w:val="es-EC" w:eastAsia="es-EC"/>
              </w:rPr>
            </w:pPr>
            <w:r w:rsidRPr="003625DC">
              <w:rPr>
                <w:rFonts w:ascii="Calibri" w:eastAsia="Times New Roman" w:hAnsi="Calibri" w:cs="Times New Roman"/>
                <w:b/>
                <w:bCs/>
                <w:color w:val="FFFFFF"/>
                <w:lang w:val="es-EC" w:eastAsia="es-EC"/>
              </w:rPr>
              <w:t>SEMANA 3</w:t>
            </w:r>
          </w:p>
        </w:tc>
        <w:tc>
          <w:tcPr>
            <w:tcW w:w="1413" w:type="dxa"/>
            <w:tcBorders>
              <w:top w:val="nil"/>
              <w:left w:val="single" w:sz="4" w:space="0" w:color="000000"/>
              <w:bottom w:val="single" w:sz="4" w:space="0" w:color="000000"/>
              <w:right w:val="single" w:sz="4" w:space="0" w:color="FFFFFF"/>
            </w:tcBorders>
            <w:shd w:val="clear" w:color="000000" w:fill="60497B"/>
            <w:noWrap/>
            <w:vAlign w:val="bottom"/>
            <w:hideMark/>
          </w:tcPr>
          <w:p w:rsidR="003625DC" w:rsidRPr="003625DC" w:rsidRDefault="003625DC" w:rsidP="00B76564">
            <w:pPr>
              <w:spacing w:after="0" w:line="240" w:lineRule="auto"/>
              <w:jc w:val="center"/>
              <w:rPr>
                <w:rFonts w:ascii="Calibri" w:eastAsia="Times New Roman" w:hAnsi="Calibri" w:cs="Times New Roman"/>
                <w:b/>
                <w:bCs/>
                <w:color w:val="FFFFFF"/>
                <w:lang w:val="es-EC" w:eastAsia="es-EC"/>
              </w:rPr>
            </w:pPr>
            <w:r w:rsidRPr="003625DC">
              <w:rPr>
                <w:rFonts w:ascii="Calibri" w:eastAsia="Times New Roman" w:hAnsi="Calibri" w:cs="Times New Roman"/>
                <w:b/>
                <w:bCs/>
                <w:color w:val="FFFFFF"/>
                <w:lang w:val="es-EC" w:eastAsia="es-EC"/>
              </w:rPr>
              <w:t>SEMANA 4</w:t>
            </w:r>
          </w:p>
        </w:tc>
        <w:tc>
          <w:tcPr>
            <w:tcW w:w="1247" w:type="dxa"/>
            <w:gridSpan w:val="2"/>
            <w:tcBorders>
              <w:top w:val="nil"/>
              <w:left w:val="single" w:sz="4" w:space="0" w:color="000000"/>
              <w:bottom w:val="single" w:sz="4" w:space="0" w:color="000000"/>
              <w:right w:val="single" w:sz="4" w:space="0" w:color="FFFFFF"/>
            </w:tcBorders>
            <w:shd w:val="clear" w:color="000000" w:fill="60497B"/>
            <w:noWrap/>
            <w:vAlign w:val="bottom"/>
            <w:hideMark/>
          </w:tcPr>
          <w:p w:rsidR="003625DC" w:rsidRPr="003625DC" w:rsidRDefault="003625DC" w:rsidP="00B76564">
            <w:pPr>
              <w:spacing w:after="0" w:line="240" w:lineRule="auto"/>
              <w:jc w:val="center"/>
              <w:rPr>
                <w:rFonts w:ascii="Calibri" w:eastAsia="Times New Roman" w:hAnsi="Calibri" w:cs="Times New Roman"/>
                <w:b/>
                <w:bCs/>
                <w:color w:val="FFFFFF"/>
                <w:lang w:val="es-EC" w:eastAsia="es-EC"/>
              </w:rPr>
            </w:pPr>
            <w:r w:rsidRPr="003625DC">
              <w:rPr>
                <w:rFonts w:ascii="Calibri" w:eastAsia="Times New Roman" w:hAnsi="Calibri" w:cs="Times New Roman"/>
                <w:b/>
                <w:bCs/>
                <w:color w:val="FFFFFF"/>
                <w:lang w:val="es-EC" w:eastAsia="es-EC"/>
              </w:rPr>
              <w:t>SEMANA 1</w:t>
            </w:r>
          </w:p>
        </w:tc>
        <w:tc>
          <w:tcPr>
            <w:tcW w:w="1870" w:type="dxa"/>
            <w:gridSpan w:val="2"/>
            <w:tcBorders>
              <w:top w:val="single" w:sz="4" w:space="0" w:color="000000"/>
              <w:left w:val="single" w:sz="4" w:space="0" w:color="000000"/>
              <w:bottom w:val="single" w:sz="4" w:space="0" w:color="000000"/>
              <w:right w:val="single" w:sz="8" w:space="0" w:color="000000"/>
            </w:tcBorders>
            <w:shd w:val="clear" w:color="000000" w:fill="60497B"/>
            <w:noWrap/>
            <w:vAlign w:val="bottom"/>
            <w:hideMark/>
          </w:tcPr>
          <w:p w:rsidR="003625DC" w:rsidRPr="003625DC" w:rsidRDefault="003625DC" w:rsidP="00B76564">
            <w:pPr>
              <w:spacing w:after="0" w:line="240" w:lineRule="auto"/>
              <w:jc w:val="center"/>
              <w:rPr>
                <w:rFonts w:ascii="Calibri" w:eastAsia="Times New Roman" w:hAnsi="Calibri" w:cs="Times New Roman"/>
                <w:b/>
                <w:bCs/>
                <w:color w:val="FFFFFF"/>
                <w:lang w:val="es-EC" w:eastAsia="es-EC"/>
              </w:rPr>
            </w:pPr>
            <w:r w:rsidRPr="003625DC">
              <w:rPr>
                <w:rFonts w:ascii="Calibri" w:eastAsia="Times New Roman" w:hAnsi="Calibri" w:cs="Times New Roman"/>
                <w:b/>
                <w:bCs/>
                <w:color w:val="FFFFFF"/>
                <w:lang w:val="es-EC" w:eastAsia="es-EC"/>
              </w:rPr>
              <w:t>SEMANA 2</w:t>
            </w:r>
          </w:p>
        </w:tc>
      </w:tr>
      <w:tr w:rsidR="009964B4" w:rsidRPr="003625DC" w:rsidTr="00946B25">
        <w:trPr>
          <w:trHeight w:val="280"/>
        </w:trPr>
        <w:tc>
          <w:tcPr>
            <w:tcW w:w="3941" w:type="dxa"/>
            <w:tcBorders>
              <w:top w:val="single" w:sz="4" w:space="0" w:color="FFFFFF"/>
              <w:left w:val="single" w:sz="8" w:space="0" w:color="auto"/>
              <w:bottom w:val="single" w:sz="4" w:space="0" w:color="FFFFFF"/>
              <w:right w:val="single" w:sz="4" w:space="0" w:color="FFFFFF"/>
            </w:tcBorders>
            <w:shd w:val="clear" w:color="000000" w:fill="60497B"/>
            <w:vAlign w:val="bottom"/>
            <w:hideMark/>
          </w:tcPr>
          <w:p w:rsidR="003625DC" w:rsidRPr="003625DC" w:rsidRDefault="003625DC" w:rsidP="00B76564">
            <w:pPr>
              <w:spacing w:after="0" w:line="240" w:lineRule="auto"/>
              <w:jc w:val="center"/>
              <w:rPr>
                <w:rFonts w:ascii="Calibri" w:eastAsia="Times New Roman" w:hAnsi="Calibri" w:cs="Times New Roman"/>
                <w:color w:val="FFFFFF"/>
                <w:lang w:val="es-EC" w:eastAsia="es-EC"/>
              </w:rPr>
            </w:pPr>
            <w:r w:rsidRPr="003625DC">
              <w:rPr>
                <w:rFonts w:ascii="Calibri" w:eastAsia="Times New Roman" w:hAnsi="Calibri" w:cs="Times New Roman"/>
                <w:color w:val="FFFFFF"/>
                <w:lang w:val="es-EC" w:eastAsia="es-EC"/>
              </w:rPr>
              <w:t>Cumplimiento de los RTL</w:t>
            </w:r>
          </w:p>
        </w:tc>
        <w:tc>
          <w:tcPr>
            <w:tcW w:w="1174" w:type="dxa"/>
            <w:gridSpan w:val="2"/>
            <w:tcBorders>
              <w:top w:val="nil"/>
              <w:left w:val="single" w:sz="4" w:space="0" w:color="000000"/>
              <w:bottom w:val="single" w:sz="4" w:space="0" w:color="000000"/>
              <w:right w:val="single" w:sz="4" w:space="0" w:color="000000"/>
            </w:tcBorders>
            <w:shd w:val="clear" w:color="000000" w:fill="FF0000"/>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0%</w:t>
            </w:r>
          </w:p>
        </w:tc>
        <w:tc>
          <w:tcPr>
            <w:tcW w:w="1413" w:type="dxa"/>
            <w:tcBorders>
              <w:top w:val="nil"/>
              <w:left w:val="nil"/>
              <w:bottom w:val="single" w:sz="4" w:space="0" w:color="000000"/>
              <w:right w:val="single" w:sz="4" w:space="0" w:color="000000"/>
            </w:tcBorders>
            <w:shd w:val="clear" w:color="000000" w:fill="FF0000"/>
            <w:noWrap/>
            <w:vAlign w:val="bottom"/>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10,60%</w:t>
            </w:r>
          </w:p>
        </w:tc>
        <w:tc>
          <w:tcPr>
            <w:tcW w:w="1247" w:type="dxa"/>
            <w:gridSpan w:val="2"/>
            <w:tcBorders>
              <w:top w:val="nil"/>
              <w:left w:val="nil"/>
              <w:bottom w:val="single" w:sz="4" w:space="0" w:color="000000"/>
              <w:right w:val="single" w:sz="4" w:space="0" w:color="000000"/>
            </w:tcBorders>
            <w:shd w:val="clear" w:color="000000" w:fill="FF0000"/>
            <w:noWrap/>
            <w:vAlign w:val="bottom"/>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15,00%</w:t>
            </w:r>
          </w:p>
        </w:tc>
        <w:tc>
          <w:tcPr>
            <w:tcW w:w="1870" w:type="dxa"/>
            <w:gridSpan w:val="2"/>
            <w:tcBorders>
              <w:top w:val="single" w:sz="4" w:space="0" w:color="000000"/>
              <w:left w:val="nil"/>
              <w:bottom w:val="single" w:sz="4" w:space="0" w:color="000000"/>
              <w:right w:val="single" w:sz="4" w:space="0" w:color="000000"/>
            </w:tcBorders>
            <w:shd w:val="clear" w:color="000000" w:fill="FF0000"/>
            <w:noWrap/>
            <w:vAlign w:val="bottom"/>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17,33%</w:t>
            </w:r>
          </w:p>
        </w:tc>
      </w:tr>
      <w:tr w:rsidR="009964B4" w:rsidRPr="003625DC" w:rsidTr="00946B25">
        <w:trPr>
          <w:trHeight w:val="280"/>
        </w:trPr>
        <w:tc>
          <w:tcPr>
            <w:tcW w:w="3941" w:type="dxa"/>
            <w:tcBorders>
              <w:top w:val="nil"/>
              <w:left w:val="single" w:sz="8" w:space="0" w:color="auto"/>
              <w:bottom w:val="single" w:sz="4" w:space="0" w:color="FFFFFF"/>
              <w:right w:val="single" w:sz="4" w:space="0" w:color="000000"/>
            </w:tcBorders>
            <w:shd w:val="clear" w:color="000000" w:fill="60497B"/>
            <w:noWrap/>
            <w:vAlign w:val="bottom"/>
            <w:hideMark/>
          </w:tcPr>
          <w:p w:rsidR="003625DC" w:rsidRPr="003625DC" w:rsidRDefault="003625DC" w:rsidP="00B76564">
            <w:pPr>
              <w:spacing w:after="0" w:line="240" w:lineRule="auto"/>
              <w:jc w:val="center"/>
              <w:rPr>
                <w:rFonts w:ascii="Calibri" w:eastAsia="Times New Roman" w:hAnsi="Calibri" w:cs="Times New Roman"/>
                <w:color w:val="FFFFFF"/>
                <w:lang w:val="es-EC" w:eastAsia="es-EC"/>
              </w:rPr>
            </w:pPr>
            <w:r w:rsidRPr="003625DC">
              <w:rPr>
                <w:rFonts w:ascii="Calibri" w:eastAsia="Times New Roman" w:hAnsi="Calibri" w:cs="Times New Roman"/>
                <w:color w:val="FFFFFF"/>
                <w:lang w:val="es-EC" w:eastAsia="es-EC"/>
              </w:rPr>
              <w:t>Máximo</w:t>
            </w:r>
          </w:p>
        </w:tc>
        <w:tc>
          <w:tcPr>
            <w:tcW w:w="1174" w:type="dxa"/>
            <w:gridSpan w:val="2"/>
            <w:tcBorders>
              <w:top w:val="nil"/>
              <w:left w:val="nil"/>
              <w:bottom w:val="single" w:sz="4" w:space="0" w:color="000000"/>
              <w:right w:val="single" w:sz="4" w:space="0" w:color="000000"/>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100%</w:t>
            </w:r>
          </w:p>
        </w:tc>
        <w:tc>
          <w:tcPr>
            <w:tcW w:w="1413" w:type="dxa"/>
            <w:tcBorders>
              <w:top w:val="nil"/>
              <w:left w:val="nil"/>
              <w:bottom w:val="single" w:sz="4" w:space="0" w:color="000000"/>
              <w:right w:val="single" w:sz="4" w:space="0" w:color="000000"/>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100%</w:t>
            </w:r>
          </w:p>
        </w:tc>
        <w:tc>
          <w:tcPr>
            <w:tcW w:w="1247" w:type="dxa"/>
            <w:gridSpan w:val="2"/>
            <w:tcBorders>
              <w:top w:val="nil"/>
              <w:left w:val="nil"/>
              <w:bottom w:val="single" w:sz="4" w:space="0" w:color="000000"/>
              <w:right w:val="single" w:sz="4" w:space="0" w:color="000000"/>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100%</w:t>
            </w:r>
          </w:p>
        </w:tc>
        <w:tc>
          <w:tcPr>
            <w:tcW w:w="1870" w:type="dxa"/>
            <w:gridSpan w:val="2"/>
            <w:tcBorders>
              <w:top w:val="single" w:sz="4" w:space="0" w:color="000000"/>
              <w:left w:val="nil"/>
              <w:bottom w:val="single" w:sz="4" w:space="0" w:color="000000"/>
              <w:right w:val="single" w:sz="8" w:space="0" w:color="000000"/>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100%</w:t>
            </w:r>
          </w:p>
        </w:tc>
      </w:tr>
      <w:tr w:rsidR="009964B4" w:rsidRPr="003625DC" w:rsidTr="00946B25">
        <w:trPr>
          <w:trHeight w:val="294"/>
        </w:trPr>
        <w:tc>
          <w:tcPr>
            <w:tcW w:w="3941" w:type="dxa"/>
            <w:tcBorders>
              <w:top w:val="nil"/>
              <w:left w:val="single" w:sz="8" w:space="0" w:color="auto"/>
              <w:bottom w:val="single" w:sz="4" w:space="0" w:color="FFFFFF"/>
              <w:right w:val="single" w:sz="4" w:space="0" w:color="000000"/>
            </w:tcBorders>
            <w:shd w:val="clear" w:color="000000" w:fill="60497B"/>
            <w:noWrap/>
            <w:vAlign w:val="bottom"/>
            <w:hideMark/>
          </w:tcPr>
          <w:p w:rsidR="003625DC" w:rsidRPr="003625DC" w:rsidRDefault="003625DC" w:rsidP="00B76564">
            <w:pPr>
              <w:spacing w:after="0" w:line="240" w:lineRule="auto"/>
              <w:jc w:val="center"/>
              <w:rPr>
                <w:rFonts w:ascii="Calibri" w:eastAsia="Times New Roman" w:hAnsi="Calibri" w:cs="Times New Roman"/>
                <w:color w:val="FFFFFF"/>
                <w:lang w:val="es-EC" w:eastAsia="es-EC"/>
              </w:rPr>
            </w:pPr>
            <w:r w:rsidRPr="003625DC">
              <w:rPr>
                <w:rFonts w:ascii="Calibri" w:eastAsia="Times New Roman" w:hAnsi="Calibri" w:cs="Times New Roman"/>
                <w:color w:val="FFFFFF"/>
                <w:lang w:val="es-EC" w:eastAsia="es-EC"/>
              </w:rPr>
              <w:t>Mínimo</w:t>
            </w:r>
          </w:p>
        </w:tc>
        <w:tc>
          <w:tcPr>
            <w:tcW w:w="1174" w:type="dxa"/>
            <w:gridSpan w:val="2"/>
            <w:tcBorders>
              <w:top w:val="nil"/>
              <w:left w:val="nil"/>
              <w:bottom w:val="single" w:sz="8" w:space="0" w:color="auto"/>
              <w:right w:val="single" w:sz="4" w:space="0" w:color="000000"/>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90%</w:t>
            </w:r>
          </w:p>
        </w:tc>
        <w:tc>
          <w:tcPr>
            <w:tcW w:w="1413" w:type="dxa"/>
            <w:tcBorders>
              <w:top w:val="nil"/>
              <w:left w:val="nil"/>
              <w:bottom w:val="single" w:sz="8" w:space="0" w:color="auto"/>
              <w:right w:val="single" w:sz="4" w:space="0" w:color="000000"/>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90%</w:t>
            </w:r>
          </w:p>
        </w:tc>
        <w:tc>
          <w:tcPr>
            <w:tcW w:w="1247" w:type="dxa"/>
            <w:gridSpan w:val="2"/>
            <w:tcBorders>
              <w:top w:val="nil"/>
              <w:left w:val="nil"/>
              <w:bottom w:val="single" w:sz="8" w:space="0" w:color="auto"/>
              <w:right w:val="single" w:sz="4" w:space="0" w:color="000000"/>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90%</w:t>
            </w:r>
          </w:p>
        </w:tc>
        <w:tc>
          <w:tcPr>
            <w:tcW w:w="1870" w:type="dxa"/>
            <w:gridSpan w:val="2"/>
            <w:tcBorders>
              <w:top w:val="single" w:sz="4" w:space="0" w:color="000000"/>
              <w:left w:val="nil"/>
              <w:bottom w:val="single" w:sz="8" w:space="0" w:color="auto"/>
              <w:right w:val="single" w:sz="8" w:space="0" w:color="000000"/>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90%</w:t>
            </w:r>
          </w:p>
        </w:tc>
      </w:tr>
      <w:tr w:rsidR="009964B4" w:rsidRPr="003625DC" w:rsidTr="00946B25">
        <w:trPr>
          <w:trHeight w:val="280"/>
        </w:trPr>
        <w:tc>
          <w:tcPr>
            <w:tcW w:w="3941" w:type="dxa"/>
            <w:tcBorders>
              <w:top w:val="nil"/>
              <w:left w:val="single" w:sz="8" w:space="0" w:color="auto"/>
              <w:bottom w:val="single" w:sz="4" w:space="0" w:color="FFFFFF"/>
              <w:right w:val="single" w:sz="4" w:space="0" w:color="000000"/>
            </w:tcBorders>
            <w:shd w:val="clear" w:color="000000" w:fill="60497B"/>
            <w:noWrap/>
            <w:vAlign w:val="bottom"/>
            <w:hideMark/>
          </w:tcPr>
          <w:p w:rsidR="003625DC" w:rsidRPr="003625DC" w:rsidRDefault="003625DC" w:rsidP="00B76564">
            <w:pPr>
              <w:spacing w:after="0" w:line="240" w:lineRule="auto"/>
              <w:jc w:val="center"/>
              <w:rPr>
                <w:rFonts w:ascii="Calibri" w:eastAsia="Times New Roman" w:hAnsi="Calibri" w:cs="Times New Roman"/>
                <w:color w:val="FFFFFF"/>
                <w:lang w:val="es-EC" w:eastAsia="es-EC"/>
              </w:rPr>
            </w:pPr>
            <w:r w:rsidRPr="003625DC">
              <w:rPr>
                <w:rFonts w:ascii="Calibri" w:eastAsia="Times New Roman" w:hAnsi="Calibri" w:cs="Times New Roman"/>
                <w:color w:val="FFFFFF"/>
                <w:lang w:val="es-EC" w:eastAsia="es-EC"/>
              </w:rPr>
              <w:t xml:space="preserve">RTL Implementados </w:t>
            </w:r>
          </w:p>
        </w:tc>
        <w:tc>
          <w:tcPr>
            <w:tcW w:w="1174"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4</w:t>
            </w:r>
          </w:p>
        </w:tc>
        <w:tc>
          <w:tcPr>
            <w:tcW w:w="1413" w:type="dxa"/>
            <w:tcBorders>
              <w:top w:val="single" w:sz="4" w:space="0" w:color="000000"/>
              <w:left w:val="nil"/>
              <w:bottom w:val="single" w:sz="4" w:space="0" w:color="000000"/>
              <w:right w:val="single" w:sz="4" w:space="0" w:color="000000"/>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4</w:t>
            </w:r>
          </w:p>
        </w:tc>
        <w:tc>
          <w:tcPr>
            <w:tcW w:w="1247"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4</w:t>
            </w:r>
          </w:p>
        </w:tc>
        <w:tc>
          <w:tcPr>
            <w:tcW w:w="1870" w:type="dxa"/>
            <w:gridSpan w:val="2"/>
            <w:tcBorders>
              <w:top w:val="single" w:sz="4" w:space="0" w:color="000000"/>
              <w:left w:val="nil"/>
              <w:bottom w:val="single" w:sz="4" w:space="0" w:color="000000"/>
              <w:right w:val="single" w:sz="8" w:space="0" w:color="000000"/>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4</w:t>
            </w:r>
          </w:p>
        </w:tc>
      </w:tr>
      <w:tr w:rsidR="003625DC" w:rsidRPr="003625DC" w:rsidTr="00946B25">
        <w:trPr>
          <w:trHeight w:val="294"/>
        </w:trPr>
        <w:tc>
          <w:tcPr>
            <w:tcW w:w="3941" w:type="dxa"/>
            <w:tcBorders>
              <w:top w:val="nil"/>
              <w:left w:val="single" w:sz="8" w:space="0" w:color="auto"/>
              <w:bottom w:val="single" w:sz="8" w:space="0" w:color="auto"/>
              <w:right w:val="single" w:sz="4" w:space="0" w:color="000000"/>
            </w:tcBorders>
            <w:shd w:val="clear" w:color="000000" w:fill="60497B"/>
            <w:noWrap/>
            <w:vAlign w:val="bottom"/>
            <w:hideMark/>
          </w:tcPr>
          <w:p w:rsidR="003625DC" w:rsidRPr="003625DC" w:rsidRDefault="003625DC" w:rsidP="00B76564">
            <w:pPr>
              <w:spacing w:after="0" w:line="240" w:lineRule="auto"/>
              <w:jc w:val="center"/>
              <w:rPr>
                <w:rFonts w:ascii="Calibri" w:eastAsia="Times New Roman" w:hAnsi="Calibri" w:cs="Times New Roman"/>
                <w:color w:val="FFFFFF"/>
                <w:lang w:val="es-EC" w:eastAsia="es-EC"/>
              </w:rPr>
            </w:pPr>
            <w:r w:rsidRPr="003625DC">
              <w:rPr>
                <w:rFonts w:ascii="Calibri" w:eastAsia="Times New Roman" w:hAnsi="Calibri" w:cs="Times New Roman"/>
                <w:color w:val="FFFFFF"/>
                <w:lang w:val="es-EC" w:eastAsia="es-EC"/>
              </w:rPr>
              <w:t>RTL  Aplicables</w:t>
            </w:r>
          </w:p>
        </w:tc>
        <w:tc>
          <w:tcPr>
            <w:tcW w:w="5704" w:type="dxa"/>
            <w:gridSpan w:val="7"/>
            <w:tcBorders>
              <w:top w:val="single" w:sz="4" w:space="0" w:color="000000"/>
              <w:left w:val="nil"/>
              <w:bottom w:val="single" w:sz="8" w:space="0" w:color="auto"/>
              <w:right w:val="single" w:sz="8" w:space="0" w:color="000000"/>
            </w:tcBorders>
            <w:shd w:val="clear" w:color="auto" w:fill="auto"/>
            <w:noWrap/>
            <w:vAlign w:val="center"/>
            <w:hideMark/>
          </w:tcPr>
          <w:p w:rsidR="003625DC" w:rsidRPr="003625DC" w:rsidRDefault="003625DC" w:rsidP="00B76564">
            <w:pPr>
              <w:spacing w:after="0" w:line="240" w:lineRule="auto"/>
              <w:jc w:val="center"/>
              <w:rPr>
                <w:rFonts w:ascii="Calibri" w:eastAsia="Times New Roman" w:hAnsi="Calibri" w:cs="Times New Roman"/>
                <w:color w:val="000000"/>
                <w:lang w:val="es-EC" w:eastAsia="es-EC"/>
              </w:rPr>
            </w:pPr>
            <w:r w:rsidRPr="003625DC">
              <w:rPr>
                <w:rFonts w:ascii="Calibri" w:eastAsia="Times New Roman" w:hAnsi="Calibri" w:cs="Times New Roman"/>
                <w:color w:val="000000"/>
                <w:lang w:val="es-EC" w:eastAsia="es-EC"/>
              </w:rPr>
              <w:t>15</w:t>
            </w:r>
          </w:p>
        </w:tc>
      </w:tr>
    </w:tbl>
    <w:p w:rsidR="001F0ACC" w:rsidRDefault="001F0ACC" w:rsidP="00B76564">
      <w:pPr>
        <w:spacing w:after="0" w:line="240" w:lineRule="auto"/>
        <w:jc w:val="center"/>
        <w:rPr>
          <w:rFonts w:ascii="Calibri" w:eastAsia="Times New Roman" w:hAnsi="Calibri" w:cs="Times New Roman"/>
          <w:color w:val="000000"/>
          <w:lang w:val="es-EC" w:eastAsia="es-EC"/>
        </w:rPr>
      </w:pPr>
      <w:r>
        <w:rPr>
          <w:b/>
          <w:sz w:val="24"/>
          <w:szCs w:val="24"/>
          <w:lang w:val="es-EC"/>
        </w:rPr>
        <w:t>GRÁFICA DE TENDENCIA # 7 -  CUMPLIMIENTO DE LOS RTL -SART</w:t>
      </w:r>
    </w:p>
    <w:p w:rsidR="00E4115B" w:rsidRDefault="00E4115B" w:rsidP="00B76564">
      <w:pPr>
        <w:spacing w:after="0" w:line="240" w:lineRule="auto"/>
        <w:ind w:left="-709"/>
        <w:rPr>
          <w:b/>
          <w:lang w:val="es-EC"/>
        </w:rPr>
      </w:pPr>
    </w:p>
    <w:p w:rsidR="001F0ACC" w:rsidRPr="00FB45E2" w:rsidRDefault="001F0ACC" w:rsidP="00B76564">
      <w:pPr>
        <w:spacing w:after="0" w:line="240" w:lineRule="auto"/>
        <w:ind w:left="-284"/>
        <w:jc w:val="both"/>
        <w:rPr>
          <w:b/>
          <w:sz w:val="24"/>
          <w:szCs w:val="24"/>
          <w:lang w:val="es-EC"/>
        </w:rPr>
      </w:pPr>
      <w:r w:rsidRPr="00BA340D">
        <w:rPr>
          <w:sz w:val="24"/>
          <w:szCs w:val="24"/>
          <w:lang w:val="es-EC"/>
        </w:rPr>
        <w:t xml:space="preserve">La  gráfica de tendencia  # </w:t>
      </w:r>
      <w:r w:rsidR="006C6440">
        <w:rPr>
          <w:sz w:val="24"/>
          <w:szCs w:val="24"/>
          <w:lang w:val="es-EC"/>
        </w:rPr>
        <w:t xml:space="preserve">7 </w:t>
      </w:r>
      <w:r>
        <w:rPr>
          <w:sz w:val="24"/>
          <w:szCs w:val="24"/>
          <w:lang w:val="es-EC"/>
        </w:rPr>
        <w:t xml:space="preserve"> muestra el</w:t>
      </w:r>
      <w:r w:rsidR="009964B4">
        <w:rPr>
          <w:sz w:val="24"/>
          <w:szCs w:val="24"/>
          <w:lang w:val="es-EC"/>
        </w:rPr>
        <w:t xml:space="preserve"> resultado del índice de cumplimiento de los Requisitos Técnicos Legales, en el que se observa  que dentro del diseño del control operacional se está mejorando en el cumplimiento de cada cláusula legal, esto se  debe a las observaciones realizadas y las tomas de medidas correctivas</w:t>
      </w:r>
      <w:r w:rsidR="00885069">
        <w:rPr>
          <w:sz w:val="24"/>
          <w:szCs w:val="24"/>
          <w:lang w:val="es-EC"/>
        </w:rPr>
        <w:t>.</w:t>
      </w:r>
    </w:p>
    <w:p w:rsidR="00F07AD3" w:rsidRDefault="00F07AD3" w:rsidP="00B76564">
      <w:pPr>
        <w:spacing w:after="0" w:line="240" w:lineRule="auto"/>
        <w:rPr>
          <w:b/>
          <w:lang w:val="es-EC"/>
        </w:rPr>
      </w:pPr>
    </w:p>
    <w:p w:rsidR="00946B25" w:rsidRDefault="00946B25" w:rsidP="00B76564">
      <w:pPr>
        <w:spacing w:after="0" w:line="240" w:lineRule="auto"/>
        <w:rPr>
          <w:b/>
          <w:sz w:val="24"/>
          <w:szCs w:val="24"/>
          <w:lang w:val="es-EC"/>
        </w:rPr>
      </w:pPr>
    </w:p>
    <w:p w:rsidR="00F07AD3" w:rsidRPr="00946B25" w:rsidRDefault="005E020F" w:rsidP="00BC6AE7">
      <w:pPr>
        <w:spacing w:after="0" w:line="480" w:lineRule="auto"/>
        <w:rPr>
          <w:b/>
          <w:sz w:val="28"/>
          <w:szCs w:val="28"/>
          <w:lang w:val="es-EC"/>
        </w:rPr>
      </w:pPr>
      <w:r w:rsidRPr="00946B25">
        <w:rPr>
          <w:b/>
          <w:sz w:val="28"/>
          <w:szCs w:val="28"/>
          <w:lang w:val="es-EC"/>
        </w:rPr>
        <w:lastRenderedPageBreak/>
        <w:t>4.9</w:t>
      </w:r>
      <w:r w:rsidR="00F07AD3" w:rsidRPr="00946B25">
        <w:rPr>
          <w:b/>
          <w:sz w:val="28"/>
          <w:szCs w:val="28"/>
          <w:lang w:val="es-EC"/>
        </w:rPr>
        <w:t>.</w:t>
      </w:r>
      <w:r w:rsidR="00946B25">
        <w:rPr>
          <w:b/>
          <w:sz w:val="28"/>
          <w:szCs w:val="28"/>
          <w:lang w:val="es-EC"/>
        </w:rPr>
        <w:t>4</w:t>
      </w:r>
      <w:r w:rsidR="00F07AD3" w:rsidRPr="00946B25">
        <w:rPr>
          <w:b/>
          <w:sz w:val="28"/>
          <w:szCs w:val="28"/>
          <w:lang w:val="es-EC"/>
        </w:rPr>
        <w:t xml:space="preserve">    MATRIZ DE SEGUIMIENTO DE ACTIVIDADES DE MEJORA</w:t>
      </w:r>
    </w:p>
    <w:p w:rsidR="00F07AD3" w:rsidRDefault="00F07AD3" w:rsidP="00BC6AE7">
      <w:pPr>
        <w:spacing w:after="0" w:line="480" w:lineRule="auto"/>
        <w:jc w:val="both"/>
        <w:rPr>
          <w:b/>
          <w:sz w:val="24"/>
          <w:szCs w:val="24"/>
          <w:lang w:val="es-EC"/>
        </w:rPr>
      </w:pPr>
    </w:p>
    <w:p w:rsidR="00F07AD3" w:rsidRDefault="00014E1A" w:rsidP="00BC6AE7">
      <w:pPr>
        <w:spacing w:after="0" w:line="480" w:lineRule="auto"/>
        <w:ind w:left="709"/>
        <w:jc w:val="both"/>
        <w:rPr>
          <w:sz w:val="24"/>
          <w:szCs w:val="24"/>
          <w:lang w:val="es-EC"/>
        </w:rPr>
      </w:pPr>
      <w:r w:rsidRPr="002A4A40">
        <w:rPr>
          <w:sz w:val="24"/>
          <w:szCs w:val="24"/>
          <w:lang w:val="es-EC"/>
        </w:rPr>
        <w:t>Se realiza la matriz de seguimiento   en el que se asignan actividades con sus respectivos responsables determinando su los plazos en realizar mencionada</w:t>
      </w:r>
      <w:r w:rsidR="00C80F57">
        <w:rPr>
          <w:sz w:val="24"/>
          <w:szCs w:val="24"/>
          <w:lang w:val="es-EC"/>
        </w:rPr>
        <w:t xml:space="preserve"> </w:t>
      </w:r>
      <w:r w:rsidRPr="002A4A40">
        <w:rPr>
          <w:sz w:val="24"/>
          <w:szCs w:val="24"/>
          <w:lang w:val="es-EC"/>
        </w:rPr>
        <w:t>acti</w:t>
      </w:r>
      <w:r w:rsidR="00BC6AE7">
        <w:rPr>
          <w:sz w:val="24"/>
          <w:szCs w:val="24"/>
          <w:lang w:val="es-EC"/>
        </w:rPr>
        <w:t>vi</w:t>
      </w:r>
      <w:r w:rsidRPr="002A4A40">
        <w:rPr>
          <w:sz w:val="24"/>
          <w:szCs w:val="24"/>
          <w:lang w:val="es-EC"/>
        </w:rPr>
        <w:t>dad, a fin de cumpl</w:t>
      </w:r>
      <w:r w:rsidR="002A4A40" w:rsidRPr="002A4A40">
        <w:rPr>
          <w:sz w:val="24"/>
          <w:szCs w:val="24"/>
          <w:lang w:val="es-EC"/>
        </w:rPr>
        <w:t>ir con los objetivos planteados.</w:t>
      </w:r>
    </w:p>
    <w:p w:rsidR="00BC6AE7" w:rsidRPr="002A4A40" w:rsidRDefault="00BC6AE7" w:rsidP="00BC6AE7">
      <w:pPr>
        <w:spacing w:after="0" w:line="480" w:lineRule="auto"/>
        <w:ind w:left="709"/>
        <w:jc w:val="both"/>
        <w:rPr>
          <w:sz w:val="24"/>
          <w:szCs w:val="24"/>
          <w:lang w:val="es-EC"/>
        </w:rPr>
      </w:pPr>
    </w:p>
    <w:p w:rsidR="002A4A40" w:rsidRPr="002A4A40" w:rsidRDefault="002A4A40" w:rsidP="00BC6AE7">
      <w:pPr>
        <w:spacing w:after="0" w:line="480" w:lineRule="auto"/>
        <w:ind w:left="709"/>
        <w:jc w:val="both"/>
        <w:rPr>
          <w:sz w:val="24"/>
          <w:szCs w:val="24"/>
          <w:lang w:val="es-EC"/>
        </w:rPr>
      </w:pPr>
      <w:r w:rsidRPr="002A4A40">
        <w:rPr>
          <w:sz w:val="24"/>
          <w:szCs w:val="24"/>
          <w:lang w:val="es-EC"/>
        </w:rPr>
        <w:t>A continuación se detallan las actividades a ejecutarse  en mencionados plazos para así lograr buenos resultados en el mejoramiento continuo.</w:t>
      </w:r>
    </w:p>
    <w:p w:rsidR="00014E1A" w:rsidRDefault="00014E1A" w:rsidP="00B76564">
      <w:pPr>
        <w:spacing w:after="0" w:line="240" w:lineRule="auto"/>
        <w:rPr>
          <w:b/>
          <w:i/>
          <w:sz w:val="24"/>
          <w:szCs w:val="24"/>
          <w:lang w:val="es-EC"/>
        </w:rPr>
      </w:pPr>
    </w:p>
    <w:p w:rsidR="002A4A40" w:rsidRPr="002A4A40" w:rsidRDefault="002A4A40" w:rsidP="00B76564">
      <w:pPr>
        <w:spacing w:after="0" w:line="240" w:lineRule="auto"/>
        <w:rPr>
          <w:b/>
          <w:i/>
          <w:sz w:val="24"/>
          <w:szCs w:val="24"/>
          <w:lang w:val="es-EC"/>
        </w:rPr>
      </w:pPr>
    </w:p>
    <w:p w:rsidR="00014E1A" w:rsidRDefault="00014E1A" w:rsidP="00B76564">
      <w:pPr>
        <w:spacing w:after="0" w:line="240" w:lineRule="auto"/>
        <w:rPr>
          <w:b/>
          <w:sz w:val="24"/>
          <w:szCs w:val="24"/>
          <w:lang w:val="es-EC"/>
        </w:rPr>
      </w:pPr>
    </w:p>
    <w:p w:rsidR="00885069" w:rsidRDefault="00885069" w:rsidP="00B76564">
      <w:pPr>
        <w:pStyle w:val="Ttulo1"/>
        <w:spacing w:before="0" w:line="240" w:lineRule="auto"/>
        <w:jc w:val="center"/>
        <w:rPr>
          <w:rFonts w:asciiTheme="minorHAnsi" w:hAnsiTheme="minorHAnsi" w:cs="Arial"/>
          <w:color w:val="000000" w:themeColor="text1"/>
          <w:sz w:val="52"/>
          <w:szCs w:val="52"/>
          <w:lang w:val="es-EC"/>
        </w:rPr>
      </w:pPr>
    </w:p>
    <w:p w:rsidR="00885069" w:rsidRDefault="00885069" w:rsidP="00B76564">
      <w:pPr>
        <w:pStyle w:val="Ttulo1"/>
        <w:spacing w:before="0" w:line="240" w:lineRule="auto"/>
        <w:jc w:val="center"/>
        <w:rPr>
          <w:rFonts w:asciiTheme="minorHAnsi" w:hAnsiTheme="minorHAnsi" w:cs="Arial"/>
          <w:color w:val="000000" w:themeColor="text1"/>
          <w:sz w:val="52"/>
          <w:szCs w:val="52"/>
          <w:lang w:val="es-EC"/>
        </w:rPr>
      </w:pPr>
    </w:p>
    <w:p w:rsidR="00081F02" w:rsidRDefault="00081F02" w:rsidP="00B76564">
      <w:pPr>
        <w:spacing w:after="0" w:line="240" w:lineRule="auto"/>
        <w:rPr>
          <w:lang w:val="es-EC"/>
        </w:rPr>
      </w:pPr>
    </w:p>
    <w:p w:rsidR="00081F02" w:rsidRDefault="00081F02" w:rsidP="00B76564">
      <w:pPr>
        <w:spacing w:after="0" w:line="240" w:lineRule="auto"/>
        <w:rPr>
          <w:lang w:val="es-EC"/>
        </w:rPr>
      </w:pPr>
    </w:p>
    <w:p w:rsidR="00081F02" w:rsidRDefault="00081F02" w:rsidP="00B76564">
      <w:pPr>
        <w:spacing w:after="0" w:line="240" w:lineRule="auto"/>
        <w:rPr>
          <w:lang w:val="es-EC"/>
        </w:rPr>
      </w:pPr>
    </w:p>
    <w:p w:rsidR="00081F02" w:rsidRDefault="00081F02" w:rsidP="00B76564">
      <w:pPr>
        <w:spacing w:after="0" w:line="240" w:lineRule="auto"/>
        <w:rPr>
          <w:lang w:val="es-EC"/>
        </w:rPr>
      </w:pPr>
    </w:p>
    <w:p w:rsidR="00BC6AE7" w:rsidRDefault="00BC6AE7" w:rsidP="00B76564">
      <w:pPr>
        <w:spacing w:after="0" w:line="240" w:lineRule="auto"/>
        <w:rPr>
          <w:lang w:val="es-EC"/>
        </w:rPr>
      </w:pPr>
    </w:p>
    <w:p w:rsidR="00BC6AE7" w:rsidRDefault="00BC6AE7" w:rsidP="00B76564">
      <w:pPr>
        <w:spacing w:after="0" w:line="240" w:lineRule="auto"/>
        <w:rPr>
          <w:lang w:val="es-EC"/>
        </w:rPr>
      </w:pPr>
    </w:p>
    <w:p w:rsidR="00BC6AE7" w:rsidRDefault="00BC6AE7" w:rsidP="00B76564">
      <w:pPr>
        <w:spacing w:after="0" w:line="240" w:lineRule="auto"/>
        <w:rPr>
          <w:lang w:val="es-EC"/>
        </w:rPr>
      </w:pPr>
    </w:p>
    <w:p w:rsidR="00BC6AE7" w:rsidRDefault="00BC6AE7" w:rsidP="00B76564">
      <w:pPr>
        <w:spacing w:after="0" w:line="240" w:lineRule="auto"/>
        <w:rPr>
          <w:lang w:val="es-EC"/>
        </w:rPr>
      </w:pPr>
    </w:p>
    <w:p w:rsidR="00BC6AE7" w:rsidRDefault="00BC6AE7" w:rsidP="00B76564">
      <w:pPr>
        <w:spacing w:after="0" w:line="240" w:lineRule="auto"/>
        <w:rPr>
          <w:lang w:val="es-EC"/>
        </w:rPr>
      </w:pPr>
    </w:p>
    <w:p w:rsidR="00BC6AE7" w:rsidRDefault="00BC6AE7" w:rsidP="00B76564">
      <w:pPr>
        <w:spacing w:after="0" w:line="240" w:lineRule="auto"/>
        <w:rPr>
          <w:lang w:val="es-EC"/>
        </w:rPr>
      </w:pPr>
    </w:p>
    <w:p w:rsidR="00BC6AE7" w:rsidRDefault="00BC6AE7" w:rsidP="00B76564">
      <w:pPr>
        <w:spacing w:after="0" w:line="240" w:lineRule="auto"/>
        <w:rPr>
          <w:lang w:val="es-EC"/>
        </w:rPr>
      </w:pPr>
    </w:p>
    <w:p w:rsidR="00081F02" w:rsidRDefault="00081F02" w:rsidP="00B76564">
      <w:pPr>
        <w:spacing w:after="0" w:line="240" w:lineRule="auto"/>
        <w:rPr>
          <w:lang w:val="es-EC"/>
        </w:rPr>
      </w:pPr>
    </w:p>
    <w:p w:rsidR="00081F02" w:rsidRDefault="00081F02" w:rsidP="00B76564">
      <w:pPr>
        <w:spacing w:after="0" w:line="240" w:lineRule="auto"/>
        <w:rPr>
          <w:lang w:val="es-EC"/>
        </w:rPr>
      </w:pPr>
    </w:p>
    <w:p w:rsidR="00081F02" w:rsidRDefault="00081F02" w:rsidP="00B76564">
      <w:pPr>
        <w:spacing w:after="0" w:line="240" w:lineRule="auto"/>
        <w:rPr>
          <w:lang w:val="es-EC"/>
        </w:rPr>
      </w:pPr>
    </w:p>
    <w:p w:rsidR="00081F02" w:rsidRDefault="00081F02" w:rsidP="00B76564">
      <w:pPr>
        <w:spacing w:after="0" w:line="240" w:lineRule="auto"/>
        <w:rPr>
          <w:lang w:val="es-EC"/>
        </w:rPr>
      </w:pPr>
    </w:p>
    <w:p w:rsidR="00C80F57" w:rsidRDefault="00C80F57" w:rsidP="00B76564">
      <w:pPr>
        <w:spacing w:after="0" w:line="240" w:lineRule="auto"/>
        <w:rPr>
          <w:lang w:val="es-EC"/>
        </w:rPr>
      </w:pPr>
    </w:p>
    <w:p w:rsidR="00C80F57" w:rsidRDefault="00C80F57" w:rsidP="00B76564">
      <w:pPr>
        <w:spacing w:after="0" w:line="240" w:lineRule="auto"/>
        <w:rPr>
          <w:lang w:val="es-EC"/>
        </w:rPr>
      </w:pPr>
    </w:p>
    <w:p w:rsidR="00946B25" w:rsidRDefault="00946B25" w:rsidP="00B76564">
      <w:pPr>
        <w:spacing w:after="0" w:line="240" w:lineRule="auto"/>
        <w:rPr>
          <w:lang w:val="es-EC"/>
        </w:rPr>
      </w:pPr>
    </w:p>
    <w:p w:rsidR="00946B25" w:rsidRDefault="00946B25" w:rsidP="00B76564">
      <w:pPr>
        <w:spacing w:after="0" w:line="240" w:lineRule="auto"/>
        <w:rPr>
          <w:lang w:val="es-EC"/>
        </w:rPr>
      </w:pPr>
    </w:p>
    <w:p w:rsidR="00946B25" w:rsidRDefault="001919B1" w:rsidP="00946B25">
      <w:pPr>
        <w:spacing w:after="0" w:line="240" w:lineRule="auto"/>
        <w:jc w:val="center"/>
        <w:rPr>
          <w:lang w:val="es-EC"/>
        </w:rPr>
      </w:pPr>
      <w:r w:rsidRPr="001919B1">
        <w:rPr>
          <w:noProof/>
        </w:rPr>
        <w:lastRenderedPageBreak/>
        <w:pict>
          <v:shape id="_x0000_s1546" type="#_x0000_t202" style="position:absolute;left:0;text-align:left;margin-left:-34.9pt;margin-top:559.65pt;width:165.55pt;height:24.3pt;z-index:252092928;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" stroked="f">
            <v:textbox>
              <w:txbxContent>
                <w:p w:rsidR="00CB0C7B" w:rsidRPr="00694544" w:rsidRDefault="00CB0C7B">
                  <w:pPr>
                    <w:rPr>
                      <w:b/>
                      <w:sz w:val="18"/>
                      <w:szCs w:val="18"/>
                      <w:lang w:val="es-EC"/>
                    </w:rPr>
                  </w:pPr>
                  <w:r w:rsidRPr="00694544">
                    <w:rPr>
                      <w:b/>
                      <w:sz w:val="18"/>
                      <w:szCs w:val="18"/>
                      <w:lang w:val="es-EC"/>
                    </w:rPr>
                    <w:t>ELABORADO POR: AUTORES</w:t>
                  </w:r>
                </w:p>
              </w:txbxContent>
            </v:textbox>
          </v:shape>
        </w:pict>
      </w:r>
      <w:r w:rsidR="00946B25">
        <w:rPr>
          <w:b/>
          <w:lang w:val="es-EC"/>
        </w:rPr>
        <w:t xml:space="preserve">TABLA  38 </w:t>
      </w:r>
      <w:r w:rsidR="00946B25" w:rsidRPr="00081F02">
        <w:rPr>
          <w:b/>
          <w:lang w:val="es-EC"/>
        </w:rPr>
        <w:t>MATRIZ DE SEGUIMIENTO</w:t>
      </w:r>
      <w:r w:rsidR="00946B25">
        <w:rPr>
          <w:b/>
          <w:lang w:val="es-EC"/>
        </w:rPr>
        <w:t xml:space="preserve"> DE ACTIVIDADES DE MEJORA </w:t>
      </w:r>
    </w:p>
    <w:tbl>
      <w:tblPr>
        <w:tblpPr w:leftFromText="141" w:rightFromText="141" w:vertAnchor="text" w:horzAnchor="margin" w:tblpXSpec="center" w:tblpY="116"/>
        <w:tblW w:w="9711" w:type="dxa"/>
        <w:tblCellMar>
          <w:left w:w="70" w:type="dxa"/>
          <w:right w:w="70" w:type="dxa"/>
        </w:tblCellMar>
        <w:tblLook w:val="04A0"/>
      </w:tblPr>
      <w:tblGrid>
        <w:gridCol w:w="3882"/>
        <w:gridCol w:w="2811"/>
        <w:gridCol w:w="1542"/>
        <w:gridCol w:w="1476"/>
      </w:tblGrid>
      <w:tr w:rsidR="00081F02" w:rsidRPr="00081F02" w:rsidTr="007F7E52">
        <w:trPr>
          <w:trHeight w:val="315"/>
        </w:trPr>
        <w:tc>
          <w:tcPr>
            <w:tcW w:w="9711" w:type="dxa"/>
            <w:gridSpan w:val="4"/>
            <w:vMerge w:val="restart"/>
            <w:tcBorders>
              <w:top w:val="single" w:sz="8" w:space="0" w:color="auto"/>
              <w:left w:val="single" w:sz="8" w:space="0" w:color="auto"/>
              <w:bottom w:val="single" w:sz="8" w:space="0" w:color="000000"/>
              <w:right w:val="single" w:sz="8" w:space="0" w:color="000000"/>
            </w:tcBorders>
            <w:shd w:val="clear" w:color="000000" w:fill="31849B"/>
            <w:noWrap/>
            <w:vAlign w:val="center"/>
            <w:hideMark/>
          </w:tcPr>
          <w:p w:rsidR="00081F02" w:rsidRPr="00081F02" w:rsidRDefault="00081F02" w:rsidP="00B76564">
            <w:pPr>
              <w:spacing w:after="0" w:line="240" w:lineRule="auto"/>
              <w:jc w:val="center"/>
              <w:rPr>
                <w:rFonts w:ascii="Calibri" w:eastAsia="Times New Roman" w:hAnsi="Calibri" w:cs="Times New Roman"/>
                <w:b/>
                <w:bCs/>
                <w:color w:val="000000"/>
                <w:lang w:val="es-EC" w:eastAsia="es-EC"/>
              </w:rPr>
            </w:pPr>
            <w:r w:rsidRPr="00081F02">
              <w:rPr>
                <w:rFonts w:ascii="Calibri" w:eastAsia="Times New Roman" w:hAnsi="Calibri" w:cs="Times New Roman"/>
                <w:b/>
                <w:bCs/>
                <w:color w:val="000000"/>
                <w:lang w:val="es-EC" w:eastAsia="es-EC"/>
              </w:rPr>
              <w:t>MATRIZ DE SEGUIMIENTO</w:t>
            </w:r>
          </w:p>
        </w:tc>
      </w:tr>
      <w:tr w:rsidR="00081F02" w:rsidRPr="00081F02" w:rsidTr="007F7E52">
        <w:trPr>
          <w:trHeight w:val="331"/>
        </w:trPr>
        <w:tc>
          <w:tcPr>
            <w:tcW w:w="9711" w:type="dxa"/>
            <w:gridSpan w:val="4"/>
            <w:vMerge/>
            <w:tcBorders>
              <w:top w:val="single" w:sz="8" w:space="0" w:color="auto"/>
              <w:left w:val="single" w:sz="8" w:space="0" w:color="auto"/>
              <w:bottom w:val="single" w:sz="8" w:space="0" w:color="000000"/>
              <w:right w:val="single" w:sz="8" w:space="0" w:color="000000"/>
            </w:tcBorders>
            <w:vAlign w:val="center"/>
            <w:hideMark/>
          </w:tcPr>
          <w:p w:rsidR="00081F02" w:rsidRPr="00081F02" w:rsidRDefault="00081F02" w:rsidP="00B76564">
            <w:pPr>
              <w:spacing w:after="0" w:line="240" w:lineRule="auto"/>
              <w:rPr>
                <w:rFonts w:ascii="Calibri" w:eastAsia="Times New Roman" w:hAnsi="Calibri" w:cs="Times New Roman"/>
                <w:b/>
                <w:bCs/>
                <w:color w:val="000000"/>
                <w:lang w:val="es-EC" w:eastAsia="es-EC"/>
              </w:rPr>
            </w:pPr>
          </w:p>
        </w:tc>
      </w:tr>
      <w:tr w:rsidR="00081F02" w:rsidRPr="00081F02" w:rsidTr="007F7E52">
        <w:trPr>
          <w:trHeight w:val="331"/>
        </w:trPr>
        <w:tc>
          <w:tcPr>
            <w:tcW w:w="3882" w:type="dxa"/>
            <w:tcBorders>
              <w:top w:val="single" w:sz="8" w:space="0" w:color="auto"/>
              <w:left w:val="single" w:sz="8" w:space="0" w:color="auto"/>
              <w:bottom w:val="single" w:sz="8" w:space="0" w:color="auto"/>
              <w:right w:val="single" w:sz="8" w:space="0" w:color="auto"/>
            </w:tcBorders>
            <w:shd w:val="clear" w:color="000000" w:fill="31849B"/>
            <w:noWrap/>
            <w:vAlign w:val="bottom"/>
            <w:hideMark/>
          </w:tcPr>
          <w:p w:rsidR="00081F02" w:rsidRPr="00081F02" w:rsidRDefault="00081F02" w:rsidP="00B76564">
            <w:pPr>
              <w:spacing w:after="0" w:line="240" w:lineRule="auto"/>
              <w:jc w:val="center"/>
              <w:rPr>
                <w:rFonts w:ascii="Calibri" w:eastAsia="Times New Roman" w:hAnsi="Calibri" w:cs="Times New Roman"/>
                <w:b/>
                <w:bCs/>
                <w:color w:val="000000"/>
                <w:lang w:val="es-EC" w:eastAsia="es-EC"/>
              </w:rPr>
            </w:pPr>
            <w:r w:rsidRPr="00081F02">
              <w:rPr>
                <w:rFonts w:ascii="Calibri" w:eastAsia="Times New Roman" w:hAnsi="Calibri" w:cs="Times New Roman"/>
                <w:b/>
                <w:bCs/>
                <w:color w:val="000000"/>
                <w:lang w:val="es-EC" w:eastAsia="es-EC"/>
              </w:rPr>
              <w:t>ACTIVIDAD</w:t>
            </w:r>
          </w:p>
        </w:tc>
        <w:tc>
          <w:tcPr>
            <w:tcW w:w="2811" w:type="dxa"/>
            <w:tcBorders>
              <w:top w:val="single" w:sz="8" w:space="0" w:color="auto"/>
              <w:left w:val="nil"/>
              <w:bottom w:val="single" w:sz="8" w:space="0" w:color="auto"/>
              <w:right w:val="single" w:sz="8" w:space="0" w:color="auto"/>
            </w:tcBorders>
            <w:shd w:val="clear" w:color="000000" w:fill="31849B"/>
            <w:noWrap/>
            <w:vAlign w:val="bottom"/>
            <w:hideMark/>
          </w:tcPr>
          <w:p w:rsidR="00081F02" w:rsidRPr="00081F02" w:rsidRDefault="00081F02" w:rsidP="00B76564">
            <w:pPr>
              <w:spacing w:after="0" w:line="240" w:lineRule="auto"/>
              <w:jc w:val="center"/>
              <w:rPr>
                <w:rFonts w:ascii="Calibri" w:eastAsia="Times New Roman" w:hAnsi="Calibri" w:cs="Times New Roman"/>
                <w:b/>
                <w:bCs/>
                <w:color w:val="000000"/>
                <w:lang w:val="es-EC" w:eastAsia="es-EC"/>
              </w:rPr>
            </w:pPr>
            <w:r w:rsidRPr="00081F02">
              <w:rPr>
                <w:rFonts w:ascii="Calibri" w:eastAsia="Times New Roman" w:hAnsi="Calibri" w:cs="Times New Roman"/>
                <w:b/>
                <w:bCs/>
                <w:color w:val="000000"/>
                <w:lang w:val="es-EC" w:eastAsia="es-EC"/>
              </w:rPr>
              <w:t>RESPONSABLE</w:t>
            </w:r>
          </w:p>
        </w:tc>
        <w:tc>
          <w:tcPr>
            <w:tcW w:w="1542" w:type="dxa"/>
            <w:tcBorders>
              <w:top w:val="single" w:sz="8" w:space="0" w:color="auto"/>
              <w:left w:val="nil"/>
              <w:bottom w:val="single" w:sz="8" w:space="0" w:color="auto"/>
              <w:right w:val="single" w:sz="8" w:space="0" w:color="auto"/>
            </w:tcBorders>
            <w:shd w:val="clear" w:color="000000" w:fill="31849B"/>
            <w:noWrap/>
            <w:vAlign w:val="bottom"/>
            <w:hideMark/>
          </w:tcPr>
          <w:p w:rsidR="00081F02" w:rsidRPr="00081F02" w:rsidRDefault="00081F02" w:rsidP="00B76564">
            <w:pPr>
              <w:spacing w:after="0" w:line="240" w:lineRule="auto"/>
              <w:jc w:val="center"/>
              <w:rPr>
                <w:rFonts w:ascii="Calibri" w:eastAsia="Times New Roman" w:hAnsi="Calibri" w:cs="Times New Roman"/>
                <w:b/>
                <w:bCs/>
                <w:color w:val="000000"/>
                <w:lang w:val="es-EC" w:eastAsia="es-EC"/>
              </w:rPr>
            </w:pPr>
            <w:r w:rsidRPr="00081F02">
              <w:rPr>
                <w:rFonts w:ascii="Calibri" w:eastAsia="Times New Roman" w:hAnsi="Calibri" w:cs="Times New Roman"/>
                <w:b/>
                <w:bCs/>
                <w:color w:val="000000"/>
                <w:lang w:val="es-EC" w:eastAsia="es-EC"/>
              </w:rPr>
              <w:t xml:space="preserve">FECHA INICIO </w:t>
            </w:r>
          </w:p>
        </w:tc>
        <w:tc>
          <w:tcPr>
            <w:tcW w:w="1476" w:type="dxa"/>
            <w:tcBorders>
              <w:top w:val="single" w:sz="8" w:space="0" w:color="auto"/>
              <w:left w:val="nil"/>
              <w:bottom w:val="single" w:sz="8" w:space="0" w:color="auto"/>
              <w:right w:val="single" w:sz="8" w:space="0" w:color="auto"/>
            </w:tcBorders>
            <w:shd w:val="clear" w:color="000000" w:fill="31849B"/>
            <w:noWrap/>
            <w:vAlign w:val="bottom"/>
            <w:hideMark/>
          </w:tcPr>
          <w:p w:rsidR="00081F02" w:rsidRPr="00081F02" w:rsidRDefault="00081F02" w:rsidP="00B76564">
            <w:pPr>
              <w:spacing w:after="0" w:line="240" w:lineRule="auto"/>
              <w:jc w:val="center"/>
              <w:rPr>
                <w:rFonts w:ascii="Calibri" w:eastAsia="Times New Roman" w:hAnsi="Calibri" w:cs="Times New Roman"/>
                <w:b/>
                <w:bCs/>
                <w:color w:val="000000"/>
                <w:lang w:val="es-EC" w:eastAsia="es-EC"/>
              </w:rPr>
            </w:pPr>
            <w:r w:rsidRPr="00081F02">
              <w:rPr>
                <w:rFonts w:ascii="Calibri" w:eastAsia="Times New Roman" w:hAnsi="Calibri" w:cs="Times New Roman"/>
                <w:b/>
                <w:bCs/>
                <w:color w:val="000000"/>
                <w:lang w:val="es-EC" w:eastAsia="es-EC"/>
              </w:rPr>
              <w:t xml:space="preserve">FECHA FINAL </w:t>
            </w:r>
          </w:p>
        </w:tc>
      </w:tr>
      <w:tr w:rsidR="00081F02" w:rsidRPr="00081F02" w:rsidTr="007F7E52">
        <w:trPr>
          <w:trHeight w:val="976"/>
        </w:trPr>
        <w:tc>
          <w:tcPr>
            <w:tcW w:w="3882" w:type="dxa"/>
            <w:tcBorders>
              <w:top w:val="nil"/>
              <w:left w:val="single" w:sz="8" w:space="0" w:color="auto"/>
              <w:bottom w:val="single" w:sz="4" w:space="0" w:color="auto"/>
              <w:right w:val="single" w:sz="8" w:space="0" w:color="auto"/>
            </w:tcBorders>
            <w:shd w:val="clear" w:color="000000" w:fill="B6DDE8"/>
            <w:vAlign w:val="center"/>
            <w:hideMark/>
          </w:tcPr>
          <w:p w:rsidR="00081F02" w:rsidRPr="00081F02" w:rsidRDefault="00FC0BE9" w:rsidP="00B76564">
            <w:pPr>
              <w:spacing w:after="0" w:line="240" w:lineRule="auto"/>
              <w:rPr>
                <w:rFonts w:ascii="Arial" w:eastAsia="Times New Roman" w:hAnsi="Arial" w:cs="Arial"/>
                <w:color w:val="000000"/>
                <w:lang w:val="es-EC" w:eastAsia="es-EC"/>
              </w:rPr>
            </w:pPr>
            <w:r w:rsidRPr="00081F02">
              <w:rPr>
                <w:rFonts w:ascii="Arial" w:eastAsia="Times New Roman" w:hAnsi="Arial" w:cs="Arial"/>
                <w:color w:val="000000"/>
                <w:lang w:val="es-EC" w:eastAsia="es-EC"/>
              </w:rPr>
              <w:t>Seguimiento y control del uso apropiado de los EPP</w:t>
            </w:r>
            <w:r>
              <w:rPr>
                <w:rFonts w:ascii="Arial" w:eastAsia="Times New Roman" w:hAnsi="Arial" w:cs="Arial"/>
                <w:color w:val="000000"/>
                <w:lang w:val="es-EC" w:eastAsia="es-EC"/>
              </w:rPr>
              <w:t>.</w:t>
            </w:r>
          </w:p>
        </w:tc>
        <w:tc>
          <w:tcPr>
            <w:tcW w:w="2811" w:type="dxa"/>
            <w:tcBorders>
              <w:top w:val="single" w:sz="4" w:space="0" w:color="auto"/>
              <w:left w:val="single" w:sz="4" w:space="0" w:color="auto"/>
              <w:bottom w:val="single" w:sz="4" w:space="0" w:color="auto"/>
              <w:right w:val="single" w:sz="8" w:space="0" w:color="auto"/>
            </w:tcBorders>
            <w:shd w:val="clear" w:color="000000" w:fill="B6DDE8"/>
            <w:vAlign w:val="center"/>
            <w:hideMark/>
          </w:tcPr>
          <w:p w:rsidR="00081F02" w:rsidRPr="00081F02" w:rsidRDefault="002E03A0" w:rsidP="00B76564">
            <w:pPr>
              <w:spacing w:after="0" w:line="240" w:lineRule="auto"/>
              <w:jc w:val="center"/>
              <w:rPr>
                <w:rFonts w:ascii="Arial" w:eastAsia="Times New Roman" w:hAnsi="Arial" w:cs="Arial"/>
                <w:color w:val="000000"/>
                <w:lang w:val="es-EC" w:eastAsia="es-EC"/>
              </w:rPr>
            </w:pPr>
            <w:r>
              <w:rPr>
                <w:rFonts w:ascii="Arial" w:eastAsia="Times New Roman" w:hAnsi="Arial" w:cs="Arial"/>
                <w:color w:val="000000"/>
                <w:lang w:val="es-EC" w:eastAsia="es-EC"/>
              </w:rPr>
              <w:t>Supervisores Industriales</w:t>
            </w:r>
          </w:p>
        </w:tc>
        <w:tc>
          <w:tcPr>
            <w:tcW w:w="1542" w:type="dxa"/>
            <w:tcBorders>
              <w:top w:val="nil"/>
              <w:left w:val="nil"/>
              <w:bottom w:val="single" w:sz="4" w:space="0" w:color="auto"/>
              <w:right w:val="single" w:sz="4"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20/04/2012</w:t>
            </w:r>
          </w:p>
        </w:tc>
        <w:tc>
          <w:tcPr>
            <w:tcW w:w="1476" w:type="dxa"/>
            <w:tcBorders>
              <w:top w:val="nil"/>
              <w:left w:val="nil"/>
              <w:bottom w:val="single" w:sz="4" w:space="0" w:color="auto"/>
              <w:right w:val="single" w:sz="8"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20/12/2012</w:t>
            </w:r>
          </w:p>
        </w:tc>
      </w:tr>
      <w:tr w:rsidR="00081F02" w:rsidRPr="00081F02" w:rsidTr="007F7E52">
        <w:trPr>
          <w:trHeight w:val="740"/>
        </w:trPr>
        <w:tc>
          <w:tcPr>
            <w:tcW w:w="3882" w:type="dxa"/>
            <w:tcBorders>
              <w:top w:val="nil"/>
              <w:left w:val="single" w:sz="8" w:space="0" w:color="auto"/>
              <w:bottom w:val="single" w:sz="4" w:space="0" w:color="auto"/>
              <w:right w:val="single" w:sz="8" w:space="0" w:color="auto"/>
            </w:tcBorders>
            <w:shd w:val="clear" w:color="000000" w:fill="B6DDE8"/>
            <w:vAlign w:val="center"/>
            <w:hideMark/>
          </w:tcPr>
          <w:p w:rsidR="00081F02" w:rsidRPr="00081F02" w:rsidRDefault="00FC0BE9" w:rsidP="00B76564">
            <w:pPr>
              <w:spacing w:after="0" w:line="240" w:lineRule="auto"/>
              <w:rPr>
                <w:rFonts w:ascii="Arial" w:eastAsia="Times New Roman" w:hAnsi="Arial" w:cs="Arial"/>
                <w:color w:val="000000"/>
                <w:lang w:val="es-EC" w:eastAsia="es-EC"/>
              </w:rPr>
            </w:pPr>
            <w:r>
              <w:rPr>
                <w:rFonts w:ascii="Arial" w:eastAsia="Times New Roman" w:hAnsi="Arial" w:cs="Arial"/>
                <w:color w:val="000000"/>
                <w:lang w:val="es-EC" w:eastAsia="es-EC"/>
              </w:rPr>
              <w:t>Dictar 2 horas adicionales de PC a los técnicos  de mantenimiento</w:t>
            </w:r>
            <w:r w:rsidR="001567C6">
              <w:rPr>
                <w:rFonts w:ascii="Arial" w:eastAsia="Times New Roman" w:hAnsi="Arial" w:cs="Arial"/>
                <w:color w:val="000000"/>
                <w:lang w:val="es-EC" w:eastAsia="es-EC"/>
              </w:rPr>
              <w:t>.</w:t>
            </w:r>
          </w:p>
        </w:tc>
        <w:tc>
          <w:tcPr>
            <w:tcW w:w="2811" w:type="dxa"/>
            <w:tcBorders>
              <w:top w:val="nil"/>
              <w:left w:val="single" w:sz="4" w:space="0" w:color="auto"/>
              <w:bottom w:val="single" w:sz="4" w:space="0" w:color="auto"/>
              <w:right w:val="single" w:sz="8" w:space="0" w:color="auto"/>
            </w:tcBorders>
            <w:shd w:val="clear" w:color="000000" w:fill="B6DDE8"/>
            <w:vAlign w:val="center"/>
            <w:hideMark/>
          </w:tcPr>
          <w:p w:rsidR="00081F02" w:rsidRPr="00081F02" w:rsidRDefault="004F5953" w:rsidP="00B76564">
            <w:pPr>
              <w:spacing w:after="0" w:line="240" w:lineRule="auto"/>
              <w:jc w:val="center"/>
              <w:rPr>
                <w:rFonts w:ascii="Arial" w:eastAsia="Times New Roman" w:hAnsi="Arial" w:cs="Arial"/>
                <w:color w:val="000000"/>
                <w:lang w:val="es-EC" w:eastAsia="es-EC"/>
              </w:rPr>
            </w:pPr>
            <w:r>
              <w:rPr>
                <w:rFonts w:ascii="Arial" w:eastAsia="Times New Roman" w:hAnsi="Arial" w:cs="Arial"/>
                <w:color w:val="000000"/>
                <w:lang w:val="es-EC" w:eastAsia="es-EC"/>
              </w:rPr>
              <w:t>Supervisores Industriales</w:t>
            </w:r>
          </w:p>
        </w:tc>
        <w:tc>
          <w:tcPr>
            <w:tcW w:w="1542" w:type="dxa"/>
            <w:tcBorders>
              <w:top w:val="single" w:sz="4" w:space="0" w:color="auto"/>
              <w:left w:val="single" w:sz="8" w:space="0" w:color="auto"/>
              <w:bottom w:val="single" w:sz="4" w:space="0" w:color="auto"/>
              <w:right w:val="single" w:sz="4"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20/04/2012</w:t>
            </w:r>
          </w:p>
        </w:tc>
        <w:tc>
          <w:tcPr>
            <w:tcW w:w="1476" w:type="dxa"/>
            <w:tcBorders>
              <w:top w:val="nil"/>
              <w:left w:val="single" w:sz="4" w:space="0" w:color="auto"/>
              <w:bottom w:val="single" w:sz="4" w:space="0" w:color="auto"/>
              <w:right w:val="single" w:sz="8"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20/12/2012</w:t>
            </w:r>
          </w:p>
        </w:tc>
      </w:tr>
      <w:tr w:rsidR="00081F02" w:rsidRPr="00081F02" w:rsidTr="007F7E52">
        <w:trPr>
          <w:trHeight w:val="1165"/>
        </w:trPr>
        <w:tc>
          <w:tcPr>
            <w:tcW w:w="3882" w:type="dxa"/>
            <w:tcBorders>
              <w:top w:val="nil"/>
              <w:left w:val="single" w:sz="8" w:space="0" w:color="auto"/>
              <w:bottom w:val="single" w:sz="4" w:space="0" w:color="auto"/>
              <w:right w:val="single" w:sz="8" w:space="0" w:color="auto"/>
            </w:tcBorders>
            <w:shd w:val="clear" w:color="000000" w:fill="B6DDE8"/>
            <w:vAlign w:val="center"/>
            <w:hideMark/>
          </w:tcPr>
          <w:p w:rsidR="00081F02" w:rsidRPr="00081F02" w:rsidRDefault="00FC0BE9" w:rsidP="00B76564">
            <w:pPr>
              <w:spacing w:after="0" w:line="240" w:lineRule="auto"/>
              <w:rPr>
                <w:rFonts w:ascii="Arial" w:eastAsia="Times New Roman" w:hAnsi="Arial" w:cs="Arial"/>
                <w:color w:val="000000"/>
                <w:lang w:val="es-EC" w:eastAsia="es-EC"/>
              </w:rPr>
            </w:pPr>
            <w:r>
              <w:rPr>
                <w:rFonts w:ascii="Arial" w:eastAsia="Times New Roman" w:hAnsi="Arial" w:cs="Arial"/>
                <w:color w:val="000000"/>
                <w:lang w:val="es-EC" w:eastAsia="es-EC"/>
              </w:rPr>
              <w:t>Revisar y controlar los estándares de seguridad.</w:t>
            </w:r>
          </w:p>
        </w:tc>
        <w:tc>
          <w:tcPr>
            <w:tcW w:w="2811" w:type="dxa"/>
            <w:tcBorders>
              <w:top w:val="nil"/>
              <w:left w:val="single" w:sz="4" w:space="0" w:color="auto"/>
              <w:bottom w:val="single" w:sz="4" w:space="0" w:color="auto"/>
              <w:right w:val="single" w:sz="8" w:space="0" w:color="auto"/>
            </w:tcBorders>
            <w:shd w:val="clear" w:color="000000" w:fill="B6DDE8"/>
            <w:vAlign w:val="center"/>
            <w:hideMark/>
          </w:tcPr>
          <w:p w:rsidR="00081F02" w:rsidRPr="00081F02" w:rsidRDefault="004F5953" w:rsidP="00B76564">
            <w:pPr>
              <w:spacing w:after="0" w:line="240" w:lineRule="auto"/>
              <w:jc w:val="center"/>
              <w:rPr>
                <w:rFonts w:ascii="Arial" w:eastAsia="Times New Roman" w:hAnsi="Arial" w:cs="Arial"/>
                <w:color w:val="000000"/>
                <w:lang w:val="es-EC" w:eastAsia="es-EC"/>
              </w:rPr>
            </w:pPr>
            <w:r>
              <w:rPr>
                <w:rFonts w:ascii="Arial" w:eastAsia="Times New Roman" w:hAnsi="Arial" w:cs="Arial"/>
                <w:color w:val="000000"/>
                <w:lang w:val="es-EC" w:eastAsia="es-EC"/>
              </w:rPr>
              <w:t>Supervisores Industriales</w:t>
            </w:r>
          </w:p>
        </w:tc>
        <w:tc>
          <w:tcPr>
            <w:tcW w:w="1542" w:type="dxa"/>
            <w:tcBorders>
              <w:top w:val="nil"/>
              <w:left w:val="single" w:sz="8" w:space="0" w:color="auto"/>
              <w:bottom w:val="single" w:sz="4" w:space="0" w:color="auto"/>
              <w:right w:val="single" w:sz="4"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20/04/2012</w:t>
            </w:r>
          </w:p>
        </w:tc>
        <w:tc>
          <w:tcPr>
            <w:tcW w:w="1476" w:type="dxa"/>
            <w:tcBorders>
              <w:top w:val="nil"/>
              <w:left w:val="single" w:sz="4" w:space="0" w:color="auto"/>
              <w:bottom w:val="single" w:sz="4" w:space="0" w:color="auto"/>
              <w:right w:val="single" w:sz="8"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20/12/2012</w:t>
            </w:r>
          </w:p>
        </w:tc>
      </w:tr>
      <w:tr w:rsidR="00081F02" w:rsidRPr="00081F02" w:rsidTr="007F7E52">
        <w:trPr>
          <w:trHeight w:val="1087"/>
        </w:trPr>
        <w:tc>
          <w:tcPr>
            <w:tcW w:w="3882" w:type="dxa"/>
            <w:tcBorders>
              <w:top w:val="nil"/>
              <w:left w:val="single" w:sz="8" w:space="0" w:color="auto"/>
              <w:bottom w:val="single" w:sz="4" w:space="0" w:color="auto"/>
              <w:right w:val="single" w:sz="8" w:space="0" w:color="auto"/>
            </w:tcBorders>
            <w:shd w:val="clear" w:color="000000" w:fill="B6DDE8"/>
            <w:vAlign w:val="center"/>
            <w:hideMark/>
          </w:tcPr>
          <w:p w:rsidR="00081F02" w:rsidRPr="00081F02" w:rsidRDefault="00446F60" w:rsidP="00B76564">
            <w:pPr>
              <w:spacing w:after="0" w:line="240" w:lineRule="auto"/>
              <w:jc w:val="both"/>
              <w:rPr>
                <w:rFonts w:ascii="Arial" w:eastAsia="Times New Roman" w:hAnsi="Arial" w:cs="Arial"/>
                <w:color w:val="000000"/>
                <w:lang w:val="es-EC" w:eastAsia="es-EC"/>
              </w:rPr>
            </w:pPr>
            <w:r w:rsidRPr="00446F60">
              <w:rPr>
                <w:rFonts w:ascii="Arial" w:eastAsia="Times New Roman" w:hAnsi="Arial" w:cs="Arial"/>
                <w:color w:val="000000"/>
                <w:lang w:val="es-EC" w:eastAsia="es-EC"/>
              </w:rPr>
              <w:t>Ordenar los equipos en reparación dándole suficiente espacio a sus operadores</w:t>
            </w:r>
            <w:r>
              <w:rPr>
                <w:rFonts w:ascii="Arial" w:eastAsia="Times New Roman" w:hAnsi="Arial" w:cs="Arial"/>
                <w:color w:val="000000"/>
                <w:lang w:val="es-EC" w:eastAsia="es-EC"/>
              </w:rPr>
              <w:t>.</w:t>
            </w:r>
          </w:p>
        </w:tc>
        <w:tc>
          <w:tcPr>
            <w:tcW w:w="2811" w:type="dxa"/>
            <w:tcBorders>
              <w:top w:val="nil"/>
              <w:left w:val="single" w:sz="4" w:space="0" w:color="auto"/>
              <w:bottom w:val="single" w:sz="4" w:space="0" w:color="auto"/>
              <w:right w:val="single" w:sz="8" w:space="0" w:color="auto"/>
            </w:tcBorders>
            <w:shd w:val="clear" w:color="000000" w:fill="B6DDE8"/>
            <w:vAlign w:val="center"/>
            <w:hideMark/>
          </w:tcPr>
          <w:p w:rsidR="00081F02" w:rsidRPr="00081F02" w:rsidRDefault="004F5953" w:rsidP="00B76564">
            <w:pPr>
              <w:spacing w:after="0" w:line="240" w:lineRule="auto"/>
              <w:jc w:val="center"/>
              <w:rPr>
                <w:rFonts w:ascii="Arial" w:eastAsia="Times New Roman" w:hAnsi="Arial" w:cs="Arial"/>
                <w:color w:val="000000"/>
                <w:lang w:val="es-EC" w:eastAsia="es-EC"/>
              </w:rPr>
            </w:pPr>
            <w:r>
              <w:rPr>
                <w:rFonts w:ascii="Arial" w:eastAsia="Times New Roman" w:hAnsi="Arial" w:cs="Arial"/>
                <w:color w:val="000000"/>
                <w:lang w:val="es-EC" w:eastAsia="es-EC"/>
              </w:rPr>
              <w:t>Técnico de Mantenimiento</w:t>
            </w:r>
          </w:p>
        </w:tc>
        <w:tc>
          <w:tcPr>
            <w:tcW w:w="1542" w:type="dxa"/>
            <w:tcBorders>
              <w:top w:val="nil"/>
              <w:left w:val="single" w:sz="8" w:space="0" w:color="auto"/>
              <w:bottom w:val="single" w:sz="4" w:space="0" w:color="auto"/>
              <w:right w:val="single" w:sz="4"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20/04/2012</w:t>
            </w:r>
          </w:p>
        </w:tc>
        <w:tc>
          <w:tcPr>
            <w:tcW w:w="1476" w:type="dxa"/>
            <w:tcBorders>
              <w:top w:val="nil"/>
              <w:left w:val="single" w:sz="4" w:space="0" w:color="auto"/>
              <w:bottom w:val="single" w:sz="4" w:space="0" w:color="auto"/>
              <w:right w:val="single" w:sz="8"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20/12/2012</w:t>
            </w:r>
          </w:p>
        </w:tc>
      </w:tr>
      <w:tr w:rsidR="00081F02" w:rsidRPr="00081F02" w:rsidTr="007F7E52">
        <w:trPr>
          <w:trHeight w:val="992"/>
        </w:trPr>
        <w:tc>
          <w:tcPr>
            <w:tcW w:w="3882" w:type="dxa"/>
            <w:tcBorders>
              <w:top w:val="nil"/>
              <w:left w:val="single" w:sz="8" w:space="0" w:color="auto"/>
              <w:bottom w:val="single" w:sz="4" w:space="0" w:color="auto"/>
              <w:right w:val="single" w:sz="8" w:space="0" w:color="auto"/>
            </w:tcBorders>
            <w:shd w:val="clear" w:color="000000" w:fill="B6DDE8"/>
            <w:vAlign w:val="center"/>
            <w:hideMark/>
          </w:tcPr>
          <w:p w:rsidR="00081F02" w:rsidRPr="00446F60" w:rsidRDefault="00446F60" w:rsidP="00B76564">
            <w:pPr>
              <w:spacing w:after="0" w:line="240" w:lineRule="auto"/>
              <w:rPr>
                <w:rFonts w:ascii="Arial" w:eastAsia="Times New Roman" w:hAnsi="Arial" w:cs="Arial"/>
                <w:color w:val="000000"/>
                <w:lang w:val="es-EC" w:eastAsia="es-EC"/>
              </w:rPr>
            </w:pPr>
            <w:r w:rsidRPr="00446F60">
              <w:rPr>
                <w:rFonts w:ascii="Arial" w:eastAsia="Times New Roman" w:hAnsi="Arial" w:cs="Arial"/>
                <w:color w:val="000000"/>
                <w:lang w:val="es-EC" w:eastAsia="es-EC"/>
              </w:rPr>
              <w:t>Agilitar el proceso de contratación de los que será encargados de brindar el mantenimiento respectivo.</w:t>
            </w:r>
          </w:p>
        </w:tc>
        <w:tc>
          <w:tcPr>
            <w:tcW w:w="2811" w:type="dxa"/>
            <w:tcBorders>
              <w:top w:val="nil"/>
              <w:left w:val="single" w:sz="4" w:space="0" w:color="auto"/>
              <w:bottom w:val="single" w:sz="4" w:space="0" w:color="auto"/>
              <w:right w:val="single" w:sz="8" w:space="0" w:color="auto"/>
            </w:tcBorders>
            <w:shd w:val="clear" w:color="000000" w:fill="B6DDE8"/>
            <w:vAlign w:val="center"/>
            <w:hideMark/>
          </w:tcPr>
          <w:p w:rsidR="00081F02" w:rsidRPr="00081F02" w:rsidRDefault="00694544" w:rsidP="00B76564">
            <w:pPr>
              <w:spacing w:after="0" w:line="240" w:lineRule="auto"/>
              <w:jc w:val="center"/>
              <w:rPr>
                <w:rFonts w:ascii="Arial" w:eastAsia="Times New Roman" w:hAnsi="Arial" w:cs="Arial"/>
                <w:color w:val="000000"/>
                <w:lang w:val="es-EC" w:eastAsia="es-EC"/>
              </w:rPr>
            </w:pPr>
            <w:r>
              <w:rPr>
                <w:rFonts w:ascii="Arial" w:eastAsia="Times New Roman" w:hAnsi="Arial" w:cs="Arial"/>
                <w:color w:val="000000"/>
                <w:lang w:val="es-EC" w:eastAsia="es-EC"/>
              </w:rPr>
              <w:t>Coordinador de Planta</w:t>
            </w:r>
          </w:p>
        </w:tc>
        <w:tc>
          <w:tcPr>
            <w:tcW w:w="1542" w:type="dxa"/>
            <w:tcBorders>
              <w:top w:val="nil"/>
              <w:left w:val="single" w:sz="8" w:space="0" w:color="auto"/>
              <w:bottom w:val="single" w:sz="4" w:space="0" w:color="auto"/>
              <w:right w:val="single" w:sz="4"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20/04/2012</w:t>
            </w:r>
          </w:p>
        </w:tc>
        <w:tc>
          <w:tcPr>
            <w:tcW w:w="1476" w:type="dxa"/>
            <w:tcBorders>
              <w:top w:val="nil"/>
              <w:left w:val="single" w:sz="4" w:space="0" w:color="auto"/>
              <w:bottom w:val="single" w:sz="4" w:space="0" w:color="auto"/>
              <w:right w:val="single" w:sz="8"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20/12/2012</w:t>
            </w:r>
          </w:p>
        </w:tc>
      </w:tr>
      <w:tr w:rsidR="00081F02" w:rsidRPr="00081F02" w:rsidTr="007F7E52">
        <w:trPr>
          <w:trHeight w:val="898"/>
        </w:trPr>
        <w:tc>
          <w:tcPr>
            <w:tcW w:w="3882" w:type="dxa"/>
            <w:tcBorders>
              <w:top w:val="nil"/>
              <w:left w:val="single" w:sz="8" w:space="0" w:color="auto"/>
              <w:bottom w:val="single" w:sz="4" w:space="0" w:color="auto"/>
              <w:right w:val="single" w:sz="8" w:space="0" w:color="auto"/>
            </w:tcBorders>
            <w:shd w:val="clear" w:color="000000" w:fill="B6DDE8"/>
            <w:vAlign w:val="center"/>
            <w:hideMark/>
          </w:tcPr>
          <w:p w:rsidR="00081F02" w:rsidRPr="00081F02" w:rsidRDefault="00043E52" w:rsidP="00B76564">
            <w:pPr>
              <w:spacing w:after="0" w:line="240" w:lineRule="auto"/>
              <w:rPr>
                <w:rFonts w:ascii="Arial" w:eastAsia="Times New Roman" w:hAnsi="Arial" w:cs="Arial"/>
                <w:color w:val="000000"/>
                <w:lang w:val="es-EC" w:eastAsia="es-EC"/>
              </w:rPr>
            </w:pPr>
            <w:r w:rsidRPr="00081F02">
              <w:rPr>
                <w:rFonts w:ascii="Arial" w:eastAsia="Times New Roman" w:hAnsi="Arial" w:cs="Arial"/>
                <w:color w:val="000000"/>
                <w:lang w:val="es-EC" w:eastAsia="es-EC"/>
              </w:rPr>
              <w:t>Realizar el control de los reportes de incidentes</w:t>
            </w:r>
          </w:p>
        </w:tc>
        <w:tc>
          <w:tcPr>
            <w:tcW w:w="2811" w:type="dxa"/>
            <w:tcBorders>
              <w:top w:val="nil"/>
              <w:left w:val="single" w:sz="4" w:space="0" w:color="auto"/>
              <w:bottom w:val="single" w:sz="4" w:space="0" w:color="auto"/>
              <w:right w:val="single" w:sz="8" w:space="0" w:color="auto"/>
            </w:tcBorders>
            <w:shd w:val="clear" w:color="000000" w:fill="B6DDE8"/>
            <w:vAlign w:val="center"/>
            <w:hideMark/>
          </w:tcPr>
          <w:p w:rsidR="00081F02" w:rsidRPr="00081F02" w:rsidRDefault="004F5953" w:rsidP="00B76564">
            <w:pPr>
              <w:spacing w:after="0" w:line="240" w:lineRule="auto"/>
              <w:jc w:val="center"/>
              <w:rPr>
                <w:rFonts w:ascii="Arial" w:eastAsia="Times New Roman" w:hAnsi="Arial" w:cs="Arial"/>
                <w:color w:val="000000"/>
                <w:lang w:val="es-EC" w:eastAsia="es-EC"/>
              </w:rPr>
            </w:pPr>
            <w:r>
              <w:rPr>
                <w:rFonts w:ascii="Arial" w:eastAsia="Times New Roman" w:hAnsi="Arial" w:cs="Arial"/>
                <w:color w:val="000000"/>
                <w:lang w:val="es-EC" w:eastAsia="es-EC"/>
              </w:rPr>
              <w:t>Supervisores Industriales</w:t>
            </w:r>
          </w:p>
        </w:tc>
        <w:tc>
          <w:tcPr>
            <w:tcW w:w="1542" w:type="dxa"/>
            <w:tcBorders>
              <w:top w:val="nil"/>
              <w:left w:val="single" w:sz="8" w:space="0" w:color="auto"/>
              <w:bottom w:val="single" w:sz="4" w:space="0" w:color="auto"/>
              <w:right w:val="single" w:sz="4"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20/04/2012</w:t>
            </w:r>
          </w:p>
        </w:tc>
        <w:tc>
          <w:tcPr>
            <w:tcW w:w="1476" w:type="dxa"/>
            <w:tcBorders>
              <w:top w:val="nil"/>
              <w:left w:val="single" w:sz="4" w:space="0" w:color="auto"/>
              <w:bottom w:val="single" w:sz="4" w:space="0" w:color="auto"/>
              <w:right w:val="single" w:sz="8"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20/12/2012</w:t>
            </w:r>
          </w:p>
        </w:tc>
      </w:tr>
      <w:tr w:rsidR="00081F02" w:rsidRPr="00081F02" w:rsidTr="007F7E52">
        <w:trPr>
          <w:trHeight w:val="898"/>
        </w:trPr>
        <w:tc>
          <w:tcPr>
            <w:tcW w:w="3882" w:type="dxa"/>
            <w:tcBorders>
              <w:top w:val="nil"/>
              <w:left w:val="single" w:sz="8" w:space="0" w:color="auto"/>
              <w:bottom w:val="single" w:sz="4" w:space="0" w:color="auto"/>
              <w:right w:val="single" w:sz="8" w:space="0" w:color="auto"/>
            </w:tcBorders>
            <w:shd w:val="clear" w:color="000000" w:fill="B6DDE8"/>
            <w:vAlign w:val="center"/>
            <w:hideMark/>
          </w:tcPr>
          <w:p w:rsidR="00081F02" w:rsidRPr="00081F02" w:rsidRDefault="0062308A" w:rsidP="00B76564">
            <w:pPr>
              <w:spacing w:after="0" w:line="240" w:lineRule="auto"/>
              <w:rPr>
                <w:rFonts w:ascii="Arial" w:eastAsia="Times New Roman" w:hAnsi="Arial" w:cs="Arial"/>
                <w:color w:val="000000"/>
                <w:lang w:val="es-EC" w:eastAsia="es-EC"/>
              </w:rPr>
            </w:pPr>
            <w:r>
              <w:rPr>
                <w:rFonts w:ascii="Arial" w:eastAsia="Times New Roman" w:hAnsi="Arial" w:cs="Arial"/>
                <w:color w:val="000000"/>
                <w:lang w:val="es-EC" w:eastAsia="es-EC"/>
              </w:rPr>
              <w:t>Investigación de accidentes</w:t>
            </w:r>
          </w:p>
        </w:tc>
        <w:tc>
          <w:tcPr>
            <w:tcW w:w="2811" w:type="dxa"/>
            <w:tcBorders>
              <w:top w:val="nil"/>
              <w:left w:val="single" w:sz="4" w:space="0" w:color="auto"/>
              <w:bottom w:val="nil"/>
              <w:right w:val="single" w:sz="8" w:space="0" w:color="auto"/>
            </w:tcBorders>
            <w:shd w:val="clear" w:color="000000" w:fill="B6DDE8"/>
            <w:vAlign w:val="center"/>
            <w:hideMark/>
          </w:tcPr>
          <w:p w:rsidR="00081F02" w:rsidRPr="00081F02" w:rsidRDefault="004F5953" w:rsidP="00B76564">
            <w:pPr>
              <w:spacing w:after="0" w:line="240" w:lineRule="auto"/>
              <w:jc w:val="center"/>
              <w:rPr>
                <w:rFonts w:ascii="Arial" w:eastAsia="Times New Roman" w:hAnsi="Arial" w:cs="Arial"/>
                <w:color w:val="000000"/>
                <w:lang w:val="es-EC" w:eastAsia="es-EC"/>
              </w:rPr>
            </w:pPr>
            <w:r>
              <w:rPr>
                <w:rFonts w:ascii="Arial" w:eastAsia="Times New Roman" w:hAnsi="Arial" w:cs="Arial"/>
                <w:color w:val="000000"/>
                <w:lang w:val="es-EC" w:eastAsia="es-EC"/>
              </w:rPr>
              <w:t>Supervisores Industriales</w:t>
            </w:r>
          </w:p>
        </w:tc>
        <w:tc>
          <w:tcPr>
            <w:tcW w:w="1542" w:type="dxa"/>
            <w:tcBorders>
              <w:top w:val="nil"/>
              <w:left w:val="single" w:sz="8" w:space="0" w:color="auto"/>
              <w:bottom w:val="single" w:sz="4" w:space="0" w:color="auto"/>
              <w:right w:val="single" w:sz="4"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20/04/2012</w:t>
            </w:r>
          </w:p>
        </w:tc>
        <w:tc>
          <w:tcPr>
            <w:tcW w:w="1476" w:type="dxa"/>
            <w:tcBorders>
              <w:top w:val="nil"/>
              <w:left w:val="single" w:sz="4" w:space="0" w:color="auto"/>
              <w:bottom w:val="single" w:sz="4" w:space="0" w:color="auto"/>
              <w:right w:val="single" w:sz="8"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20/12/2012</w:t>
            </w:r>
          </w:p>
        </w:tc>
      </w:tr>
      <w:tr w:rsidR="00081F02" w:rsidRPr="00081F02" w:rsidTr="007F7E52">
        <w:trPr>
          <w:trHeight w:val="898"/>
        </w:trPr>
        <w:tc>
          <w:tcPr>
            <w:tcW w:w="3882" w:type="dxa"/>
            <w:tcBorders>
              <w:top w:val="nil"/>
              <w:left w:val="single" w:sz="8" w:space="0" w:color="auto"/>
              <w:bottom w:val="single" w:sz="4" w:space="0" w:color="auto"/>
              <w:right w:val="single" w:sz="8" w:space="0" w:color="auto"/>
            </w:tcBorders>
            <w:shd w:val="clear" w:color="000000" w:fill="B6DDE8"/>
            <w:vAlign w:val="center"/>
            <w:hideMark/>
          </w:tcPr>
          <w:p w:rsidR="00081F02" w:rsidRPr="00081F02" w:rsidRDefault="001567C6" w:rsidP="00B76564">
            <w:pPr>
              <w:spacing w:after="0" w:line="240" w:lineRule="auto"/>
              <w:rPr>
                <w:rFonts w:ascii="Arial" w:eastAsia="Times New Roman" w:hAnsi="Arial" w:cs="Arial"/>
                <w:color w:val="000000"/>
                <w:lang w:val="es-EC" w:eastAsia="es-EC"/>
              </w:rPr>
            </w:pPr>
            <w:r w:rsidRPr="001567C6">
              <w:rPr>
                <w:rFonts w:ascii="Arial" w:eastAsia="Times New Roman" w:hAnsi="Arial" w:cs="Arial"/>
                <w:color w:val="000000"/>
                <w:lang w:val="es-EC" w:eastAsia="es-EC"/>
              </w:rPr>
              <w:t xml:space="preserve">Arreglar, ordenar y limpiar la </w:t>
            </w:r>
            <w:r w:rsidR="001A4C0B">
              <w:rPr>
                <w:rFonts w:ascii="Arial" w:eastAsia="Times New Roman" w:hAnsi="Arial" w:cs="Arial"/>
                <w:color w:val="000000"/>
                <w:lang w:val="es-EC" w:eastAsia="es-EC"/>
              </w:rPr>
              <w:t>salida de emergencia del L</w:t>
            </w:r>
            <w:r w:rsidR="0062308A">
              <w:rPr>
                <w:rFonts w:ascii="Arial" w:eastAsia="Times New Roman" w:hAnsi="Arial" w:cs="Arial"/>
                <w:color w:val="000000"/>
                <w:lang w:val="es-EC" w:eastAsia="es-EC"/>
              </w:rPr>
              <w:t>abo</w:t>
            </w:r>
            <w:r w:rsidR="001A4C0B">
              <w:rPr>
                <w:rFonts w:ascii="Arial" w:eastAsia="Times New Roman" w:hAnsi="Arial" w:cs="Arial"/>
                <w:color w:val="000000"/>
                <w:lang w:val="es-EC" w:eastAsia="es-EC"/>
              </w:rPr>
              <w:t>ratorio</w:t>
            </w:r>
          </w:p>
        </w:tc>
        <w:tc>
          <w:tcPr>
            <w:tcW w:w="2811" w:type="dxa"/>
            <w:tcBorders>
              <w:top w:val="single" w:sz="4" w:space="0" w:color="auto"/>
              <w:left w:val="single" w:sz="4" w:space="0" w:color="auto"/>
              <w:bottom w:val="nil"/>
              <w:right w:val="single" w:sz="8" w:space="0" w:color="auto"/>
            </w:tcBorders>
            <w:shd w:val="clear" w:color="000000" w:fill="B6DDE8"/>
            <w:vAlign w:val="center"/>
            <w:hideMark/>
          </w:tcPr>
          <w:p w:rsidR="00081F02" w:rsidRPr="00081F02" w:rsidRDefault="004F5953" w:rsidP="00B76564">
            <w:pPr>
              <w:spacing w:after="0" w:line="240" w:lineRule="auto"/>
              <w:jc w:val="center"/>
              <w:rPr>
                <w:rFonts w:ascii="Arial" w:eastAsia="Times New Roman" w:hAnsi="Arial" w:cs="Arial"/>
                <w:color w:val="000000"/>
                <w:lang w:val="es-EC" w:eastAsia="es-EC"/>
              </w:rPr>
            </w:pPr>
            <w:r>
              <w:rPr>
                <w:rFonts w:ascii="Arial" w:eastAsia="Times New Roman" w:hAnsi="Arial" w:cs="Arial"/>
                <w:color w:val="000000"/>
                <w:lang w:val="es-EC" w:eastAsia="es-EC"/>
              </w:rPr>
              <w:t>Laboratorista</w:t>
            </w:r>
          </w:p>
        </w:tc>
        <w:tc>
          <w:tcPr>
            <w:tcW w:w="1542" w:type="dxa"/>
            <w:tcBorders>
              <w:top w:val="nil"/>
              <w:left w:val="single" w:sz="8" w:space="0" w:color="auto"/>
              <w:bottom w:val="single" w:sz="4" w:space="0" w:color="auto"/>
              <w:right w:val="single" w:sz="4"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20/04/2012</w:t>
            </w:r>
          </w:p>
        </w:tc>
        <w:tc>
          <w:tcPr>
            <w:tcW w:w="1476" w:type="dxa"/>
            <w:tcBorders>
              <w:top w:val="nil"/>
              <w:left w:val="single" w:sz="4" w:space="0" w:color="auto"/>
              <w:bottom w:val="single" w:sz="4" w:space="0" w:color="auto"/>
              <w:right w:val="single" w:sz="8" w:space="0" w:color="auto"/>
            </w:tcBorders>
            <w:shd w:val="clear" w:color="000000" w:fill="B6DDE8"/>
            <w:noWrap/>
            <w:vAlign w:val="center"/>
            <w:hideMark/>
          </w:tcPr>
          <w:p w:rsidR="00081F02" w:rsidRPr="00081F02" w:rsidRDefault="00081F02"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20/12/2012</w:t>
            </w:r>
          </w:p>
        </w:tc>
      </w:tr>
      <w:tr w:rsidR="00C45AFA" w:rsidRPr="00081F02" w:rsidTr="007F7E52">
        <w:trPr>
          <w:trHeight w:val="898"/>
        </w:trPr>
        <w:tc>
          <w:tcPr>
            <w:tcW w:w="3882" w:type="dxa"/>
            <w:tcBorders>
              <w:top w:val="nil"/>
              <w:left w:val="single" w:sz="8" w:space="0" w:color="auto"/>
              <w:bottom w:val="single" w:sz="4" w:space="0" w:color="auto"/>
              <w:right w:val="single" w:sz="8" w:space="0" w:color="auto"/>
            </w:tcBorders>
            <w:shd w:val="clear" w:color="000000" w:fill="B6DDE8"/>
            <w:vAlign w:val="center"/>
            <w:hideMark/>
          </w:tcPr>
          <w:p w:rsidR="00C45AFA" w:rsidRDefault="00C45AFA" w:rsidP="00B76564">
            <w:pPr>
              <w:spacing w:after="0" w:line="240" w:lineRule="auto"/>
              <w:rPr>
                <w:rFonts w:ascii="Arial" w:eastAsia="Times New Roman" w:hAnsi="Arial" w:cs="Arial"/>
                <w:color w:val="000000"/>
                <w:lang w:val="es-EC" w:eastAsia="es-EC"/>
              </w:rPr>
            </w:pPr>
            <w:r>
              <w:rPr>
                <w:rFonts w:ascii="Arial" w:eastAsia="Times New Roman" w:hAnsi="Arial" w:cs="Arial"/>
                <w:color w:val="000000"/>
                <w:lang w:val="es-EC" w:eastAsia="es-EC"/>
              </w:rPr>
              <w:t>Actualización de los indicadores</w:t>
            </w:r>
          </w:p>
        </w:tc>
        <w:tc>
          <w:tcPr>
            <w:tcW w:w="2811" w:type="dxa"/>
            <w:tcBorders>
              <w:top w:val="single" w:sz="4" w:space="0" w:color="auto"/>
              <w:left w:val="single" w:sz="4" w:space="0" w:color="auto"/>
              <w:bottom w:val="nil"/>
              <w:right w:val="single" w:sz="8" w:space="0" w:color="auto"/>
            </w:tcBorders>
            <w:shd w:val="clear" w:color="000000" w:fill="B6DDE8"/>
            <w:vAlign w:val="center"/>
            <w:hideMark/>
          </w:tcPr>
          <w:p w:rsidR="00C45AFA" w:rsidRPr="00081F02" w:rsidRDefault="004F5953" w:rsidP="00B76564">
            <w:pPr>
              <w:spacing w:after="0" w:line="240" w:lineRule="auto"/>
              <w:jc w:val="center"/>
              <w:rPr>
                <w:rFonts w:ascii="Arial" w:eastAsia="Times New Roman" w:hAnsi="Arial" w:cs="Arial"/>
                <w:color w:val="000000"/>
                <w:lang w:val="es-EC" w:eastAsia="es-EC"/>
              </w:rPr>
            </w:pPr>
            <w:r>
              <w:rPr>
                <w:rFonts w:ascii="Arial" w:eastAsia="Times New Roman" w:hAnsi="Arial" w:cs="Arial"/>
                <w:color w:val="000000"/>
                <w:lang w:val="es-EC" w:eastAsia="es-EC"/>
              </w:rPr>
              <w:t>Supervisores Industriales</w:t>
            </w:r>
          </w:p>
        </w:tc>
        <w:tc>
          <w:tcPr>
            <w:tcW w:w="1542" w:type="dxa"/>
            <w:tcBorders>
              <w:top w:val="nil"/>
              <w:left w:val="single" w:sz="8" w:space="0" w:color="auto"/>
              <w:bottom w:val="single" w:sz="4" w:space="0" w:color="auto"/>
              <w:right w:val="single" w:sz="4" w:space="0" w:color="auto"/>
            </w:tcBorders>
            <w:shd w:val="clear" w:color="000000" w:fill="B6DDE8"/>
            <w:noWrap/>
            <w:vAlign w:val="center"/>
            <w:hideMark/>
          </w:tcPr>
          <w:p w:rsidR="00C45AFA" w:rsidRPr="00081F02" w:rsidRDefault="00C45AFA"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20/04/2012</w:t>
            </w:r>
          </w:p>
        </w:tc>
        <w:tc>
          <w:tcPr>
            <w:tcW w:w="1476" w:type="dxa"/>
            <w:tcBorders>
              <w:top w:val="nil"/>
              <w:left w:val="single" w:sz="4" w:space="0" w:color="auto"/>
              <w:bottom w:val="single" w:sz="4" w:space="0" w:color="auto"/>
              <w:right w:val="single" w:sz="8" w:space="0" w:color="auto"/>
            </w:tcBorders>
            <w:shd w:val="clear" w:color="000000" w:fill="B6DDE8"/>
            <w:noWrap/>
            <w:vAlign w:val="center"/>
            <w:hideMark/>
          </w:tcPr>
          <w:p w:rsidR="00C45AFA" w:rsidRPr="00081F02" w:rsidRDefault="00C45AFA"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20/12/2012</w:t>
            </w:r>
          </w:p>
        </w:tc>
      </w:tr>
      <w:tr w:rsidR="00C45AFA" w:rsidRPr="00081F02" w:rsidTr="007F7E52">
        <w:trPr>
          <w:trHeight w:val="976"/>
        </w:trPr>
        <w:tc>
          <w:tcPr>
            <w:tcW w:w="3882" w:type="dxa"/>
            <w:tcBorders>
              <w:top w:val="nil"/>
              <w:left w:val="single" w:sz="8" w:space="0" w:color="auto"/>
              <w:bottom w:val="single" w:sz="8" w:space="0" w:color="auto"/>
              <w:right w:val="single" w:sz="8" w:space="0" w:color="auto"/>
            </w:tcBorders>
            <w:shd w:val="clear" w:color="000000" w:fill="B6DDE8"/>
            <w:vAlign w:val="center"/>
            <w:hideMark/>
          </w:tcPr>
          <w:p w:rsidR="00C45AFA" w:rsidRPr="00081F02" w:rsidRDefault="00C45AFA" w:rsidP="00B76564">
            <w:pPr>
              <w:spacing w:after="0" w:line="240" w:lineRule="auto"/>
              <w:rPr>
                <w:rFonts w:ascii="Arial" w:eastAsia="Times New Roman" w:hAnsi="Arial" w:cs="Arial"/>
                <w:color w:val="000000"/>
                <w:lang w:val="es-EC" w:eastAsia="es-EC"/>
              </w:rPr>
            </w:pPr>
            <w:r>
              <w:rPr>
                <w:rFonts w:ascii="Arial" w:eastAsia="Times New Roman" w:hAnsi="Arial" w:cs="Arial"/>
                <w:color w:val="000000"/>
                <w:lang w:val="es-EC" w:eastAsia="es-EC"/>
              </w:rPr>
              <w:t>Seguimiento a revisión al cumplimiento de los RTL.</w:t>
            </w:r>
          </w:p>
        </w:tc>
        <w:tc>
          <w:tcPr>
            <w:tcW w:w="2811" w:type="dxa"/>
            <w:tcBorders>
              <w:top w:val="single" w:sz="4" w:space="0" w:color="auto"/>
              <w:left w:val="single" w:sz="4" w:space="0" w:color="auto"/>
              <w:bottom w:val="single" w:sz="8" w:space="0" w:color="auto"/>
              <w:right w:val="single" w:sz="8" w:space="0" w:color="auto"/>
            </w:tcBorders>
            <w:shd w:val="clear" w:color="000000" w:fill="B6DDE8"/>
            <w:vAlign w:val="center"/>
            <w:hideMark/>
          </w:tcPr>
          <w:p w:rsidR="00C45AFA" w:rsidRPr="00081F02" w:rsidRDefault="004F5953" w:rsidP="00B76564">
            <w:pPr>
              <w:spacing w:after="0" w:line="240" w:lineRule="auto"/>
              <w:jc w:val="center"/>
              <w:rPr>
                <w:rFonts w:ascii="Arial" w:eastAsia="Times New Roman" w:hAnsi="Arial" w:cs="Arial"/>
                <w:color w:val="000000"/>
                <w:lang w:val="es-EC" w:eastAsia="es-EC"/>
              </w:rPr>
            </w:pPr>
            <w:r>
              <w:rPr>
                <w:rFonts w:ascii="Arial" w:eastAsia="Times New Roman" w:hAnsi="Arial" w:cs="Arial"/>
                <w:color w:val="000000"/>
                <w:lang w:val="es-EC" w:eastAsia="es-EC"/>
              </w:rPr>
              <w:t>Supervisores Industriales</w:t>
            </w:r>
          </w:p>
        </w:tc>
        <w:tc>
          <w:tcPr>
            <w:tcW w:w="1542" w:type="dxa"/>
            <w:tcBorders>
              <w:top w:val="nil"/>
              <w:left w:val="nil"/>
              <w:bottom w:val="single" w:sz="8" w:space="0" w:color="auto"/>
              <w:right w:val="single" w:sz="4" w:space="0" w:color="auto"/>
            </w:tcBorders>
            <w:shd w:val="clear" w:color="000000" w:fill="B6DDE8"/>
            <w:noWrap/>
            <w:vAlign w:val="center"/>
            <w:hideMark/>
          </w:tcPr>
          <w:p w:rsidR="00C45AFA" w:rsidRPr="00081F02" w:rsidRDefault="00C45AFA"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20/04/2012</w:t>
            </w:r>
          </w:p>
        </w:tc>
        <w:tc>
          <w:tcPr>
            <w:tcW w:w="1476" w:type="dxa"/>
            <w:tcBorders>
              <w:top w:val="single" w:sz="4" w:space="0" w:color="auto"/>
              <w:left w:val="nil"/>
              <w:bottom w:val="single" w:sz="8" w:space="0" w:color="auto"/>
              <w:right w:val="single" w:sz="8" w:space="0" w:color="auto"/>
            </w:tcBorders>
            <w:shd w:val="clear" w:color="000000" w:fill="B6DDE8"/>
            <w:noWrap/>
            <w:vAlign w:val="center"/>
            <w:hideMark/>
          </w:tcPr>
          <w:p w:rsidR="00C45AFA" w:rsidRPr="00081F02" w:rsidRDefault="00C45AFA" w:rsidP="00B76564">
            <w:pPr>
              <w:spacing w:after="0" w:line="240" w:lineRule="auto"/>
              <w:jc w:val="center"/>
              <w:rPr>
                <w:rFonts w:ascii="Calibri" w:eastAsia="Times New Roman" w:hAnsi="Calibri" w:cs="Times New Roman"/>
                <w:color w:val="000000"/>
                <w:lang w:val="es-EC" w:eastAsia="es-EC"/>
              </w:rPr>
            </w:pPr>
            <w:r w:rsidRPr="00081F02">
              <w:rPr>
                <w:rFonts w:ascii="Calibri" w:eastAsia="Times New Roman" w:hAnsi="Calibri" w:cs="Times New Roman"/>
                <w:color w:val="000000"/>
                <w:lang w:val="es-EC" w:eastAsia="es-EC"/>
              </w:rPr>
              <w:t>20/12/2012</w:t>
            </w:r>
          </w:p>
        </w:tc>
      </w:tr>
    </w:tbl>
    <w:p w:rsidR="00BF7B0B" w:rsidRDefault="00BF7B0B" w:rsidP="00CA6012">
      <w:pPr>
        <w:pStyle w:val="Ttulo1"/>
        <w:spacing w:before="0" w:line="240" w:lineRule="auto"/>
        <w:rPr>
          <w:rFonts w:asciiTheme="minorHAnsi" w:hAnsiTheme="minorHAnsi" w:cs="Arial"/>
          <w:color w:val="000000" w:themeColor="text1"/>
          <w:sz w:val="52"/>
          <w:szCs w:val="52"/>
          <w:lang w:val="es-EC"/>
        </w:rPr>
      </w:pPr>
    </w:p>
    <w:p w:rsidR="00BF7B0B" w:rsidRDefault="00BF7B0B" w:rsidP="00BF7B0B">
      <w:pPr>
        <w:pStyle w:val="Ttulo1"/>
        <w:spacing w:before="0" w:line="240" w:lineRule="auto"/>
        <w:jc w:val="center"/>
        <w:rPr>
          <w:rFonts w:asciiTheme="minorHAnsi" w:hAnsiTheme="minorHAnsi" w:cs="Arial"/>
          <w:color w:val="000000" w:themeColor="text1"/>
          <w:sz w:val="52"/>
          <w:szCs w:val="52"/>
          <w:lang w:val="es-EC"/>
        </w:rPr>
      </w:pPr>
    </w:p>
    <w:p w:rsidR="00885069" w:rsidRPr="006C52B5" w:rsidRDefault="00081F02" w:rsidP="00BF7B0B">
      <w:pPr>
        <w:pStyle w:val="Ttulo1"/>
        <w:spacing w:before="0" w:line="240" w:lineRule="auto"/>
        <w:jc w:val="center"/>
        <w:rPr>
          <w:rFonts w:asciiTheme="minorHAnsi" w:hAnsiTheme="minorHAnsi" w:cs="Arial"/>
          <w:color w:val="000000" w:themeColor="text1"/>
          <w:sz w:val="52"/>
          <w:szCs w:val="52"/>
          <w:lang w:val="es-EC"/>
        </w:rPr>
      </w:pPr>
      <w:r>
        <w:rPr>
          <w:rFonts w:asciiTheme="minorHAnsi" w:hAnsiTheme="minorHAnsi" w:cs="Arial"/>
          <w:color w:val="000000" w:themeColor="text1"/>
          <w:sz w:val="52"/>
          <w:szCs w:val="52"/>
          <w:lang w:val="es-EC"/>
        </w:rPr>
        <w:t>CAPÍTULO  5</w:t>
      </w:r>
    </w:p>
    <w:p w:rsidR="00885069" w:rsidRPr="006C52B5" w:rsidRDefault="00885069" w:rsidP="00B76564">
      <w:pPr>
        <w:spacing w:after="0" w:line="240" w:lineRule="auto"/>
        <w:jc w:val="center"/>
        <w:rPr>
          <w:lang w:val="es-EC"/>
        </w:rPr>
      </w:pPr>
    </w:p>
    <w:p w:rsidR="006B1EE0" w:rsidRPr="00CA6012" w:rsidRDefault="00885069" w:rsidP="00B76564">
      <w:pPr>
        <w:spacing w:after="0" w:line="240" w:lineRule="auto"/>
        <w:ind w:left="-709"/>
        <w:jc w:val="center"/>
        <w:rPr>
          <w:rFonts w:cs="Arial"/>
          <w:b/>
          <w:sz w:val="44"/>
          <w:szCs w:val="44"/>
          <w:lang w:val="es-EC"/>
        </w:rPr>
      </w:pPr>
      <w:r w:rsidRPr="00CA6012">
        <w:rPr>
          <w:rFonts w:cs="Arial"/>
          <w:b/>
          <w:sz w:val="44"/>
          <w:szCs w:val="44"/>
          <w:lang w:val="es-EC"/>
        </w:rPr>
        <w:t>ANÁLIS</w:t>
      </w:r>
      <w:r w:rsidR="00057DBB">
        <w:rPr>
          <w:rFonts w:cs="Arial"/>
          <w:b/>
          <w:sz w:val="44"/>
          <w:szCs w:val="44"/>
          <w:lang w:val="es-EC"/>
        </w:rPr>
        <w:t>IS</w:t>
      </w:r>
      <w:r w:rsidRPr="00CA6012">
        <w:rPr>
          <w:rFonts w:cs="Arial"/>
          <w:b/>
          <w:sz w:val="44"/>
          <w:szCs w:val="44"/>
          <w:lang w:val="es-EC"/>
        </w:rPr>
        <w:t xml:space="preserve"> DE RESULTADOS</w:t>
      </w:r>
    </w:p>
    <w:p w:rsidR="00BC6AE7" w:rsidRPr="00CA6012" w:rsidRDefault="00BC6AE7" w:rsidP="00B76564">
      <w:pPr>
        <w:spacing w:after="0" w:line="240" w:lineRule="auto"/>
        <w:ind w:left="-709"/>
        <w:jc w:val="center"/>
        <w:rPr>
          <w:rFonts w:cs="Arial"/>
          <w:b/>
          <w:sz w:val="44"/>
          <w:szCs w:val="44"/>
          <w:lang w:val="es-EC"/>
        </w:rPr>
      </w:pPr>
    </w:p>
    <w:p w:rsidR="00081F02" w:rsidRDefault="00175B3C" w:rsidP="00640355">
      <w:pPr>
        <w:pStyle w:val="Prrafodelista"/>
        <w:numPr>
          <w:ilvl w:val="1"/>
          <w:numId w:val="61"/>
        </w:numPr>
        <w:spacing w:after="0" w:line="480" w:lineRule="auto"/>
        <w:ind w:left="357"/>
        <w:rPr>
          <w:rFonts w:cs="Arial"/>
          <w:b/>
          <w:sz w:val="28"/>
          <w:szCs w:val="28"/>
          <w:lang w:val="es-EC"/>
        </w:rPr>
      </w:pPr>
      <w:r>
        <w:rPr>
          <w:rFonts w:cs="Arial"/>
          <w:b/>
          <w:sz w:val="28"/>
          <w:szCs w:val="28"/>
          <w:lang w:val="es-EC"/>
        </w:rPr>
        <w:t xml:space="preserve">   </w:t>
      </w:r>
      <w:r w:rsidR="00081F02" w:rsidRPr="00081F02">
        <w:rPr>
          <w:rFonts w:cs="Arial"/>
          <w:b/>
          <w:sz w:val="28"/>
          <w:szCs w:val="28"/>
          <w:lang w:val="es-EC"/>
        </w:rPr>
        <w:t xml:space="preserve">ANÁLISIS DE RESULTADOS DE LOS INDICADORES </w:t>
      </w:r>
    </w:p>
    <w:p w:rsidR="00175B3C" w:rsidRPr="00175B3C" w:rsidRDefault="00175B3C" w:rsidP="00175B3C">
      <w:pPr>
        <w:pStyle w:val="Prrafodelista"/>
        <w:spacing w:after="0" w:line="480" w:lineRule="auto"/>
        <w:ind w:left="567"/>
        <w:jc w:val="both"/>
        <w:rPr>
          <w:rFonts w:cs="Arial"/>
          <w:sz w:val="24"/>
          <w:szCs w:val="24"/>
          <w:lang w:val="es-EC"/>
        </w:rPr>
      </w:pPr>
      <w:r w:rsidRPr="00175B3C">
        <w:rPr>
          <w:rFonts w:cs="Arial"/>
          <w:sz w:val="24"/>
          <w:szCs w:val="24"/>
          <w:lang w:val="es-EC"/>
        </w:rPr>
        <w:t>Los análisis son realizados a través de los resultados de indicadores, costos, hallazgos; donde se utilizan herramientas estadísticas, gráficos y tablas, para representar las mediciones y cuantificar los impactos potenciales que puedan existir.</w:t>
      </w:r>
    </w:p>
    <w:p w:rsidR="00175B3C" w:rsidRDefault="00175B3C" w:rsidP="00BC6AE7">
      <w:pPr>
        <w:pStyle w:val="Prrafodelista"/>
        <w:spacing w:after="0" w:line="480" w:lineRule="auto"/>
        <w:ind w:left="567"/>
        <w:jc w:val="both"/>
        <w:rPr>
          <w:rFonts w:cs="Arial"/>
          <w:sz w:val="24"/>
          <w:szCs w:val="24"/>
          <w:lang w:val="es-EC"/>
        </w:rPr>
      </w:pPr>
    </w:p>
    <w:p w:rsidR="00175B3C" w:rsidRDefault="00175B3C" w:rsidP="00BC6AE7">
      <w:pPr>
        <w:pStyle w:val="Prrafodelista"/>
        <w:spacing w:after="0" w:line="480" w:lineRule="auto"/>
        <w:ind w:left="567"/>
        <w:jc w:val="both"/>
        <w:rPr>
          <w:rFonts w:cs="Arial"/>
          <w:sz w:val="24"/>
          <w:szCs w:val="24"/>
          <w:lang w:val="es-EC"/>
        </w:rPr>
      </w:pPr>
    </w:p>
    <w:p w:rsidR="00081F02" w:rsidRPr="00E63DFA" w:rsidRDefault="00081F02" w:rsidP="00BC6AE7">
      <w:pPr>
        <w:pStyle w:val="Prrafodelista"/>
        <w:spacing w:after="0" w:line="480" w:lineRule="auto"/>
        <w:ind w:left="567"/>
        <w:jc w:val="both"/>
        <w:rPr>
          <w:rFonts w:cs="Arial"/>
          <w:sz w:val="24"/>
          <w:szCs w:val="24"/>
          <w:lang w:val="es-EC"/>
        </w:rPr>
      </w:pPr>
      <w:r w:rsidRPr="00E63DFA">
        <w:rPr>
          <w:rFonts w:cs="Arial"/>
          <w:sz w:val="24"/>
          <w:szCs w:val="24"/>
          <w:lang w:val="es-EC"/>
        </w:rPr>
        <w:t xml:space="preserve">A continuación se presenta el detalle del resultado de los indicadores claves, en </w:t>
      </w:r>
      <w:r w:rsidR="00E63DFA" w:rsidRPr="00E63DFA">
        <w:rPr>
          <w:rFonts w:cs="Arial"/>
          <w:sz w:val="24"/>
          <w:szCs w:val="24"/>
          <w:lang w:val="es-EC"/>
        </w:rPr>
        <w:t>el</w:t>
      </w:r>
      <w:r w:rsidRPr="00E63DFA">
        <w:rPr>
          <w:rFonts w:cs="Arial"/>
          <w:sz w:val="24"/>
          <w:szCs w:val="24"/>
          <w:lang w:val="es-EC"/>
        </w:rPr>
        <w:t xml:space="preserve"> que se evidencia </w:t>
      </w:r>
      <w:r w:rsidR="00E63DFA" w:rsidRPr="00E63DFA">
        <w:rPr>
          <w:rFonts w:cs="Arial"/>
          <w:sz w:val="24"/>
          <w:szCs w:val="24"/>
          <w:lang w:val="es-EC"/>
        </w:rPr>
        <w:t>el antes y l</w:t>
      </w:r>
      <w:r w:rsidR="00175B3C">
        <w:rPr>
          <w:rFonts w:cs="Arial"/>
          <w:sz w:val="24"/>
          <w:szCs w:val="24"/>
          <w:lang w:val="es-EC"/>
        </w:rPr>
        <w:t xml:space="preserve">os resultados obtenidos con el </w:t>
      </w:r>
      <w:r w:rsidR="00E63DFA" w:rsidRPr="00E63DFA">
        <w:rPr>
          <w:rFonts w:cs="Arial"/>
          <w:sz w:val="24"/>
          <w:szCs w:val="24"/>
          <w:lang w:val="es-EC"/>
        </w:rPr>
        <w:t xml:space="preserve">diseño de control </w:t>
      </w:r>
      <w:r w:rsidR="00175B3C">
        <w:rPr>
          <w:rFonts w:cs="Arial"/>
          <w:sz w:val="24"/>
          <w:szCs w:val="24"/>
          <w:lang w:val="es-EC"/>
        </w:rPr>
        <w:t>operacional, así como también</w:t>
      </w:r>
      <w:r w:rsidR="00E63DFA" w:rsidRPr="00E63DFA">
        <w:rPr>
          <w:rFonts w:cs="Arial"/>
          <w:sz w:val="24"/>
          <w:szCs w:val="24"/>
          <w:lang w:val="es-EC"/>
        </w:rPr>
        <w:t xml:space="preserve"> definir los resultados proyectados a un año.</w:t>
      </w:r>
    </w:p>
    <w:p w:rsidR="00081F02" w:rsidRPr="00E63DFA" w:rsidRDefault="00081F02" w:rsidP="00BC6AE7">
      <w:pPr>
        <w:pStyle w:val="Prrafodelista"/>
        <w:spacing w:after="0" w:line="480" w:lineRule="auto"/>
        <w:ind w:left="357"/>
        <w:rPr>
          <w:rFonts w:cs="Arial"/>
          <w:b/>
          <w:sz w:val="24"/>
          <w:szCs w:val="24"/>
          <w:lang w:val="es-EC"/>
        </w:rPr>
      </w:pPr>
    </w:p>
    <w:p w:rsidR="00081F02" w:rsidRDefault="00081F02" w:rsidP="00B76564">
      <w:pPr>
        <w:spacing w:after="0" w:line="240" w:lineRule="auto"/>
        <w:ind w:left="-709"/>
        <w:jc w:val="center"/>
        <w:rPr>
          <w:b/>
          <w:lang w:val="es-EC"/>
        </w:rPr>
      </w:pPr>
    </w:p>
    <w:p w:rsidR="00BC6AE7" w:rsidRDefault="00BC6AE7" w:rsidP="00B76564">
      <w:pPr>
        <w:spacing w:after="0" w:line="240" w:lineRule="auto"/>
        <w:ind w:left="-709"/>
        <w:jc w:val="center"/>
        <w:rPr>
          <w:b/>
          <w:lang w:val="es-EC"/>
        </w:rPr>
      </w:pPr>
    </w:p>
    <w:p w:rsidR="00BC6AE7" w:rsidRDefault="00BC6AE7" w:rsidP="00B76564">
      <w:pPr>
        <w:spacing w:after="0" w:line="240" w:lineRule="auto"/>
        <w:ind w:left="-709"/>
        <w:jc w:val="center"/>
        <w:rPr>
          <w:b/>
          <w:lang w:val="es-EC"/>
        </w:rPr>
      </w:pPr>
    </w:p>
    <w:p w:rsidR="00AE3FDE" w:rsidRDefault="00AE3FDE" w:rsidP="00B76564">
      <w:pPr>
        <w:spacing w:after="0" w:line="240" w:lineRule="auto"/>
        <w:ind w:left="-709"/>
        <w:jc w:val="center"/>
        <w:rPr>
          <w:b/>
          <w:lang w:val="es-EC"/>
        </w:rPr>
      </w:pPr>
    </w:p>
    <w:p w:rsidR="00AE3FDE" w:rsidRDefault="00AE3FDE" w:rsidP="00B76564">
      <w:pPr>
        <w:spacing w:after="0" w:line="240" w:lineRule="auto"/>
        <w:ind w:left="-709"/>
        <w:jc w:val="center"/>
        <w:rPr>
          <w:b/>
          <w:lang w:val="es-EC"/>
        </w:rPr>
      </w:pPr>
    </w:p>
    <w:p w:rsidR="00BC6AE7" w:rsidRDefault="00BC6AE7" w:rsidP="00B76564">
      <w:pPr>
        <w:spacing w:after="0" w:line="240" w:lineRule="auto"/>
        <w:ind w:left="-709"/>
        <w:jc w:val="center"/>
        <w:rPr>
          <w:b/>
          <w:lang w:val="es-EC"/>
        </w:rPr>
      </w:pPr>
    </w:p>
    <w:p w:rsidR="006F0635" w:rsidRDefault="006F0635" w:rsidP="006F0635">
      <w:pPr>
        <w:spacing w:after="0" w:line="240" w:lineRule="auto"/>
        <w:rPr>
          <w:b/>
          <w:lang w:val="es-EC"/>
        </w:rPr>
      </w:pPr>
    </w:p>
    <w:p w:rsidR="00BF7B0B" w:rsidRDefault="00C17190" w:rsidP="00BF7B0B">
      <w:pPr>
        <w:spacing w:after="0" w:line="240" w:lineRule="auto"/>
        <w:ind w:left="-709"/>
        <w:jc w:val="center"/>
        <w:rPr>
          <w:b/>
          <w:lang w:val="es-EC"/>
        </w:rPr>
      </w:pPr>
      <w:r>
        <w:rPr>
          <w:b/>
          <w:lang w:val="es-EC"/>
        </w:rPr>
        <w:lastRenderedPageBreak/>
        <w:t xml:space="preserve">TABLA 39: ANÁLISIS DE LOS RESULTADOS DE LOS INDICADORES </w:t>
      </w:r>
    </w:p>
    <w:p w:rsidR="004B0C23" w:rsidRDefault="004B0C23" w:rsidP="00B76564">
      <w:pPr>
        <w:spacing w:after="0" w:line="240" w:lineRule="auto"/>
        <w:ind w:left="-709"/>
        <w:rPr>
          <w:b/>
          <w:lang w:val="es-EC"/>
        </w:rPr>
      </w:pPr>
    </w:p>
    <w:p w:rsidR="003A48A9" w:rsidRDefault="003A48A9" w:rsidP="00B76564">
      <w:pPr>
        <w:spacing w:after="0" w:line="240" w:lineRule="auto"/>
        <w:ind w:left="-709"/>
        <w:rPr>
          <w:b/>
          <w:lang w:val="es-EC"/>
        </w:rPr>
      </w:pPr>
    </w:p>
    <w:tbl>
      <w:tblPr>
        <w:tblW w:w="7959" w:type="dxa"/>
        <w:tblInd w:w="49" w:type="dxa"/>
        <w:tblCellMar>
          <w:left w:w="70" w:type="dxa"/>
          <w:right w:w="70" w:type="dxa"/>
        </w:tblCellMar>
        <w:tblLook w:val="04A0"/>
      </w:tblPr>
      <w:tblGrid>
        <w:gridCol w:w="2967"/>
        <w:gridCol w:w="2157"/>
        <w:gridCol w:w="1418"/>
        <w:gridCol w:w="1417"/>
      </w:tblGrid>
      <w:tr w:rsidR="004B0C23" w:rsidRPr="004B0C23" w:rsidTr="00A54C97">
        <w:trPr>
          <w:trHeight w:val="615"/>
        </w:trPr>
        <w:tc>
          <w:tcPr>
            <w:tcW w:w="2967" w:type="dxa"/>
            <w:vMerge w:val="restart"/>
            <w:tcBorders>
              <w:top w:val="single" w:sz="8" w:space="0" w:color="auto"/>
              <w:left w:val="single" w:sz="8" w:space="0" w:color="auto"/>
              <w:bottom w:val="single" w:sz="8" w:space="0" w:color="000000"/>
              <w:right w:val="single" w:sz="4" w:space="0" w:color="auto"/>
            </w:tcBorders>
            <w:shd w:val="clear" w:color="000000" w:fill="31849B"/>
            <w:noWrap/>
            <w:vAlign w:val="center"/>
            <w:hideMark/>
          </w:tcPr>
          <w:p w:rsidR="004B0C23" w:rsidRPr="004B0C23" w:rsidRDefault="004B0C23" w:rsidP="00B76564">
            <w:pPr>
              <w:spacing w:after="0" w:line="240" w:lineRule="auto"/>
              <w:jc w:val="center"/>
              <w:rPr>
                <w:rFonts w:ascii="Calibri" w:eastAsia="Times New Roman" w:hAnsi="Calibri" w:cs="Times New Roman"/>
                <w:b/>
                <w:bCs/>
                <w:color w:val="000000"/>
                <w:lang w:val="es-EC" w:eastAsia="es-EC"/>
              </w:rPr>
            </w:pPr>
            <w:r w:rsidRPr="004B0C23">
              <w:rPr>
                <w:rFonts w:ascii="Calibri" w:eastAsia="Times New Roman" w:hAnsi="Calibri" w:cs="Times New Roman"/>
                <w:b/>
                <w:bCs/>
                <w:color w:val="000000"/>
                <w:lang w:val="es-EC" w:eastAsia="es-EC"/>
              </w:rPr>
              <w:t>INDICADOR</w:t>
            </w:r>
          </w:p>
        </w:tc>
        <w:tc>
          <w:tcPr>
            <w:tcW w:w="2157" w:type="dxa"/>
            <w:tcBorders>
              <w:top w:val="single" w:sz="8" w:space="0" w:color="auto"/>
              <w:left w:val="nil"/>
              <w:bottom w:val="nil"/>
              <w:right w:val="single" w:sz="4" w:space="0" w:color="auto"/>
            </w:tcBorders>
            <w:shd w:val="clear" w:color="000000" w:fill="31849B"/>
            <w:noWrap/>
            <w:vAlign w:val="center"/>
            <w:hideMark/>
          </w:tcPr>
          <w:p w:rsidR="004B0C23" w:rsidRPr="004B0C23" w:rsidRDefault="004B0C23" w:rsidP="00B76564">
            <w:pPr>
              <w:spacing w:after="0" w:line="240" w:lineRule="auto"/>
              <w:jc w:val="center"/>
              <w:rPr>
                <w:rFonts w:ascii="Calibri" w:eastAsia="Times New Roman" w:hAnsi="Calibri" w:cs="Times New Roman"/>
                <w:b/>
                <w:bCs/>
                <w:color w:val="000000"/>
                <w:lang w:val="es-EC" w:eastAsia="es-EC"/>
              </w:rPr>
            </w:pPr>
            <w:r w:rsidRPr="004B0C23">
              <w:rPr>
                <w:rFonts w:ascii="Calibri" w:eastAsia="Times New Roman" w:hAnsi="Calibri" w:cs="Times New Roman"/>
                <w:b/>
                <w:bCs/>
                <w:color w:val="000000"/>
                <w:lang w:val="es-EC" w:eastAsia="es-EC"/>
              </w:rPr>
              <w:t>SITUACIÓN ACTUAL</w:t>
            </w:r>
          </w:p>
        </w:tc>
        <w:tc>
          <w:tcPr>
            <w:tcW w:w="1418" w:type="dxa"/>
            <w:tcBorders>
              <w:top w:val="single" w:sz="8" w:space="0" w:color="auto"/>
              <w:left w:val="nil"/>
              <w:bottom w:val="single" w:sz="4" w:space="0" w:color="auto"/>
              <w:right w:val="single" w:sz="4" w:space="0" w:color="auto"/>
            </w:tcBorders>
            <w:shd w:val="clear" w:color="000000" w:fill="31849B"/>
            <w:vAlign w:val="bottom"/>
            <w:hideMark/>
          </w:tcPr>
          <w:p w:rsidR="004B0C23" w:rsidRPr="004B0C23" w:rsidRDefault="004B0C23" w:rsidP="00B76564">
            <w:pPr>
              <w:spacing w:after="0" w:line="240" w:lineRule="auto"/>
              <w:jc w:val="center"/>
              <w:rPr>
                <w:rFonts w:ascii="Calibri" w:eastAsia="Times New Roman" w:hAnsi="Calibri" w:cs="Times New Roman"/>
                <w:b/>
                <w:bCs/>
                <w:color w:val="000000"/>
                <w:lang w:val="es-EC" w:eastAsia="es-EC"/>
              </w:rPr>
            </w:pPr>
            <w:r w:rsidRPr="004B0C23">
              <w:rPr>
                <w:rFonts w:ascii="Calibri" w:eastAsia="Times New Roman" w:hAnsi="Calibri" w:cs="Times New Roman"/>
                <w:b/>
                <w:bCs/>
                <w:color w:val="000000"/>
                <w:lang w:val="es-EC" w:eastAsia="es-EC"/>
              </w:rPr>
              <w:t>RESULTADO OBTENIDO</w:t>
            </w:r>
          </w:p>
        </w:tc>
        <w:tc>
          <w:tcPr>
            <w:tcW w:w="1417" w:type="dxa"/>
            <w:tcBorders>
              <w:top w:val="single" w:sz="8" w:space="0" w:color="auto"/>
              <w:left w:val="single" w:sz="4" w:space="0" w:color="auto"/>
              <w:bottom w:val="single" w:sz="4" w:space="0" w:color="auto"/>
              <w:right w:val="single" w:sz="8" w:space="0" w:color="auto"/>
            </w:tcBorders>
            <w:shd w:val="clear" w:color="000000" w:fill="31849B"/>
            <w:vAlign w:val="bottom"/>
            <w:hideMark/>
          </w:tcPr>
          <w:p w:rsidR="004B0C23" w:rsidRPr="004B0C23" w:rsidRDefault="004B0C23" w:rsidP="00B76564">
            <w:pPr>
              <w:spacing w:after="0" w:line="240" w:lineRule="auto"/>
              <w:jc w:val="center"/>
              <w:rPr>
                <w:rFonts w:ascii="Calibri" w:eastAsia="Times New Roman" w:hAnsi="Calibri" w:cs="Times New Roman"/>
                <w:b/>
                <w:bCs/>
                <w:color w:val="000000"/>
                <w:lang w:val="es-EC" w:eastAsia="es-EC"/>
              </w:rPr>
            </w:pPr>
            <w:r w:rsidRPr="004B0C23">
              <w:rPr>
                <w:rFonts w:ascii="Calibri" w:eastAsia="Times New Roman" w:hAnsi="Calibri" w:cs="Times New Roman"/>
                <w:b/>
                <w:bCs/>
                <w:color w:val="000000"/>
                <w:lang w:val="es-EC" w:eastAsia="es-EC"/>
              </w:rPr>
              <w:t>RESULTADO PROYECTADO</w:t>
            </w:r>
          </w:p>
        </w:tc>
      </w:tr>
      <w:tr w:rsidR="004B0C23" w:rsidRPr="004B0C23" w:rsidTr="00A54C97">
        <w:trPr>
          <w:trHeight w:val="491"/>
        </w:trPr>
        <w:tc>
          <w:tcPr>
            <w:tcW w:w="2967" w:type="dxa"/>
            <w:vMerge/>
            <w:tcBorders>
              <w:top w:val="single" w:sz="8" w:space="0" w:color="auto"/>
              <w:left w:val="single" w:sz="8" w:space="0" w:color="auto"/>
              <w:bottom w:val="single" w:sz="8" w:space="0" w:color="000000"/>
              <w:right w:val="single" w:sz="4" w:space="0" w:color="auto"/>
            </w:tcBorders>
            <w:vAlign w:val="center"/>
            <w:hideMark/>
          </w:tcPr>
          <w:p w:rsidR="004B0C23" w:rsidRPr="004B0C23" w:rsidRDefault="004B0C23" w:rsidP="00B76564">
            <w:pPr>
              <w:spacing w:after="0" w:line="240" w:lineRule="auto"/>
              <w:rPr>
                <w:rFonts w:ascii="Calibri" w:eastAsia="Times New Roman" w:hAnsi="Calibri" w:cs="Times New Roman"/>
                <w:b/>
                <w:bCs/>
                <w:color w:val="000000"/>
                <w:lang w:val="es-EC" w:eastAsia="es-EC"/>
              </w:rPr>
            </w:pPr>
          </w:p>
        </w:tc>
        <w:tc>
          <w:tcPr>
            <w:tcW w:w="2157" w:type="dxa"/>
            <w:tcBorders>
              <w:top w:val="single" w:sz="4" w:space="0" w:color="auto"/>
              <w:left w:val="nil"/>
              <w:bottom w:val="single" w:sz="8" w:space="0" w:color="auto"/>
              <w:right w:val="single" w:sz="4" w:space="0" w:color="auto"/>
            </w:tcBorders>
            <w:shd w:val="clear" w:color="000000" w:fill="31849B"/>
            <w:noWrap/>
            <w:vAlign w:val="center"/>
            <w:hideMark/>
          </w:tcPr>
          <w:p w:rsidR="004B0C23" w:rsidRPr="004B0C23" w:rsidRDefault="004B0C23" w:rsidP="00B76564">
            <w:pPr>
              <w:spacing w:after="0" w:line="240" w:lineRule="auto"/>
              <w:jc w:val="center"/>
              <w:rPr>
                <w:rFonts w:ascii="Calibri" w:eastAsia="Times New Roman" w:hAnsi="Calibri" w:cs="Times New Roman"/>
                <w:b/>
                <w:bCs/>
                <w:color w:val="000000"/>
                <w:lang w:val="es-EC" w:eastAsia="es-EC"/>
              </w:rPr>
            </w:pPr>
            <w:r w:rsidRPr="004B0C23">
              <w:rPr>
                <w:rFonts w:ascii="Calibri" w:eastAsia="Times New Roman" w:hAnsi="Calibri" w:cs="Times New Roman"/>
                <w:b/>
                <w:bCs/>
                <w:color w:val="000000"/>
                <w:lang w:val="es-EC" w:eastAsia="es-EC"/>
              </w:rPr>
              <w:t>mar-12</w:t>
            </w:r>
          </w:p>
        </w:tc>
        <w:tc>
          <w:tcPr>
            <w:tcW w:w="1418" w:type="dxa"/>
            <w:tcBorders>
              <w:top w:val="nil"/>
              <w:left w:val="nil"/>
              <w:bottom w:val="single" w:sz="8" w:space="0" w:color="auto"/>
              <w:right w:val="single" w:sz="4" w:space="0" w:color="auto"/>
            </w:tcBorders>
            <w:shd w:val="clear" w:color="000000" w:fill="31849B"/>
            <w:vAlign w:val="bottom"/>
            <w:hideMark/>
          </w:tcPr>
          <w:p w:rsidR="004B0C23" w:rsidRPr="004B0C23" w:rsidRDefault="004B0C23" w:rsidP="00B76564">
            <w:pPr>
              <w:spacing w:after="0" w:line="240" w:lineRule="auto"/>
              <w:jc w:val="center"/>
              <w:rPr>
                <w:rFonts w:ascii="Calibri" w:eastAsia="Times New Roman" w:hAnsi="Calibri" w:cs="Times New Roman"/>
                <w:b/>
                <w:bCs/>
                <w:color w:val="000000"/>
                <w:lang w:val="es-EC" w:eastAsia="es-EC"/>
              </w:rPr>
            </w:pPr>
            <w:r w:rsidRPr="004B0C23">
              <w:rPr>
                <w:rFonts w:ascii="Calibri" w:eastAsia="Times New Roman" w:hAnsi="Calibri" w:cs="Times New Roman"/>
                <w:b/>
                <w:bCs/>
                <w:color w:val="000000"/>
                <w:lang w:val="es-EC" w:eastAsia="es-EC"/>
              </w:rPr>
              <w:t>abr-12</w:t>
            </w:r>
          </w:p>
        </w:tc>
        <w:tc>
          <w:tcPr>
            <w:tcW w:w="1417" w:type="dxa"/>
            <w:tcBorders>
              <w:top w:val="single" w:sz="4" w:space="0" w:color="auto"/>
              <w:left w:val="nil"/>
              <w:bottom w:val="single" w:sz="8" w:space="0" w:color="auto"/>
              <w:right w:val="single" w:sz="8" w:space="0" w:color="auto"/>
            </w:tcBorders>
            <w:shd w:val="clear" w:color="000000" w:fill="31849B"/>
            <w:vAlign w:val="bottom"/>
            <w:hideMark/>
          </w:tcPr>
          <w:p w:rsidR="004B0C23" w:rsidRPr="004B0C23" w:rsidRDefault="004B0C23" w:rsidP="00B76564">
            <w:pPr>
              <w:spacing w:after="0" w:line="240" w:lineRule="auto"/>
              <w:jc w:val="center"/>
              <w:rPr>
                <w:rFonts w:ascii="Calibri" w:eastAsia="Times New Roman" w:hAnsi="Calibri" w:cs="Times New Roman"/>
                <w:b/>
                <w:bCs/>
                <w:color w:val="000000"/>
                <w:lang w:val="es-EC" w:eastAsia="es-EC"/>
              </w:rPr>
            </w:pPr>
            <w:r w:rsidRPr="004B0C23">
              <w:rPr>
                <w:rFonts w:ascii="Calibri" w:eastAsia="Times New Roman" w:hAnsi="Calibri" w:cs="Times New Roman"/>
                <w:b/>
                <w:bCs/>
                <w:color w:val="000000"/>
                <w:lang w:val="es-EC" w:eastAsia="es-EC"/>
              </w:rPr>
              <w:t>abr-13</w:t>
            </w:r>
          </w:p>
        </w:tc>
      </w:tr>
      <w:tr w:rsidR="004B0C23" w:rsidRPr="004B0C23" w:rsidTr="00A54C97">
        <w:trPr>
          <w:trHeight w:val="911"/>
        </w:trPr>
        <w:tc>
          <w:tcPr>
            <w:tcW w:w="2967" w:type="dxa"/>
            <w:tcBorders>
              <w:top w:val="nil"/>
              <w:left w:val="single" w:sz="8" w:space="0" w:color="auto"/>
              <w:bottom w:val="single" w:sz="4" w:space="0" w:color="auto"/>
              <w:right w:val="single" w:sz="4" w:space="0" w:color="auto"/>
            </w:tcBorders>
            <w:shd w:val="clear" w:color="000000" w:fill="B6DDE8"/>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Inspecciones técnicas programadas</w:t>
            </w:r>
          </w:p>
        </w:tc>
        <w:tc>
          <w:tcPr>
            <w:tcW w:w="2157" w:type="dxa"/>
            <w:tcBorders>
              <w:top w:val="nil"/>
              <w:left w:val="nil"/>
              <w:bottom w:val="single" w:sz="4" w:space="0" w:color="auto"/>
              <w:right w:val="single" w:sz="4" w:space="0" w:color="auto"/>
            </w:tcBorders>
            <w:shd w:val="clear" w:color="000000" w:fill="B6DDE8"/>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0%</w:t>
            </w:r>
          </w:p>
        </w:tc>
        <w:tc>
          <w:tcPr>
            <w:tcW w:w="1418" w:type="dxa"/>
            <w:tcBorders>
              <w:top w:val="nil"/>
              <w:left w:val="nil"/>
              <w:bottom w:val="single" w:sz="4" w:space="0" w:color="auto"/>
              <w:right w:val="single" w:sz="4" w:space="0" w:color="auto"/>
            </w:tcBorders>
            <w:shd w:val="clear" w:color="000000" w:fill="B6DDE8"/>
            <w:noWrap/>
            <w:vAlign w:val="center"/>
            <w:hideMark/>
          </w:tcPr>
          <w:p w:rsidR="004B0C23" w:rsidRPr="004B0C23" w:rsidRDefault="006F0635" w:rsidP="00B76564">
            <w:pPr>
              <w:spacing w:after="0" w:line="240" w:lineRule="auto"/>
              <w:jc w:val="center"/>
              <w:rPr>
                <w:rFonts w:ascii="Calibri" w:eastAsia="Times New Roman" w:hAnsi="Calibri" w:cs="Times New Roman"/>
                <w:color w:val="000000"/>
                <w:sz w:val="20"/>
                <w:szCs w:val="20"/>
                <w:lang w:val="es-EC" w:eastAsia="es-EC"/>
              </w:rPr>
            </w:pPr>
            <w:r>
              <w:rPr>
                <w:rFonts w:ascii="Calibri" w:eastAsia="Times New Roman" w:hAnsi="Calibri" w:cs="Times New Roman"/>
                <w:color w:val="000000"/>
                <w:sz w:val="20"/>
                <w:szCs w:val="20"/>
                <w:lang w:val="es-EC" w:eastAsia="es-EC"/>
              </w:rPr>
              <w:t>100</w:t>
            </w:r>
            <w:r w:rsidR="004B0C23" w:rsidRPr="004B0C23">
              <w:rPr>
                <w:rFonts w:ascii="Calibri" w:eastAsia="Times New Roman" w:hAnsi="Calibri" w:cs="Times New Roman"/>
                <w:color w:val="000000"/>
                <w:sz w:val="20"/>
                <w:szCs w:val="20"/>
                <w:lang w:val="es-EC" w:eastAsia="es-EC"/>
              </w:rPr>
              <w:t>%</w:t>
            </w:r>
          </w:p>
        </w:tc>
        <w:tc>
          <w:tcPr>
            <w:tcW w:w="1417" w:type="dxa"/>
            <w:tcBorders>
              <w:top w:val="nil"/>
              <w:left w:val="single" w:sz="4" w:space="0" w:color="auto"/>
              <w:bottom w:val="single" w:sz="4" w:space="0" w:color="auto"/>
              <w:right w:val="single" w:sz="8" w:space="0" w:color="auto"/>
            </w:tcBorders>
            <w:shd w:val="clear" w:color="000000" w:fill="B6DDE8"/>
            <w:noWrap/>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100%</w:t>
            </w:r>
          </w:p>
        </w:tc>
      </w:tr>
      <w:tr w:rsidR="004B0C23" w:rsidRPr="004B0C23" w:rsidTr="00A54C97">
        <w:trPr>
          <w:trHeight w:val="776"/>
        </w:trPr>
        <w:tc>
          <w:tcPr>
            <w:tcW w:w="2967" w:type="dxa"/>
            <w:tcBorders>
              <w:top w:val="single" w:sz="4" w:space="0" w:color="auto"/>
              <w:left w:val="single" w:sz="8" w:space="0" w:color="auto"/>
              <w:bottom w:val="single" w:sz="4" w:space="0" w:color="auto"/>
              <w:right w:val="single" w:sz="4" w:space="0" w:color="auto"/>
            </w:tcBorders>
            <w:shd w:val="clear" w:color="000000" w:fill="B6DDE8"/>
            <w:vAlign w:val="bottom"/>
            <w:hideMark/>
          </w:tcPr>
          <w:p w:rsidR="00A54C97" w:rsidRDefault="00A54C97" w:rsidP="00B76564">
            <w:pPr>
              <w:spacing w:after="0" w:line="240" w:lineRule="auto"/>
              <w:jc w:val="center"/>
              <w:rPr>
                <w:rFonts w:ascii="Calibri" w:eastAsia="Times New Roman" w:hAnsi="Calibri" w:cs="Times New Roman"/>
                <w:color w:val="000000"/>
                <w:sz w:val="20"/>
                <w:szCs w:val="20"/>
                <w:lang w:val="es-EC" w:eastAsia="es-EC"/>
              </w:rPr>
            </w:pPr>
          </w:p>
          <w:p w:rsidR="00A54C97" w:rsidRDefault="00A54C97" w:rsidP="00B76564">
            <w:pPr>
              <w:spacing w:after="0" w:line="240" w:lineRule="auto"/>
              <w:jc w:val="center"/>
              <w:rPr>
                <w:rFonts w:ascii="Calibri" w:eastAsia="Times New Roman" w:hAnsi="Calibri" w:cs="Times New Roman"/>
                <w:color w:val="000000"/>
                <w:sz w:val="20"/>
                <w:szCs w:val="20"/>
                <w:lang w:val="es-EC" w:eastAsia="es-EC"/>
              </w:rPr>
            </w:pPr>
            <w:r>
              <w:rPr>
                <w:rFonts w:ascii="Calibri" w:eastAsia="Times New Roman" w:hAnsi="Calibri" w:cs="Times New Roman"/>
                <w:color w:val="000000"/>
                <w:sz w:val="20"/>
                <w:szCs w:val="20"/>
                <w:lang w:val="es-EC" w:eastAsia="es-EC"/>
              </w:rPr>
              <w:t>Horas de</w:t>
            </w:r>
            <w:r w:rsidR="00CA44B2">
              <w:rPr>
                <w:rFonts w:ascii="Calibri" w:eastAsia="Times New Roman" w:hAnsi="Calibri" w:cs="Times New Roman"/>
                <w:color w:val="000000"/>
                <w:sz w:val="20"/>
                <w:szCs w:val="20"/>
                <w:lang w:val="es-EC" w:eastAsia="es-EC"/>
              </w:rPr>
              <w:t xml:space="preserve"> C</w:t>
            </w:r>
            <w:r w:rsidR="004B0C23" w:rsidRPr="004B0C23">
              <w:rPr>
                <w:rFonts w:ascii="Calibri" w:eastAsia="Times New Roman" w:hAnsi="Calibri" w:cs="Times New Roman"/>
                <w:color w:val="000000"/>
                <w:sz w:val="20"/>
                <w:szCs w:val="20"/>
                <w:lang w:val="es-EC" w:eastAsia="es-EC"/>
              </w:rPr>
              <w:t>apacitaciones</w:t>
            </w:r>
          </w:p>
          <w:p w:rsidR="00A54C97" w:rsidRDefault="00A54C97"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dictadas</w:t>
            </w:r>
          </w:p>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p>
        </w:tc>
        <w:tc>
          <w:tcPr>
            <w:tcW w:w="2157" w:type="dxa"/>
            <w:tcBorders>
              <w:top w:val="single" w:sz="4" w:space="0" w:color="auto"/>
              <w:left w:val="nil"/>
              <w:bottom w:val="single" w:sz="4" w:space="0" w:color="auto"/>
              <w:right w:val="single" w:sz="4" w:space="0" w:color="auto"/>
            </w:tcBorders>
            <w:shd w:val="clear" w:color="000000" w:fill="B6DDE8"/>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0%</w:t>
            </w:r>
          </w:p>
        </w:tc>
        <w:tc>
          <w:tcPr>
            <w:tcW w:w="1418" w:type="dxa"/>
            <w:tcBorders>
              <w:top w:val="nil"/>
              <w:left w:val="nil"/>
              <w:bottom w:val="single" w:sz="4" w:space="0" w:color="auto"/>
              <w:right w:val="single" w:sz="4" w:space="0" w:color="auto"/>
            </w:tcBorders>
            <w:shd w:val="clear" w:color="000000" w:fill="B6DDE8"/>
            <w:noWrap/>
            <w:vAlign w:val="center"/>
            <w:hideMark/>
          </w:tcPr>
          <w:p w:rsidR="004B0C23" w:rsidRPr="004B0C23" w:rsidRDefault="006F0635" w:rsidP="00B76564">
            <w:pPr>
              <w:spacing w:after="0" w:line="240" w:lineRule="auto"/>
              <w:jc w:val="center"/>
              <w:rPr>
                <w:rFonts w:ascii="Calibri" w:eastAsia="Times New Roman" w:hAnsi="Calibri" w:cs="Times New Roman"/>
                <w:color w:val="000000"/>
                <w:sz w:val="20"/>
                <w:szCs w:val="20"/>
                <w:lang w:val="es-EC" w:eastAsia="es-EC"/>
              </w:rPr>
            </w:pPr>
            <w:r>
              <w:rPr>
                <w:rFonts w:ascii="Calibri" w:eastAsia="Times New Roman" w:hAnsi="Calibri" w:cs="Times New Roman"/>
                <w:color w:val="000000"/>
                <w:sz w:val="20"/>
                <w:szCs w:val="20"/>
                <w:lang w:val="es-EC" w:eastAsia="es-EC"/>
              </w:rPr>
              <w:t>75</w:t>
            </w:r>
            <w:r w:rsidR="004B0C23" w:rsidRPr="004B0C23">
              <w:rPr>
                <w:rFonts w:ascii="Calibri" w:eastAsia="Times New Roman" w:hAnsi="Calibri" w:cs="Times New Roman"/>
                <w:color w:val="000000"/>
                <w:sz w:val="20"/>
                <w:szCs w:val="20"/>
                <w:lang w:val="es-EC" w:eastAsia="es-EC"/>
              </w:rPr>
              <w:t>%</w:t>
            </w:r>
          </w:p>
        </w:tc>
        <w:tc>
          <w:tcPr>
            <w:tcW w:w="1417" w:type="dxa"/>
            <w:tcBorders>
              <w:top w:val="nil"/>
              <w:left w:val="single" w:sz="4" w:space="0" w:color="auto"/>
              <w:bottom w:val="single" w:sz="4" w:space="0" w:color="auto"/>
              <w:right w:val="single" w:sz="8" w:space="0" w:color="auto"/>
            </w:tcBorders>
            <w:shd w:val="clear" w:color="000000" w:fill="B6DDE8"/>
            <w:noWrap/>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100%</w:t>
            </w:r>
          </w:p>
        </w:tc>
      </w:tr>
      <w:tr w:rsidR="004B0C23" w:rsidRPr="004B0C23" w:rsidTr="00A54C97">
        <w:trPr>
          <w:trHeight w:val="1425"/>
        </w:trPr>
        <w:tc>
          <w:tcPr>
            <w:tcW w:w="2967" w:type="dxa"/>
            <w:tcBorders>
              <w:top w:val="nil"/>
              <w:left w:val="single" w:sz="8" w:space="0" w:color="auto"/>
              <w:bottom w:val="single" w:sz="4" w:space="0" w:color="auto"/>
              <w:right w:val="single" w:sz="4" w:space="0" w:color="auto"/>
            </w:tcBorders>
            <w:shd w:val="clear" w:color="000000" w:fill="B6DDE8"/>
            <w:vAlign w:val="center"/>
            <w:hideMark/>
          </w:tcPr>
          <w:p w:rsidR="004B0C23" w:rsidRPr="004B0C23" w:rsidRDefault="00CA44B2" w:rsidP="00B76564">
            <w:pPr>
              <w:spacing w:after="0" w:line="240" w:lineRule="auto"/>
              <w:jc w:val="center"/>
              <w:rPr>
                <w:rFonts w:ascii="Calibri" w:eastAsia="Times New Roman" w:hAnsi="Calibri" w:cs="Times New Roman"/>
                <w:color w:val="000000"/>
                <w:sz w:val="20"/>
                <w:szCs w:val="20"/>
                <w:lang w:val="es-EC" w:eastAsia="es-EC"/>
              </w:rPr>
            </w:pPr>
            <w:r>
              <w:rPr>
                <w:rFonts w:ascii="Calibri" w:eastAsia="Times New Roman" w:hAnsi="Calibri" w:cs="Times New Roman"/>
                <w:color w:val="000000"/>
                <w:sz w:val="20"/>
                <w:szCs w:val="20"/>
                <w:lang w:val="es-EC" w:eastAsia="es-EC"/>
              </w:rPr>
              <w:t>Eficacia de las Inspecciones P</w:t>
            </w:r>
            <w:r w:rsidR="004B0C23" w:rsidRPr="004B0C23">
              <w:rPr>
                <w:rFonts w:ascii="Calibri" w:eastAsia="Times New Roman" w:hAnsi="Calibri" w:cs="Times New Roman"/>
                <w:color w:val="000000"/>
                <w:sz w:val="20"/>
                <w:szCs w:val="20"/>
                <w:lang w:val="es-EC" w:eastAsia="es-EC"/>
              </w:rPr>
              <w:t>rogramadas</w:t>
            </w:r>
          </w:p>
        </w:tc>
        <w:tc>
          <w:tcPr>
            <w:tcW w:w="2157" w:type="dxa"/>
            <w:tcBorders>
              <w:top w:val="nil"/>
              <w:left w:val="nil"/>
              <w:bottom w:val="single" w:sz="4" w:space="0" w:color="auto"/>
              <w:right w:val="single" w:sz="4" w:space="0" w:color="auto"/>
            </w:tcBorders>
            <w:shd w:val="clear" w:color="000000" w:fill="B6DDE8"/>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83%</w:t>
            </w:r>
          </w:p>
        </w:tc>
        <w:tc>
          <w:tcPr>
            <w:tcW w:w="1418" w:type="dxa"/>
            <w:tcBorders>
              <w:top w:val="nil"/>
              <w:left w:val="nil"/>
              <w:bottom w:val="single" w:sz="4" w:space="0" w:color="auto"/>
              <w:right w:val="single" w:sz="4" w:space="0" w:color="auto"/>
            </w:tcBorders>
            <w:shd w:val="clear" w:color="000000" w:fill="B6DDE8"/>
            <w:noWrap/>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93%</w:t>
            </w:r>
          </w:p>
        </w:tc>
        <w:tc>
          <w:tcPr>
            <w:tcW w:w="1417" w:type="dxa"/>
            <w:tcBorders>
              <w:top w:val="nil"/>
              <w:left w:val="single" w:sz="4" w:space="0" w:color="auto"/>
              <w:bottom w:val="single" w:sz="4" w:space="0" w:color="auto"/>
              <w:right w:val="single" w:sz="8" w:space="0" w:color="auto"/>
            </w:tcBorders>
            <w:shd w:val="clear" w:color="000000" w:fill="B6DDE8"/>
            <w:noWrap/>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100%</w:t>
            </w:r>
          </w:p>
        </w:tc>
      </w:tr>
      <w:tr w:rsidR="004B0C23" w:rsidRPr="004B0C23" w:rsidTr="00A54C97">
        <w:trPr>
          <w:trHeight w:val="911"/>
        </w:trPr>
        <w:tc>
          <w:tcPr>
            <w:tcW w:w="2967" w:type="dxa"/>
            <w:tcBorders>
              <w:top w:val="nil"/>
              <w:left w:val="single" w:sz="8" w:space="0" w:color="auto"/>
              <w:bottom w:val="single" w:sz="4" w:space="0" w:color="auto"/>
              <w:right w:val="single" w:sz="4" w:space="0" w:color="auto"/>
            </w:tcBorders>
            <w:shd w:val="clear" w:color="000000" w:fill="B6DDE8"/>
            <w:vAlign w:val="center"/>
            <w:hideMark/>
          </w:tcPr>
          <w:p w:rsidR="004B0C23" w:rsidRPr="004B0C23" w:rsidRDefault="00CA44B2" w:rsidP="00B76564">
            <w:pPr>
              <w:spacing w:after="0" w:line="240" w:lineRule="auto"/>
              <w:jc w:val="center"/>
              <w:rPr>
                <w:rFonts w:ascii="Calibri" w:eastAsia="Times New Roman" w:hAnsi="Calibri" w:cs="Times New Roman"/>
                <w:color w:val="000000"/>
                <w:sz w:val="20"/>
                <w:szCs w:val="20"/>
                <w:lang w:val="es-EC" w:eastAsia="es-EC"/>
              </w:rPr>
            </w:pPr>
            <w:r>
              <w:rPr>
                <w:rFonts w:ascii="Calibri" w:eastAsia="Times New Roman" w:hAnsi="Calibri" w:cs="Times New Roman"/>
                <w:color w:val="000000"/>
                <w:sz w:val="20"/>
                <w:szCs w:val="20"/>
                <w:lang w:val="es-EC" w:eastAsia="es-EC"/>
              </w:rPr>
              <w:t>Acciones Correctivas Ej</w:t>
            </w:r>
            <w:r w:rsidR="004B0C23" w:rsidRPr="004B0C23">
              <w:rPr>
                <w:rFonts w:ascii="Calibri" w:eastAsia="Times New Roman" w:hAnsi="Calibri" w:cs="Times New Roman"/>
                <w:color w:val="000000"/>
                <w:sz w:val="20"/>
                <w:szCs w:val="20"/>
                <w:lang w:val="es-EC" w:eastAsia="es-EC"/>
              </w:rPr>
              <w:t>ecutadas</w:t>
            </w:r>
          </w:p>
        </w:tc>
        <w:tc>
          <w:tcPr>
            <w:tcW w:w="2157" w:type="dxa"/>
            <w:tcBorders>
              <w:top w:val="nil"/>
              <w:left w:val="nil"/>
              <w:bottom w:val="single" w:sz="4" w:space="0" w:color="auto"/>
              <w:right w:val="single" w:sz="4" w:space="0" w:color="auto"/>
            </w:tcBorders>
            <w:shd w:val="clear" w:color="000000" w:fill="B6DDE8"/>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10%</w:t>
            </w:r>
          </w:p>
        </w:tc>
        <w:tc>
          <w:tcPr>
            <w:tcW w:w="1418" w:type="dxa"/>
            <w:tcBorders>
              <w:top w:val="nil"/>
              <w:left w:val="nil"/>
              <w:bottom w:val="single" w:sz="4" w:space="0" w:color="auto"/>
              <w:right w:val="single" w:sz="4" w:space="0" w:color="auto"/>
            </w:tcBorders>
            <w:shd w:val="clear" w:color="000000" w:fill="B6DDE8"/>
            <w:noWrap/>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50%</w:t>
            </w:r>
          </w:p>
        </w:tc>
        <w:tc>
          <w:tcPr>
            <w:tcW w:w="1417" w:type="dxa"/>
            <w:tcBorders>
              <w:top w:val="nil"/>
              <w:left w:val="single" w:sz="4" w:space="0" w:color="auto"/>
              <w:bottom w:val="single" w:sz="4" w:space="0" w:color="auto"/>
              <w:right w:val="single" w:sz="8" w:space="0" w:color="auto"/>
            </w:tcBorders>
            <w:shd w:val="clear" w:color="000000" w:fill="B6DDE8"/>
            <w:noWrap/>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100%</w:t>
            </w:r>
          </w:p>
        </w:tc>
      </w:tr>
      <w:tr w:rsidR="004B0C23" w:rsidRPr="004B0C23" w:rsidTr="00326017">
        <w:trPr>
          <w:trHeight w:val="996"/>
        </w:trPr>
        <w:tc>
          <w:tcPr>
            <w:tcW w:w="2967" w:type="dxa"/>
            <w:tcBorders>
              <w:top w:val="nil"/>
              <w:left w:val="single" w:sz="8" w:space="0" w:color="auto"/>
              <w:bottom w:val="single" w:sz="4" w:space="0" w:color="auto"/>
              <w:right w:val="single" w:sz="4" w:space="0" w:color="auto"/>
            </w:tcBorders>
            <w:shd w:val="clear" w:color="000000" w:fill="B6DDE8"/>
            <w:vAlign w:val="center"/>
            <w:hideMark/>
          </w:tcPr>
          <w:p w:rsidR="004B0C23" w:rsidRPr="004B0C23" w:rsidRDefault="00CA44B2" w:rsidP="00B76564">
            <w:pPr>
              <w:spacing w:after="0" w:line="240" w:lineRule="auto"/>
              <w:jc w:val="center"/>
              <w:rPr>
                <w:rFonts w:ascii="Calibri" w:eastAsia="Times New Roman" w:hAnsi="Calibri" w:cs="Times New Roman"/>
                <w:color w:val="000000"/>
                <w:sz w:val="20"/>
                <w:szCs w:val="20"/>
                <w:lang w:val="es-EC" w:eastAsia="es-EC"/>
              </w:rPr>
            </w:pPr>
            <w:r>
              <w:rPr>
                <w:rFonts w:ascii="Calibri" w:eastAsia="Times New Roman" w:hAnsi="Calibri" w:cs="Times New Roman"/>
                <w:color w:val="000000"/>
                <w:sz w:val="20"/>
                <w:szCs w:val="20"/>
                <w:lang w:val="es-EC" w:eastAsia="es-EC"/>
              </w:rPr>
              <w:t>Incidentes R</w:t>
            </w:r>
            <w:r w:rsidR="004B0C23" w:rsidRPr="004B0C23">
              <w:rPr>
                <w:rFonts w:ascii="Calibri" w:eastAsia="Times New Roman" w:hAnsi="Calibri" w:cs="Times New Roman"/>
                <w:color w:val="000000"/>
                <w:sz w:val="20"/>
                <w:szCs w:val="20"/>
                <w:lang w:val="es-EC" w:eastAsia="es-EC"/>
              </w:rPr>
              <w:t>eportados</w:t>
            </w:r>
          </w:p>
        </w:tc>
        <w:tc>
          <w:tcPr>
            <w:tcW w:w="2157" w:type="dxa"/>
            <w:tcBorders>
              <w:top w:val="nil"/>
              <w:left w:val="nil"/>
              <w:bottom w:val="single" w:sz="4" w:space="0" w:color="auto"/>
              <w:right w:val="single" w:sz="4" w:space="0" w:color="auto"/>
            </w:tcBorders>
            <w:shd w:val="clear" w:color="000000" w:fill="B6DDE8"/>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2</w:t>
            </w:r>
          </w:p>
        </w:tc>
        <w:tc>
          <w:tcPr>
            <w:tcW w:w="1418" w:type="dxa"/>
            <w:tcBorders>
              <w:top w:val="nil"/>
              <w:left w:val="nil"/>
              <w:bottom w:val="single" w:sz="4" w:space="0" w:color="auto"/>
              <w:right w:val="single" w:sz="4" w:space="0" w:color="auto"/>
            </w:tcBorders>
            <w:shd w:val="clear" w:color="000000" w:fill="B6DDE8"/>
            <w:noWrap/>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5</w:t>
            </w:r>
          </w:p>
        </w:tc>
        <w:tc>
          <w:tcPr>
            <w:tcW w:w="1417" w:type="dxa"/>
            <w:tcBorders>
              <w:top w:val="nil"/>
              <w:left w:val="single" w:sz="4" w:space="0" w:color="auto"/>
              <w:bottom w:val="single" w:sz="4" w:space="0" w:color="auto"/>
              <w:right w:val="single" w:sz="8" w:space="0" w:color="auto"/>
            </w:tcBorders>
            <w:shd w:val="clear" w:color="000000" w:fill="B6DDE8"/>
            <w:noWrap/>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15</w:t>
            </w:r>
          </w:p>
        </w:tc>
      </w:tr>
      <w:tr w:rsidR="004B0C23" w:rsidRPr="004B0C23" w:rsidTr="00A54C97">
        <w:trPr>
          <w:trHeight w:val="1431"/>
        </w:trPr>
        <w:tc>
          <w:tcPr>
            <w:tcW w:w="2967" w:type="dxa"/>
            <w:tcBorders>
              <w:top w:val="nil"/>
              <w:left w:val="single" w:sz="8" w:space="0" w:color="auto"/>
              <w:bottom w:val="single" w:sz="4" w:space="0" w:color="auto"/>
              <w:right w:val="single" w:sz="4" w:space="0" w:color="auto"/>
            </w:tcBorders>
            <w:shd w:val="clear" w:color="000000" w:fill="B6DDE8"/>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Indicador de Frecuencia</w:t>
            </w:r>
          </w:p>
        </w:tc>
        <w:tc>
          <w:tcPr>
            <w:tcW w:w="2157" w:type="dxa"/>
            <w:tcBorders>
              <w:top w:val="nil"/>
              <w:left w:val="nil"/>
              <w:bottom w:val="single" w:sz="4" w:space="0" w:color="auto"/>
              <w:right w:val="single" w:sz="4" w:space="0" w:color="auto"/>
            </w:tcBorders>
            <w:shd w:val="clear" w:color="000000" w:fill="B6DDE8"/>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0</w:t>
            </w:r>
          </w:p>
        </w:tc>
        <w:tc>
          <w:tcPr>
            <w:tcW w:w="1418" w:type="dxa"/>
            <w:tcBorders>
              <w:top w:val="nil"/>
              <w:left w:val="nil"/>
              <w:bottom w:val="single" w:sz="4" w:space="0" w:color="auto"/>
              <w:right w:val="single" w:sz="4" w:space="0" w:color="auto"/>
            </w:tcBorders>
            <w:shd w:val="clear" w:color="000000" w:fill="B6DDE8"/>
            <w:noWrap/>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0</w:t>
            </w:r>
          </w:p>
        </w:tc>
        <w:tc>
          <w:tcPr>
            <w:tcW w:w="1417" w:type="dxa"/>
            <w:tcBorders>
              <w:top w:val="nil"/>
              <w:left w:val="single" w:sz="4" w:space="0" w:color="auto"/>
              <w:bottom w:val="single" w:sz="4" w:space="0" w:color="auto"/>
              <w:right w:val="single" w:sz="8" w:space="0" w:color="auto"/>
            </w:tcBorders>
            <w:shd w:val="clear" w:color="000000" w:fill="B6DDE8"/>
            <w:noWrap/>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0</w:t>
            </w:r>
          </w:p>
        </w:tc>
      </w:tr>
      <w:tr w:rsidR="004B0C23" w:rsidRPr="004B0C23" w:rsidTr="00A54C97">
        <w:trPr>
          <w:trHeight w:val="1356"/>
        </w:trPr>
        <w:tc>
          <w:tcPr>
            <w:tcW w:w="2967" w:type="dxa"/>
            <w:tcBorders>
              <w:top w:val="nil"/>
              <w:left w:val="single" w:sz="8" w:space="0" w:color="auto"/>
              <w:bottom w:val="single" w:sz="8" w:space="0" w:color="auto"/>
              <w:right w:val="single" w:sz="4" w:space="0" w:color="auto"/>
            </w:tcBorders>
            <w:shd w:val="clear" w:color="000000" w:fill="B6DDE8"/>
            <w:vAlign w:val="center"/>
            <w:hideMark/>
          </w:tcPr>
          <w:p w:rsidR="004B0C23" w:rsidRPr="004B0C23" w:rsidRDefault="00A54C97" w:rsidP="00B76564">
            <w:pPr>
              <w:spacing w:after="0" w:line="240" w:lineRule="auto"/>
              <w:jc w:val="center"/>
              <w:rPr>
                <w:rFonts w:ascii="Calibri" w:eastAsia="Times New Roman" w:hAnsi="Calibri" w:cs="Times New Roman"/>
                <w:color w:val="000000"/>
                <w:sz w:val="20"/>
                <w:szCs w:val="20"/>
                <w:lang w:val="es-EC" w:eastAsia="es-EC"/>
              </w:rPr>
            </w:pPr>
            <w:r>
              <w:rPr>
                <w:rFonts w:ascii="Calibri" w:eastAsia="Times New Roman" w:hAnsi="Calibri" w:cs="Times New Roman"/>
                <w:color w:val="000000"/>
                <w:sz w:val="20"/>
                <w:szCs w:val="20"/>
                <w:lang w:val="es-EC" w:eastAsia="es-EC"/>
              </w:rPr>
              <w:t>Cumplimiento de los RTL SART</w:t>
            </w:r>
            <w:r w:rsidR="004B0C23" w:rsidRPr="004B0C23">
              <w:rPr>
                <w:rFonts w:ascii="Calibri" w:eastAsia="Times New Roman" w:hAnsi="Calibri" w:cs="Times New Roman"/>
                <w:color w:val="000000"/>
                <w:sz w:val="20"/>
                <w:szCs w:val="20"/>
                <w:lang w:val="es-EC" w:eastAsia="es-EC"/>
              </w:rPr>
              <w:t xml:space="preserve"> de Control operacional</w:t>
            </w:r>
          </w:p>
        </w:tc>
        <w:tc>
          <w:tcPr>
            <w:tcW w:w="2157" w:type="dxa"/>
            <w:tcBorders>
              <w:top w:val="nil"/>
              <w:left w:val="nil"/>
              <w:bottom w:val="single" w:sz="8" w:space="0" w:color="auto"/>
              <w:right w:val="single" w:sz="4" w:space="0" w:color="auto"/>
            </w:tcBorders>
            <w:shd w:val="clear" w:color="000000" w:fill="B6DDE8"/>
            <w:vAlign w:val="center"/>
            <w:hideMark/>
          </w:tcPr>
          <w:p w:rsidR="004B0C23" w:rsidRPr="004B0C23" w:rsidRDefault="00AE3FDE" w:rsidP="00B76564">
            <w:pPr>
              <w:spacing w:after="0" w:line="240" w:lineRule="auto"/>
              <w:jc w:val="center"/>
              <w:rPr>
                <w:rFonts w:ascii="Calibri" w:eastAsia="Times New Roman" w:hAnsi="Calibri" w:cs="Times New Roman"/>
                <w:color w:val="000000"/>
                <w:sz w:val="20"/>
                <w:szCs w:val="20"/>
                <w:lang w:val="es-EC" w:eastAsia="es-EC"/>
              </w:rPr>
            </w:pPr>
            <w:r>
              <w:rPr>
                <w:rFonts w:ascii="Calibri" w:eastAsia="Times New Roman" w:hAnsi="Calibri" w:cs="Times New Roman"/>
                <w:color w:val="000000"/>
                <w:sz w:val="20"/>
                <w:szCs w:val="20"/>
                <w:lang w:val="es-EC" w:eastAsia="es-EC"/>
              </w:rPr>
              <w:t>10.</w:t>
            </w:r>
            <w:r w:rsidR="004B0C23" w:rsidRPr="004B0C23">
              <w:rPr>
                <w:rFonts w:ascii="Calibri" w:eastAsia="Times New Roman" w:hAnsi="Calibri" w:cs="Times New Roman"/>
                <w:color w:val="000000"/>
                <w:sz w:val="20"/>
                <w:szCs w:val="20"/>
                <w:lang w:val="es-EC" w:eastAsia="es-EC"/>
              </w:rPr>
              <w:t>60%</w:t>
            </w:r>
          </w:p>
        </w:tc>
        <w:tc>
          <w:tcPr>
            <w:tcW w:w="1418" w:type="dxa"/>
            <w:tcBorders>
              <w:top w:val="nil"/>
              <w:left w:val="nil"/>
              <w:bottom w:val="single" w:sz="8" w:space="0" w:color="auto"/>
              <w:right w:val="single" w:sz="4" w:space="0" w:color="auto"/>
            </w:tcBorders>
            <w:shd w:val="clear" w:color="000000" w:fill="B6DDE8"/>
            <w:noWrap/>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17.33%</w:t>
            </w:r>
          </w:p>
        </w:tc>
        <w:tc>
          <w:tcPr>
            <w:tcW w:w="1417" w:type="dxa"/>
            <w:tcBorders>
              <w:top w:val="single" w:sz="4" w:space="0" w:color="auto"/>
              <w:left w:val="nil"/>
              <w:bottom w:val="single" w:sz="8" w:space="0" w:color="auto"/>
              <w:right w:val="single" w:sz="8" w:space="0" w:color="auto"/>
            </w:tcBorders>
            <w:shd w:val="clear" w:color="000000" w:fill="B6DDE8"/>
            <w:noWrap/>
            <w:vAlign w:val="center"/>
            <w:hideMark/>
          </w:tcPr>
          <w:p w:rsidR="004B0C23" w:rsidRPr="004B0C23" w:rsidRDefault="004B0C23" w:rsidP="00B76564">
            <w:pPr>
              <w:spacing w:after="0" w:line="240" w:lineRule="auto"/>
              <w:jc w:val="center"/>
              <w:rPr>
                <w:rFonts w:ascii="Calibri" w:eastAsia="Times New Roman" w:hAnsi="Calibri" w:cs="Times New Roman"/>
                <w:color w:val="000000"/>
                <w:sz w:val="20"/>
                <w:szCs w:val="20"/>
                <w:lang w:val="es-EC" w:eastAsia="es-EC"/>
              </w:rPr>
            </w:pPr>
            <w:r w:rsidRPr="004B0C23">
              <w:rPr>
                <w:rFonts w:ascii="Calibri" w:eastAsia="Times New Roman" w:hAnsi="Calibri" w:cs="Times New Roman"/>
                <w:color w:val="000000"/>
                <w:sz w:val="20"/>
                <w:szCs w:val="20"/>
                <w:lang w:val="es-EC" w:eastAsia="es-EC"/>
              </w:rPr>
              <w:t>100%</w:t>
            </w:r>
          </w:p>
        </w:tc>
      </w:tr>
    </w:tbl>
    <w:p w:rsidR="004B0C23" w:rsidRPr="004F5953" w:rsidRDefault="00326017" w:rsidP="00B76564">
      <w:pPr>
        <w:spacing w:after="0" w:line="240" w:lineRule="auto"/>
        <w:ind w:left="-709"/>
        <w:rPr>
          <w:b/>
          <w:sz w:val="18"/>
          <w:szCs w:val="18"/>
          <w:lang w:val="es-EC"/>
        </w:rPr>
      </w:pPr>
      <w:r>
        <w:rPr>
          <w:b/>
          <w:sz w:val="18"/>
          <w:szCs w:val="18"/>
          <w:lang w:val="es-EC"/>
        </w:rPr>
        <w:t xml:space="preserve">                </w:t>
      </w:r>
      <w:r w:rsidR="004F5953" w:rsidRPr="004F5953">
        <w:rPr>
          <w:b/>
          <w:sz w:val="18"/>
          <w:szCs w:val="18"/>
          <w:lang w:val="es-EC"/>
        </w:rPr>
        <w:t>ELABORADO POR: AUTORES</w:t>
      </w:r>
    </w:p>
    <w:p w:rsidR="006B1EE0" w:rsidRDefault="006B1EE0" w:rsidP="00B76564">
      <w:pPr>
        <w:spacing w:after="0" w:line="240" w:lineRule="auto"/>
        <w:ind w:left="-709"/>
        <w:rPr>
          <w:b/>
          <w:lang w:val="es-EC"/>
        </w:rPr>
      </w:pPr>
    </w:p>
    <w:p w:rsidR="006F0635" w:rsidRPr="00652EAA" w:rsidRDefault="006F0635" w:rsidP="00640355">
      <w:pPr>
        <w:pStyle w:val="Prrafodelista"/>
        <w:numPr>
          <w:ilvl w:val="0"/>
          <w:numId w:val="29"/>
        </w:numPr>
        <w:spacing w:after="0" w:line="480" w:lineRule="auto"/>
        <w:jc w:val="both"/>
        <w:rPr>
          <w:rFonts w:cs="Arial"/>
          <w:sz w:val="24"/>
          <w:szCs w:val="24"/>
          <w:lang w:val="es-EC"/>
        </w:rPr>
      </w:pPr>
      <w:r w:rsidRPr="00652EAA">
        <w:rPr>
          <w:rFonts w:cs="Arial"/>
          <w:sz w:val="24"/>
          <w:szCs w:val="24"/>
          <w:lang w:val="es-EC"/>
        </w:rPr>
        <w:t>Las inspecciones programadas se cumplieron en su totalidad durante el período del diseño de control operacional.</w:t>
      </w:r>
    </w:p>
    <w:p w:rsidR="006F0635" w:rsidRPr="00652EAA" w:rsidRDefault="006F0635" w:rsidP="00640355">
      <w:pPr>
        <w:pStyle w:val="Prrafodelista"/>
        <w:numPr>
          <w:ilvl w:val="0"/>
          <w:numId w:val="29"/>
        </w:numPr>
        <w:spacing w:after="0" w:line="480" w:lineRule="auto"/>
        <w:jc w:val="both"/>
        <w:rPr>
          <w:rFonts w:cs="Arial"/>
          <w:sz w:val="24"/>
          <w:szCs w:val="24"/>
          <w:lang w:val="es-EC"/>
        </w:rPr>
      </w:pPr>
      <w:r w:rsidRPr="00652EAA">
        <w:rPr>
          <w:rFonts w:cs="Arial"/>
          <w:sz w:val="24"/>
          <w:szCs w:val="24"/>
          <w:lang w:val="es-EC"/>
        </w:rPr>
        <w:lastRenderedPageBreak/>
        <w:t>Las horas de capacitaciones dictadas se cumplieron con el 75%, es decir dentro de la realización del diseño de control operacional se programaron 4 horas de las cuales se dictaron 3.</w:t>
      </w:r>
    </w:p>
    <w:p w:rsidR="00575DFC" w:rsidRPr="00652EAA" w:rsidRDefault="00575DFC" w:rsidP="00640355">
      <w:pPr>
        <w:pStyle w:val="Prrafodelista"/>
        <w:numPr>
          <w:ilvl w:val="0"/>
          <w:numId w:val="29"/>
        </w:numPr>
        <w:spacing w:after="0" w:line="480" w:lineRule="auto"/>
        <w:jc w:val="both"/>
        <w:rPr>
          <w:rFonts w:cs="Arial"/>
          <w:sz w:val="24"/>
          <w:szCs w:val="24"/>
          <w:lang w:val="es-EC"/>
        </w:rPr>
      </w:pPr>
      <w:r w:rsidRPr="00652EAA">
        <w:rPr>
          <w:rFonts w:cs="Arial"/>
          <w:sz w:val="24"/>
          <w:szCs w:val="24"/>
          <w:lang w:val="es-EC"/>
        </w:rPr>
        <w:t xml:space="preserve">La eficacia de las inspecciones aumentó en un 10% pasando el 90% </w:t>
      </w:r>
      <w:r w:rsidR="00E0682F" w:rsidRPr="00652EAA">
        <w:rPr>
          <w:rFonts w:cs="Arial"/>
          <w:sz w:val="24"/>
          <w:szCs w:val="24"/>
          <w:lang w:val="es-EC"/>
        </w:rPr>
        <w:t xml:space="preserve">de </w:t>
      </w:r>
      <w:r w:rsidRPr="00652EAA">
        <w:rPr>
          <w:rFonts w:cs="Arial"/>
          <w:sz w:val="24"/>
          <w:szCs w:val="24"/>
          <w:lang w:val="es-EC"/>
        </w:rPr>
        <w:t>lo que tiene como meta.</w:t>
      </w:r>
    </w:p>
    <w:p w:rsidR="006F0635" w:rsidRPr="00652EAA" w:rsidRDefault="00E0682F" w:rsidP="00640355">
      <w:pPr>
        <w:pStyle w:val="Prrafodelista"/>
        <w:numPr>
          <w:ilvl w:val="0"/>
          <w:numId w:val="83"/>
        </w:numPr>
        <w:spacing w:after="0" w:line="480" w:lineRule="auto"/>
        <w:ind w:left="709" w:hanging="283"/>
        <w:jc w:val="both"/>
        <w:rPr>
          <w:rFonts w:cs="Arial"/>
          <w:sz w:val="24"/>
          <w:szCs w:val="24"/>
          <w:lang w:val="es-EC"/>
        </w:rPr>
      </w:pPr>
      <w:r w:rsidRPr="00652EAA">
        <w:rPr>
          <w:rFonts w:cs="Arial"/>
          <w:sz w:val="24"/>
          <w:szCs w:val="24"/>
          <w:lang w:val="es-EC"/>
        </w:rPr>
        <w:t>Se ejecutó</w:t>
      </w:r>
      <w:r w:rsidR="00575DFC" w:rsidRPr="00652EAA">
        <w:rPr>
          <w:rFonts w:cs="Arial"/>
          <w:sz w:val="24"/>
          <w:szCs w:val="24"/>
          <w:lang w:val="es-EC"/>
        </w:rPr>
        <w:t xml:space="preserve"> el 50% de las acciones  </w:t>
      </w:r>
      <w:r w:rsidRPr="00652EAA">
        <w:rPr>
          <w:rFonts w:cs="Arial"/>
          <w:sz w:val="24"/>
          <w:szCs w:val="24"/>
          <w:lang w:val="es-EC"/>
        </w:rPr>
        <w:t>correctivas durante el diseño de control operacional.</w:t>
      </w:r>
    </w:p>
    <w:p w:rsidR="00E0682F" w:rsidRPr="00652EAA" w:rsidRDefault="00E37183" w:rsidP="00640355">
      <w:pPr>
        <w:pStyle w:val="Prrafodelista"/>
        <w:numPr>
          <w:ilvl w:val="0"/>
          <w:numId w:val="83"/>
        </w:numPr>
        <w:spacing w:after="0" w:line="480" w:lineRule="auto"/>
        <w:ind w:left="709" w:hanging="283"/>
        <w:jc w:val="both"/>
        <w:rPr>
          <w:rFonts w:cs="Arial"/>
          <w:sz w:val="24"/>
          <w:szCs w:val="24"/>
          <w:lang w:val="es-EC"/>
        </w:rPr>
      </w:pPr>
      <w:r w:rsidRPr="00652EAA">
        <w:rPr>
          <w:rFonts w:cs="Arial"/>
          <w:sz w:val="24"/>
          <w:szCs w:val="24"/>
          <w:lang w:val="es-EC"/>
        </w:rPr>
        <w:t>D</w:t>
      </w:r>
      <w:r w:rsidR="00545C0B" w:rsidRPr="00652EAA">
        <w:rPr>
          <w:rFonts w:cs="Arial"/>
          <w:sz w:val="24"/>
          <w:szCs w:val="24"/>
          <w:lang w:val="es-EC"/>
        </w:rPr>
        <w:t>e lo investigado</w:t>
      </w:r>
      <w:r w:rsidR="00B76763">
        <w:rPr>
          <w:rFonts w:cs="Arial"/>
          <w:sz w:val="24"/>
          <w:szCs w:val="24"/>
          <w:lang w:val="es-EC"/>
        </w:rPr>
        <w:t>,</w:t>
      </w:r>
      <w:r w:rsidR="00545C0B" w:rsidRPr="00652EAA">
        <w:rPr>
          <w:rFonts w:cs="Arial"/>
          <w:sz w:val="24"/>
          <w:szCs w:val="24"/>
          <w:lang w:val="es-EC"/>
        </w:rPr>
        <w:t xml:space="preserve"> inicialmente</w:t>
      </w:r>
      <w:r w:rsidRPr="00652EAA">
        <w:rPr>
          <w:rFonts w:cs="Arial"/>
          <w:sz w:val="24"/>
          <w:szCs w:val="24"/>
          <w:lang w:val="es-EC"/>
        </w:rPr>
        <w:t xml:space="preserve"> solo se reportaron 2 incidentes, en el período de ejecución del diseño de control operacional se reportaron 5 incidentes previniendo as</w:t>
      </w:r>
      <w:r w:rsidR="00FB3AF1" w:rsidRPr="00652EAA">
        <w:rPr>
          <w:rFonts w:cs="Arial"/>
          <w:sz w:val="24"/>
          <w:szCs w:val="24"/>
          <w:lang w:val="es-EC"/>
        </w:rPr>
        <w:t>í lo</w:t>
      </w:r>
      <w:r w:rsidRPr="00652EAA">
        <w:rPr>
          <w:rFonts w:cs="Arial"/>
          <w:sz w:val="24"/>
          <w:szCs w:val="24"/>
          <w:lang w:val="es-EC"/>
        </w:rPr>
        <w:t>s accidentes mayores.</w:t>
      </w:r>
    </w:p>
    <w:p w:rsidR="00E37183" w:rsidRPr="00652EAA" w:rsidRDefault="00FB3AF1" w:rsidP="00640355">
      <w:pPr>
        <w:pStyle w:val="Prrafodelista"/>
        <w:numPr>
          <w:ilvl w:val="0"/>
          <w:numId w:val="83"/>
        </w:numPr>
        <w:spacing w:after="0" w:line="480" w:lineRule="auto"/>
        <w:ind w:left="709" w:hanging="283"/>
        <w:jc w:val="both"/>
        <w:rPr>
          <w:rFonts w:cs="Arial"/>
          <w:sz w:val="24"/>
          <w:szCs w:val="24"/>
          <w:lang w:val="es-EC"/>
        </w:rPr>
      </w:pPr>
      <w:r w:rsidRPr="00652EAA">
        <w:rPr>
          <w:rFonts w:cs="Arial"/>
          <w:sz w:val="24"/>
          <w:szCs w:val="24"/>
          <w:lang w:val="es-EC"/>
        </w:rPr>
        <w:t>No se evidenciaron lesiones graves a causa de accidentes en los trabajadores, por lo que se estima y proyecta que se continúe así.</w:t>
      </w:r>
    </w:p>
    <w:p w:rsidR="00FB3AF1" w:rsidRPr="00652EAA" w:rsidRDefault="00652EAA" w:rsidP="00640355">
      <w:pPr>
        <w:pStyle w:val="Prrafodelista"/>
        <w:numPr>
          <w:ilvl w:val="0"/>
          <w:numId w:val="83"/>
        </w:numPr>
        <w:spacing w:after="0" w:line="480" w:lineRule="auto"/>
        <w:ind w:left="709" w:hanging="283"/>
        <w:jc w:val="both"/>
        <w:rPr>
          <w:rFonts w:cs="Arial"/>
          <w:sz w:val="24"/>
          <w:szCs w:val="24"/>
          <w:lang w:val="es-EC"/>
        </w:rPr>
      </w:pPr>
      <w:r w:rsidRPr="00652EAA">
        <w:rPr>
          <w:rFonts w:cs="Arial"/>
          <w:sz w:val="24"/>
          <w:szCs w:val="24"/>
          <w:lang w:val="es-EC"/>
        </w:rPr>
        <w:t>Al iniciar el período de ejecución del diseño de control operacional se evaluó el cumplimiento de los RTL, obteniendo el 10,60% de cumplimiento sin embargo con el diseño aumentó al 17,33% de cumplimiento.</w:t>
      </w:r>
    </w:p>
    <w:p w:rsidR="00FB3AF1" w:rsidRPr="00652EAA" w:rsidRDefault="00FB3AF1" w:rsidP="00652EAA">
      <w:pPr>
        <w:spacing w:after="0" w:line="480" w:lineRule="auto"/>
        <w:ind w:left="567"/>
        <w:jc w:val="both"/>
        <w:rPr>
          <w:rFonts w:cs="Arial"/>
          <w:sz w:val="24"/>
          <w:szCs w:val="24"/>
          <w:lang w:val="es-EC"/>
        </w:rPr>
      </w:pPr>
    </w:p>
    <w:p w:rsidR="0066608F" w:rsidRPr="0066608F" w:rsidRDefault="0066608F" w:rsidP="00640355">
      <w:pPr>
        <w:pStyle w:val="Prrafodelista"/>
        <w:numPr>
          <w:ilvl w:val="1"/>
          <w:numId w:val="61"/>
        </w:numPr>
        <w:tabs>
          <w:tab w:val="left" w:pos="567"/>
        </w:tabs>
        <w:spacing w:after="0" w:line="480" w:lineRule="auto"/>
        <w:jc w:val="both"/>
        <w:rPr>
          <w:rFonts w:cs="Arial"/>
          <w:b/>
          <w:sz w:val="28"/>
          <w:szCs w:val="28"/>
          <w:lang w:val="es-EC"/>
        </w:rPr>
      </w:pPr>
      <w:r>
        <w:rPr>
          <w:rFonts w:cs="Arial"/>
          <w:b/>
          <w:sz w:val="28"/>
          <w:szCs w:val="28"/>
          <w:lang w:val="es-EC"/>
        </w:rPr>
        <w:t xml:space="preserve">   </w:t>
      </w:r>
      <w:r w:rsidR="00E63DFA" w:rsidRPr="00652EAA">
        <w:rPr>
          <w:rFonts w:cs="Arial"/>
          <w:b/>
          <w:sz w:val="28"/>
          <w:szCs w:val="28"/>
          <w:lang w:val="es-EC"/>
        </w:rPr>
        <w:t xml:space="preserve">ANÁLISIS DE RESULTADOS DE LAS CONDICIONES </w:t>
      </w:r>
      <w:r w:rsidR="00ED0C6D" w:rsidRPr="00652EAA">
        <w:rPr>
          <w:rFonts w:cs="Arial"/>
          <w:b/>
          <w:sz w:val="28"/>
          <w:szCs w:val="28"/>
          <w:lang w:val="es-EC"/>
        </w:rPr>
        <w:t xml:space="preserve">Y ACTOS </w:t>
      </w:r>
    </w:p>
    <w:p w:rsidR="00E63DFA" w:rsidRPr="00652EAA" w:rsidRDefault="0066608F" w:rsidP="00652EAA">
      <w:pPr>
        <w:pStyle w:val="Prrafodelista"/>
        <w:tabs>
          <w:tab w:val="left" w:pos="567"/>
        </w:tabs>
        <w:spacing w:after="0" w:line="480" w:lineRule="auto"/>
        <w:ind w:left="360"/>
        <w:jc w:val="both"/>
        <w:rPr>
          <w:rFonts w:cs="Arial"/>
          <w:b/>
          <w:sz w:val="28"/>
          <w:szCs w:val="28"/>
          <w:lang w:val="es-EC"/>
        </w:rPr>
      </w:pPr>
      <w:r>
        <w:rPr>
          <w:rFonts w:cs="Arial"/>
          <w:b/>
          <w:sz w:val="28"/>
          <w:szCs w:val="28"/>
          <w:lang w:val="es-EC"/>
        </w:rPr>
        <w:t xml:space="preserve">   </w:t>
      </w:r>
      <w:r w:rsidR="00ED0C6D" w:rsidRPr="00652EAA">
        <w:rPr>
          <w:rFonts w:cs="Arial"/>
          <w:b/>
          <w:sz w:val="28"/>
          <w:szCs w:val="28"/>
          <w:lang w:val="es-EC"/>
        </w:rPr>
        <w:t>INSEGURO</w:t>
      </w:r>
      <w:r w:rsidR="00E63DFA" w:rsidRPr="00652EAA">
        <w:rPr>
          <w:rFonts w:cs="Arial"/>
          <w:b/>
          <w:sz w:val="28"/>
          <w:szCs w:val="28"/>
          <w:lang w:val="es-EC"/>
        </w:rPr>
        <w:t xml:space="preserve">S </w:t>
      </w:r>
    </w:p>
    <w:p w:rsidR="003A48A9" w:rsidRDefault="00ED0C6D" w:rsidP="00E37183">
      <w:pPr>
        <w:spacing w:after="0" w:line="480" w:lineRule="auto"/>
        <w:ind w:left="567"/>
        <w:jc w:val="both"/>
        <w:rPr>
          <w:rFonts w:cs="Arial"/>
          <w:sz w:val="24"/>
          <w:szCs w:val="24"/>
          <w:lang w:val="es-EC"/>
        </w:rPr>
      </w:pPr>
      <w:r w:rsidRPr="004F5953">
        <w:rPr>
          <w:rFonts w:cs="Arial"/>
          <w:sz w:val="24"/>
          <w:szCs w:val="24"/>
          <w:lang w:val="es-EC"/>
        </w:rPr>
        <w:t xml:space="preserve">Se  detectaron condiciones inseguras en la planta,  así como también actos inseguros por parte de los trabajadores, para lo cual a continuación se detallan </w:t>
      </w:r>
      <w:r w:rsidRPr="004F5953">
        <w:rPr>
          <w:rFonts w:cs="Arial"/>
          <w:sz w:val="24"/>
          <w:szCs w:val="24"/>
          <w:lang w:val="es-EC"/>
        </w:rPr>
        <w:lastRenderedPageBreak/>
        <w:t>las evidencias conjuntamente  con los costos a invertir para solucionar mencionados problemas.</w:t>
      </w:r>
    </w:p>
    <w:p w:rsidR="00644631" w:rsidRPr="00E37183" w:rsidRDefault="00644631" w:rsidP="00652EAA">
      <w:pPr>
        <w:spacing w:after="0" w:line="480" w:lineRule="auto"/>
        <w:jc w:val="both"/>
        <w:rPr>
          <w:rFonts w:cs="Arial"/>
          <w:sz w:val="24"/>
          <w:szCs w:val="24"/>
          <w:lang w:val="es-EC"/>
        </w:rPr>
      </w:pPr>
    </w:p>
    <w:p w:rsidR="003A48A9" w:rsidRDefault="003A48A9" w:rsidP="00B76564">
      <w:pPr>
        <w:spacing w:after="0" w:line="240" w:lineRule="auto"/>
        <w:jc w:val="both"/>
        <w:rPr>
          <w:rFonts w:cs="Arial"/>
          <w:sz w:val="28"/>
          <w:szCs w:val="28"/>
          <w:lang w:val="es-EC"/>
        </w:rPr>
      </w:pPr>
    </w:p>
    <w:p w:rsidR="00BF7B0B" w:rsidRDefault="00BF7B0B" w:rsidP="00BF7B0B">
      <w:pPr>
        <w:spacing w:after="0" w:line="240" w:lineRule="auto"/>
        <w:jc w:val="center"/>
        <w:rPr>
          <w:rFonts w:cs="Arial"/>
          <w:b/>
          <w:lang w:val="es-EC"/>
        </w:rPr>
      </w:pPr>
      <w:r w:rsidRPr="001E75F4">
        <w:rPr>
          <w:rFonts w:cs="Arial"/>
          <w:b/>
          <w:lang w:val="es-EC"/>
        </w:rPr>
        <w:t>TABLA 40: CONDICIONES INSEGURAS</w:t>
      </w:r>
    </w:p>
    <w:p w:rsidR="00644631" w:rsidRPr="001E75F4" w:rsidRDefault="00644631" w:rsidP="00BF7B0B">
      <w:pPr>
        <w:spacing w:after="0" w:line="240" w:lineRule="auto"/>
        <w:jc w:val="center"/>
        <w:rPr>
          <w:rFonts w:cs="Arial"/>
          <w:b/>
          <w:lang w:val="es-EC"/>
        </w:rPr>
      </w:pPr>
    </w:p>
    <w:tbl>
      <w:tblPr>
        <w:tblStyle w:val="Tablaconcuadrcula"/>
        <w:tblW w:w="8222" w:type="dxa"/>
        <w:tblInd w:w="108" w:type="dxa"/>
        <w:tblLook w:val="04A0"/>
      </w:tblPr>
      <w:tblGrid>
        <w:gridCol w:w="1985"/>
        <w:gridCol w:w="1843"/>
        <w:gridCol w:w="2268"/>
        <w:gridCol w:w="2126"/>
      </w:tblGrid>
      <w:tr w:rsidR="00ED0C6D" w:rsidTr="003E7971">
        <w:trPr>
          <w:trHeight w:val="541"/>
        </w:trPr>
        <w:tc>
          <w:tcPr>
            <w:tcW w:w="1985" w:type="dxa"/>
            <w:shd w:val="clear" w:color="auto" w:fill="4BACC6" w:themeFill="accent5"/>
          </w:tcPr>
          <w:p w:rsidR="00ED0C6D" w:rsidRPr="00C3394A" w:rsidRDefault="00ED0C6D" w:rsidP="00B76564">
            <w:pPr>
              <w:tabs>
                <w:tab w:val="left" w:pos="2469"/>
              </w:tabs>
            </w:pPr>
          </w:p>
          <w:p w:rsidR="00644631" w:rsidRPr="00644631" w:rsidRDefault="00ED0C6D" w:rsidP="00644631">
            <w:pPr>
              <w:tabs>
                <w:tab w:val="left" w:pos="2469"/>
              </w:tabs>
              <w:jc w:val="center"/>
              <w:rPr>
                <w:b/>
              </w:rPr>
            </w:pPr>
            <w:r w:rsidRPr="00C3394A">
              <w:rPr>
                <w:b/>
              </w:rPr>
              <w:t>Condici</w:t>
            </w:r>
            <w:r w:rsidR="00644631">
              <w:rPr>
                <w:b/>
              </w:rPr>
              <w:t>ones Inseguras</w:t>
            </w:r>
          </w:p>
        </w:tc>
        <w:tc>
          <w:tcPr>
            <w:tcW w:w="1843" w:type="dxa"/>
            <w:shd w:val="clear" w:color="auto" w:fill="4BACC6" w:themeFill="accent5"/>
          </w:tcPr>
          <w:p w:rsidR="00ED0C6D" w:rsidRPr="00C3394A" w:rsidRDefault="00ED0C6D" w:rsidP="00B76564">
            <w:pPr>
              <w:tabs>
                <w:tab w:val="left" w:pos="2469"/>
              </w:tabs>
            </w:pPr>
          </w:p>
          <w:p w:rsidR="00ED0C6D" w:rsidRPr="00C3394A" w:rsidRDefault="00ED0C6D" w:rsidP="00B76564">
            <w:pPr>
              <w:tabs>
                <w:tab w:val="left" w:pos="2469"/>
              </w:tabs>
              <w:jc w:val="center"/>
              <w:rPr>
                <w:b/>
              </w:rPr>
            </w:pPr>
            <w:r w:rsidRPr="00C3394A">
              <w:rPr>
                <w:b/>
              </w:rPr>
              <w:t>Cláusulas Afectadas</w:t>
            </w:r>
            <w:r w:rsidR="00CA6012">
              <w:rPr>
                <w:b/>
              </w:rPr>
              <w:t xml:space="preserve">               ( Decreto Ejecutivo 2393)</w:t>
            </w:r>
          </w:p>
        </w:tc>
        <w:tc>
          <w:tcPr>
            <w:tcW w:w="2268" w:type="dxa"/>
            <w:shd w:val="clear" w:color="auto" w:fill="4BACC6" w:themeFill="accent5"/>
          </w:tcPr>
          <w:p w:rsidR="00ED0C6D" w:rsidRPr="00C3394A" w:rsidRDefault="00ED0C6D" w:rsidP="00B76564">
            <w:pPr>
              <w:tabs>
                <w:tab w:val="left" w:pos="2469"/>
              </w:tabs>
            </w:pPr>
          </w:p>
          <w:p w:rsidR="00ED0C6D" w:rsidRPr="00C3394A" w:rsidRDefault="00ED0C6D" w:rsidP="00B76564">
            <w:pPr>
              <w:tabs>
                <w:tab w:val="left" w:pos="2469"/>
              </w:tabs>
              <w:jc w:val="center"/>
              <w:rPr>
                <w:b/>
              </w:rPr>
            </w:pPr>
            <w:r w:rsidRPr="00C3394A">
              <w:rPr>
                <w:b/>
              </w:rPr>
              <w:t>Costos de Inversión y/o reparación</w:t>
            </w:r>
          </w:p>
        </w:tc>
        <w:tc>
          <w:tcPr>
            <w:tcW w:w="2126" w:type="dxa"/>
            <w:shd w:val="clear" w:color="auto" w:fill="4BACC6" w:themeFill="accent5"/>
          </w:tcPr>
          <w:p w:rsidR="00ED0C6D" w:rsidRPr="00C3394A" w:rsidRDefault="00ED0C6D" w:rsidP="00B76564">
            <w:pPr>
              <w:tabs>
                <w:tab w:val="left" w:pos="2469"/>
              </w:tabs>
              <w:jc w:val="center"/>
              <w:rPr>
                <w:b/>
              </w:rPr>
            </w:pPr>
          </w:p>
          <w:p w:rsidR="00ED0C6D" w:rsidRPr="00C3394A" w:rsidRDefault="00ED0C6D" w:rsidP="00B76564">
            <w:pPr>
              <w:tabs>
                <w:tab w:val="left" w:pos="2469"/>
              </w:tabs>
              <w:jc w:val="center"/>
              <w:rPr>
                <w:b/>
              </w:rPr>
            </w:pPr>
            <w:r w:rsidRPr="00C3394A">
              <w:rPr>
                <w:b/>
              </w:rPr>
              <w:t>Evidencia</w:t>
            </w:r>
          </w:p>
        </w:tc>
      </w:tr>
      <w:tr w:rsidR="00ED0C6D" w:rsidRPr="00623A0A" w:rsidTr="003E7971">
        <w:trPr>
          <w:trHeight w:val="4469"/>
        </w:trPr>
        <w:tc>
          <w:tcPr>
            <w:tcW w:w="1985" w:type="dxa"/>
          </w:tcPr>
          <w:p w:rsidR="00ED0C6D" w:rsidRDefault="00ED0C6D" w:rsidP="00B76564">
            <w:pPr>
              <w:tabs>
                <w:tab w:val="left" w:pos="2469"/>
              </w:tabs>
              <w:jc w:val="center"/>
            </w:pPr>
          </w:p>
          <w:p w:rsidR="00ED0C6D" w:rsidRDefault="00ED0C6D" w:rsidP="00B76564">
            <w:pPr>
              <w:tabs>
                <w:tab w:val="left" w:pos="2469"/>
              </w:tabs>
              <w:jc w:val="center"/>
            </w:pPr>
            <w:r>
              <w:t>Exceso de calor en Islas de Carga y área mecánica</w:t>
            </w:r>
          </w:p>
        </w:tc>
        <w:tc>
          <w:tcPr>
            <w:tcW w:w="1843" w:type="dxa"/>
          </w:tcPr>
          <w:p w:rsidR="00ED0C6D" w:rsidRDefault="00ED0C6D" w:rsidP="00B76564">
            <w:pPr>
              <w:tabs>
                <w:tab w:val="left" w:pos="2469"/>
              </w:tabs>
              <w:jc w:val="center"/>
              <w:rPr>
                <w:rFonts w:cstheme="minorHAnsi"/>
                <w:sz w:val="24"/>
                <w:szCs w:val="24"/>
              </w:rPr>
            </w:pPr>
          </w:p>
          <w:p w:rsidR="00ED0C6D" w:rsidRDefault="00ED0C6D" w:rsidP="00B76564">
            <w:pPr>
              <w:tabs>
                <w:tab w:val="left" w:pos="2469"/>
              </w:tabs>
              <w:jc w:val="center"/>
            </w:pPr>
            <w:r w:rsidRPr="00CA5F0F">
              <w:rPr>
                <w:rFonts w:cstheme="minorHAnsi"/>
                <w:sz w:val="24"/>
                <w:szCs w:val="24"/>
              </w:rPr>
              <w:t xml:space="preserve">Art. </w:t>
            </w:r>
            <w:r>
              <w:rPr>
                <w:rFonts w:cstheme="minorHAnsi"/>
                <w:sz w:val="24"/>
                <w:szCs w:val="24"/>
              </w:rPr>
              <w:t>53 Numeral 5, Art. 54 Numeral 1</w:t>
            </w:r>
          </w:p>
        </w:tc>
        <w:tc>
          <w:tcPr>
            <w:tcW w:w="2268" w:type="dxa"/>
          </w:tcPr>
          <w:p w:rsidR="00ED0C6D" w:rsidRDefault="00ED0C6D" w:rsidP="00B76564">
            <w:pPr>
              <w:tabs>
                <w:tab w:val="left" w:pos="2469"/>
              </w:tabs>
            </w:pPr>
          </w:p>
          <w:p w:rsidR="00ED0C6D" w:rsidRDefault="00ED0C6D" w:rsidP="00B76564">
            <w:pPr>
              <w:tabs>
                <w:tab w:val="left" w:pos="2469"/>
              </w:tabs>
            </w:pPr>
            <w:r>
              <w:t>Implementar sistema de nebulización</w:t>
            </w:r>
          </w:p>
          <w:p w:rsidR="00ED0C6D" w:rsidRPr="00144373" w:rsidRDefault="00ED0C6D" w:rsidP="00B76564">
            <w:pPr>
              <w:tabs>
                <w:tab w:val="left" w:pos="2469"/>
              </w:tabs>
              <w:rPr>
                <w:rFonts w:ascii="Arial" w:hAnsi="Arial" w:cs="Arial"/>
                <w:color w:val="000000"/>
                <w:sz w:val="18"/>
                <w:szCs w:val="18"/>
                <w:shd w:val="clear" w:color="auto" w:fill="FFFFFF"/>
              </w:rPr>
            </w:pPr>
            <w:r w:rsidRPr="00144373">
              <w:rPr>
                <w:rFonts w:ascii="Arial" w:hAnsi="Arial" w:cs="Arial"/>
                <w:color w:val="000000"/>
                <w:sz w:val="18"/>
                <w:szCs w:val="18"/>
                <w:shd w:val="clear" w:color="auto" w:fill="FFFFFF"/>
              </w:rPr>
              <w:t>Costo Unitario US $160</w:t>
            </w:r>
          </w:p>
          <w:p w:rsidR="00ED0C6D" w:rsidRDefault="00ED0C6D" w:rsidP="00B76564">
            <w:pPr>
              <w:tabs>
                <w:tab w:val="left" w:pos="2469"/>
              </w:tabs>
            </w:pPr>
          </w:p>
          <w:p w:rsidR="00ED0C6D" w:rsidRDefault="00ED0C6D" w:rsidP="00B76564">
            <w:pPr>
              <w:tabs>
                <w:tab w:val="left" w:pos="2469"/>
              </w:tabs>
            </w:pPr>
            <w:r>
              <w:t xml:space="preserve">18 Islas de carga:           $2880 </w:t>
            </w:r>
          </w:p>
          <w:p w:rsidR="00ED0C6D" w:rsidRDefault="00ED0C6D" w:rsidP="00B76564">
            <w:pPr>
              <w:tabs>
                <w:tab w:val="left" w:pos="2469"/>
              </w:tabs>
            </w:pPr>
          </w:p>
          <w:p w:rsidR="00644631" w:rsidRDefault="00644631" w:rsidP="00B76564">
            <w:pPr>
              <w:tabs>
                <w:tab w:val="left" w:pos="2469"/>
              </w:tabs>
            </w:pPr>
          </w:p>
          <w:p w:rsidR="00ED0C6D" w:rsidRDefault="00ED0C6D" w:rsidP="00B76564">
            <w:pPr>
              <w:tabs>
                <w:tab w:val="left" w:pos="2469"/>
              </w:tabs>
            </w:pPr>
            <w:r>
              <w:t>5  ubicadas en el patio:  $800</w:t>
            </w:r>
          </w:p>
          <w:p w:rsidR="00ED0C6D" w:rsidRDefault="00ED0C6D" w:rsidP="00B76564">
            <w:pPr>
              <w:tabs>
                <w:tab w:val="left" w:pos="2469"/>
              </w:tabs>
            </w:pPr>
          </w:p>
          <w:p w:rsidR="00ED0C6D" w:rsidRDefault="00ED0C6D" w:rsidP="00B76564">
            <w:pPr>
              <w:tabs>
                <w:tab w:val="left" w:pos="2469"/>
              </w:tabs>
            </w:pPr>
          </w:p>
          <w:p w:rsidR="00ED0C6D" w:rsidRDefault="00ED0C6D" w:rsidP="00B76564">
            <w:pPr>
              <w:tabs>
                <w:tab w:val="left" w:pos="2469"/>
              </w:tabs>
            </w:pPr>
            <w:r>
              <w:t xml:space="preserve">2 ubicadas en área mecánica: $320 </w:t>
            </w:r>
          </w:p>
          <w:p w:rsidR="00ED0C6D" w:rsidRDefault="00ED0C6D" w:rsidP="00B76564">
            <w:pPr>
              <w:tabs>
                <w:tab w:val="left" w:pos="2469"/>
              </w:tabs>
            </w:pPr>
          </w:p>
          <w:p w:rsidR="00ED0C6D" w:rsidRDefault="00ED0C6D" w:rsidP="00B76564">
            <w:pPr>
              <w:tabs>
                <w:tab w:val="left" w:pos="2469"/>
              </w:tabs>
            </w:pPr>
          </w:p>
          <w:p w:rsidR="00ED0C6D" w:rsidRPr="000C6183" w:rsidRDefault="00ED0C6D" w:rsidP="00B76564">
            <w:pPr>
              <w:tabs>
                <w:tab w:val="left" w:pos="2469"/>
              </w:tabs>
              <w:rPr>
                <w:b/>
              </w:rPr>
            </w:pPr>
            <w:r w:rsidRPr="00620D0A">
              <w:rPr>
                <w:b/>
              </w:rPr>
              <w:t>Costo Total: $4000</w:t>
            </w:r>
          </w:p>
        </w:tc>
        <w:tc>
          <w:tcPr>
            <w:tcW w:w="2126" w:type="dxa"/>
          </w:tcPr>
          <w:p w:rsidR="00ED0C6D" w:rsidRDefault="001919B1" w:rsidP="00B76564">
            <w:pPr>
              <w:tabs>
                <w:tab w:val="left" w:pos="2469"/>
              </w:tabs>
            </w:pPr>
            <w:r w:rsidRPr="001919B1">
              <w:rPr>
                <w:noProof/>
                <w:lang w:val="en-US"/>
              </w:rPr>
              <w:pict>
                <v:shape id="_x0000_s1357" type="#_x0000_t202" style="position:absolute;margin-left:-1pt;margin-top:9.75pt;width:94.3pt;height:95.35pt;z-index:251849216;mso-position-horizontal-relative:text;mso-position-vertical-relative:text;mso-width-relative:margin;mso-height-relative:margin">
                  <v:textbox style="mso-next-textbox:#_x0000_s1357">
                    <w:txbxContent>
                      <w:p w:rsidR="00CB0C7B" w:rsidRDefault="00CB0C7B" w:rsidP="00ED0C6D">
                        <w:pPr>
                          <w:rPr>
                            <w:lang w:val="es-ES"/>
                          </w:rPr>
                        </w:pPr>
                        <w:r w:rsidRPr="004D4C92">
                          <w:rPr>
                            <w:noProof/>
                            <w:lang w:val="es-CO" w:eastAsia="es-CO"/>
                          </w:rPr>
                          <w:drawing>
                            <wp:inline distT="0" distB="0" distL="0" distR="0">
                              <wp:extent cx="999453" cy="1228298"/>
                              <wp:effectExtent l="19050" t="0" r="0" b="0"/>
                              <wp:docPr id="1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4" cstate="print"/>
                                      <a:srcRect/>
                                      <a:stretch>
                                        <a:fillRect/>
                                      </a:stretch>
                                    </pic:blipFill>
                                    <pic:spPr bwMode="auto">
                                      <a:xfrm>
                                        <a:off x="0" y="0"/>
                                        <a:ext cx="1014896" cy="1247277"/>
                                      </a:xfrm>
                                      <a:prstGeom prst="rect">
                                        <a:avLst/>
                                      </a:prstGeom>
                                      <a:noFill/>
                                      <a:ln w="9525">
                                        <a:noFill/>
                                        <a:miter lim="800000"/>
                                        <a:headEnd/>
                                        <a:tailEnd/>
                                      </a:ln>
                                    </pic:spPr>
                                  </pic:pic>
                                </a:graphicData>
                              </a:graphic>
                            </wp:inline>
                          </w:drawing>
                        </w:r>
                      </w:p>
                    </w:txbxContent>
                  </v:textbox>
                </v:shape>
              </w:pict>
            </w:r>
          </w:p>
          <w:p w:rsidR="00ED0C6D" w:rsidRDefault="00ED0C6D" w:rsidP="00B76564">
            <w:pPr>
              <w:tabs>
                <w:tab w:val="left" w:pos="2469"/>
              </w:tabs>
            </w:pPr>
          </w:p>
          <w:p w:rsidR="00ED0C6D" w:rsidRDefault="00ED0C6D" w:rsidP="00B76564">
            <w:pPr>
              <w:tabs>
                <w:tab w:val="left" w:pos="2469"/>
              </w:tabs>
            </w:pPr>
          </w:p>
          <w:p w:rsidR="00ED0C6D" w:rsidRDefault="00ED0C6D" w:rsidP="00B76564">
            <w:pPr>
              <w:tabs>
                <w:tab w:val="left" w:pos="2469"/>
              </w:tabs>
            </w:pPr>
          </w:p>
          <w:p w:rsidR="00ED0C6D" w:rsidRDefault="00ED0C6D" w:rsidP="00B76564">
            <w:pPr>
              <w:tabs>
                <w:tab w:val="left" w:pos="2469"/>
              </w:tabs>
            </w:pPr>
          </w:p>
          <w:p w:rsidR="00ED0C6D" w:rsidRDefault="00ED0C6D" w:rsidP="00B76564">
            <w:pPr>
              <w:tabs>
                <w:tab w:val="left" w:pos="2469"/>
              </w:tabs>
            </w:pPr>
          </w:p>
          <w:p w:rsidR="00ED0C6D" w:rsidRDefault="00ED0C6D" w:rsidP="00B76564">
            <w:pPr>
              <w:tabs>
                <w:tab w:val="left" w:pos="2469"/>
              </w:tabs>
            </w:pPr>
          </w:p>
          <w:p w:rsidR="00ED0C6D" w:rsidRDefault="00ED0C6D" w:rsidP="00B76564">
            <w:pPr>
              <w:tabs>
                <w:tab w:val="left" w:pos="2469"/>
              </w:tabs>
            </w:pPr>
          </w:p>
          <w:p w:rsidR="00ED0C6D" w:rsidRDefault="001919B1" w:rsidP="00B76564">
            <w:pPr>
              <w:tabs>
                <w:tab w:val="left" w:pos="2469"/>
              </w:tabs>
            </w:pPr>
            <w:r w:rsidRPr="001919B1">
              <w:rPr>
                <w:noProof/>
                <w:lang w:val="en-US"/>
              </w:rPr>
              <w:pict>
                <v:shape id="_x0000_s1358" type="#_x0000_t202" style="position:absolute;margin-left:-1pt;margin-top:5.25pt;width:94.3pt;height:103.9pt;z-index:251850240;mso-width-relative:margin;mso-height-relative:margin">
                  <v:textbox style="mso-next-textbox:#_x0000_s1358">
                    <w:txbxContent>
                      <w:p w:rsidR="00CB0C7B" w:rsidRDefault="00CB0C7B" w:rsidP="00ED0C6D">
                        <w:pPr>
                          <w:rPr>
                            <w:lang w:val="es-ES"/>
                          </w:rPr>
                        </w:pPr>
                        <w:r w:rsidRPr="00C3394A">
                          <w:rPr>
                            <w:noProof/>
                            <w:lang w:val="es-CO" w:eastAsia="es-CO"/>
                          </w:rPr>
                          <w:drawing>
                            <wp:inline distT="0" distB="0" distL="0" distR="0">
                              <wp:extent cx="1031828" cy="1228297"/>
                              <wp:effectExtent l="1905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30218" t="25759" r="31173" b="19570"/>
                                      <a:stretch/>
                                    </pic:blipFill>
                                    <pic:spPr bwMode="auto">
                                      <a:xfrm>
                                        <a:off x="0" y="0"/>
                                        <a:ext cx="1036988" cy="123444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p>
                    </w:txbxContent>
                  </v:textbox>
                </v:shape>
              </w:pict>
            </w:r>
          </w:p>
        </w:tc>
      </w:tr>
      <w:tr w:rsidR="00ED0C6D" w:rsidRPr="00623A0A" w:rsidTr="003E7971">
        <w:trPr>
          <w:trHeight w:val="2117"/>
        </w:trPr>
        <w:tc>
          <w:tcPr>
            <w:tcW w:w="1985" w:type="dxa"/>
          </w:tcPr>
          <w:p w:rsidR="00ED0C6D" w:rsidRDefault="00ED0C6D" w:rsidP="00B76564">
            <w:pPr>
              <w:tabs>
                <w:tab w:val="left" w:pos="2469"/>
              </w:tabs>
              <w:jc w:val="center"/>
            </w:pPr>
          </w:p>
          <w:p w:rsidR="00ED0C6D" w:rsidRDefault="00ED0C6D" w:rsidP="00B76564">
            <w:pPr>
              <w:tabs>
                <w:tab w:val="left" w:pos="2469"/>
              </w:tabs>
              <w:jc w:val="center"/>
            </w:pPr>
            <w:r>
              <w:t>Contratos de mantenimientos de extintores vencidos.</w:t>
            </w:r>
          </w:p>
          <w:p w:rsidR="00ED0C6D" w:rsidRDefault="00ED0C6D" w:rsidP="00B76564">
            <w:pPr>
              <w:tabs>
                <w:tab w:val="left" w:pos="2469"/>
              </w:tabs>
              <w:jc w:val="center"/>
            </w:pPr>
          </w:p>
        </w:tc>
        <w:tc>
          <w:tcPr>
            <w:tcW w:w="1843" w:type="dxa"/>
          </w:tcPr>
          <w:p w:rsidR="00ED0C6D" w:rsidRDefault="00ED0C6D" w:rsidP="00B76564">
            <w:pPr>
              <w:tabs>
                <w:tab w:val="left" w:pos="2469"/>
              </w:tabs>
              <w:jc w:val="center"/>
            </w:pPr>
          </w:p>
          <w:p w:rsidR="00ED0C6D" w:rsidRDefault="00ED0C6D" w:rsidP="00B76564">
            <w:pPr>
              <w:tabs>
                <w:tab w:val="left" w:pos="2469"/>
              </w:tabs>
              <w:jc w:val="center"/>
            </w:pPr>
            <w:r>
              <w:t>Art. 155</w:t>
            </w:r>
          </w:p>
          <w:p w:rsidR="00ED0C6D" w:rsidRDefault="00ED0C6D" w:rsidP="00B76564">
            <w:pPr>
              <w:tabs>
                <w:tab w:val="left" w:pos="2469"/>
              </w:tabs>
              <w:jc w:val="center"/>
            </w:pPr>
            <w:r>
              <w:t>Art. 159</w:t>
            </w:r>
          </w:p>
        </w:tc>
        <w:tc>
          <w:tcPr>
            <w:tcW w:w="2268" w:type="dxa"/>
          </w:tcPr>
          <w:p w:rsidR="00ED0C6D" w:rsidRDefault="00ED0C6D" w:rsidP="00B76564">
            <w:pPr>
              <w:tabs>
                <w:tab w:val="left" w:pos="2469"/>
              </w:tabs>
            </w:pPr>
          </w:p>
          <w:p w:rsidR="00ED0C6D" w:rsidRDefault="00ED0C6D" w:rsidP="00B76564">
            <w:pPr>
              <w:tabs>
                <w:tab w:val="left" w:pos="2469"/>
              </w:tabs>
            </w:pPr>
            <w:r>
              <w:t>Valor a considerar en concurso.</w:t>
            </w:r>
          </w:p>
          <w:p w:rsidR="00ED0C6D" w:rsidRDefault="00ED0C6D" w:rsidP="00B76564">
            <w:pPr>
              <w:tabs>
                <w:tab w:val="left" w:pos="2469"/>
              </w:tabs>
            </w:pPr>
          </w:p>
          <w:p w:rsidR="00ED0C6D" w:rsidRDefault="00ED0C6D" w:rsidP="00B76564">
            <w:pPr>
              <w:tabs>
                <w:tab w:val="left" w:pos="2469"/>
              </w:tabs>
            </w:pPr>
          </w:p>
          <w:p w:rsidR="00ED0C6D" w:rsidRDefault="00ED0C6D" w:rsidP="00B76564">
            <w:pPr>
              <w:tabs>
                <w:tab w:val="left" w:pos="2469"/>
              </w:tabs>
            </w:pPr>
          </w:p>
          <w:p w:rsidR="00ED0C6D" w:rsidRDefault="00ED0C6D" w:rsidP="00B76564">
            <w:pPr>
              <w:tabs>
                <w:tab w:val="left" w:pos="2469"/>
              </w:tabs>
            </w:pPr>
          </w:p>
          <w:p w:rsidR="00ED0C6D" w:rsidRDefault="00ED0C6D" w:rsidP="00B76564">
            <w:pPr>
              <w:tabs>
                <w:tab w:val="left" w:pos="2469"/>
              </w:tabs>
            </w:pPr>
          </w:p>
        </w:tc>
        <w:tc>
          <w:tcPr>
            <w:tcW w:w="2126" w:type="dxa"/>
          </w:tcPr>
          <w:p w:rsidR="00ED0C6D" w:rsidRDefault="001919B1" w:rsidP="00B76564">
            <w:pPr>
              <w:tabs>
                <w:tab w:val="left" w:pos="2469"/>
              </w:tabs>
            </w:pPr>
            <w:r w:rsidRPr="001919B1">
              <w:rPr>
                <w:noProof/>
                <w:lang w:val="en-US"/>
              </w:rPr>
              <w:pict>
                <v:shape id="_x0000_s1359" type="#_x0000_t202" style="position:absolute;margin-left:-1pt;margin-top:5.3pt;width:94.3pt;height:97.25pt;z-index:251851264;mso-position-horizontal-relative:text;mso-position-vertical-relative:text;mso-width-relative:margin;mso-height-relative:margin">
                  <v:textbox style="mso-next-textbox:#_x0000_s1359">
                    <w:txbxContent>
                      <w:p w:rsidR="00CB0C7B" w:rsidRDefault="00CB0C7B" w:rsidP="00ED0C6D">
                        <w:pPr>
                          <w:rPr>
                            <w:lang w:val="es-ES"/>
                          </w:rPr>
                        </w:pPr>
                        <w:r w:rsidRPr="00540CFF">
                          <w:rPr>
                            <w:noProof/>
                            <w:lang w:val="es-CO" w:eastAsia="es-CO"/>
                          </w:rPr>
                          <w:drawing>
                            <wp:inline distT="0" distB="0" distL="0" distR="0">
                              <wp:extent cx="999453" cy="1125515"/>
                              <wp:effectExtent l="19050" t="0" r="0" b="0"/>
                              <wp:docPr id="6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1" cstate="print"/>
                                      <a:srcRect/>
                                      <a:stretch>
                                        <a:fillRect/>
                                      </a:stretch>
                                    </pic:blipFill>
                                    <pic:spPr bwMode="auto">
                                      <a:xfrm>
                                        <a:off x="0" y="0"/>
                                        <a:ext cx="999989" cy="1126118"/>
                                      </a:xfrm>
                                      <a:prstGeom prst="rect">
                                        <a:avLst/>
                                      </a:prstGeom>
                                      <a:noFill/>
                                      <a:ln w="9525">
                                        <a:noFill/>
                                        <a:miter lim="800000"/>
                                        <a:headEnd/>
                                        <a:tailEnd/>
                                      </a:ln>
                                    </pic:spPr>
                                  </pic:pic>
                                </a:graphicData>
                              </a:graphic>
                            </wp:inline>
                          </w:drawing>
                        </w:r>
                      </w:p>
                    </w:txbxContent>
                  </v:textbox>
                </v:shape>
              </w:pict>
            </w:r>
          </w:p>
          <w:p w:rsidR="00ED0C6D" w:rsidRDefault="00ED0C6D" w:rsidP="00B76564">
            <w:pPr>
              <w:tabs>
                <w:tab w:val="left" w:pos="2469"/>
              </w:tabs>
            </w:pPr>
          </w:p>
        </w:tc>
      </w:tr>
      <w:tr w:rsidR="00ED0C6D" w:rsidTr="003E7971">
        <w:trPr>
          <w:trHeight w:val="2673"/>
        </w:trPr>
        <w:tc>
          <w:tcPr>
            <w:tcW w:w="1985" w:type="dxa"/>
          </w:tcPr>
          <w:p w:rsidR="00ED0C6D" w:rsidRDefault="00ED0C6D" w:rsidP="00B76564">
            <w:pPr>
              <w:tabs>
                <w:tab w:val="left" w:pos="2469"/>
              </w:tabs>
              <w:jc w:val="center"/>
            </w:pPr>
          </w:p>
          <w:p w:rsidR="00ED0C6D" w:rsidRDefault="00ED0C6D" w:rsidP="00B76564">
            <w:pPr>
              <w:tabs>
                <w:tab w:val="left" w:pos="2469"/>
              </w:tabs>
              <w:jc w:val="center"/>
            </w:pPr>
            <w:r>
              <w:t>Falta de barandillas o pasamanos</w:t>
            </w:r>
            <w:r w:rsidR="003E7971">
              <w:t xml:space="preserve"> en Separadores</w:t>
            </w:r>
            <w:r>
              <w:t xml:space="preserve"> API</w:t>
            </w:r>
          </w:p>
          <w:p w:rsidR="00ED0C6D" w:rsidRDefault="00ED0C6D" w:rsidP="00B76564">
            <w:pPr>
              <w:tabs>
                <w:tab w:val="left" w:pos="2469"/>
              </w:tabs>
              <w:jc w:val="center"/>
            </w:pPr>
          </w:p>
          <w:p w:rsidR="00ED0C6D" w:rsidRDefault="00ED0C6D" w:rsidP="00B76564">
            <w:pPr>
              <w:tabs>
                <w:tab w:val="left" w:pos="2469"/>
              </w:tabs>
              <w:jc w:val="center"/>
            </w:pPr>
          </w:p>
          <w:p w:rsidR="00ED0C6D" w:rsidRDefault="00ED0C6D" w:rsidP="00B76564">
            <w:pPr>
              <w:tabs>
                <w:tab w:val="left" w:pos="2469"/>
              </w:tabs>
              <w:jc w:val="center"/>
            </w:pPr>
          </w:p>
          <w:p w:rsidR="00ED0C6D" w:rsidRDefault="00ED0C6D" w:rsidP="00B76564">
            <w:pPr>
              <w:tabs>
                <w:tab w:val="left" w:pos="2469"/>
              </w:tabs>
              <w:jc w:val="center"/>
            </w:pPr>
          </w:p>
          <w:p w:rsidR="00ED0C6D" w:rsidRDefault="00ED0C6D" w:rsidP="00B76564">
            <w:pPr>
              <w:tabs>
                <w:tab w:val="left" w:pos="2469"/>
              </w:tabs>
              <w:jc w:val="center"/>
            </w:pPr>
          </w:p>
          <w:p w:rsidR="00ED0C6D" w:rsidRDefault="00ED0C6D" w:rsidP="00B76564">
            <w:pPr>
              <w:tabs>
                <w:tab w:val="left" w:pos="2469"/>
              </w:tabs>
              <w:jc w:val="center"/>
            </w:pPr>
          </w:p>
        </w:tc>
        <w:tc>
          <w:tcPr>
            <w:tcW w:w="1843" w:type="dxa"/>
          </w:tcPr>
          <w:p w:rsidR="00ED0C6D" w:rsidRDefault="00ED0C6D" w:rsidP="00B76564">
            <w:pPr>
              <w:tabs>
                <w:tab w:val="left" w:pos="2469"/>
              </w:tabs>
              <w:jc w:val="center"/>
            </w:pPr>
          </w:p>
          <w:p w:rsidR="00ED0C6D" w:rsidRDefault="00ED0C6D" w:rsidP="00B76564">
            <w:pPr>
              <w:tabs>
                <w:tab w:val="left" w:pos="2469"/>
              </w:tabs>
              <w:jc w:val="center"/>
            </w:pPr>
            <w:r>
              <w:t>Art. 32</w:t>
            </w:r>
          </w:p>
          <w:p w:rsidR="00ED0C6D" w:rsidRDefault="00ED0C6D" w:rsidP="00B76564">
            <w:pPr>
              <w:tabs>
                <w:tab w:val="left" w:pos="2469"/>
              </w:tabs>
              <w:jc w:val="center"/>
            </w:pPr>
            <w:r>
              <w:t>Art. 177</w:t>
            </w:r>
          </w:p>
        </w:tc>
        <w:tc>
          <w:tcPr>
            <w:tcW w:w="2268" w:type="dxa"/>
          </w:tcPr>
          <w:p w:rsidR="00ED0C6D" w:rsidRDefault="00ED0C6D" w:rsidP="00B76564">
            <w:pPr>
              <w:tabs>
                <w:tab w:val="left" w:pos="2469"/>
              </w:tabs>
            </w:pPr>
          </w:p>
          <w:p w:rsidR="00ED0C6D" w:rsidRDefault="00ED0C6D" w:rsidP="00B76564">
            <w:pPr>
              <w:tabs>
                <w:tab w:val="left" w:pos="2469"/>
              </w:tabs>
            </w:pPr>
            <w:r>
              <w:t xml:space="preserve">Instalar barandillas o pasamanos en Separadores API, tiene un costo por metro lineal aproximadamente de $241 por 12 metro </w:t>
            </w:r>
          </w:p>
          <w:p w:rsidR="00ED0C6D" w:rsidRDefault="00ED0C6D" w:rsidP="00B76564">
            <w:pPr>
              <w:tabs>
                <w:tab w:val="left" w:pos="2469"/>
              </w:tabs>
            </w:pPr>
          </w:p>
          <w:p w:rsidR="00ED0C6D" w:rsidRPr="00D56A36" w:rsidRDefault="00ED0C6D" w:rsidP="00B76564">
            <w:pPr>
              <w:tabs>
                <w:tab w:val="left" w:pos="2469"/>
              </w:tabs>
              <w:rPr>
                <w:b/>
              </w:rPr>
            </w:pPr>
            <w:r w:rsidRPr="00D56A36">
              <w:rPr>
                <w:b/>
              </w:rPr>
              <w:t>Costo Total: $2892</w:t>
            </w:r>
          </w:p>
        </w:tc>
        <w:tc>
          <w:tcPr>
            <w:tcW w:w="2126" w:type="dxa"/>
          </w:tcPr>
          <w:p w:rsidR="00ED0C6D" w:rsidRPr="00540CFF" w:rsidRDefault="001919B1" w:rsidP="00B76564">
            <w:pPr>
              <w:tabs>
                <w:tab w:val="left" w:pos="2469"/>
              </w:tabs>
              <w:rPr>
                <w:noProof/>
              </w:rPr>
            </w:pPr>
            <w:r w:rsidRPr="001919B1">
              <w:rPr>
                <w:noProof/>
                <w:lang w:val="en-US"/>
              </w:rPr>
              <w:pict>
                <v:shape id="_x0000_s1360" type="#_x0000_t202" style="position:absolute;margin-left:-1pt;margin-top:5.7pt;width:94.3pt;height:119.95pt;z-index:251852288;mso-position-horizontal-relative:text;mso-position-vertical-relative:text;mso-width-relative:margin;mso-height-relative:margin">
                  <v:textbox style="mso-next-textbox:#_x0000_s1360">
                    <w:txbxContent>
                      <w:p w:rsidR="00CB0C7B" w:rsidRDefault="00CB0C7B" w:rsidP="00ED0C6D">
                        <w:pPr>
                          <w:rPr>
                            <w:lang w:val="es-ES"/>
                          </w:rPr>
                        </w:pPr>
                        <w:r w:rsidRPr="00C166B0">
                          <w:rPr>
                            <w:noProof/>
                            <w:lang w:val="es-CO" w:eastAsia="es-CO"/>
                          </w:rPr>
                          <w:drawing>
                            <wp:inline distT="0" distB="0" distL="0" distR="0">
                              <wp:extent cx="1004533" cy="1501254"/>
                              <wp:effectExtent l="19050" t="0" r="5117" b="0"/>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4" cstate="print"/>
                                      <a:srcRect/>
                                      <a:stretch>
                                        <a:fillRect/>
                                      </a:stretch>
                                    </pic:blipFill>
                                    <pic:spPr bwMode="auto">
                                      <a:xfrm>
                                        <a:off x="0" y="0"/>
                                        <a:ext cx="1013241" cy="1514268"/>
                                      </a:xfrm>
                                      <a:prstGeom prst="rect">
                                        <a:avLst/>
                                      </a:prstGeom>
                                      <a:noFill/>
                                      <a:ln w="9525">
                                        <a:noFill/>
                                        <a:miter lim="800000"/>
                                        <a:headEnd/>
                                        <a:tailEnd/>
                                      </a:ln>
                                    </pic:spPr>
                                  </pic:pic>
                                </a:graphicData>
                              </a:graphic>
                            </wp:inline>
                          </w:drawing>
                        </w:r>
                      </w:p>
                    </w:txbxContent>
                  </v:textbox>
                </v:shape>
              </w:pict>
            </w:r>
          </w:p>
        </w:tc>
      </w:tr>
      <w:tr w:rsidR="00ED0C6D" w:rsidTr="003E7971">
        <w:trPr>
          <w:trHeight w:val="1860"/>
        </w:trPr>
        <w:tc>
          <w:tcPr>
            <w:tcW w:w="1985" w:type="dxa"/>
          </w:tcPr>
          <w:p w:rsidR="00ED0C6D" w:rsidRDefault="00ED0C6D" w:rsidP="00B76564">
            <w:pPr>
              <w:tabs>
                <w:tab w:val="left" w:pos="2469"/>
              </w:tabs>
              <w:jc w:val="center"/>
            </w:pPr>
          </w:p>
          <w:p w:rsidR="00ED0C6D" w:rsidRDefault="00ED0C6D" w:rsidP="00B76564">
            <w:pPr>
              <w:tabs>
                <w:tab w:val="left" w:pos="2469"/>
              </w:tabs>
              <w:ind w:left="-108" w:firstLine="108"/>
              <w:jc w:val="center"/>
            </w:pPr>
            <w:r>
              <w:t>Iluminación Insuficiente en el área de mecánica.</w:t>
            </w:r>
          </w:p>
        </w:tc>
        <w:tc>
          <w:tcPr>
            <w:tcW w:w="1843" w:type="dxa"/>
          </w:tcPr>
          <w:p w:rsidR="00ED0C6D" w:rsidRDefault="00ED0C6D" w:rsidP="00B76564">
            <w:pPr>
              <w:tabs>
                <w:tab w:val="left" w:pos="2469"/>
              </w:tabs>
              <w:jc w:val="center"/>
            </w:pPr>
          </w:p>
          <w:p w:rsidR="00ED0C6D" w:rsidRDefault="00ED0C6D" w:rsidP="00B76564">
            <w:pPr>
              <w:tabs>
                <w:tab w:val="left" w:pos="2469"/>
              </w:tabs>
              <w:jc w:val="center"/>
            </w:pPr>
            <w:r>
              <w:rPr>
                <w:rFonts w:cstheme="minorHAnsi"/>
                <w:sz w:val="24"/>
                <w:szCs w:val="24"/>
              </w:rPr>
              <w:t>Art. 56, Art. 57</w:t>
            </w:r>
          </w:p>
        </w:tc>
        <w:tc>
          <w:tcPr>
            <w:tcW w:w="2268" w:type="dxa"/>
          </w:tcPr>
          <w:p w:rsidR="00ED0C6D" w:rsidRDefault="00ED0C6D" w:rsidP="00B76564">
            <w:pPr>
              <w:tabs>
                <w:tab w:val="left" w:pos="2469"/>
              </w:tabs>
            </w:pPr>
          </w:p>
          <w:p w:rsidR="00ED0C6D" w:rsidRDefault="00ED0C6D" w:rsidP="00B76564">
            <w:pPr>
              <w:tabs>
                <w:tab w:val="left" w:pos="2469"/>
              </w:tabs>
            </w:pPr>
            <w:r>
              <w:t>Realizar la instalación de  4 lámparas fluorescentes en el área de mecánica.</w:t>
            </w:r>
          </w:p>
          <w:p w:rsidR="00ED0C6D" w:rsidRDefault="00ED0C6D" w:rsidP="00B76564">
            <w:pPr>
              <w:tabs>
                <w:tab w:val="left" w:pos="2469"/>
              </w:tabs>
            </w:pPr>
          </w:p>
          <w:p w:rsidR="00ED0C6D" w:rsidRDefault="00ED0C6D" w:rsidP="00B76564">
            <w:pPr>
              <w:tabs>
                <w:tab w:val="left" w:pos="2469"/>
              </w:tabs>
            </w:pPr>
            <w:r>
              <w:t>Costo Unitario: $15</w:t>
            </w:r>
          </w:p>
          <w:p w:rsidR="00ED0C6D" w:rsidRPr="006B0B30" w:rsidRDefault="00ED0C6D" w:rsidP="00B76564">
            <w:pPr>
              <w:tabs>
                <w:tab w:val="left" w:pos="2469"/>
              </w:tabs>
              <w:rPr>
                <w:b/>
              </w:rPr>
            </w:pPr>
            <w:r w:rsidRPr="006B0B30">
              <w:rPr>
                <w:b/>
              </w:rPr>
              <w:t>Costo Total: $60</w:t>
            </w:r>
          </w:p>
        </w:tc>
        <w:tc>
          <w:tcPr>
            <w:tcW w:w="2126" w:type="dxa"/>
          </w:tcPr>
          <w:p w:rsidR="00ED0C6D" w:rsidRDefault="001919B1" w:rsidP="00B76564">
            <w:pPr>
              <w:tabs>
                <w:tab w:val="left" w:pos="2469"/>
              </w:tabs>
              <w:rPr>
                <w:noProof/>
              </w:rPr>
            </w:pPr>
            <w:r w:rsidRPr="001919B1">
              <w:rPr>
                <w:noProof/>
                <w:lang w:val="en-US" w:eastAsia="es-EC"/>
              </w:rPr>
              <w:pict>
                <v:shape id="_x0000_s1361" type="#_x0000_t202" style="position:absolute;margin-left:.25pt;margin-top:1.8pt;width:92.75pt;height:113.8pt;z-index:251853312;mso-position-horizontal-relative:text;mso-position-vertical-relative:text;mso-width-relative:margin;mso-height-relative:margin">
                  <v:textbox style="mso-next-textbox:#_x0000_s1361">
                    <w:txbxContent>
                      <w:p w:rsidR="00CB0C7B" w:rsidRDefault="00CB0C7B" w:rsidP="00ED0C6D">
                        <w:pPr>
                          <w:rPr>
                            <w:lang w:val="es-ES"/>
                          </w:rPr>
                        </w:pPr>
                        <w:r>
                          <w:rPr>
                            <w:noProof/>
                            <w:lang w:val="es-CO" w:eastAsia="es-CO"/>
                          </w:rPr>
                          <w:drawing>
                            <wp:inline distT="0" distB="0" distL="0" distR="0">
                              <wp:extent cx="1031828" cy="1274878"/>
                              <wp:effectExtent l="19050" t="0" r="0" b="0"/>
                              <wp:docPr id="2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5"/>
                                      <a:srcRect/>
                                      <a:stretch>
                                        <a:fillRect/>
                                      </a:stretch>
                                    </pic:blipFill>
                                    <pic:spPr bwMode="auto">
                                      <a:xfrm>
                                        <a:off x="0" y="0"/>
                                        <a:ext cx="1031828" cy="1274878"/>
                                      </a:xfrm>
                                      <a:prstGeom prst="rect">
                                        <a:avLst/>
                                      </a:prstGeom>
                                      <a:noFill/>
                                      <a:ln w="9525">
                                        <a:noFill/>
                                        <a:miter lim="800000"/>
                                        <a:headEnd/>
                                        <a:tailEnd/>
                                      </a:ln>
                                    </pic:spPr>
                                  </pic:pic>
                                </a:graphicData>
                              </a:graphic>
                            </wp:inline>
                          </w:drawing>
                        </w:r>
                      </w:p>
                    </w:txbxContent>
                  </v:textbox>
                </v:shape>
              </w:pict>
            </w:r>
          </w:p>
          <w:p w:rsidR="00ED0C6D" w:rsidRDefault="00ED0C6D" w:rsidP="00B76564">
            <w:pPr>
              <w:tabs>
                <w:tab w:val="left" w:pos="2469"/>
              </w:tabs>
              <w:rPr>
                <w:noProof/>
              </w:rPr>
            </w:pPr>
          </w:p>
          <w:p w:rsidR="00ED0C6D" w:rsidRDefault="00ED0C6D" w:rsidP="00B76564">
            <w:pPr>
              <w:tabs>
                <w:tab w:val="left" w:pos="2469"/>
              </w:tabs>
              <w:rPr>
                <w:noProof/>
              </w:rPr>
            </w:pPr>
          </w:p>
          <w:p w:rsidR="00ED0C6D" w:rsidRDefault="00ED0C6D" w:rsidP="00B76564">
            <w:pPr>
              <w:tabs>
                <w:tab w:val="left" w:pos="2469"/>
              </w:tabs>
              <w:rPr>
                <w:noProof/>
              </w:rPr>
            </w:pPr>
          </w:p>
          <w:p w:rsidR="00ED0C6D" w:rsidRDefault="00ED0C6D" w:rsidP="00B76564">
            <w:pPr>
              <w:tabs>
                <w:tab w:val="left" w:pos="2469"/>
              </w:tabs>
              <w:rPr>
                <w:noProof/>
              </w:rPr>
            </w:pPr>
          </w:p>
          <w:p w:rsidR="00ED0C6D" w:rsidRDefault="00ED0C6D" w:rsidP="00B76564">
            <w:pPr>
              <w:tabs>
                <w:tab w:val="left" w:pos="2469"/>
              </w:tabs>
              <w:rPr>
                <w:noProof/>
              </w:rPr>
            </w:pPr>
          </w:p>
          <w:p w:rsidR="00ED0C6D" w:rsidRDefault="00ED0C6D" w:rsidP="00B76564">
            <w:pPr>
              <w:tabs>
                <w:tab w:val="left" w:pos="2469"/>
              </w:tabs>
              <w:rPr>
                <w:noProof/>
              </w:rPr>
            </w:pPr>
          </w:p>
          <w:p w:rsidR="00ED0C6D" w:rsidRDefault="00ED0C6D" w:rsidP="00B76564">
            <w:pPr>
              <w:tabs>
                <w:tab w:val="left" w:pos="2469"/>
              </w:tabs>
              <w:rPr>
                <w:noProof/>
              </w:rPr>
            </w:pPr>
          </w:p>
          <w:p w:rsidR="00ED0C6D" w:rsidRPr="00540CFF" w:rsidRDefault="00ED0C6D" w:rsidP="00B76564">
            <w:pPr>
              <w:tabs>
                <w:tab w:val="left" w:pos="2469"/>
              </w:tabs>
              <w:rPr>
                <w:noProof/>
              </w:rPr>
            </w:pPr>
          </w:p>
        </w:tc>
      </w:tr>
    </w:tbl>
    <w:p w:rsidR="003A48A9" w:rsidRPr="00644631" w:rsidRDefault="00644631" w:rsidP="00B76564">
      <w:pPr>
        <w:spacing w:after="0" w:line="240" w:lineRule="auto"/>
        <w:rPr>
          <w:rFonts w:cs="Arial"/>
          <w:b/>
          <w:sz w:val="18"/>
          <w:szCs w:val="18"/>
          <w:lang w:val="es-EC"/>
        </w:rPr>
      </w:pPr>
      <w:r>
        <w:rPr>
          <w:rFonts w:cs="Arial"/>
          <w:b/>
          <w:sz w:val="18"/>
          <w:szCs w:val="18"/>
          <w:lang w:val="es-EC"/>
        </w:rPr>
        <w:t>ELABORADO POR: AUTORE</w:t>
      </w:r>
      <w:r w:rsidR="00652EAA">
        <w:rPr>
          <w:rFonts w:cs="Arial"/>
          <w:b/>
          <w:sz w:val="18"/>
          <w:szCs w:val="18"/>
          <w:lang w:val="es-EC"/>
        </w:rPr>
        <w:t>S</w:t>
      </w:r>
    </w:p>
    <w:p w:rsidR="00644631" w:rsidRDefault="00644631" w:rsidP="00B76564">
      <w:pPr>
        <w:spacing w:after="0" w:line="240" w:lineRule="auto"/>
        <w:ind w:left="-709"/>
        <w:rPr>
          <w:b/>
          <w:sz w:val="24"/>
          <w:szCs w:val="24"/>
          <w:lang w:val="es-EC"/>
        </w:rPr>
      </w:pPr>
    </w:p>
    <w:p w:rsidR="00644631" w:rsidRDefault="00644631" w:rsidP="00B76564">
      <w:pPr>
        <w:spacing w:after="0" w:line="240" w:lineRule="auto"/>
        <w:ind w:left="-709"/>
        <w:rPr>
          <w:b/>
          <w:sz w:val="24"/>
          <w:szCs w:val="24"/>
          <w:lang w:val="es-EC"/>
        </w:rPr>
      </w:pPr>
    </w:p>
    <w:p w:rsidR="006B1EE0" w:rsidRDefault="00B76763" w:rsidP="00B76564">
      <w:pPr>
        <w:spacing w:after="0" w:line="240" w:lineRule="auto"/>
        <w:ind w:left="-709"/>
        <w:rPr>
          <w:b/>
          <w:sz w:val="24"/>
          <w:szCs w:val="24"/>
          <w:lang w:val="es-EC"/>
        </w:rPr>
      </w:pPr>
      <w:r>
        <w:rPr>
          <w:b/>
          <w:sz w:val="24"/>
          <w:szCs w:val="24"/>
          <w:lang w:val="es-EC"/>
        </w:rPr>
        <w:t xml:space="preserve">            </w:t>
      </w:r>
      <w:r w:rsidR="004B0C23" w:rsidRPr="00BF7B0B">
        <w:rPr>
          <w:b/>
          <w:sz w:val="24"/>
          <w:szCs w:val="24"/>
          <w:lang w:val="es-EC"/>
        </w:rPr>
        <w:t>Adicionalmente se han observado los siguientes actos inseguros:</w:t>
      </w:r>
    </w:p>
    <w:p w:rsidR="00BF7B0B" w:rsidRDefault="00BF7B0B" w:rsidP="00644631">
      <w:pPr>
        <w:spacing w:after="0" w:line="240" w:lineRule="auto"/>
        <w:rPr>
          <w:b/>
          <w:sz w:val="24"/>
          <w:szCs w:val="24"/>
          <w:lang w:val="es-EC"/>
        </w:rPr>
      </w:pPr>
    </w:p>
    <w:p w:rsidR="00BF7B0B" w:rsidRDefault="00BF7B0B" w:rsidP="00B76564">
      <w:pPr>
        <w:spacing w:after="0" w:line="240" w:lineRule="auto"/>
        <w:ind w:left="-709"/>
        <w:rPr>
          <w:b/>
          <w:sz w:val="24"/>
          <w:szCs w:val="24"/>
          <w:lang w:val="es-EC"/>
        </w:rPr>
      </w:pPr>
    </w:p>
    <w:p w:rsidR="00BF7B0B" w:rsidRPr="00BF7B0B" w:rsidRDefault="00BF7B0B" w:rsidP="00BF7B0B">
      <w:pPr>
        <w:spacing w:after="0" w:line="240" w:lineRule="auto"/>
        <w:ind w:left="-709"/>
        <w:jc w:val="center"/>
        <w:rPr>
          <w:b/>
          <w:sz w:val="24"/>
          <w:szCs w:val="24"/>
          <w:lang w:val="es-EC"/>
        </w:rPr>
      </w:pPr>
      <w:r>
        <w:rPr>
          <w:b/>
          <w:lang w:val="es-EC"/>
        </w:rPr>
        <w:t>TABLA 41: ACTOS INSEGUROS</w:t>
      </w:r>
    </w:p>
    <w:p w:rsidR="003A48A9" w:rsidRDefault="003A48A9" w:rsidP="00B76564">
      <w:pPr>
        <w:spacing w:after="0" w:line="240" w:lineRule="auto"/>
        <w:ind w:left="-709"/>
        <w:rPr>
          <w:b/>
          <w:lang w:val="es-EC"/>
        </w:rPr>
      </w:pPr>
    </w:p>
    <w:tbl>
      <w:tblPr>
        <w:tblStyle w:val="Tablaconcuadrcula"/>
        <w:tblW w:w="0" w:type="auto"/>
        <w:tblLook w:val="04A0"/>
      </w:tblPr>
      <w:tblGrid>
        <w:gridCol w:w="2356"/>
        <w:gridCol w:w="2012"/>
        <w:gridCol w:w="1754"/>
        <w:gridCol w:w="2371"/>
      </w:tblGrid>
      <w:tr w:rsidR="00ED0C6D" w:rsidTr="00ED0C6D">
        <w:tc>
          <w:tcPr>
            <w:tcW w:w="2629" w:type="dxa"/>
            <w:shd w:val="clear" w:color="auto" w:fill="4BACC6" w:themeFill="accent5"/>
          </w:tcPr>
          <w:p w:rsidR="00ED0C6D" w:rsidRDefault="00ED0C6D" w:rsidP="00B76564">
            <w:pPr>
              <w:tabs>
                <w:tab w:val="left" w:pos="2469"/>
              </w:tabs>
              <w:jc w:val="center"/>
            </w:pPr>
          </w:p>
          <w:p w:rsidR="00ED0C6D" w:rsidRPr="00402204" w:rsidRDefault="00ED0C6D" w:rsidP="00B76564">
            <w:pPr>
              <w:tabs>
                <w:tab w:val="left" w:pos="2469"/>
              </w:tabs>
              <w:jc w:val="center"/>
              <w:rPr>
                <w:b/>
              </w:rPr>
            </w:pPr>
            <w:r w:rsidRPr="00402204">
              <w:rPr>
                <w:b/>
              </w:rPr>
              <w:t>Actos Inseguros</w:t>
            </w:r>
          </w:p>
          <w:p w:rsidR="00ED0C6D" w:rsidRDefault="00ED0C6D" w:rsidP="00B76564">
            <w:pPr>
              <w:tabs>
                <w:tab w:val="left" w:pos="2469"/>
              </w:tabs>
              <w:jc w:val="center"/>
            </w:pPr>
          </w:p>
        </w:tc>
        <w:tc>
          <w:tcPr>
            <w:tcW w:w="2312" w:type="dxa"/>
            <w:shd w:val="clear" w:color="auto" w:fill="4BACC6" w:themeFill="accent5"/>
          </w:tcPr>
          <w:p w:rsidR="00ED0C6D" w:rsidRDefault="00ED0C6D" w:rsidP="00B76564">
            <w:pPr>
              <w:tabs>
                <w:tab w:val="left" w:pos="2469"/>
              </w:tabs>
              <w:jc w:val="center"/>
            </w:pPr>
          </w:p>
          <w:p w:rsidR="00ED0C6D" w:rsidRPr="00402204" w:rsidRDefault="00ED0C6D" w:rsidP="00B76564">
            <w:pPr>
              <w:tabs>
                <w:tab w:val="left" w:pos="2469"/>
              </w:tabs>
              <w:jc w:val="center"/>
            </w:pPr>
            <w:r w:rsidRPr="00C3394A">
              <w:rPr>
                <w:b/>
              </w:rPr>
              <w:t>Cláusulas Afectadas</w:t>
            </w:r>
          </w:p>
        </w:tc>
        <w:tc>
          <w:tcPr>
            <w:tcW w:w="1830" w:type="dxa"/>
            <w:shd w:val="clear" w:color="auto" w:fill="4BACC6" w:themeFill="accent5"/>
          </w:tcPr>
          <w:p w:rsidR="00ED0C6D" w:rsidRDefault="00ED0C6D" w:rsidP="00B76564">
            <w:pPr>
              <w:tabs>
                <w:tab w:val="left" w:pos="2469"/>
              </w:tabs>
              <w:jc w:val="center"/>
            </w:pPr>
          </w:p>
          <w:p w:rsidR="00ED0C6D" w:rsidRDefault="00ED0C6D" w:rsidP="00B76564">
            <w:pPr>
              <w:tabs>
                <w:tab w:val="left" w:pos="2469"/>
              </w:tabs>
              <w:jc w:val="center"/>
              <w:rPr>
                <w:b/>
              </w:rPr>
            </w:pPr>
            <w:r w:rsidRPr="00402204">
              <w:rPr>
                <w:b/>
              </w:rPr>
              <w:t>Costos de Capacitación</w:t>
            </w:r>
          </w:p>
          <w:p w:rsidR="00ED0C6D" w:rsidRPr="00402204" w:rsidRDefault="00ED0C6D" w:rsidP="00B76564">
            <w:pPr>
              <w:tabs>
                <w:tab w:val="left" w:pos="2469"/>
              </w:tabs>
              <w:jc w:val="center"/>
              <w:rPr>
                <w:b/>
              </w:rPr>
            </w:pPr>
          </w:p>
        </w:tc>
        <w:tc>
          <w:tcPr>
            <w:tcW w:w="2805" w:type="dxa"/>
            <w:shd w:val="clear" w:color="auto" w:fill="4BACC6" w:themeFill="accent5"/>
          </w:tcPr>
          <w:p w:rsidR="00ED0C6D" w:rsidRPr="00402204" w:rsidRDefault="00ED0C6D" w:rsidP="00B76564">
            <w:pPr>
              <w:tabs>
                <w:tab w:val="left" w:pos="2469"/>
              </w:tabs>
              <w:jc w:val="center"/>
              <w:rPr>
                <w:b/>
              </w:rPr>
            </w:pPr>
          </w:p>
          <w:p w:rsidR="00ED0C6D" w:rsidRPr="00402204" w:rsidRDefault="00ED0C6D" w:rsidP="00B76564">
            <w:pPr>
              <w:tabs>
                <w:tab w:val="left" w:pos="2469"/>
              </w:tabs>
              <w:jc w:val="center"/>
              <w:rPr>
                <w:b/>
              </w:rPr>
            </w:pPr>
            <w:r w:rsidRPr="00402204">
              <w:rPr>
                <w:b/>
              </w:rPr>
              <w:t>Evidencia</w:t>
            </w:r>
          </w:p>
        </w:tc>
      </w:tr>
      <w:tr w:rsidR="00ED0C6D" w:rsidRPr="000E5A9D" w:rsidTr="00ED0C6D">
        <w:tc>
          <w:tcPr>
            <w:tcW w:w="2629" w:type="dxa"/>
          </w:tcPr>
          <w:p w:rsidR="00ED0C6D" w:rsidRDefault="00ED0C6D" w:rsidP="00B76564">
            <w:pPr>
              <w:tabs>
                <w:tab w:val="left" w:pos="2469"/>
              </w:tabs>
              <w:jc w:val="both"/>
              <w:rPr>
                <w:rFonts w:cstheme="minorHAnsi"/>
                <w:sz w:val="24"/>
                <w:szCs w:val="24"/>
              </w:rPr>
            </w:pPr>
          </w:p>
          <w:p w:rsidR="00ED0C6D" w:rsidRPr="00144373" w:rsidRDefault="00ED0C6D" w:rsidP="00B76564">
            <w:pPr>
              <w:tabs>
                <w:tab w:val="left" w:pos="2469"/>
              </w:tabs>
              <w:jc w:val="both"/>
              <w:rPr>
                <w:rFonts w:cstheme="minorHAnsi"/>
                <w:sz w:val="24"/>
                <w:szCs w:val="24"/>
              </w:rPr>
            </w:pPr>
            <w:r w:rsidRPr="00144373">
              <w:rPr>
                <w:rFonts w:cstheme="minorHAnsi"/>
                <w:sz w:val="24"/>
                <w:szCs w:val="24"/>
              </w:rPr>
              <w:t>Se realizan actividades con mala postura.</w:t>
            </w:r>
          </w:p>
          <w:p w:rsidR="00ED0C6D" w:rsidRDefault="00ED0C6D" w:rsidP="00B76564">
            <w:pPr>
              <w:pStyle w:val="Prrafodelista"/>
              <w:tabs>
                <w:tab w:val="left" w:pos="2469"/>
              </w:tabs>
              <w:jc w:val="both"/>
              <w:rPr>
                <w:rFonts w:cstheme="minorHAnsi"/>
                <w:sz w:val="24"/>
                <w:szCs w:val="24"/>
              </w:rPr>
            </w:pPr>
          </w:p>
          <w:p w:rsidR="00ED0C6D" w:rsidRDefault="00ED0C6D" w:rsidP="00B76564">
            <w:pPr>
              <w:pStyle w:val="Prrafodelista"/>
              <w:tabs>
                <w:tab w:val="left" w:pos="2469"/>
              </w:tabs>
              <w:jc w:val="both"/>
              <w:rPr>
                <w:rFonts w:cstheme="minorHAnsi"/>
                <w:sz w:val="24"/>
                <w:szCs w:val="24"/>
              </w:rPr>
            </w:pPr>
          </w:p>
          <w:p w:rsidR="00ED0C6D" w:rsidRDefault="00ED0C6D" w:rsidP="00B76564">
            <w:pPr>
              <w:pStyle w:val="Prrafodelista"/>
              <w:tabs>
                <w:tab w:val="left" w:pos="2469"/>
              </w:tabs>
              <w:jc w:val="both"/>
              <w:rPr>
                <w:rFonts w:cstheme="minorHAnsi"/>
                <w:sz w:val="24"/>
                <w:szCs w:val="24"/>
              </w:rPr>
            </w:pPr>
          </w:p>
          <w:p w:rsidR="00ED0C6D" w:rsidRDefault="00ED0C6D" w:rsidP="00B76564">
            <w:pPr>
              <w:pStyle w:val="Prrafodelista"/>
              <w:tabs>
                <w:tab w:val="left" w:pos="2469"/>
              </w:tabs>
              <w:jc w:val="both"/>
              <w:rPr>
                <w:rFonts w:cstheme="minorHAnsi"/>
                <w:sz w:val="24"/>
                <w:szCs w:val="24"/>
              </w:rPr>
            </w:pPr>
          </w:p>
          <w:p w:rsidR="00ED0C6D" w:rsidRDefault="00ED0C6D" w:rsidP="00B76564">
            <w:pPr>
              <w:pStyle w:val="Prrafodelista"/>
              <w:tabs>
                <w:tab w:val="left" w:pos="2469"/>
              </w:tabs>
              <w:jc w:val="both"/>
              <w:rPr>
                <w:rFonts w:cstheme="minorHAnsi"/>
                <w:sz w:val="24"/>
                <w:szCs w:val="24"/>
              </w:rPr>
            </w:pPr>
          </w:p>
          <w:p w:rsidR="00ED0C6D" w:rsidRDefault="00ED0C6D" w:rsidP="00B76564">
            <w:pPr>
              <w:pStyle w:val="Prrafodelista"/>
              <w:tabs>
                <w:tab w:val="left" w:pos="2469"/>
              </w:tabs>
              <w:jc w:val="both"/>
              <w:rPr>
                <w:rFonts w:cstheme="minorHAnsi"/>
                <w:sz w:val="24"/>
                <w:szCs w:val="24"/>
              </w:rPr>
            </w:pPr>
          </w:p>
          <w:p w:rsidR="00ED0C6D" w:rsidRDefault="00ED0C6D" w:rsidP="00B76564">
            <w:pPr>
              <w:pStyle w:val="Prrafodelista"/>
              <w:tabs>
                <w:tab w:val="left" w:pos="2469"/>
              </w:tabs>
              <w:jc w:val="both"/>
              <w:rPr>
                <w:rFonts w:cstheme="minorHAnsi"/>
                <w:sz w:val="24"/>
                <w:szCs w:val="24"/>
              </w:rPr>
            </w:pPr>
          </w:p>
          <w:p w:rsidR="00ED0C6D" w:rsidRDefault="00ED0C6D" w:rsidP="00B76564">
            <w:pPr>
              <w:pStyle w:val="Prrafodelista"/>
              <w:tabs>
                <w:tab w:val="left" w:pos="2469"/>
              </w:tabs>
              <w:jc w:val="both"/>
              <w:rPr>
                <w:rFonts w:cstheme="minorHAnsi"/>
                <w:sz w:val="24"/>
                <w:szCs w:val="24"/>
              </w:rPr>
            </w:pPr>
          </w:p>
          <w:p w:rsidR="00652EAA" w:rsidRDefault="00652EAA" w:rsidP="00B76564">
            <w:pPr>
              <w:pStyle w:val="Prrafodelista"/>
              <w:tabs>
                <w:tab w:val="left" w:pos="2469"/>
              </w:tabs>
              <w:jc w:val="both"/>
              <w:rPr>
                <w:rFonts w:cstheme="minorHAnsi"/>
                <w:sz w:val="24"/>
                <w:szCs w:val="24"/>
              </w:rPr>
            </w:pPr>
          </w:p>
          <w:p w:rsidR="00ED0C6D" w:rsidRPr="00144373" w:rsidRDefault="00ED0C6D" w:rsidP="00B76564">
            <w:pPr>
              <w:tabs>
                <w:tab w:val="left" w:pos="2469"/>
              </w:tabs>
              <w:jc w:val="both"/>
              <w:rPr>
                <w:rFonts w:cstheme="minorHAnsi"/>
                <w:sz w:val="24"/>
                <w:szCs w:val="24"/>
              </w:rPr>
            </w:pPr>
            <w:r w:rsidRPr="00144373">
              <w:rPr>
                <w:rFonts w:cstheme="minorHAnsi"/>
                <w:sz w:val="24"/>
                <w:szCs w:val="24"/>
              </w:rPr>
              <w:lastRenderedPageBreak/>
              <w:t>Manipulación de objetos cortantes, sin el uso de guantes.</w:t>
            </w:r>
          </w:p>
          <w:p w:rsidR="00ED0C6D" w:rsidRDefault="00ED0C6D" w:rsidP="00B76564">
            <w:pPr>
              <w:pStyle w:val="Prrafodelista"/>
              <w:tabs>
                <w:tab w:val="left" w:pos="2469"/>
              </w:tabs>
              <w:jc w:val="both"/>
              <w:rPr>
                <w:rFonts w:cstheme="minorHAnsi"/>
                <w:sz w:val="24"/>
                <w:szCs w:val="24"/>
              </w:rPr>
            </w:pPr>
          </w:p>
          <w:p w:rsidR="00ED0C6D" w:rsidRDefault="00ED0C6D" w:rsidP="00B76564">
            <w:pPr>
              <w:pStyle w:val="Prrafodelista"/>
              <w:tabs>
                <w:tab w:val="left" w:pos="2469"/>
              </w:tabs>
              <w:jc w:val="both"/>
              <w:rPr>
                <w:rFonts w:cstheme="minorHAnsi"/>
                <w:sz w:val="24"/>
                <w:szCs w:val="24"/>
              </w:rPr>
            </w:pPr>
          </w:p>
          <w:p w:rsidR="00ED0C6D" w:rsidRDefault="00ED0C6D" w:rsidP="00B76564">
            <w:pPr>
              <w:pStyle w:val="Prrafodelista"/>
              <w:tabs>
                <w:tab w:val="left" w:pos="2469"/>
              </w:tabs>
              <w:jc w:val="both"/>
              <w:rPr>
                <w:rFonts w:cstheme="minorHAnsi"/>
                <w:sz w:val="24"/>
                <w:szCs w:val="24"/>
              </w:rPr>
            </w:pPr>
          </w:p>
          <w:p w:rsidR="00ED0C6D" w:rsidRDefault="00ED0C6D" w:rsidP="00B76564">
            <w:pPr>
              <w:pStyle w:val="Prrafodelista"/>
              <w:tabs>
                <w:tab w:val="left" w:pos="2469"/>
              </w:tabs>
              <w:jc w:val="both"/>
              <w:rPr>
                <w:rFonts w:cstheme="minorHAnsi"/>
                <w:sz w:val="24"/>
                <w:szCs w:val="24"/>
              </w:rPr>
            </w:pPr>
          </w:p>
          <w:p w:rsidR="00ED0C6D" w:rsidRDefault="00ED0C6D" w:rsidP="00B76564">
            <w:pPr>
              <w:pStyle w:val="Prrafodelista"/>
              <w:tabs>
                <w:tab w:val="left" w:pos="2469"/>
              </w:tabs>
              <w:jc w:val="both"/>
              <w:rPr>
                <w:rFonts w:cstheme="minorHAnsi"/>
                <w:sz w:val="24"/>
                <w:szCs w:val="24"/>
              </w:rPr>
            </w:pPr>
          </w:p>
          <w:p w:rsidR="003E7971" w:rsidRDefault="003E7971" w:rsidP="00B76564">
            <w:pPr>
              <w:tabs>
                <w:tab w:val="left" w:pos="2469"/>
              </w:tabs>
              <w:jc w:val="both"/>
              <w:rPr>
                <w:rFonts w:cstheme="minorHAnsi"/>
                <w:sz w:val="24"/>
                <w:szCs w:val="24"/>
              </w:rPr>
            </w:pPr>
          </w:p>
          <w:p w:rsidR="00644631" w:rsidRDefault="00644631" w:rsidP="00B76564">
            <w:pPr>
              <w:tabs>
                <w:tab w:val="left" w:pos="2469"/>
              </w:tabs>
              <w:jc w:val="both"/>
              <w:rPr>
                <w:rFonts w:cstheme="minorHAnsi"/>
                <w:sz w:val="24"/>
                <w:szCs w:val="24"/>
              </w:rPr>
            </w:pPr>
          </w:p>
          <w:p w:rsidR="00ED0C6D" w:rsidRPr="00144373" w:rsidRDefault="00ED0C6D" w:rsidP="00B76564">
            <w:pPr>
              <w:tabs>
                <w:tab w:val="left" w:pos="2469"/>
              </w:tabs>
              <w:jc w:val="both"/>
              <w:rPr>
                <w:rFonts w:cstheme="minorHAnsi"/>
                <w:sz w:val="24"/>
                <w:szCs w:val="24"/>
              </w:rPr>
            </w:pPr>
            <w:r w:rsidRPr="00144373">
              <w:rPr>
                <w:rFonts w:cstheme="minorHAnsi"/>
                <w:sz w:val="24"/>
                <w:szCs w:val="24"/>
              </w:rPr>
              <w:t>Se realizan trabajos de movimientos corporales de alto riesgo sin el uso de EPP.</w:t>
            </w:r>
          </w:p>
          <w:p w:rsidR="00ED0C6D" w:rsidRDefault="00ED0C6D" w:rsidP="00B76564">
            <w:pPr>
              <w:tabs>
                <w:tab w:val="left" w:pos="2469"/>
              </w:tabs>
              <w:jc w:val="both"/>
              <w:rPr>
                <w:rFonts w:cstheme="minorHAnsi"/>
                <w:sz w:val="24"/>
                <w:szCs w:val="24"/>
              </w:rPr>
            </w:pPr>
          </w:p>
          <w:p w:rsidR="00ED0C6D" w:rsidRDefault="00ED0C6D" w:rsidP="00B76564">
            <w:pPr>
              <w:tabs>
                <w:tab w:val="left" w:pos="2469"/>
              </w:tabs>
              <w:jc w:val="both"/>
              <w:rPr>
                <w:rFonts w:cstheme="minorHAnsi"/>
                <w:sz w:val="24"/>
                <w:szCs w:val="24"/>
              </w:rPr>
            </w:pPr>
          </w:p>
          <w:p w:rsidR="00ED0C6D" w:rsidRDefault="00ED0C6D" w:rsidP="00B76564">
            <w:pPr>
              <w:tabs>
                <w:tab w:val="left" w:pos="2469"/>
              </w:tabs>
              <w:jc w:val="both"/>
            </w:pPr>
          </w:p>
        </w:tc>
        <w:tc>
          <w:tcPr>
            <w:tcW w:w="2312" w:type="dxa"/>
          </w:tcPr>
          <w:p w:rsidR="00ED0C6D" w:rsidRDefault="00ED0C6D" w:rsidP="00B76564">
            <w:pPr>
              <w:tabs>
                <w:tab w:val="left" w:pos="2469"/>
              </w:tabs>
              <w:rPr>
                <w:rFonts w:cstheme="minorHAnsi"/>
                <w:sz w:val="24"/>
                <w:szCs w:val="24"/>
              </w:rPr>
            </w:pPr>
          </w:p>
          <w:p w:rsidR="00ED0C6D" w:rsidRPr="00ED5E82" w:rsidRDefault="00ED0C6D" w:rsidP="00B76564">
            <w:pPr>
              <w:tabs>
                <w:tab w:val="left" w:pos="2469"/>
              </w:tabs>
              <w:jc w:val="center"/>
              <w:rPr>
                <w:rFonts w:cstheme="minorHAnsi"/>
                <w:sz w:val="24"/>
                <w:szCs w:val="24"/>
                <w:lang w:val="en-US"/>
              </w:rPr>
            </w:pPr>
            <w:r w:rsidRPr="00ED5E82">
              <w:rPr>
                <w:rFonts w:cstheme="minorHAnsi"/>
                <w:sz w:val="24"/>
                <w:szCs w:val="24"/>
                <w:lang w:val="en-US"/>
              </w:rPr>
              <w:t>Art. 128</w:t>
            </w:r>
          </w:p>
          <w:p w:rsidR="00ED0C6D" w:rsidRPr="00ED5E82" w:rsidRDefault="00ED0C6D" w:rsidP="00B76564">
            <w:pPr>
              <w:tabs>
                <w:tab w:val="left" w:pos="2469"/>
              </w:tabs>
              <w:jc w:val="center"/>
              <w:rPr>
                <w:lang w:val="en-US"/>
              </w:rPr>
            </w:pPr>
          </w:p>
          <w:p w:rsidR="00ED0C6D" w:rsidRPr="00ED5E82" w:rsidRDefault="00ED0C6D" w:rsidP="00B76564">
            <w:pPr>
              <w:tabs>
                <w:tab w:val="left" w:pos="2469"/>
              </w:tabs>
              <w:jc w:val="center"/>
              <w:rPr>
                <w:lang w:val="en-US"/>
              </w:rPr>
            </w:pPr>
          </w:p>
          <w:p w:rsidR="00ED0C6D" w:rsidRPr="00ED5E82" w:rsidRDefault="00ED0C6D" w:rsidP="00B76564">
            <w:pPr>
              <w:tabs>
                <w:tab w:val="left" w:pos="2469"/>
              </w:tabs>
              <w:jc w:val="center"/>
              <w:rPr>
                <w:lang w:val="en-US"/>
              </w:rPr>
            </w:pPr>
          </w:p>
          <w:p w:rsidR="00ED0C6D" w:rsidRPr="00ED5E82" w:rsidRDefault="00ED0C6D" w:rsidP="00B76564">
            <w:pPr>
              <w:tabs>
                <w:tab w:val="left" w:pos="2469"/>
              </w:tabs>
              <w:jc w:val="center"/>
              <w:rPr>
                <w:lang w:val="en-US"/>
              </w:rPr>
            </w:pPr>
          </w:p>
          <w:p w:rsidR="00ED0C6D" w:rsidRPr="00ED5E82" w:rsidRDefault="00ED0C6D" w:rsidP="00B76564">
            <w:pPr>
              <w:tabs>
                <w:tab w:val="left" w:pos="2469"/>
              </w:tabs>
              <w:jc w:val="center"/>
              <w:rPr>
                <w:lang w:val="en-US"/>
              </w:rPr>
            </w:pPr>
          </w:p>
          <w:p w:rsidR="00ED0C6D" w:rsidRPr="00ED5E82" w:rsidRDefault="00ED0C6D" w:rsidP="00B76564">
            <w:pPr>
              <w:tabs>
                <w:tab w:val="left" w:pos="2469"/>
              </w:tabs>
              <w:jc w:val="center"/>
              <w:rPr>
                <w:lang w:val="en-US"/>
              </w:rPr>
            </w:pPr>
          </w:p>
          <w:p w:rsidR="00ED0C6D" w:rsidRPr="00ED5E82" w:rsidRDefault="00ED0C6D" w:rsidP="00B76564">
            <w:pPr>
              <w:tabs>
                <w:tab w:val="left" w:pos="2469"/>
              </w:tabs>
              <w:jc w:val="center"/>
              <w:rPr>
                <w:lang w:val="en-US"/>
              </w:rPr>
            </w:pPr>
          </w:p>
          <w:p w:rsidR="00ED0C6D" w:rsidRPr="00ED5E82" w:rsidRDefault="00ED0C6D" w:rsidP="00B76564">
            <w:pPr>
              <w:tabs>
                <w:tab w:val="left" w:pos="2469"/>
              </w:tabs>
              <w:jc w:val="center"/>
              <w:rPr>
                <w:lang w:val="en-US"/>
              </w:rPr>
            </w:pPr>
          </w:p>
          <w:p w:rsidR="00ED0C6D" w:rsidRPr="00ED5E82" w:rsidRDefault="00ED0C6D" w:rsidP="00B76564">
            <w:pPr>
              <w:tabs>
                <w:tab w:val="left" w:pos="2469"/>
              </w:tabs>
              <w:jc w:val="center"/>
              <w:rPr>
                <w:lang w:val="en-US"/>
              </w:rPr>
            </w:pPr>
          </w:p>
          <w:p w:rsidR="00ED0C6D" w:rsidRPr="00ED5E82" w:rsidRDefault="00ED0C6D" w:rsidP="00B76564">
            <w:pPr>
              <w:tabs>
                <w:tab w:val="left" w:pos="2469"/>
              </w:tabs>
              <w:jc w:val="center"/>
              <w:rPr>
                <w:lang w:val="en-US"/>
              </w:rPr>
            </w:pPr>
          </w:p>
          <w:p w:rsidR="00ED0C6D" w:rsidRDefault="00ED0C6D" w:rsidP="00B76564">
            <w:pPr>
              <w:jc w:val="center"/>
              <w:rPr>
                <w:lang w:val="en-US"/>
              </w:rPr>
            </w:pPr>
          </w:p>
          <w:p w:rsidR="00652EAA" w:rsidRPr="00ED5E82" w:rsidRDefault="00652EAA" w:rsidP="00B76564">
            <w:pPr>
              <w:jc w:val="center"/>
              <w:rPr>
                <w:lang w:val="en-US"/>
              </w:rPr>
            </w:pPr>
          </w:p>
          <w:p w:rsidR="00ED0C6D" w:rsidRPr="00ED5E82" w:rsidRDefault="00ED0C6D" w:rsidP="00B76564">
            <w:pPr>
              <w:jc w:val="center"/>
              <w:rPr>
                <w:rFonts w:cstheme="minorHAnsi"/>
                <w:sz w:val="24"/>
                <w:szCs w:val="24"/>
                <w:lang w:val="en-US"/>
              </w:rPr>
            </w:pPr>
            <w:r w:rsidRPr="00ED5E82">
              <w:rPr>
                <w:rFonts w:cstheme="minorHAnsi"/>
                <w:sz w:val="24"/>
                <w:szCs w:val="24"/>
                <w:lang w:val="en-US"/>
              </w:rPr>
              <w:lastRenderedPageBreak/>
              <w:t>Art. 95 Numeral 3, 4</w:t>
            </w:r>
          </w:p>
          <w:p w:rsidR="00ED0C6D" w:rsidRPr="00ED5E82" w:rsidRDefault="00ED0C6D" w:rsidP="00B76564">
            <w:pPr>
              <w:jc w:val="center"/>
              <w:rPr>
                <w:rFonts w:cstheme="minorHAnsi"/>
                <w:sz w:val="24"/>
                <w:szCs w:val="24"/>
                <w:lang w:val="en-US"/>
              </w:rPr>
            </w:pPr>
          </w:p>
          <w:p w:rsidR="00ED0C6D" w:rsidRPr="00ED5E82" w:rsidRDefault="00ED0C6D" w:rsidP="00B76564">
            <w:pPr>
              <w:jc w:val="center"/>
              <w:rPr>
                <w:rFonts w:cstheme="minorHAnsi"/>
                <w:sz w:val="24"/>
                <w:szCs w:val="24"/>
                <w:lang w:val="en-US"/>
              </w:rPr>
            </w:pPr>
          </w:p>
          <w:p w:rsidR="00ED0C6D" w:rsidRPr="00ED5E82" w:rsidRDefault="00ED0C6D" w:rsidP="00B76564">
            <w:pPr>
              <w:jc w:val="center"/>
              <w:rPr>
                <w:rFonts w:cstheme="minorHAnsi"/>
                <w:sz w:val="24"/>
                <w:szCs w:val="24"/>
                <w:lang w:val="en-US"/>
              </w:rPr>
            </w:pPr>
          </w:p>
          <w:p w:rsidR="00ED0C6D" w:rsidRPr="00ED5E82" w:rsidRDefault="00ED0C6D" w:rsidP="00B76564">
            <w:pPr>
              <w:jc w:val="center"/>
              <w:rPr>
                <w:rFonts w:cstheme="minorHAnsi"/>
                <w:sz w:val="24"/>
                <w:szCs w:val="24"/>
                <w:lang w:val="en-US"/>
              </w:rPr>
            </w:pPr>
          </w:p>
          <w:p w:rsidR="00ED0C6D" w:rsidRPr="00ED5E82" w:rsidRDefault="00ED0C6D" w:rsidP="00B76564">
            <w:pPr>
              <w:jc w:val="center"/>
              <w:rPr>
                <w:rFonts w:cstheme="minorHAnsi"/>
                <w:sz w:val="24"/>
                <w:szCs w:val="24"/>
                <w:lang w:val="en-US"/>
              </w:rPr>
            </w:pPr>
          </w:p>
          <w:p w:rsidR="00ED0C6D" w:rsidRPr="00ED5E82" w:rsidRDefault="00ED0C6D" w:rsidP="00B76564">
            <w:pPr>
              <w:jc w:val="center"/>
              <w:rPr>
                <w:rFonts w:cstheme="minorHAnsi"/>
                <w:sz w:val="24"/>
                <w:szCs w:val="24"/>
                <w:lang w:val="en-US"/>
              </w:rPr>
            </w:pPr>
          </w:p>
          <w:p w:rsidR="00ED0C6D" w:rsidRPr="00ED5E82" w:rsidRDefault="00ED0C6D" w:rsidP="00B76564">
            <w:pPr>
              <w:jc w:val="center"/>
              <w:rPr>
                <w:rFonts w:cstheme="minorHAnsi"/>
                <w:sz w:val="24"/>
                <w:szCs w:val="24"/>
                <w:lang w:val="en-US"/>
              </w:rPr>
            </w:pPr>
          </w:p>
          <w:p w:rsidR="00ED0C6D" w:rsidRPr="00ED5E82" w:rsidRDefault="00ED0C6D" w:rsidP="00B76564">
            <w:pPr>
              <w:jc w:val="center"/>
              <w:rPr>
                <w:rFonts w:cstheme="minorHAnsi"/>
                <w:sz w:val="24"/>
                <w:szCs w:val="24"/>
                <w:lang w:val="en-US"/>
              </w:rPr>
            </w:pPr>
          </w:p>
          <w:p w:rsidR="00ED0C6D" w:rsidRPr="00ED5E82" w:rsidRDefault="00ED0C6D" w:rsidP="00B76564">
            <w:pPr>
              <w:jc w:val="center"/>
              <w:rPr>
                <w:rFonts w:cstheme="minorHAnsi"/>
                <w:sz w:val="24"/>
                <w:szCs w:val="24"/>
                <w:lang w:val="en-US"/>
              </w:rPr>
            </w:pPr>
            <w:r w:rsidRPr="00ED5E82">
              <w:rPr>
                <w:rFonts w:cstheme="minorHAnsi"/>
                <w:sz w:val="24"/>
                <w:szCs w:val="24"/>
                <w:lang w:val="en-US"/>
              </w:rPr>
              <w:t>Art. 72</w:t>
            </w:r>
          </w:p>
          <w:p w:rsidR="00ED0C6D" w:rsidRPr="00ED5E82" w:rsidRDefault="00ED0C6D" w:rsidP="00B76564">
            <w:pPr>
              <w:jc w:val="center"/>
              <w:rPr>
                <w:lang w:val="en-US"/>
              </w:rPr>
            </w:pPr>
            <w:r w:rsidRPr="00ED5E82">
              <w:rPr>
                <w:rFonts w:cstheme="minorHAnsi"/>
                <w:sz w:val="24"/>
                <w:szCs w:val="24"/>
                <w:lang w:val="en-US"/>
              </w:rPr>
              <w:t>Art. 128</w:t>
            </w:r>
          </w:p>
        </w:tc>
        <w:tc>
          <w:tcPr>
            <w:tcW w:w="1830" w:type="dxa"/>
          </w:tcPr>
          <w:p w:rsidR="00ED0C6D" w:rsidRPr="00ED5E82" w:rsidRDefault="00ED0C6D" w:rsidP="00B76564">
            <w:pPr>
              <w:tabs>
                <w:tab w:val="left" w:pos="2469"/>
              </w:tabs>
              <w:jc w:val="center"/>
              <w:rPr>
                <w:lang w:val="en-US"/>
              </w:rPr>
            </w:pPr>
          </w:p>
          <w:p w:rsidR="00ED0C6D" w:rsidRPr="00ED5E82" w:rsidRDefault="00ED0C6D" w:rsidP="00B76564">
            <w:pPr>
              <w:tabs>
                <w:tab w:val="left" w:pos="2469"/>
              </w:tabs>
              <w:jc w:val="both"/>
              <w:rPr>
                <w:lang w:val="en-US"/>
              </w:rPr>
            </w:pPr>
          </w:p>
          <w:p w:rsidR="00ED0C6D" w:rsidRPr="00ED5E82" w:rsidRDefault="00ED0C6D" w:rsidP="00B76564">
            <w:pPr>
              <w:tabs>
                <w:tab w:val="left" w:pos="2469"/>
              </w:tabs>
              <w:jc w:val="both"/>
              <w:rPr>
                <w:lang w:val="en-US"/>
              </w:rPr>
            </w:pPr>
          </w:p>
          <w:p w:rsidR="00ED0C6D" w:rsidRDefault="00ED0C6D" w:rsidP="00B76564">
            <w:pPr>
              <w:tabs>
                <w:tab w:val="left" w:pos="2469"/>
              </w:tabs>
              <w:jc w:val="both"/>
            </w:pPr>
            <w:r>
              <w:t xml:space="preserve">Realizar capacitaciones de acuerdo a las necesidades presentadas en ciertas áreas, de acuerdo al cronograma anual presentado en el diseño del </w:t>
            </w:r>
            <w:r>
              <w:lastRenderedPageBreak/>
              <w:t>control operacional.</w:t>
            </w:r>
          </w:p>
          <w:p w:rsidR="00ED0C6D" w:rsidRDefault="001919B1" w:rsidP="00B76564">
            <w:pPr>
              <w:tabs>
                <w:tab w:val="left" w:pos="2469"/>
              </w:tabs>
              <w:jc w:val="both"/>
            </w:pPr>
            <w:r w:rsidRPr="001919B1">
              <w:rPr>
                <w:b/>
                <w:noProof/>
                <w:lang w:val="en-US"/>
              </w:rPr>
              <w:pict>
                <v:shape id="_x0000_s1363" type="#_x0000_t202" style="position:absolute;left:0;text-align:left;margin-left:95.15pt;margin-top:-21.85pt;width:91.1pt;height:114.95pt;z-index:251856384;mso-width-relative:margin;mso-height-relative:margin">
                  <v:textbox style="mso-next-textbox:#_x0000_s1363">
                    <w:txbxContent>
                      <w:p w:rsidR="00CB0C7B" w:rsidRDefault="00CB0C7B" w:rsidP="00ED0C6D">
                        <w:pPr>
                          <w:rPr>
                            <w:lang w:val="es-ES"/>
                          </w:rPr>
                        </w:pPr>
                        <w:r w:rsidRPr="008478C5">
                          <w:rPr>
                            <w:noProof/>
                            <w:lang w:val="es-CO" w:eastAsia="es-CO"/>
                          </w:rPr>
                          <w:drawing>
                            <wp:inline distT="0" distB="0" distL="0" distR="0">
                              <wp:extent cx="1065151" cy="1323833"/>
                              <wp:effectExtent l="19050" t="0" r="1649" b="0"/>
                              <wp:docPr id="217" name="Imagen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6" cstate="print"/>
                                      <a:srcRect/>
                                      <a:stretch>
                                        <a:fillRect/>
                                      </a:stretch>
                                    </pic:blipFill>
                                    <pic:spPr bwMode="auto">
                                      <a:xfrm>
                                        <a:off x="0" y="0"/>
                                        <a:ext cx="1085359" cy="1348949"/>
                                      </a:xfrm>
                                      <a:prstGeom prst="rect">
                                        <a:avLst/>
                                      </a:prstGeom>
                                      <a:noFill/>
                                      <a:ln w="9525">
                                        <a:noFill/>
                                        <a:miter lim="800000"/>
                                        <a:headEnd/>
                                        <a:tailEnd/>
                                      </a:ln>
                                    </pic:spPr>
                                  </pic:pic>
                                </a:graphicData>
                              </a:graphic>
                            </wp:inline>
                          </w:drawing>
                        </w:r>
                      </w:p>
                    </w:txbxContent>
                  </v:textbox>
                </v:shape>
              </w:pict>
            </w:r>
          </w:p>
          <w:p w:rsidR="00ED0C6D" w:rsidRDefault="00ED0C6D" w:rsidP="00B76564">
            <w:pPr>
              <w:tabs>
                <w:tab w:val="left" w:pos="2469"/>
              </w:tabs>
              <w:jc w:val="both"/>
            </w:pPr>
          </w:p>
          <w:p w:rsidR="00ED0C6D" w:rsidRDefault="00ED0C6D" w:rsidP="00B76564">
            <w:pPr>
              <w:tabs>
                <w:tab w:val="left" w:pos="2469"/>
              </w:tabs>
              <w:jc w:val="both"/>
            </w:pPr>
            <w:r>
              <w:t>Costo por hora: $60</w:t>
            </w:r>
          </w:p>
          <w:p w:rsidR="00ED0C6D" w:rsidRDefault="00ED0C6D" w:rsidP="00B76564">
            <w:pPr>
              <w:tabs>
                <w:tab w:val="left" w:pos="2469"/>
              </w:tabs>
              <w:jc w:val="both"/>
            </w:pPr>
          </w:p>
          <w:p w:rsidR="00ED0C6D" w:rsidRDefault="00ED0C6D" w:rsidP="00B76564">
            <w:pPr>
              <w:tabs>
                <w:tab w:val="left" w:pos="2469"/>
              </w:tabs>
              <w:jc w:val="both"/>
            </w:pPr>
            <w:r>
              <w:t>Costo Mensual: $240</w:t>
            </w:r>
          </w:p>
          <w:p w:rsidR="00ED0C6D" w:rsidRDefault="00ED0C6D" w:rsidP="00B76564">
            <w:pPr>
              <w:tabs>
                <w:tab w:val="left" w:pos="2469"/>
              </w:tabs>
              <w:jc w:val="both"/>
            </w:pPr>
          </w:p>
          <w:p w:rsidR="00ED0C6D" w:rsidRPr="00C35E2E" w:rsidRDefault="001919B1" w:rsidP="00B76564">
            <w:pPr>
              <w:tabs>
                <w:tab w:val="left" w:pos="2469"/>
              </w:tabs>
              <w:jc w:val="both"/>
              <w:rPr>
                <w:b/>
              </w:rPr>
            </w:pPr>
            <w:r w:rsidRPr="001919B1">
              <w:rPr>
                <w:b/>
                <w:noProof/>
                <w:lang w:val="en-US" w:eastAsia="es-EC"/>
              </w:rPr>
              <w:pict>
                <v:shape id="_x0000_s1364" type="#_x0000_t202" style="position:absolute;left:0;text-align:left;margin-left:95.15pt;margin-top:7.15pt;width:91.1pt;height:106.6pt;z-index:251857408;mso-width-relative:margin;mso-height-relative:margin">
                  <v:textbox style="mso-next-textbox:#_x0000_s1364">
                    <w:txbxContent>
                      <w:p w:rsidR="00CB0C7B" w:rsidRDefault="00CB0C7B" w:rsidP="00ED0C6D">
                        <w:pPr>
                          <w:rPr>
                            <w:lang w:val="es-ES"/>
                          </w:rPr>
                        </w:pPr>
                        <w:r w:rsidRPr="008478C5">
                          <w:rPr>
                            <w:noProof/>
                            <w:lang w:val="es-CO" w:eastAsia="es-CO"/>
                          </w:rPr>
                          <w:drawing>
                            <wp:inline distT="0" distB="0" distL="0" distR="0">
                              <wp:extent cx="1168305" cy="1253497"/>
                              <wp:effectExtent l="19050" t="0" r="0" b="0"/>
                              <wp:docPr id="216" name="Imagen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EMINARIO SART\Fotos Segunda Visita\CIMG4183.JPG"/>
                                      <pic:cNvPicPr>
                                        <a:picLocks noChangeAspect="1" noChangeArrowheads="1"/>
                                      </pic:cNvPicPr>
                                    </pic:nvPicPr>
                                    <pic:blipFill>
                                      <a:blip r:embed="rId227" cstate="print"/>
                                      <a:srcRect/>
                                      <a:stretch>
                                        <a:fillRect/>
                                      </a:stretch>
                                    </pic:blipFill>
                                    <pic:spPr bwMode="auto">
                                      <a:xfrm>
                                        <a:off x="0" y="0"/>
                                        <a:ext cx="1172888" cy="1258414"/>
                                      </a:xfrm>
                                      <a:prstGeom prst="rect">
                                        <a:avLst/>
                                      </a:prstGeom>
                                      <a:noFill/>
                                      <a:ln w="9525">
                                        <a:noFill/>
                                        <a:miter lim="800000"/>
                                        <a:headEnd/>
                                        <a:tailEnd/>
                                      </a:ln>
                                    </pic:spPr>
                                  </pic:pic>
                                </a:graphicData>
                              </a:graphic>
                            </wp:inline>
                          </w:drawing>
                        </w:r>
                      </w:p>
                    </w:txbxContent>
                  </v:textbox>
                </v:shape>
              </w:pict>
            </w:r>
            <w:r w:rsidR="00ED0C6D" w:rsidRPr="00C35E2E">
              <w:rPr>
                <w:b/>
              </w:rPr>
              <w:t>Costo total Anual: $2880</w:t>
            </w:r>
          </w:p>
          <w:p w:rsidR="00ED0C6D" w:rsidRDefault="00ED0C6D" w:rsidP="00B76564">
            <w:pPr>
              <w:tabs>
                <w:tab w:val="left" w:pos="2469"/>
              </w:tabs>
            </w:pPr>
          </w:p>
          <w:p w:rsidR="00BF7B0B" w:rsidRDefault="00BF7B0B" w:rsidP="00B76564">
            <w:pPr>
              <w:tabs>
                <w:tab w:val="left" w:pos="2469"/>
              </w:tabs>
            </w:pPr>
          </w:p>
          <w:p w:rsidR="00BF7B0B" w:rsidRDefault="00BF7B0B" w:rsidP="00B76564">
            <w:pPr>
              <w:tabs>
                <w:tab w:val="left" w:pos="2469"/>
              </w:tabs>
            </w:pPr>
          </w:p>
          <w:p w:rsidR="00BF7B0B" w:rsidRDefault="00BF7B0B" w:rsidP="00B76564">
            <w:pPr>
              <w:tabs>
                <w:tab w:val="left" w:pos="2469"/>
              </w:tabs>
            </w:pPr>
          </w:p>
          <w:p w:rsidR="00BF7B0B" w:rsidRDefault="00BF7B0B" w:rsidP="00B76564">
            <w:pPr>
              <w:tabs>
                <w:tab w:val="left" w:pos="2469"/>
              </w:tabs>
            </w:pPr>
          </w:p>
          <w:p w:rsidR="00BF7B0B" w:rsidRDefault="00BF7B0B" w:rsidP="00B76564">
            <w:pPr>
              <w:tabs>
                <w:tab w:val="left" w:pos="2469"/>
              </w:tabs>
            </w:pPr>
          </w:p>
          <w:p w:rsidR="00BF7B0B" w:rsidRDefault="00BF7B0B" w:rsidP="00B76564">
            <w:pPr>
              <w:tabs>
                <w:tab w:val="left" w:pos="2469"/>
              </w:tabs>
            </w:pPr>
          </w:p>
          <w:p w:rsidR="00BF7B0B" w:rsidRDefault="00BF7B0B" w:rsidP="00B76564">
            <w:pPr>
              <w:tabs>
                <w:tab w:val="left" w:pos="2469"/>
              </w:tabs>
            </w:pPr>
          </w:p>
        </w:tc>
        <w:tc>
          <w:tcPr>
            <w:tcW w:w="2805" w:type="dxa"/>
          </w:tcPr>
          <w:p w:rsidR="00BF7B0B" w:rsidRDefault="00BF7B0B" w:rsidP="00B76564">
            <w:pPr>
              <w:tabs>
                <w:tab w:val="left" w:pos="2469"/>
              </w:tabs>
              <w:rPr>
                <w:b/>
              </w:rPr>
            </w:pPr>
          </w:p>
          <w:p w:rsidR="00BF7B0B" w:rsidRDefault="00BF7B0B" w:rsidP="00B76564">
            <w:pPr>
              <w:tabs>
                <w:tab w:val="left" w:pos="2469"/>
              </w:tabs>
              <w:rPr>
                <w:b/>
              </w:rPr>
            </w:pPr>
          </w:p>
          <w:p w:rsidR="00BF7B0B" w:rsidRDefault="00BF7B0B" w:rsidP="00B76564">
            <w:pPr>
              <w:tabs>
                <w:tab w:val="left" w:pos="2469"/>
              </w:tabs>
              <w:rPr>
                <w:b/>
              </w:rPr>
            </w:pPr>
          </w:p>
          <w:p w:rsidR="00BF7B0B" w:rsidRDefault="00BF7B0B" w:rsidP="00B76564">
            <w:pPr>
              <w:tabs>
                <w:tab w:val="left" w:pos="2469"/>
              </w:tabs>
              <w:rPr>
                <w:b/>
              </w:rPr>
            </w:pPr>
          </w:p>
          <w:p w:rsidR="00ED0C6D" w:rsidRPr="00402204" w:rsidRDefault="001919B1" w:rsidP="00B76564">
            <w:pPr>
              <w:tabs>
                <w:tab w:val="left" w:pos="2469"/>
              </w:tabs>
              <w:rPr>
                <w:b/>
              </w:rPr>
            </w:pPr>
            <w:r w:rsidRPr="001919B1">
              <w:rPr>
                <w:b/>
                <w:noProof/>
                <w:lang w:val="en-US"/>
              </w:rPr>
              <w:pict>
                <v:shape id="_x0000_s1362" type="#_x0000_t202" style="position:absolute;margin-left:4.35pt;margin-top:7.9pt;width:91.1pt;height:107.8pt;z-index:251855360;mso-width-relative:margin;mso-height-relative:margin">
                  <v:textbox style="mso-next-textbox:#_x0000_s1362">
                    <w:txbxContent>
                      <w:p w:rsidR="00CB0C7B" w:rsidRDefault="00CB0C7B" w:rsidP="00ED0C6D">
                        <w:pPr>
                          <w:rPr>
                            <w:lang w:val="es-ES"/>
                          </w:rPr>
                        </w:pPr>
                        <w:r w:rsidRPr="00E93553">
                          <w:rPr>
                            <w:noProof/>
                            <w:lang w:val="es-CO" w:eastAsia="es-CO"/>
                          </w:rPr>
                          <w:drawing>
                            <wp:inline distT="0" distB="0" distL="0" distR="0">
                              <wp:extent cx="1059123" cy="1241945"/>
                              <wp:effectExtent l="19050" t="0" r="7677" b="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GIANNELLA\Mis documentos\Downloads\DSC00152.JPG"/>
                                      <pic:cNvPicPr>
                                        <a:picLocks noChangeAspect="1" noChangeArrowheads="1"/>
                                      </pic:cNvPicPr>
                                    </pic:nvPicPr>
                                    <pic:blipFill>
                                      <a:blip r:embed="rId228"/>
                                      <a:srcRect/>
                                      <a:stretch>
                                        <a:fillRect/>
                                      </a:stretch>
                                    </pic:blipFill>
                                    <pic:spPr bwMode="auto">
                                      <a:xfrm>
                                        <a:off x="0" y="0"/>
                                        <a:ext cx="1079219" cy="1265510"/>
                                      </a:xfrm>
                                      <a:prstGeom prst="rect">
                                        <a:avLst/>
                                      </a:prstGeom>
                                      <a:noFill/>
                                      <a:ln w="9525">
                                        <a:noFill/>
                                        <a:miter lim="800000"/>
                                        <a:headEnd/>
                                        <a:tailEnd/>
                                      </a:ln>
                                    </pic:spPr>
                                  </pic:pic>
                                </a:graphicData>
                              </a:graphic>
                            </wp:inline>
                          </w:drawing>
                        </w:r>
                      </w:p>
                    </w:txbxContent>
                  </v:textbox>
                </v:shape>
              </w:pict>
            </w:r>
          </w:p>
        </w:tc>
      </w:tr>
    </w:tbl>
    <w:p w:rsidR="003A48A9" w:rsidRPr="001E75F4" w:rsidRDefault="0066608F" w:rsidP="00B76564">
      <w:pPr>
        <w:spacing w:after="0" w:line="240" w:lineRule="auto"/>
        <w:ind w:left="-709"/>
        <w:rPr>
          <w:b/>
          <w:sz w:val="18"/>
          <w:szCs w:val="18"/>
          <w:lang w:val="es-EC"/>
        </w:rPr>
      </w:pPr>
      <w:r>
        <w:rPr>
          <w:b/>
          <w:sz w:val="18"/>
          <w:szCs w:val="18"/>
          <w:lang w:val="es-EC"/>
        </w:rPr>
        <w:lastRenderedPageBreak/>
        <w:t xml:space="preserve">              </w:t>
      </w:r>
      <w:r w:rsidR="001E75F4" w:rsidRPr="001E75F4">
        <w:rPr>
          <w:b/>
          <w:sz w:val="18"/>
          <w:szCs w:val="18"/>
          <w:lang w:val="es-EC"/>
        </w:rPr>
        <w:t>ELABORADO POR: AUTORES</w:t>
      </w:r>
    </w:p>
    <w:p w:rsidR="003A48A9" w:rsidRPr="00652EAA" w:rsidRDefault="003A48A9" w:rsidP="00652EAA">
      <w:pPr>
        <w:spacing w:after="0" w:line="240" w:lineRule="auto"/>
        <w:ind w:left="-709"/>
        <w:rPr>
          <w:b/>
          <w:sz w:val="18"/>
          <w:szCs w:val="18"/>
          <w:lang w:val="es-EC"/>
        </w:rPr>
      </w:pPr>
    </w:p>
    <w:p w:rsidR="003A48A9" w:rsidRDefault="003A48A9" w:rsidP="00B76564">
      <w:pPr>
        <w:spacing w:after="0" w:line="240" w:lineRule="auto"/>
        <w:ind w:left="-709"/>
        <w:rPr>
          <w:b/>
          <w:lang w:val="es-EC"/>
        </w:rPr>
      </w:pPr>
    </w:p>
    <w:p w:rsidR="00652EAA" w:rsidRDefault="00652EAA" w:rsidP="00B76564">
      <w:pPr>
        <w:spacing w:after="0" w:line="240" w:lineRule="auto"/>
        <w:ind w:left="-709"/>
        <w:rPr>
          <w:b/>
          <w:lang w:val="es-EC"/>
        </w:rPr>
      </w:pPr>
    </w:p>
    <w:p w:rsidR="00652EAA" w:rsidRDefault="00652EAA" w:rsidP="00B76564">
      <w:pPr>
        <w:spacing w:after="0" w:line="240" w:lineRule="auto"/>
        <w:ind w:left="-709"/>
        <w:rPr>
          <w:b/>
          <w:lang w:val="es-EC"/>
        </w:rPr>
      </w:pPr>
    </w:p>
    <w:p w:rsidR="00652EAA" w:rsidRDefault="00652EAA" w:rsidP="00B76564">
      <w:pPr>
        <w:spacing w:after="0" w:line="240" w:lineRule="auto"/>
        <w:ind w:left="-709"/>
        <w:rPr>
          <w:b/>
          <w:lang w:val="es-EC"/>
        </w:rPr>
      </w:pPr>
    </w:p>
    <w:p w:rsidR="00652EAA" w:rsidRDefault="00652EAA" w:rsidP="00B76564">
      <w:pPr>
        <w:spacing w:after="0" w:line="240" w:lineRule="auto"/>
        <w:ind w:left="-709"/>
        <w:rPr>
          <w:b/>
          <w:lang w:val="es-EC"/>
        </w:rPr>
      </w:pPr>
    </w:p>
    <w:p w:rsidR="006B1EE0" w:rsidRDefault="006B1EE0" w:rsidP="00B76564">
      <w:pPr>
        <w:spacing w:after="0" w:line="240" w:lineRule="auto"/>
        <w:ind w:left="-709"/>
        <w:rPr>
          <w:b/>
          <w:lang w:val="es-EC"/>
        </w:rPr>
      </w:pPr>
    </w:p>
    <w:p w:rsidR="00DC0CDB" w:rsidRDefault="00DC0CDB" w:rsidP="00640355">
      <w:pPr>
        <w:pStyle w:val="Prrafodelista"/>
        <w:numPr>
          <w:ilvl w:val="1"/>
          <w:numId w:val="61"/>
        </w:numPr>
        <w:spacing w:after="0" w:line="480" w:lineRule="auto"/>
        <w:rPr>
          <w:rFonts w:cs="Arial"/>
          <w:b/>
          <w:sz w:val="28"/>
          <w:szCs w:val="28"/>
          <w:lang w:val="es-EC"/>
        </w:rPr>
      </w:pPr>
      <w:r>
        <w:rPr>
          <w:rFonts w:cs="Arial"/>
          <w:b/>
          <w:sz w:val="28"/>
          <w:szCs w:val="28"/>
          <w:lang w:val="es-EC"/>
        </w:rPr>
        <w:t xml:space="preserve">    ANÁLISIS DE RESULTADOS DE COSTOS TOTALES</w:t>
      </w:r>
    </w:p>
    <w:p w:rsidR="003A48A9" w:rsidRDefault="00DC0CDB" w:rsidP="00652EAA">
      <w:pPr>
        <w:spacing w:after="0" w:line="480" w:lineRule="auto"/>
        <w:ind w:left="567"/>
        <w:jc w:val="both"/>
        <w:rPr>
          <w:rFonts w:cs="Arial"/>
          <w:sz w:val="24"/>
          <w:szCs w:val="24"/>
          <w:lang w:val="es-EC"/>
        </w:rPr>
      </w:pPr>
      <w:r w:rsidRPr="00A55BEA">
        <w:rPr>
          <w:rFonts w:cs="Arial"/>
          <w:sz w:val="24"/>
          <w:szCs w:val="24"/>
          <w:lang w:val="es-EC"/>
        </w:rPr>
        <w:t>Se detalla a continuación el análisis de resultados de los costos totales incurridos en la capacitación</w:t>
      </w:r>
      <w:r w:rsidR="00A55BEA">
        <w:rPr>
          <w:rFonts w:cs="Arial"/>
          <w:sz w:val="24"/>
          <w:szCs w:val="24"/>
          <w:lang w:val="es-EC"/>
        </w:rPr>
        <w:t>, c</w:t>
      </w:r>
      <w:r w:rsidRPr="00A55BEA">
        <w:rPr>
          <w:rFonts w:cs="Arial"/>
          <w:sz w:val="24"/>
          <w:szCs w:val="24"/>
          <w:lang w:val="es-EC"/>
        </w:rPr>
        <w:t>ondiciones inseguras</w:t>
      </w:r>
      <w:r w:rsidR="00A55BEA">
        <w:rPr>
          <w:rFonts w:cs="Arial"/>
          <w:sz w:val="24"/>
          <w:szCs w:val="24"/>
          <w:lang w:val="es-EC"/>
        </w:rPr>
        <w:t xml:space="preserve"> y disminución de grado de peligrosidad de áreas críticas.</w:t>
      </w:r>
    </w:p>
    <w:p w:rsidR="00652EAA" w:rsidRDefault="00652EAA" w:rsidP="00652EAA">
      <w:pPr>
        <w:spacing w:after="0" w:line="480" w:lineRule="auto"/>
        <w:ind w:left="567"/>
        <w:jc w:val="both"/>
        <w:rPr>
          <w:rFonts w:cs="Arial"/>
          <w:sz w:val="24"/>
          <w:szCs w:val="24"/>
          <w:lang w:val="es-EC"/>
        </w:rPr>
      </w:pPr>
    </w:p>
    <w:p w:rsidR="00652EAA" w:rsidRDefault="00652EAA" w:rsidP="00652EAA">
      <w:pPr>
        <w:spacing w:after="0" w:line="480" w:lineRule="auto"/>
        <w:ind w:left="567"/>
        <w:jc w:val="both"/>
        <w:rPr>
          <w:rFonts w:cs="Arial"/>
          <w:sz w:val="24"/>
          <w:szCs w:val="24"/>
          <w:lang w:val="es-EC"/>
        </w:rPr>
      </w:pPr>
    </w:p>
    <w:p w:rsidR="00652EAA" w:rsidRDefault="00652EAA" w:rsidP="00652EAA">
      <w:pPr>
        <w:spacing w:after="0" w:line="480" w:lineRule="auto"/>
        <w:ind w:left="567"/>
        <w:jc w:val="both"/>
        <w:rPr>
          <w:rFonts w:cs="Arial"/>
          <w:sz w:val="24"/>
          <w:szCs w:val="24"/>
          <w:lang w:val="es-EC"/>
        </w:rPr>
      </w:pPr>
    </w:p>
    <w:p w:rsidR="00652EAA" w:rsidRDefault="00652EAA" w:rsidP="00652EAA">
      <w:pPr>
        <w:spacing w:after="0" w:line="480" w:lineRule="auto"/>
        <w:ind w:left="567"/>
        <w:jc w:val="both"/>
        <w:rPr>
          <w:rFonts w:cs="Arial"/>
          <w:sz w:val="24"/>
          <w:szCs w:val="24"/>
          <w:lang w:val="es-EC"/>
        </w:rPr>
      </w:pPr>
    </w:p>
    <w:p w:rsidR="00652EAA" w:rsidRDefault="00652EAA" w:rsidP="00652EAA">
      <w:pPr>
        <w:spacing w:after="0" w:line="480" w:lineRule="auto"/>
        <w:ind w:left="567"/>
        <w:jc w:val="both"/>
        <w:rPr>
          <w:rFonts w:cs="Arial"/>
          <w:sz w:val="24"/>
          <w:szCs w:val="24"/>
          <w:lang w:val="es-EC"/>
        </w:rPr>
      </w:pPr>
    </w:p>
    <w:p w:rsidR="00652EAA" w:rsidRDefault="00652EAA" w:rsidP="00652EAA">
      <w:pPr>
        <w:spacing w:after="0" w:line="480" w:lineRule="auto"/>
        <w:ind w:left="567"/>
        <w:jc w:val="both"/>
        <w:rPr>
          <w:rFonts w:cs="Arial"/>
          <w:sz w:val="24"/>
          <w:szCs w:val="24"/>
          <w:lang w:val="es-EC"/>
        </w:rPr>
      </w:pPr>
    </w:p>
    <w:tbl>
      <w:tblPr>
        <w:tblpPr w:leftFromText="141" w:rightFromText="141" w:vertAnchor="text" w:horzAnchor="page" w:tblpX="2575" w:tblpY="458"/>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tblPr>
      <w:tblGrid>
        <w:gridCol w:w="817"/>
        <w:gridCol w:w="3917"/>
        <w:gridCol w:w="1470"/>
        <w:gridCol w:w="1410"/>
      </w:tblGrid>
      <w:tr w:rsidR="00EC5199" w:rsidRPr="00BB5057" w:rsidTr="00EC5199">
        <w:trPr>
          <w:trHeight w:val="499"/>
        </w:trPr>
        <w:tc>
          <w:tcPr>
            <w:tcW w:w="817" w:type="dxa"/>
            <w:shd w:val="clear" w:color="auto" w:fill="B2A1C7" w:themeFill="accent4" w:themeFillTint="99"/>
          </w:tcPr>
          <w:p w:rsidR="00976624" w:rsidRPr="004F5953" w:rsidRDefault="00976624" w:rsidP="00B76564">
            <w:pPr>
              <w:spacing w:after="0" w:line="240" w:lineRule="auto"/>
              <w:jc w:val="center"/>
              <w:rPr>
                <w:rFonts w:cstheme="minorHAnsi"/>
                <w:b/>
                <w:bCs/>
                <w:sz w:val="24"/>
                <w:szCs w:val="24"/>
              </w:rPr>
            </w:pPr>
            <w:r w:rsidRPr="004F5953">
              <w:rPr>
                <w:rFonts w:cstheme="minorHAnsi"/>
                <w:b/>
                <w:bCs/>
                <w:sz w:val="24"/>
                <w:szCs w:val="24"/>
              </w:rPr>
              <w:t>Ítem</w:t>
            </w:r>
          </w:p>
        </w:tc>
        <w:tc>
          <w:tcPr>
            <w:tcW w:w="3917" w:type="dxa"/>
            <w:shd w:val="clear" w:color="auto" w:fill="B2A1C7" w:themeFill="accent4" w:themeFillTint="99"/>
          </w:tcPr>
          <w:p w:rsidR="00976624" w:rsidRPr="004F5953" w:rsidRDefault="00976624" w:rsidP="00B76564">
            <w:pPr>
              <w:spacing w:after="0" w:line="240" w:lineRule="auto"/>
              <w:jc w:val="center"/>
              <w:rPr>
                <w:rFonts w:cstheme="minorHAnsi"/>
                <w:b/>
                <w:bCs/>
                <w:sz w:val="24"/>
                <w:szCs w:val="24"/>
              </w:rPr>
            </w:pPr>
            <w:r w:rsidRPr="004F5953">
              <w:rPr>
                <w:rFonts w:cstheme="minorHAnsi"/>
                <w:b/>
                <w:bCs/>
                <w:sz w:val="24"/>
                <w:szCs w:val="24"/>
              </w:rPr>
              <w:t>Descripción</w:t>
            </w:r>
          </w:p>
        </w:tc>
        <w:tc>
          <w:tcPr>
            <w:tcW w:w="1470" w:type="dxa"/>
            <w:shd w:val="clear" w:color="auto" w:fill="B2A1C7" w:themeFill="accent4" w:themeFillTint="99"/>
          </w:tcPr>
          <w:p w:rsidR="00976624" w:rsidRPr="004F5953" w:rsidRDefault="00976624" w:rsidP="00B76564">
            <w:pPr>
              <w:spacing w:after="0" w:line="240" w:lineRule="auto"/>
              <w:jc w:val="center"/>
              <w:rPr>
                <w:rFonts w:cstheme="minorHAnsi"/>
                <w:b/>
                <w:bCs/>
                <w:sz w:val="24"/>
                <w:szCs w:val="24"/>
              </w:rPr>
            </w:pPr>
            <w:r w:rsidRPr="004F5953">
              <w:rPr>
                <w:rFonts w:cstheme="minorHAnsi"/>
                <w:b/>
                <w:bCs/>
                <w:sz w:val="24"/>
                <w:szCs w:val="24"/>
              </w:rPr>
              <w:t xml:space="preserve">Valor </w:t>
            </w:r>
          </w:p>
        </w:tc>
        <w:tc>
          <w:tcPr>
            <w:tcW w:w="1410" w:type="dxa"/>
            <w:shd w:val="clear" w:color="auto" w:fill="B2A1C7" w:themeFill="accent4" w:themeFillTint="99"/>
          </w:tcPr>
          <w:p w:rsidR="00976624" w:rsidRPr="004F5953" w:rsidRDefault="00976624" w:rsidP="00B76564">
            <w:pPr>
              <w:spacing w:after="0" w:line="240" w:lineRule="auto"/>
              <w:rPr>
                <w:rFonts w:cstheme="minorHAnsi"/>
                <w:b/>
                <w:bCs/>
                <w:sz w:val="24"/>
                <w:szCs w:val="24"/>
              </w:rPr>
            </w:pPr>
            <w:r w:rsidRPr="004F5953">
              <w:rPr>
                <w:rFonts w:cstheme="minorHAnsi"/>
                <w:b/>
                <w:bCs/>
                <w:sz w:val="24"/>
                <w:szCs w:val="24"/>
              </w:rPr>
              <w:t>Porcent</w:t>
            </w:r>
            <w:r w:rsidR="00797D90" w:rsidRPr="004F5953">
              <w:rPr>
                <w:rFonts w:cstheme="minorHAnsi"/>
                <w:b/>
                <w:bCs/>
                <w:sz w:val="24"/>
                <w:szCs w:val="24"/>
              </w:rPr>
              <w:t>aj</w:t>
            </w:r>
            <w:r w:rsidRPr="004F5953">
              <w:rPr>
                <w:rFonts w:cstheme="minorHAnsi"/>
                <w:b/>
                <w:bCs/>
                <w:sz w:val="24"/>
                <w:szCs w:val="24"/>
              </w:rPr>
              <w:t>e</w:t>
            </w:r>
          </w:p>
        </w:tc>
      </w:tr>
      <w:tr w:rsidR="00976624" w:rsidRPr="00BB5057" w:rsidTr="00EC5199">
        <w:trPr>
          <w:trHeight w:val="461"/>
        </w:trPr>
        <w:tc>
          <w:tcPr>
            <w:tcW w:w="817" w:type="dxa"/>
            <w:shd w:val="clear" w:color="auto" w:fill="FFFFFF" w:themeFill="background1"/>
            <w:vAlign w:val="center"/>
          </w:tcPr>
          <w:p w:rsidR="00976624" w:rsidRPr="004F5953" w:rsidRDefault="00976624" w:rsidP="00B76564">
            <w:pPr>
              <w:spacing w:after="0" w:line="240" w:lineRule="auto"/>
              <w:rPr>
                <w:rFonts w:cstheme="minorHAnsi"/>
                <w:b/>
                <w:bCs/>
                <w:sz w:val="24"/>
                <w:szCs w:val="24"/>
              </w:rPr>
            </w:pPr>
            <w:r w:rsidRPr="004F5953">
              <w:rPr>
                <w:rFonts w:cstheme="minorHAnsi"/>
                <w:b/>
                <w:bCs/>
                <w:sz w:val="24"/>
                <w:szCs w:val="24"/>
              </w:rPr>
              <w:t>1</w:t>
            </w:r>
          </w:p>
        </w:tc>
        <w:tc>
          <w:tcPr>
            <w:tcW w:w="3917" w:type="dxa"/>
            <w:vAlign w:val="center"/>
          </w:tcPr>
          <w:p w:rsidR="00976624" w:rsidRPr="004F5953" w:rsidRDefault="00797D90" w:rsidP="00B76564">
            <w:pPr>
              <w:spacing w:after="0" w:line="240" w:lineRule="auto"/>
              <w:rPr>
                <w:rFonts w:cstheme="minorHAnsi"/>
                <w:sz w:val="24"/>
                <w:szCs w:val="24"/>
                <w:lang w:val="es-EC"/>
              </w:rPr>
            </w:pPr>
            <w:r w:rsidRPr="004F5953">
              <w:rPr>
                <w:rFonts w:cstheme="minorHAnsi"/>
                <w:sz w:val="24"/>
                <w:szCs w:val="24"/>
                <w:lang w:val="es-EC"/>
              </w:rPr>
              <w:t>Para eliminar condiciones inseguras (Riesgos Agregados)</w:t>
            </w:r>
          </w:p>
        </w:tc>
        <w:tc>
          <w:tcPr>
            <w:tcW w:w="1470" w:type="dxa"/>
            <w:vAlign w:val="center"/>
          </w:tcPr>
          <w:p w:rsidR="00976624" w:rsidRPr="004F5953" w:rsidRDefault="00797D90" w:rsidP="00B76564">
            <w:pPr>
              <w:spacing w:after="0" w:line="240" w:lineRule="auto"/>
              <w:jc w:val="center"/>
              <w:rPr>
                <w:rFonts w:cstheme="minorHAnsi"/>
                <w:sz w:val="24"/>
                <w:szCs w:val="24"/>
              </w:rPr>
            </w:pPr>
            <w:r w:rsidRPr="004F5953">
              <w:rPr>
                <w:rFonts w:cstheme="minorHAnsi"/>
                <w:sz w:val="24"/>
                <w:szCs w:val="24"/>
              </w:rPr>
              <w:t>$ 2.892,00</w:t>
            </w:r>
          </w:p>
        </w:tc>
        <w:tc>
          <w:tcPr>
            <w:tcW w:w="1410" w:type="dxa"/>
            <w:vAlign w:val="center"/>
          </w:tcPr>
          <w:p w:rsidR="00976624" w:rsidRPr="004F5953" w:rsidRDefault="00797D90" w:rsidP="00B76564">
            <w:pPr>
              <w:spacing w:after="0" w:line="240" w:lineRule="auto"/>
              <w:jc w:val="center"/>
              <w:rPr>
                <w:rFonts w:cstheme="minorHAnsi"/>
                <w:sz w:val="24"/>
                <w:szCs w:val="24"/>
              </w:rPr>
            </w:pPr>
            <w:r w:rsidRPr="004F5953">
              <w:rPr>
                <w:rFonts w:cstheme="minorHAnsi"/>
                <w:sz w:val="24"/>
                <w:szCs w:val="24"/>
              </w:rPr>
              <w:t>11%</w:t>
            </w:r>
          </w:p>
        </w:tc>
      </w:tr>
      <w:tr w:rsidR="00976624" w:rsidRPr="00BB5057" w:rsidTr="00EC5199">
        <w:trPr>
          <w:trHeight w:val="555"/>
        </w:trPr>
        <w:tc>
          <w:tcPr>
            <w:tcW w:w="817" w:type="dxa"/>
            <w:shd w:val="clear" w:color="auto" w:fill="FFFFFF" w:themeFill="background1"/>
            <w:vAlign w:val="center"/>
          </w:tcPr>
          <w:p w:rsidR="00976624" w:rsidRPr="004F5953" w:rsidRDefault="00976624" w:rsidP="00B76564">
            <w:pPr>
              <w:spacing w:after="0" w:line="240" w:lineRule="auto"/>
              <w:rPr>
                <w:rFonts w:cstheme="minorHAnsi"/>
                <w:b/>
                <w:bCs/>
                <w:sz w:val="24"/>
                <w:szCs w:val="24"/>
              </w:rPr>
            </w:pPr>
            <w:r w:rsidRPr="004F5953">
              <w:rPr>
                <w:rFonts w:cstheme="minorHAnsi"/>
                <w:b/>
                <w:bCs/>
                <w:sz w:val="24"/>
                <w:szCs w:val="24"/>
              </w:rPr>
              <w:t>2</w:t>
            </w:r>
          </w:p>
        </w:tc>
        <w:tc>
          <w:tcPr>
            <w:tcW w:w="3917" w:type="dxa"/>
            <w:vAlign w:val="center"/>
          </w:tcPr>
          <w:p w:rsidR="00976624" w:rsidRPr="004F5953" w:rsidRDefault="00797D90" w:rsidP="00B76564">
            <w:pPr>
              <w:spacing w:after="0" w:line="240" w:lineRule="auto"/>
              <w:rPr>
                <w:rFonts w:cstheme="minorHAnsi"/>
                <w:sz w:val="24"/>
                <w:szCs w:val="24"/>
                <w:lang w:val="es-EC"/>
              </w:rPr>
            </w:pPr>
            <w:r w:rsidRPr="004F5953">
              <w:rPr>
                <w:rFonts w:cstheme="minorHAnsi"/>
                <w:sz w:val="24"/>
                <w:szCs w:val="24"/>
                <w:lang w:val="es-EC"/>
              </w:rPr>
              <w:t>Para disminuir el grado de peligrosidad de áreas críticas</w:t>
            </w:r>
            <w:r w:rsidR="00EC5199" w:rsidRPr="004F5953">
              <w:rPr>
                <w:rFonts w:cstheme="minorHAnsi"/>
                <w:sz w:val="24"/>
                <w:szCs w:val="24"/>
                <w:lang w:val="es-EC"/>
              </w:rPr>
              <w:t xml:space="preserve"> (Riesgos Inherentes)</w:t>
            </w:r>
          </w:p>
        </w:tc>
        <w:tc>
          <w:tcPr>
            <w:tcW w:w="1470" w:type="dxa"/>
            <w:vAlign w:val="center"/>
          </w:tcPr>
          <w:p w:rsidR="00976624" w:rsidRPr="004F5953" w:rsidRDefault="00797D90" w:rsidP="00B76564">
            <w:pPr>
              <w:spacing w:after="0" w:line="240" w:lineRule="auto"/>
              <w:jc w:val="right"/>
              <w:rPr>
                <w:rFonts w:cstheme="minorHAnsi"/>
                <w:sz w:val="24"/>
                <w:szCs w:val="24"/>
              </w:rPr>
            </w:pPr>
            <w:r w:rsidRPr="004F5953">
              <w:rPr>
                <w:rFonts w:cstheme="minorHAnsi"/>
                <w:sz w:val="24"/>
                <w:szCs w:val="24"/>
              </w:rPr>
              <w:t>$ 20.000,00</w:t>
            </w:r>
          </w:p>
        </w:tc>
        <w:tc>
          <w:tcPr>
            <w:tcW w:w="1410" w:type="dxa"/>
            <w:vAlign w:val="center"/>
          </w:tcPr>
          <w:p w:rsidR="00797D90" w:rsidRPr="004F5953" w:rsidRDefault="00797D90" w:rsidP="00B76564">
            <w:pPr>
              <w:spacing w:after="0" w:line="240" w:lineRule="auto"/>
              <w:jc w:val="center"/>
              <w:rPr>
                <w:rFonts w:cstheme="minorHAnsi"/>
                <w:sz w:val="24"/>
                <w:szCs w:val="24"/>
              </w:rPr>
            </w:pPr>
          </w:p>
          <w:p w:rsidR="00976624" w:rsidRPr="004F5953" w:rsidRDefault="00797D90" w:rsidP="00B76564">
            <w:pPr>
              <w:spacing w:after="0" w:line="240" w:lineRule="auto"/>
              <w:jc w:val="center"/>
              <w:rPr>
                <w:rFonts w:cstheme="minorHAnsi"/>
                <w:sz w:val="24"/>
                <w:szCs w:val="24"/>
              </w:rPr>
            </w:pPr>
            <w:r w:rsidRPr="004F5953">
              <w:rPr>
                <w:rFonts w:cstheme="minorHAnsi"/>
                <w:sz w:val="24"/>
                <w:szCs w:val="24"/>
              </w:rPr>
              <w:t>78 %</w:t>
            </w:r>
          </w:p>
          <w:p w:rsidR="00976624" w:rsidRPr="004F5953" w:rsidRDefault="00976624" w:rsidP="00B76564">
            <w:pPr>
              <w:spacing w:after="0" w:line="240" w:lineRule="auto"/>
              <w:jc w:val="center"/>
              <w:rPr>
                <w:rFonts w:cstheme="minorHAnsi"/>
                <w:sz w:val="24"/>
                <w:szCs w:val="24"/>
              </w:rPr>
            </w:pPr>
          </w:p>
        </w:tc>
      </w:tr>
      <w:tr w:rsidR="00976624" w:rsidRPr="00BB5057" w:rsidTr="00EC5199">
        <w:trPr>
          <w:trHeight w:val="555"/>
        </w:trPr>
        <w:tc>
          <w:tcPr>
            <w:tcW w:w="817" w:type="dxa"/>
            <w:shd w:val="clear" w:color="auto" w:fill="FFFFFF" w:themeFill="background1"/>
            <w:vAlign w:val="center"/>
          </w:tcPr>
          <w:p w:rsidR="00976624" w:rsidRPr="004F5953" w:rsidRDefault="00976624" w:rsidP="00B76564">
            <w:pPr>
              <w:spacing w:after="0" w:line="240" w:lineRule="auto"/>
              <w:rPr>
                <w:rFonts w:cstheme="minorHAnsi"/>
                <w:b/>
                <w:bCs/>
                <w:sz w:val="24"/>
                <w:szCs w:val="24"/>
              </w:rPr>
            </w:pPr>
            <w:r w:rsidRPr="004F5953">
              <w:rPr>
                <w:rFonts w:cstheme="minorHAnsi"/>
                <w:b/>
                <w:bCs/>
                <w:sz w:val="24"/>
                <w:szCs w:val="24"/>
              </w:rPr>
              <w:t>3</w:t>
            </w:r>
          </w:p>
        </w:tc>
        <w:tc>
          <w:tcPr>
            <w:tcW w:w="3917" w:type="dxa"/>
            <w:vAlign w:val="center"/>
          </w:tcPr>
          <w:p w:rsidR="00976624" w:rsidRPr="004F5953" w:rsidRDefault="00797D90" w:rsidP="00B76564">
            <w:pPr>
              <w:spacing w:after="0" w:line="240" w:lineRule="auto"/>
              <w:rPr>
                <w:rFonts w:cstheme="minorHAnsi"/>
                <w:sz w:val="24"/>
                <w:szCs w:val="24"/>
                <w:lang w:val="es-EC"/>
              </w:rPr>
            </w:pPr>
            <w:r w:rsidRPr="004F5953">
              <w:rPr>
                <w:rFonts w:cstheme="minorHAnsi"/>
                <w:sz w:val="24"/>
                <w:szCs w:val="24"/>
                <w:lang w:val="es-EC"/>
              </w:rPr>
              <w:t>Capacitaciones</w:t>
            </w:r>
          </w:p>
        </w:tc>
        <w:tc>
          <w:tcPr>
            <w:tcW w:w="1470" w:type="dxa"/>
            <w:vAlign w:val="center"/>
          </w:tcPr>
          <w:p w:rsidR="00976624" w:rsidRPr="004F5953" w:rsidRDefault="00797D90" w:rsidP="00B76564">
            <w:pPr>
              <w:spacing w:after="0" w:line="240" w:lineRule="auto"/>
              <w:jc w:val="center"/>
              <w:rPr>
                <w:rFonts w:cstheme="minorHAnsi"/>
                <w:sz w:val="24"/>
                <w:szCs w:val="24"/>
              </w:rPr>
            </w:pPr>
            <w:r w:rsidRPr="004F5953">
              <w:rPr>
                <w:rFonts w:cstheme="minorHAnsi"/>
                <w:sz w:val="24"/>
                <w:szCs w:val="24"/>
                <w:lang w:val="es-EC"/>
              </w:rPr>
              <w:t xml:space="preserve">  $</w:t>
            </w:r>
            <w:r w:rsidRPr="004F5953">
              <w:rPr>
                <w:rFonts w:cstheme="minorHAnsi"/>
                <w:sz w:val="24"/>
                <w:szCs w:val="24"/>
              </w:rPr>
              <w:t>2.280,00</w:t>
            </w:r>
          </w:p>
        </w:tc>
        <w:tc>
          <w:tcPr>
            <w:tcW w:w="1410" w:type="dxa"/>
            <w:vAlign w:val="center"/>
          </w:tcPr>
          <w:p w:rsidR="00976624" w:rsidRPr="004F5953" w:rsidRDefault="00797D90" w:rsidP="00B76564">
            <w:pPr>
              <w:spacing w:after="0" w:line="240" w:lineRule="auto"/>
              <w:jc w:val="center"/>
              <w:rPr>
                <w:rFonts w:cstheme="minorHAnsi"/>
                <w:sz w:val="24"/>
                <w:szCs w:val="24"/>
              </w:rPr>
            </w:pPr>
            <w:r w:rsidRPr="004F5953">
              <w:rPr>
                <w:rFonts w:cstheme="minorHAnsi"/>
                <w:sz w:val="24"/>
                <w:szCs w:val="24"/>
              </w:rPr>
              <w:t>11%</w:t>
            </w:r>
          </w:p>
        </w:tc>
      </w:tr>
      <w:tr w:rsidR="00976624" w:rsidRPr="00BB5057" w:rsidTr="00EC5199">
        <w:trPr>
          <w:trHeight w:val="555"/>
        </w:trPr>
        <w:tc>
          <w:tcPr>
            <w:tcW w:w="4734" w:type="dxa"/>
            <w:gridSpan w:val="2"/>
            <w:shd w:val="clear" w:color="auto" w:fill="B2A1C7" w:themeFill="accent4" w:themeFillTint="99"/>
          </w:tcPr>
          <w:p w:rsidR="00976624" w:rsidRPr="004F5953" w:rsidRDefault="00976624" w:rsidP="00B76564">
            <w:pPr>
              <w:spacing w:after="0" w:line="240" w:lineRule="auto"/>
              <w:jc w:val="center"/>
              <w:rPr>
                <w:rFonts w:cstheme="minorHAnsi"/>
                <w:b/>
                <w:bCs/>
                <w:sz w:val="24"/>
                <w:szCs w:val="24"/>
              </w:rPr>
            </w:pPr>
          </w:p>
          <w:p w:rsidR="00976624" w:rsidRPr="004F5953" w:rsidRDefault="00976624" w:rsidP="00B76564">
            <w:pPr>
              <w:spacing w:after="0" w:line="240" w:lineRule="auto"/>
              <w:jc w:val="center"/>
              <w:rPr>
                <w:rFonts w:cstheme="minorHAnsi"/>
                <w:b/>
                <w:bCs/>
                <w:sz w:val="24"/>
                <w:szCs w:val="24"/>
              </w:rPr>
            </w:pPr>
            <w:r w:rsidRPr="004F5953">
              <w:rPr>
                <w:rFonts w:cstheme="minorHAnsi"/>
                <w:b/>
                <w:bCs/>
                <w:sz w:val="24"/>
                <w:szCs w:val="24"/>
              </w:rPr>
              <w:t>TOTAL</w:t>
            </w:r>
          </w:p>
          <w:p w:rsidR="00976624" w:rsidRPr="004F5953" w:rsidRDefault="00976624" w:rsidP="00B76564">
            <w:pPr>
              <w:spacing w:after="0" w:line="240" w:lineRule="auto"/>
              <w:jc w:val="center"/>
              <w:rPr>
                <w:rFonts w:cstheme="minorHAnsi"/>
                <w:b/>
                <w:bCs/>
                <w:sz w:val="24"/>
                <w:szCs w:val="24"/>
              </w:rPr>
            </w:pPr>
          </w:p>
        </w:tc>
        <w:tc>
          <w:tcPr>
            <w:tcW w:w="1470" w:type="dxa"/>
          </w:tcPr>
          <w:p w:rsidR="00976624" w:rsidRPr="004F5953" w:rsidRDefault="00976624" w:rsidP="00B76564">
            <w:pPr>
              <w:spacing w:after="0" w:line="240" w:lineRule="auto"/>
              <w:jc w:val="right"/>
              <w:rPr>
                <w:rFonts w:cstheme="minorHAnsi"/>
                <w:b/>
                <w:sz w:val="24"/>
                <w:szCs w:val="24"/>
              </w:rPr>
            </w:pPr>
          </w:p>
          <w:p w:rsidR="00976624" w:rsidRPr="004F5953" w:rsidRDefault="00797D90" w:rsidP="00B76564">
            <w:pPr>
              <w:spacing w:after="0" w:line="240" w:lineRule="auto"/>
              <w:jc w:val="right"/>
              <w:rPr>
                <w:rFonts w:cstheme="minorHAnsi"/>
                <w:b/>
                <w:sz w:val="24"/>
                <w:szCs w:val="24"/>
              </w:rPr>
            </w:pPr>
            <w:r w:rsidRPr="004F5953">
              <w:rPr>
                <w:rFonts w:cstheme="minorHAnsi"/>
                <w:b/>
                <w:sz w:val="24"/>
                <w:szCs w:val="24"/>
              </w:rPr>
              <w:t xml:space="preserve"> $ 25.772,00</w:t>
            </w:r>
          </w:p>
        </w:tc>
        <w:tc>
          <w:tcPr>
            <w:tcW w:w="1410" w:type="dxa"/>
          </w:tcPr>
          <w:p w:rsidR="00976624" w:rsidRPr="004F5953" w:rsidRDefault="00976624" w:rsidP="00B76564">
            <w:pPr>
              <w:spacing w:after="0" w:line="240" w:lineRule="auto"/>
              <w:jc w:val="right"/>
              <w:rPr>
                <w:rFonts w:cstheme="minorHAnsi"/>
                <w:b/>
                <w:sz w:val="24"/>
                <w:szCs w:val="24"/>
              </w:rPr>
            </w:pPr>
          </w:p>
          <w:p w:rsidR="00976624" w:rsidRPr="004F5953" w:rsidRDefault="00797D90" w:rsidP="00B76564">
            <w:pPr>
              <w:spacing w:after="0" w:line="240" w:lineRule="auto"/>
              <w:jc w:val="center"/>
              <w:rPr>
                <w:rFonts w:cstheme="minorHAnsi"/>
                <w:b/>
                <w:sz w:val="24"/>
                <w:szCs w:val="24"/>
              </w:rPr>
            </w:pPr>
            <w:r w:rsidRPr="004F5953">
              <w:rPr>
                <w:rFonts w:cstheme="minorHAnsi"/>
                <w:b/>
                <w:sz w:val="24"/>
                <w:szCs w:val="24"/>
              </w:rPr>
              <w:t>100%</w:t>
            </w:r>
          </w:p>
        </w:tc>
      </w:tr>
    </w:tbl>
    <w:p w:rsidR="003E7971" w:rsidRPr="00BF7B0B" w:rsidRDefault="003E7971" w:rsidP="00BF7B0B">
      <w:pPr>
        <w:spacing w:after="0" w:line="240" w:lineRule="auto"/>
        <w:jc w:val="center"/>
        <w:rPr>
          <w:b/>
          <w:lang w:val="es-EC"/>
        </w:rPr>
      </w:pPr>
      <w:r w:rsidRPr="00BF7B0B">
        <w:rPr>
          <w:b/>
          <w:lang w:val="es-EC"/>
        </w:rPr>
        <w:t>TABLA 42</w:t>
      </w:r>
      <w:r w:rsidR="00BF7B0B" w:rsidRPr="00BF7B0B">
        <w:rPr>
          <w:b/>
          <w:lang w:val="es-EC"/>
        </w:rPr>
        <w:t>: COSTOS TOTALES</w:t>
      </w:r>
    </w:p>
    <w:p w:rsidR="00DC0CDB" w:rsidRPr="004F5953" w:rsidRDefault="0066608F" w:rsidP="00B76564">
      <w:pPr>
        <w:spacing w:after="0" w:line="240" w:lineRule="auto"/>
        <w:rPr>
          <w:rFonts w:cs="Arial"/>
          <w:b/>
          <w:sz w:val="18"/>
          <w:szCs w:val="18"/>
          <w:lang w:val="es-EC"/>
        </w:rPr>
      </w:pPr>
      <w:r>
        <w:rPr>
          <w:rFonts w:cs="Arial"/>
          <w:b/>
          <w:sz w:val="18"/>
          <w:szCs w:val="18"/>
          <w:lang w:val="es-EC"/>
        </w:rPr>
        <w:t xml:space="preserve">   </w:t>
      </w:r>
      <w:r w:rsidR="00DC4A4C">
        <w:rPr>
          <w:rFonts w:cs="Arial"/>
          <w:b/>
          <w:sz w:val="18"/>
          <w:szCs w:val="18"/>
          <w:lang w:val="es-EC"/>
        </w:rPr>
        <w:t xml:space="preserve">  </w:t>
      </w:r>
      <w:r w:rsidR="004F5953" w:rsidRPr="004F5953">
        <w:rPr>
          <w:rFonts w:cs="Arial"/>
          <w:b/>
          <w:sz w:val="18"/>
          <w:szCs w:val="18"/>
          <w:lang w:val="es-EC"/>
        </w:rPr>
        <w:t>ELABORADO POR: AUTORES</w:t>
      </w:r>
    </w:p>
    <w:p w:rsidR="006B1EE0" w:rsidRDefault="006B1EE0" w:rsidP="00B76564">
      <w:pPr>
        <w:spacing w:after="0" w:line="240" w:lineRule="auto"/>
        <w:ind w:left="-709"/>
        <w:rPr>
          <w:b/>
          <w:lang w:val="es-EC"/>
        </w:rPr>
      </w:pPr>
    </w:p>
    <w:p w:rsidR="00652EAA" w:rsidRDefault="00652EAA" w:rsidP="00B76564">
      <w:pPr>
        <w:spacing w:after="0" w:line="240" w:lineRule="auto"/>
        <w:ind w:left="-709"/>
        <w:rPr>
          <w:b/>
          <w:lang w:val="es-EC"/>
        </w:rPr>
      </w:pPr>
    </w:p>
    <w:p w:rsidR="00652EAA" w:rsidRDefault="00652EAA" w:rsidP="00B76564">
      <w:pPr>
        <w:spacing w:after="0" w:line="240" w:lineRule="auto"/>
        <w:ind w:left="-709"/>
        <w:rPr>
          <w:b/>
          <w:lang w:val="es-EC"/>
        </w:rPr>
      </w:pPr>
    </w:p>
    <w:p w:rsidR="00652EAA" w:rsidRDefault="00652EAA" w:rsidP="00B76564">
      <w:pPr>
        <w:spacing w:after="0" w:line="240" w:lineRule="auto"/>
        <w:ind w:left="-709"/>
        <w:rPr>
          <w:b/>
          <w:lang w:val="es-EC"/>
        </w:rPr>
      </w:pPr>
    </w:p>
    <w:p w:rsidR="00DC0CDB" w:rsidRDefault="000E5A9D" w:rsidP="003A48A9">
      <w:pPr>
        <w:spacing w:after="0" w:line="240" w:lineRule="auto"/>
        <w:jc w:val="center"/>
        <w:rPr>
          <w:b/>
          <w:lang w:val="es-EC"/>
        </w:rPr>
      </w:pPr>
      <w:r>
        <w:rPr>
          <w:b/>
          <w:noProof/>
          <w:lang w:val="es-CO" w:eastAsia="es-CO"/>
        </w:rPr>
        <w:drawing>
          <wp:inline distT="0" distB="0" distL="0" distR="0">
            <wp:extent cx="4539302" cy="3005038"/>
            <wp:effectExtent l="38100" t="19050" r="13648" b="4862"/>
            <wp:docPr id="26" name="Gráfico 7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9"/>
              </a:graphicData>
            </a:graphic>
          </wp:inline>
        </w:drawing>
      </w:r>
    </w:p>
    <w:p w:rsidR="003A48A9" w:rsidRDefault="003A48A9" w:rsidP="003A48A9">
      <w:pPr>
        <w:spacing w:after="0" w:line="240" w:lineRule="auto"/>
        <w:ind w:left="-709"/>
        <w:rPr>
          <w:b/>
          <w:lang w:val="es-EC"/>
        </w:rPr>
      </w:pPr>
    </w:p>
    <w:p w:rsidR="001E75F4" w:rsidRPr="00652EAA" w:rsidRDefault="00BF7B0B" w:rsidP="00652EAA">
      <w:pPr>
        <w:spacing w:after="0" w:line="240" w:lineRule="auto"/>
        <w:ind w:left="-709"/>
        <w:jc w:val="center"/>
        <w:rPr>
          <w:lang w:val="es-EC"/>
        </w:rPr>
      </w:pPr>
      <w:r>
        <w:rPr>
          <w:b/>
          <w:lang w:val="es-EC"/>
        </w:rPr>
        <w:t>GRÁFICA  # 8: COSTO TOTAL</w:t>
      </w:r>
    </w:p>
    <w:p w:rsidR="001E75F4" w:rsidRDefault="001E75F4" w:rsidP="003A48A9">
      <w:pPr>
        <w:spacing w:after="0" w:line="240" w:lineRule="auto"/>
        <w:ind w:left="-709"/>
        <w:jc w:val="center"/>
        <w:rPr>
          <w:rFonts w:cs="Arial"/>
          <w:b/>
          <w:color w:val="000000" w:themeColor="text1"/>
          <w:sz w:val="52"/>
          <w:szCs w:val="52"/>
          <w:lang w:val="es-EC"/>
        </w:rPr>
      </w:pPr>
    </w:p>
    <w:p w:rsidR="00DC0CDB" w:rsidRPr="003A48A9" w:rsidRDefault="00DC0CDB" w:rsidP="003A48A9">
      <w:pPr>
        <w:spacing w:after="0" w:line="240" w:lineRule="auto"/>
        <w:ind w:left="-709"/>
        <w:jc w:val="center"/>
        <w:rPr>
          <w:rFonts w:cs="Arial"/>
          <w:b/>
          <w:color w:val="000000" w:themeColor="text1"/>
          <w:sz w:val="52"/>
          <w:szCs w:val="52"/>
          <w:lang w:val="es-EC"/>
        </w:rPr>
      </w:pPr>
      <w:r w:rsidRPr="003A48A9">
        <w:rPr>
          <w:rFonts w:cs="Arial"/>
          <w:b/>
          <w:color w:val="000000" w:themeColor="text1"/>
          <w:sz w:val="52"/>
          <w:szCs w:val="52"/>
          <w:lang w:val="es-EC"/>
        </w:rPr>
        <w:t>CAPÍTULO  6</w:t>
      </w:r>
    </w:p>
    <w:p w:rsidR="00DC0CDB" w:rsidRPr="006C52B5" w:rsidRDefault="00DC0CDB" w:rsidP="00B76564">
      <w:pPr>
        <w:spacing w:after="0" w:line="240" w:lineRule="auto"/>
        <w:jc w:val="center"/>
        <w:rPr>
          <w:lang w:val="es-EC"/>
        </w:rPr>
      </w:pPr>
    </w:p>
    <w:p w:rsidR="00DC0CDB" w:rsidRPr="003A48A9" w:rsidRDefault="00DC0CDB" w:rsidP="003A48A9">
      <w:pPr>
        <w:spacing w:after="0" w:line="480" w:lineRule="auto"/>
        <w:ind w:left="-709"/>
        <w:jc w:val="center"/>
        <w:rPr>
          <w:rFonts w:cs="Arial"/>
          <w:b/>
          <w:sz w:val="44"/>
          <w:szCs w:val="44"/>
          <w:lang w:val="es-EC"/>
        </w:rPr>
      </w:pPr>
      <w:r w:rsidRPr="003A48A9">
        <w:rPr>
          <w:rFonts w:cs="Arial"/>
          <w:b/>
          <w:sz w:val="44"/>
          <w:szCs w:val="44"/>
          <w:lang w:val="es-EC"/>
        </w:rPr>
        <w:t>CONCLUSIONES Y RECOMENDACIONES</w:t>
      </w:r>
    </w:p>
    <w:p w:rsidR="00DC0CDB" w:rsidRDefault="00A55BEA" w:rsidP="00640355">
      <w:pPr>
        <w:pStyle w:val="Prrafodelista"/>
        <w:numPr>
          <w:ilvl w:val="1"/>
          <w:numId w:val="43"/>
        </w:numPr>
        <w:spacing w:after="0" w:line="480" w:lineRule="auto"/>
        <w:rPr>
          <w:rFonts w:cs="Arial"/>
          <w:b/>
          <w:sz w:val="28"/>
          <w:szCs w:val="28"/>
          <w:lang w:val="es-EC"/>
        </w:rPr>
      </w:pPr>
      <w:r w:rsidRPr="00A55BEA">
        <w:rPr>
          <w:rFonts w:cs="Arial"/>
          <w:b/>
          <w:sz w:val="28"/>
          <w:szCs w:val="28"/>
          <w:lang w:val="es-EC"/>
        </w:rPr>
        <w:t>CONCLUSIONES</w:t>
      </w:r>
    </w:p>
    <w:p w:rsidR="00A55BEA" w:rsidRPr="008C5576" w:rsidRDefault="00A55BEA" w:rsidP="00640355">
      <w:pPr>
        <w:pStyle w:val="Prrafodelista"/>
        <w:numPr>
          <w:ilvl w:val="0"/>
          <w:numId w:val="75"/>
        </w:numPr>
        <w:spacing w:after="0" w:line="480" w:lineRule="auto"/>
        <w:ind w:left="1134"/>
        <w:jc w:val="both"/>
        <w:rPr>
          <w:lang w:val="es-EC"/>
        </w:rPr>
      </w:pPr>
      <w:r w:rsidRPr="008C5576">
        <w:rPr>
          <w:lang w:val="es-EC"/>
        </w:rPr>
        <w:t>La intendencia de la Planta “Guayaquil” transmite una actitud de compromiso, con el diseño del sistema de control operacional alineado a “SART” propuesto; al igual que los operadores, han demostrado un espíritu de mejoramiento continuo con respecto a la seguridad.</w:t>
      </w:r>
    </w:p>
    <w:p w:rsidR="00A55BEA" w:rsidRPr="00A55BEA" w:rsidRDefault="00A55BEA" w:rsidP="008C5576">
      <w:pPr>
        <w:pStyle w:val="Prrafodelista"/>
        <w:spacing w:after="0" w:line="480" w:lineRule="auto"/>
        <w:ind w:left="1134"/>
        <w:contextualSpacing w:val="0"/>
        <w:jc w:val="both"/>
        <w:rPr>
          <w:lang w:val="es-EC"/>
        </w:rPr>
      </w:pPr>
    </w:p>
    <w:p w:rsidR="00A55BEA" w:rsidRPr="008C5576" w:rsidRDefault="00A55BEA" w:rsidP="00640355">
      <w:pPr>
        <w:pStyle w:val="Prrafodelista"/>
        <w:numPr>
          <w:ilvl w:val="0"/>
          <w:numId w:val="75"/>
        </w:numPr>
        <w:spacing w:after="0" w:line="480" w:lineRule="auto"/>
        <w:ind w:left="1134"/>
        <w:jc w:val="both"/>
        <w:rPr>
          <w:lang w:val="es-EC"/>
        </w:rPr>
      </w:pPr>
      <w:r w:rsidRPr="008C5576">
        <w:rPr>
          <w:lang w:val="es-EC"/>
        </w:rPr>
        <w:t>El  sistema de control operacional a través de la identificación de peligros, análisis de tareas y evaluación de riesgos ha permitido determinar el grado de peligrosidad de las tareas críticas y a su vez identificar los EPP adecuados para disminuir los riesgos.</w:t>
      </w:r>
    </w:p>
    <w:p w:rsidR="00A55BEA" w:rsidRPr="00A55BEA" w:rsidRDefault="00A55BEA" w:rsidP="008C5576">
      <w:pPr>
        <w:spacing w:after="0" w:line="480" w:lineRule="auto"/>
        <w:ind w:left="1134"/>
        <w:jc w:val="both"/>
        <w:rPr>
          <w:lang w:val="es-EC"/>
        </w:rPr>
      </w:pPr>
    </w:p>
    <w:p w:rsidR="008C5576" w:rsidRPr="008C5576" w:rsidRDefault="00A55BEA" w:rsidP="00640355">
      <w:pPr>
        <w:pStyle w:val="Prrafodelista"/>
        <w:numPr>
          <w:ilvl w:val="0"/>
          <w:numId w:val="75"/>
        </w:numPr>
        <w:spacing w:after="0" w:line="480" w:lineRule="auto"/>
        <w:ind w:left="1134"/>
        <w:jc w:val="both"/>
        <w:rPr>
          <w:lang w:val="es-EC"/>
        </w:rPr>
      </w:pPr>
      <w:r w:rsidRPr="008C5576">
        <w:rPr>
          <w:lang w:val="es-EC"/>
        </w:rPr>
        <w:t>La elaboración de las guías operativas ha permitido que el operador realice cada una de sus actividades paso a paso,</w:t>
      </w:r>
      <w:r w:rsidR="00AE3FDE">
        <w:rPr>
          <w:lang w:val="es-EC"/>
        </w:rPr>
        <w:t xml:space="preserve"> </w:t>
      </w:r>
      <w:r w:rsidRPr="008C5576">
        <w:rPr>
          <w:lang w:val="es-EC"/>
        </w:rPr>
        <w:t>en las correctas posiciones que debe tener el personal operativo de acuerdo a la actividad que ejerce.</w:t>
      </w:r>
    </w:p>
    <w:p w:rsidR="008C5576" w:rsidRDefault="008C5576" w:rsidP="008C5576">
      <w:pPr>
        <w:spacing w:after="0" w:line="480" w:lineRule="auto"/>
        <w:ind w:left="1134"/>
        <w:jc w:val="both"/>
        <w:rPr>
          <w:lang w:val="es-EC"/>
        </w:rPr>
      </w:pPr>
    </w:p>
    <w:p w:rsidR="00A55BEA" w:rsidRPr="008C5576" w:rsidRDefault="00A55BEA" w:rsidP="00640355">
      <w:pPr>
        <w:pStyle w:val="Prrafodelista"/>
        <w:numPr>
          <w:ilvl w:val="0"/>
          <w:numId w:val="75"/>
        </w:numPr>
        <w:spacing w:after="0" w:line="480" w:lineRule="auto"/>
        <w:ind w:left="1134"/>
        <w:jc w:val="both"/>
        <w:rPr>
          <w:lang w:val="es-EC"/>
        </w:rPr>
      </w:pPr>
      <w:r w:rsidRPr="008C5576">
        <w:rPr>
          <w:lang w:val="es-EC"/>
        </w:rPr>
        <w:t xml:space="preserve">La realización de inspecciones programadas, ha permitido verificar el cumplimiento de los Requisitos Técnicos Legales, manuales de procedimiento, guías operativas, ya que existen operarios que no utilizan correctamente los </w:t>
      </w:r>
      <w:r w:rsidRPr="008C5576">
        <w:rPr>
          <w:lang w:val="es-EC"/>
        </w:rPr>
        <w:lastRenderedPageBreak/>
        <w:t>EPP que provee la planta, lo cual aumenta el riesgo inherente de desarrollar enfermedades profesionales.</w:t>
      </w:r>
    </w:p>
    <w:p w:rsidR="00A55BEA" w:rsidRDefault="00A55BEA" w:rsidP="008C5576">
      <w:pPr>
        <w:spacing w:after="0" w:line="480" w:lineRule="auto"/>
        <w:ind w:left="1134"/>
        <w:rPr>
          <w:lang w:val="es-EC"/>
        </w:rPr>
      </w:pPr>
    </w:p>
    <w:p w:rsidR="00A55BEA" w:rsidRPr="008C5576" w:rsidRDefault="00A55BEA" w:rsidP="00640355">
      <w:pPr>
        <w:pStyle w:val="Prrafodelista"/>
        <w:numPr>
          <w:ilvl w:val="0"/>
          <w:numId w:val="75"/>
        </w:numPr>
        <w:spacing w:after="0" w:line="480" w:lineRule="auto"/>
        <w:ind w:left="1134"/>
        <w:jc w:val="both"/>
        <w:rPr>
          <w:lang w:val="es-EC"/>
        </w:rPr>
      </w:pPr>
      <w:r w:rsidRPr="008C5576">
        <w:rPr>
          <w:lang w:val="es-EC"/>
        </w:rPr>
        <w:t xml:space="preserve">El programa de capacitación diseñado e inicialmente implementado, ha permitido concientizar al personal en cuanto a seguridad y salud ocupacional, los riesgos a los que se encuentran expuestos y como pueden contribuir </w:t>
      </w:r>
      <w:r w:rsidR="003A48A9" w:rsidRPr="008C5576">
        <w:rPr>
          <w:lang w:val="es-EC"/>
        </w:rPr>
        <w:t>para</w:t>
      </w:r>
      <w:r w:rsidRPr="008C5576">
        <w:rPr>
          <w:lang w:val="es-EC"/>
        </w:rPr>
        <w:t xml:space="preserve"> mitigarlos. Su eficacia es medida con el desarrollo del programa de inspecciones, y el cumplimiento es cuantificado con la ayuda de indicadores</w:t>
      </w:r>
    </w:p>
    <w:p w:rsidR="003A48A9" w:rsidRPr="003A48A9" w:rsidRDefault="003A48A9" w:rsidP="008C5576">
      <w:pPr>
        <w:pStyle w:val="Prrafodelista"/>
        <w:ind w:left="1134"/>
        <w:jc w:val="both"/>
        <w:rPr>
          <w:lang w:val="es-EC"/>
        </w:rPr>
      </w:pPr>
    </w:p>
    <w:p w:rsidR="00A55BEA" w:rsidRPr="008C5576" w:rsidRDefault="00A55BEA" w:rsidP="00640355">
      <w:pPr>
        <w:pStyle w:val="Prrafodelista"/>
        <w:numPr>
          <w:ilvl w:val="0"/>
          <w:numId w:val="75"/>
        </w:numPr>
        <w:spacing w:after="0" w:line="480" w:lineRule="auto"/>
        <w:ind w:left="1134"/>
        <w:jc w:val="both"/>
        <w:rPr>
          <w:lang w:val="es-EC"/>
        </w:rPr>
      </w:pPr>
      <w:r w:rsidRPr="008C5576">
        <w:rPr>
          <w:lang w:val="es-EC"/>
        </w:rPr>
        <w:t>El reporte de incidentes y accidentes ha permitido a la planta, identificar oportunidades de mejora para el beneficio de los operadores, además que constituyen elementos importantes para la revisión y el análisis de las condiciones inseguras que se presentan en las diferentes actividades de la planta.</w:t>
      </w:r>
    </w:p>
    <w:p w:rsidR="00A55BEA" w:rsidRDefault="00A55BEA" w:rsidP="008C5576">
      <w:pPr>
        <w:spacing w:after="0" w:line="480" w:lineRule="auto"/>
        <w:ind w:left="1134"/>
        <w:jc w:val="both"/>
        <w:rPr>
          <w:lang w:val="es-EC"/>
        </w:rPr>
      </w:pPr>
    </w:p>
    <w:p w:rsidR="00A55BEA" w:rsidRPr="008C5576" w:rsidRDefault="00A55BEA" w:rsidP="00640355">
      <w:pPr>
        <w:pStyle w:val="Prrafodelista"/>
        <w:numPr>
          <w:ilvl w:val="0"/>
          <w:numId w:val="75"/>
        </w:numPr>
        <w:spacing w:after="0" w:line="480" w:lineRule="auto"/>
        <w:ind w:left="1134"/>
        <w:jc w:val="both"/>
        <w:rPr>
          <w:lang w:val="es-EC"/>
        </w:rPr>
      </w:pPr>
      <w:r w:rsidRPr="008C5576">
        <w:rPr>
          <w:lang w:val="es-EC"/>
        </w:rPr>
        <w:t>Mediante el tablero de control de indicadores se busca promover la toma de acciones correctivas por parte de la Intendencia, ya que proporcionan información objetiva y actualizada de la realidad de la organización en aspectos de S&amp;SO. Además permite observar los resultados de los indicadores proactivos y de esta forma tomar decisiones a tiempo.</w:t>
      </w:r>
    </w:p>
    <w:p w:rsidR="00A55BEA" w:rsidRPr="00A55BEA" w:rsidRDefault="00A55BEA" w:rsidP="008C5576">
      <w:pPr>
        <w:spacing w:after="0" w:line="240" w:lineRule="auto"/>
        <w:ind w:left="1134"/>
        <w:jc w:val="both"/>
        <w:rPr>
          <w:lang w:val="es-EC"/>
        </w:rPr>
      </w:pPr>
    </w:p>
    <w:p w:rsidR="00A55BEA" w:rsidRPr="008C5576" w:rsidRDefault="00A55BEA" w:rsidP="00640355">
      <w:pPr>
        <w:pStyle w:val="Prrafodelista"/>
        <w:numPr>
          <w:ilvl w:val="0"/>
          <w:numId w:val="75"/>
        </w:numPr>
        <w:spacing w:after="0" w:line="480" w:lineRule="auto"/>
        <w:ind w:left="1134"/>
        <w:jc w:val="both"/>
        <w:rPr>
          <w:lang w:val="es-EC"/>
        </w:rPr>
      </w:pPr>
      <w:r w:rsidRPr="008C5576">
        <w:rPr>
          <w:lang w:val="es-EC"/>
        </w:rPr>
        <w:t xml:space="preserve">La auditoría le brinda confiabilidad al sistema, ha permitido identificar las no conformidades, y por ende darles su debido seguimiento, aplicando acciones correctivas y sobre todo contribuye en la preparación de la planta para futuras </w:t>
      </w:r>
      <w:r w:rsidRPr="008C5576">
        <w:rPr>
          <w:lang w:val="es-EC"/>
        </w:rPr>
        <w:lastRenderedPageBreak/>
        <w:t>auditorías del Sistema “SART” realizadas por el Instituto Ecuatoriano de Seguridad Social.</w:t>
      </w:r>
    </w:p>
    <w:p w:rsidR="00A55BEA" w:rsidRPr="00A55BEA" w:rsidRDefault="00A55BEA" w:rsidP="003A48A9">
      <w:pPr>
        <w:spacing w:after="0" w:line="480" w:lineRule="auto"/>
        <w:rPr>
          <w:rFonts w:cs="Arial"/>
          <w:b/>
          <w:sz w:val="48"/>
          <w:szCs w:val="48"/>
          <w:lang w:val="es-EC"/>
        </w:rPr>
      </w:pPr>
    </w:p>
    <w:p w:rsidR="007E1E92" w:rsidRDefault="007E1E92" w:rsidP="00640355">
      <w:pPr>
        <w:pStyle w:val="Prrafodelista"/>
        <w:numPr>
          <w:ilvl w:val="1"/>
          <w:numId w:val="43"/>
        </w:numPr>
        <w:spacing w:after="0" w:line="480" w:lineRule="auto"/>
        <w:rPr>
          <w:rFonts w:cs="Arial"/>
          <w:b/>
          <w:sz w:val="28"/>
          <w:szCs w:val="28"/>
          <w:lang w:val="es-EC"/>
        </w:rPr>
      </w:pPr>
      <w:r>
        <w:rPr>
          <w:rFonts w:cs="Arial"/>
          <w:b/>
          <w:sz w:val="28"/>
          <w:szCs w:val="28"/>
          <w:lang w:val="es-EC"/>
        </w:rPr>
        <w:t>RECOMENDACIONES</w:t>
      </w:r>
    </w:p>
    <w:p w:rsidR="00976624" w:rsidRPr="004B0C23" w:rsidRDefault="00976624" w:rsidP="003A48A9">
      <w:pPr>
        <w:pStyle w:val="Prrafodelista"/>
        <w:spacing w:after="0" w:line="480" w:lineRule="auto"/>
        <w:ind w:left="1080"/>
        <w:rPr>
          <w:rFonts w:cs="Arial"/>
          <w:b/>
          <w:sz w:val="28"/>
          <w:szCs w:val="28"/>
          <w:lang w:val="es-EC"/>
        </w:rPr>
      </w:pPr>
    </w:p>
    <w:p w:rsidR="007E1E92" w:rsidRPr="00544F7B" w:rsidRDefault="007E1E92" w:rsidP="00640355">
      <w:pPr>
        <w:pStyle w:val="Prrafodelista"/>
        <w:numPr>
          <w:ilvl w:val="0"/>
          <w:numId w:val="76"/>
        </w:numPr>
        <w:spacing w:after="0" w:line="480" w:lineRule="auto"/>
        <w:ind w:left="1134"/>
        <w:jc w:val="both"/>
        <w:rPr>
          <w:sz w:val="24"/>
          <w:szCs w:val="24"/>
          <w:lang w:val="es-EC"/>
        </w:rPr>
      </w:pPr>
      <w:r w:rsidRPr="008C5576">
        <w:rPr>
          <w:lang w:val="es-EC"/>
        </w:rPr>
        <w:t>Mantener y continuar con los programas de inspecciones y capacitaciones desarrollados en el presente diseño, de acuerdo</w:t>
      </w:r>
      <w:r w:rsidR="003A69FA" w:rsidRPr="008C5576">
        <w:rPr>
          <w:lang w:val="es-EC"/>
        </w:rPr>
        <w:t xml:space="preserve"> a los cronogramas planificados </w:t>
      </w:r>
      <w:r w:rsidR="003A69FA" w:rsidRPr="00544F7B">
        <w:rPr>
          <w:lang w:val="es-EC"/>
        </w:rPr>
        <w:t>(VER ANEXO</w:t>
      </w:r>
      <w:r w:rsidR="00601338">
        <w:rPr>
          <w:lang w:val="es-EC"/>
        </w:rPr>
        <w:t xml:space="preserve"> Q Y AN</w:t>
      </w:r>
      <w:bookmarkStart w:id="40" w:name="_GoBack"/>
      <w:bookmarkEnd w:id="40"/>
      <w:r w:rsidR="00601338">
        <w:rPr>
          <w:lang w:val="es-EC"/>
        </w:rPr>
        <w:t>EXO U</w:t>
      </w:r>
      <w:r w:rsidR="003A69FA" w:rsidRPr="00544F7B">
        <w:rPr>
          <w:lang w:val="es-EC"/>
        </w:rPr>
        <w:t>)</w:t>
      </w:r>
      <w:r w:rsidR="00601338">
        <w:rPr>
          <w:lang w:val="es-EC"/>
        </w:rPr>
        <w:t>.</w:t>
      </w:r>
    </w:p>
    <w:p w:rsidR="007E1E92" w:rsidRPr="007E1E92" w:rsidRDefault="007E1E92" w:rsidP="008C5576">
      <w:pPr>
        <w:pStyle w:val="Prrafodelista"/>
        <w:spacing w:after="0" w:line="480" w:lineRule="auto"/>
        <w:ind w:left="1134"/>
        <w:contextualSpacing w:val="0"/>
        <w:jc w:val="both"/>
        <w:rPr>
          <w:sz w:val="24"/>
          <w:szCs w:val="24"/>
          <w:lang w:val="es-EC"/>
        </w:rPr>
      </w:pPr>
    </w:p>
    <w:p w:rsidR="007E1E92" w:rsidRPr="008C5576" w:rsidRDefault="007E1E92" w:rsidP="00640355">
      <w:pPr>
        <w:pStyle w:val="Prrafodelista"/>
        <w:numPr>
          <w:ilvl w:val="0"/>
          <w:numId w:val="76"/>
        </w:numPr>
        <w:spacing w:after="0" w:line="480" w:lineRule="auto"/>
        <w:ind w:left="1134"/>
        <w:jc w:val="both"/>
        <w:rPr>
          <w:sz w:val="24"/>
          <w:szCs w:val="24"/>
          <w:lang w:val="es-EC"/>
        </w:rPr>
      </w:pPr>
      <w:r w:rsidRPr="008C5576">
        <w:rPr>
          <w:lang w:val="es-EC"/>
        </w:rPr>
        <w:t>Elaborar análisis de tareas y evaluación de riesgos para los procesos que se realizan en la Estación Reductora, en base a los análisis realizados para las áreas de: mecánica, islas de carga y  laboratorio</w:t>
      </w:r>
      <w:r w:rsidRPr="008C5576">
        <w:rPr>
          <w:sz w:val="24"/>
          <w:szCs w:val="24"/>
          <w:lang w:val="es-EC"/>
        </w:rPr>
        <w:t>.</w:t>
      </w:r>
    </w:p>
    <w:p w:rsidR="007E1E92" w:rsidRPr="007E1E92" w:rsidRDefault="007E1E92" w:rsidP="008C5576">
      <w:pPr>
        <w:spacing w:after="0" w:line="480" w:lineRule="auto"/>
        <w:ind w:left="1134"/>
        <w:jc w:val="both"/>
        <w:rPr>
          <w:sz w:val="24"/>
          <w:szCs w:val="24"/>
          <w:lang w:val="es-EC"/>
        </w:rPr>
      </w:pPr>
    </w:p>
    <w:p w:rsidR="007E1E92" w:rsidRPr="008C5576" w:rsidRDefault="007E1E92" w:rsidP="00640355">
      <w:pPr>
        <w:pStyle w:val="Prrafodelista"/>
        <w:numPr>
          <w:ilvl w:val="0"/>
          <w:numId w:val="76"/>
        </w:numPr>
        <w:spacing w:after="0" w:line="480" w:lineRule="auto"/>
        <w:ind w:left="1134"/>
        <w:jc w:val="both"/>
        <w:rPr>
          <w:lang w:val="es-EC"/>
        </w:rPr>
      </w:pPr>
      <w:r w:rsidRPr="008C5576">
        <w:rPr>
          <w:lang w:val="es-EC"/>
        </w:rPr>
        <w:t>Continuar con el uso de las guías operativas y verificar el cumplimiento de lo que establecen; mejorar aquellos procedimientos que se encuentran vigentes y que pueden ser analizados acorde a los cambios efectuados por el nuevo diseño.</w:t>
      </w:r>
    </w:p>
    <w:p w:rsidR="007E1E92" w:rsidRPr="007E1E92" w:rsidRDefault="007E1E92" w:rsidP="008C5576">
      <w:pPr>
        <w:spacing w:after="0" w:line="480" w:lineRule="auto"/>
        <w:ind w:left="1134"/>
        <w:jc w:val="both"/>
        <w:rPr>
          <w:lang w:val="es-EC"/>
        </w:rPr>
      </w:pPr>
    </w:p>
    <w:p w:rsidR="007E1E92" w:rsidRPr="008C5576" w:rsidRDefault="007E1E92" w:rsidP="00640355">
      <w:pPr>
        <w:pStyle w:val="Prrafodelista"/>
        <w:numPr>
          <w:ilvl w:val="0"/>
          <w:numId w:val="76"/>
        </w:numPr>
        <w:spacing w:after="0" w:line="480" w:lineRule="auto"/>
        <w:ind w:left="1134"/>
        <w:jc w:val="both"/>
        <w:rPr>
          <w:lang w:val="es-EC"/>
        </w:rPr>
      </w:pPr>
      <w:r w:rsidRPr="008C5576">
        <w:rPr>
          <w:lang w:val="es-EC"/>
        </w:rPr>
        <w:t xml:space="preserve">Sancionar  a los operadores que no apliquen las políticas y procedimientos de Seguridad y Salud Ocupacional de la empresa. </w:t>
      </w:r>
    </w:p>
    <w:p w:rsidR="007E1E92" w:rsidRPr="007E1E92" w:rsidRDefault="007E1E92" w:rsidP="008C5576">
      <w:pPr>
        <w:pStyle w:val="Prrafodelista"/>
        <w:spacing w:after="0" w:line="480" w:lineRule="auto"/>
        <w:ind w:left="1134"/>
        <w:contextualSpacing w:val="0"/>
        <w:jc w:val="both"/>
        <w:rPr>
          <w:lang w:val="es-EC"/>
        </w:rPr>
      </w:pPr>
    </w:p>
    <w:p w:rsidR="007E1E92" w:rsidRPr="008C5576" w:rsidRDefault="007E1E92" w:rsidP="00640355">
      <w:pPr>
        <w:pStyle w:val="Prrafodelista"/>
        <w:numPr>
          <w:ilvl w:val="0"/>
          <w:numId w:val="76"/>
        </w:numPr>
        <w:spacing w:after="0" w:line="480" w:lineRule="auto"/>
        <w:ind w:left="1134"/>
        <w:jc w:val="both"/>
        <w:rPr>
          <w:lang w:val="es-EC"/>
        </w:rPr>
      </w:pPr>
      <w:r w:rsidRPr="008C5576">
        <w:rPr>
          <w:lang w:val="es-EC"/>
        </w:rPr>
        <w:lastRenderedPageBreak/>
        <w:t>Deberán implementar acciones de control estrictas, en cuanto a posibles derrames y escapes de combustible, que pueden llevar a la planta a posibles accidentes graves o mayores.</w:t>
      </w:r>
    </w:p>
    <w:p w:rsidR="007E1E92" w:rsidRPr="007E1E92" w:rsidRDefault="007E1E92" w:rsidP="008C5576">
      <w:pPr>
        <w:spacing w:after="0" w:line="480" w:lineRule="auto"/>
        <w:ind w:left="1134"/>
        <w:jc w:val="both"/>
        <w:rPr>
          <w:lang w:val="es-EC"/>
        </w:rPr>
      </w:pPr>
    </w:p>
    <w:p w:rsidR="007E1E92" w:rsidRPr="008C5576" w:rsidRDefault="007E1E92" w:rsidP="00640355">
      <w:pPr>
        <w:pStyle w:val="Prrafodelista"/>
        <w:numPr>
          <w:ilvl w:val="0"/>
          <w:numId w:val="76"/>
        </w:numPr>
        <w:spacing w:after="0" w:line="480" w:lineRule="auto"/>
        <w:ind w:left="1134"/>
        <w:jc w:val="both"/>
        <w:rPr>
          <w:lang w:val="es-EC"/>
        </w:rPr>
      </w:pPr>
      <w:r w:rsidRPr="008C5576">
        <w:rPr>
          <w:lang w:val="es-EC"/>
        </w:rPr>
        <w:t>Ampliar el área del laboratorio, ya que el espacio físico es reducido para la complejidad de las actividades que se realizan en dicha área. También se debería implementar su propio sistema contra incendios y ubicar rociadores en todo el laboratorio.</w:t>
      </w:r>
    </w:p>
    <w:p w:rsidR="007E1E92" w:rsidRPr="007E1E92" w:rsidRDefault="007E1E92" w:rsidP="008C5576">
      <w:pPr>
        <w:spacing w:after="0" w:line="480" w:lineRule="auto"/>
        <w:ind w:left="1134"/>
        <w:jc w:val="both"/>
        <w:rPr>
          <w:lang w:val="es-EC"/>
        </w:rPr>
      </w:pPr>
    </w:p>
    <w:p w:rsidR="007E1E92" w:rsidRPr="008C5576" w:rsidRDefault="007E1E92" w:rsidP="00640355">
      <w:pPr>
        <w:pStyle w:val="Prrafodelista"/>
        <w:numPr>
          <w:ilvl w:val="0"/>
          <w:numId w:val="76"/>
        </w:numPr>
        <w:autoSpaceDE w:val="0"/>
        <w:autoSpaceDN w:val="0"/>
        <w:adjustRightInd w:val="0"/>
        <w:spacing w:after="0" w:line="480" w:lineRule="auto"/>
        <w:ind w:left="1134"/>
        <w:jc w:val="both"/>
        <w:rPr>
          <w:lang w:val="es-EC"/>
        </w:rPr>
      </w:pPr>
      <w:r w:rsidRPr="008C5576">
        <w:rPr>
          <w:lang w:val="es-EC"/>
        </w:rPr>
        <w:t>Es recomendable el cambio de la ambulancia de nivel 2 que poseen dentro de la planta, a nivel 1(mejor equipada); y en cuanto a los horarios de los médicos, se deberán crear turnos para los fines de semana, ya que en esta PLANTA también laboran sábados y domingos, para esto deberán estar preparados ante cualquier emergencia que pueda ocurrir.</w:t>
      </w:r>
    </w:p>
    <w:p w:rsidR="007E1E92" w:rsidRPr="007E1E92" w:rsidRDefault="007E1E92" w:rsidP="008C5576">
      <w:pPr>
        <w:autoSpaceDE w:val="0"/>
        <w:autoSpaceDN w:val="0"/>
        <w:adjustRightInd w:val="0"/>
        <w:spacing w:after="0" w:line="480" w:lineRule="auto"/>
        <w:ind w:left="1134"/>
        <w:jc w:val="both"/>
        <w:rPr>
          <w:lang w:val="es-EC"/>
        </w:rPr>
      </w:pPr>
    </w:p>
    <w:p w:rsidR="007E1E92" w:rsidRPr="008C5576" w:rsidRDefault="007E1E92" w:rsidP="00640355">
      <w:pPr>
        <w:pStyle w:val="Prrafodelista"/>
        <w:numPr>
          <w:ilvl w:val="0"/>
          <w:numId w:val="76"/>
        </w:numPr>
        <w:autoSpaceDE w:val="0"/>
        <w:autoSpaceDN w:val="0"/>
        <w:adjustRightInd w:val="0"/>
        <w:spacing w:after="0" w:line="480" w:lineRule="auto"/>
        <w:ind w:left="1134"/>
        <w:jc w:val="both"/>
        <w:rPr>
          <w:lang w:val="es-EC"/>
        </w:rPr>
      </w:pPr>
      <w:r w:rsidRPr="008C5576">
        <w:rPr>
          <w:lang w:val="es-EC"/>
        </w:rPr>
        <w:t xml:space="preserve">Es recomendable, que las actividades de soldadura sean trasladadas a un lugar </w:t>
      </w:r>
      <w:r w:rsidR="008C5576" w:rsidRPr="008C5576">
        <w:rPr>
          <w:lang w:val="es-EC"/>
        </w:rPr>
        <w:t>más</w:t>
      </w:r>
      <w:r w:rsidRPr="008C5576">
        <w:rPr>
          <w:lang w:val="es-EC"/>
        </w:rPr>
        <w:t xml:space="preserve"> adecuado de la planta (Lejos de Islas de carga), ya que es relativamente cerca al área de despacho de combustible.</w:t>
      </w:r>
    </w:p>
    <w:p w:rsidR="007E1E92" w:rsidRPr="007E1E92" w:rsidRDefault="007E1E92" w:rsidP="008C5576">
      <w:pPr>
        <w:autoSpaceDE w:val="0"/>
        <w:autoSpaceDN w:val="0"/>
        <w:adjustRightInd w:val="0"/>
        <w:spacing w:after="0" w:line="480" w:lineRule="auto"/>
        <w:ind w:left="1134"/>
        <w:jc w:val="both"/>
        <w:rPr>
          <w:lang w:val="es-EC"/>
        </w:rPr>
      </w:pPr>
    </w:p>
    <w:p w:rsidR="007E1E92" w:rsidRPr="008C5576" w:rsidRDefault="007E1E92" w:rsidP="00640355">
      <w:pPr>
        <w:pStyle w:val="Prrafodelista"/>
        <w:numPr>
          <w:ilvl w:val="0"/>
          <w:numId w:val="76"/>
        </w:numPr>
        <w:autoSpaceDE w:val="0"/>
        <w:autoSpaceDN w:val="0"/>
        <w:adjustRightInd w:val="0"/>
        <w:spacing w:after="0" w:line="480" w:lineRule="auto"/>
        <w:ind w:left="1134"/>
        <w:jc w:val="both"/>
        <w:rPr>
          <w:lang w:val="es-EC"/>
        </w:rPr>
      </w:pPr>
      <w:r w:rsidRPr="008C5576">
        <w:rPr>
          <w:lang w:val="es-EC"/>
        </w:rPr>
        <w:t>Deberían realizar un estudio de medición de gases en el ambiente, y de acuerdo a ese  estudio, reducir el tiempo de exposición, a los operadores de las islas de carga.</w:t>
      </w:r>
    </w:p>
    <w:p w:rsidR="007E1E92" w:rsidRPr="007E1E92" w:rsidRDefault="007E1E92" w:rsidP="008C5576">
      <w:pPr>
        <w:autoSpaceDE w:val="0"/>
        <w:autoSpaceDN w:val="0"/>
        <w:adjustRightInd w:val="0"/>
        <w:spacing w:after="0" w:line="480" w:lineRule="auto"/>
        <w:ind w:left="1134"/>
        <w:jc w:val="both"/>
        <w:rPr>
          <w:lang w:val="es-EC"/>
        </w:rPr>
      </w:pPr>
    </w:p>
    <w:p w:rsidR="007E1E92" w:rsidRPr="008C5576" w:rsidRDefault="007E1E92" w:rsidP="00640355">
      <w:pPr>
        <w:pStyle w:val="Prrafodelista"/>
        <w:numPr>
          <w:ilvl w:val="0"/>
          <w:numId w:val="76"/>
        </w:numPr>
        <w:autoSpaceDE w:val="0"/>
        <w:autoSpaceDN w:val="0"/>
        <w:adjustRightInd w:val="0"/>
        <w:spacing w:after="0" w:line="480" w:lineRule="auto"/>
        <w:ind w:left="1134"/>
        <w:jc w:val="both"/>
        <w:rPr>
          <w:lang w:val="es-EC"/>
        </w:rPr>
      </w:pPr>
      <w:r w:rsidRPr="008C5576">
        <w:rPr>
          <w:lang w:val="es-EC"/>
        </w:rPr>
        <w:lastRenderedPageBreak/>
        <w:t>Implementar un sistema de nebulización, que consiste en proyectar micro-gotas de agua con el objeto de reducir la presencia de sustancias perjudiciales para la salud, además de regular la temperatura ambiente.</w:t>
      </w:r>
    </w:p>
    <w:p w:rsidR="007E1E92" w:rsidRPr="007E1E92" w:rsidRDefault="007E1E92" w:rsidP="008C5576">
      <w:pPr>
        <w:autoSpaceDE w:val="0"/>
        <w:autoSpaceDN w:val="0"/>
        <w:adjustRightInd w:val="0"/>
        <w:spacing w:after="0" w:line="480" w:lineRule="auto"/>
        <w:jc w:val="both"/>
        <w:rPr>
          <w:lang w:val="es-EC"/>
        </w:rPr>
      </w:pPr>
    </w:p>
    <w:p w:rsidR="007E1E92" w:rsidRPr="008C5576" w:rsidRDefault="007E1E92" w:rsidP="008C5576">
      <w:pPr>
        <w:autoSpaceDE w:val="0"/>
        <w:autoSpaceDN w:val="0"/>
        <w:adjustRightInd w:val="0"/>
        <w:spacing w:after="0" w:line="240" w:lineRule="auto"/>
        <w:jc w:val="both"/>
        <w:rPr>
          <w:lang w:val="es-EC"/>
        </w:rPr>
      </w:pPr>
      <w:r w:rsidRPr="008C5576">
        <w:rPr>
          <w:lang w:val="es-EC"/>
        </w:rPr>
        <w:t>Implementar un sistema de recuperación de vapores orgánicos:</w:t>
      </w:r>
    </w:p>
    <w:p w:rsidR="007E1E92" w:rsidRPr="00A55BEA" w:rsidRDefault="007E1E92" w:rsidP="00B76564">
      <w:pPr>
        <w:pStyle w:val="Prrafodelista"/>
        <w:spacing w:after="0" w:line="240" w:lineRule="auto"/>
        <w:rPr>
          <w:rFonts w:cs="Arial"/>
          <w:b/>
          <w:sz w:val="28"/>
          <w:szCs w:val="28"/>
          <w:lang w:val="es-EC"/>
        </w:rPr>
      </w:pPr>
    </w:p>
    <w:p w:rsidR="00D22668" w:rsidRPr="002E74BA" w:rsidRDefault="00D22668" w:rsidP="00B76564">
      <w:pPr>
        <w:spacing w:after="0" w:line="240" w:lineRule="auto"/>
        <w:ind w:left="-709"/>
        <w:rPr>
          <w:b/>
          <w:lang w:val="es-EC"/>
        </w:rPr>
      </w:pPr>
    </w:p>
    <w:p w:rsidR="00D22668" w:rsidRPr="002E74BA" w:rsidRDefault="00D22668" w:rsidP="00B76564">
      <w:pPr>
        <w:spacing w:after="0" w:line="240" w:lineRule="auto"/>
        <w:ind w:left="-709"/>
        <w:rPr>
          <w:b/>
          <w:lang w:val="es-EC"/>
        </w:rPr>
      </w:pPr>
    </w:p>
    <w:p w:rsidR="00D22668" w:rsidRPr="002E74BA" w:rsidRDefault="00570D72" w:rsidP="00B76564">
      <w:pPr>
        <w:spacing w:after="0" w:line="240" w:lineRule="auto"/>
        <w:ind w:left="-709"/>
        <w:rPr>
          <w:b/>
          <w:lang w:val="es-EC"/>
        </w:rPr>
      </w:pPr>
      <w:r>
        <w:rPr>
          <w:b/>
          <w:noProof/>
          <w:lang w:val="es-CO" w:eastAsia="es-CO"/>
        </w:rPr>
        <w:drawing>
          <wp:anchor distT="0" distB="0" distL="114300" distR="114300" simplePos="0" relativeHeight="251865600" behindDoc="0" locked="0" layoutInCell="1" allowOverlap="1">
            <wp:simplePos x="0" y="0"/>
            <wp:positionH relativeFrom="column">
              <wp:posOffset>4015105</wp:posOffset>
            </wp:positionH>
            <wp:positionV relativeFrom="paragraph">
              <wp:posOffset>266065</wp:posOffset>
            </wp:positionV>
            <wp:extent cx="1494155" cy="1245235"/>
            <wp:effectExtent l="19050" t="0" r="0" b="0"/>
            <wp:wrapSquare wrapText="bothSides"/>
            <wp:docPr id="7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78207" t="31197" r="9457" b="39491"/>
                    <a:stretch/>
                  </pic:blipFill>
                  <pic:spPr bwMode="auto">
                    <a:xfrm>
                      <a:off x="0" y="0"/>
                      <a:ext cx="1494155" cy="124523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anchor>
        </w:drawing>
      </w:r>
      <w:r>
        <w:rPr>
          <w:b/>
          <w:noProof/>
          <w:lang w:val="es-CO" w:eastAsia="es-CO"/>
        </w:rPr>
        <w:drawing>
          <wp:anchor distT="0" distB="0" distL="114300" distR="114300" simplePos="0" relativeHeight="251863552" behindDoc="0" locked="0" layoutInCell="1" allowOverlap="1">
            <wp:simplePos x="0" y="0"/>
            <wp:positionH relativeFrom="column">
              <wp:posOffset>1917700</wp:posOffset>
            </wp:positionH>
            <wp:positionV relativeFrom="paragraph">
              <wp:posOffset>264160</wp:posOffset>
            </wp:positionV>
            <wp:extent cx="1704340" cy="1247140"/>
            <wp:effectExtent l="19050" t="19050" r="10160" b="10160"/>
            <wp:wrapSquare wrapText="bothSides"/>
            <wp:docPr id="6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45311" t="31583" r="21441" b="45690"/>
                    <a:stretch/>
                  </pic:blipFill>
                  <pic:spPr bwMode="auto">
                    <a:xfrm>
                      <a:off x="0" y="0"/>
                      <a:ext cx="1704340" cy="1247140"/>
                    </a:xfrm>
                    <a:prstGeom prst="rect">
                      <a:avLst/>
                    </a:prstGeom>
                    <a:ln>
                      <a:solidFill>
                        <a:schemeClr val="accent1"/>
                      </a:solid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anchor>
        </w:drawing>
      </w:r>
      <w:r>
        <w:rPr>
          <w:b/>
          <w:noProof/>
          <w:lang w:val="es-CO" w:eastAsia="es-CO"/>
        </w:rPr>
        <w:drawing>
          <wp:anchor distT="0" distB="0" distL="114300" distR="114300" simplePos="0" relativeHeight="251861504" behindDoc="0" locked="0" layoutInCell="1" allowOverlap="1">
            <wp:simplePos x="0" y="0"/>
            <wp:positionH relativeFrom="column">
              <wp:posOffset>-257810</wp:posOffset>
            </wp:positionH>
            <wp:positionV relativeFrom="paragraph">
              <wp:posOffset>266065</wp:posOffset>
            </wp:positionV>
            <wp:extent cx="1821180" cy="1245235"/>
            <wp:effectExtent l="19050" t="0" r="7620" b="0"/>
            <wp:wrapSquare wrapText="bothSides"/>
            <wp:docPr id="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11708" t="31390" r="65499" b="39685"/>
                    <a:stretch/>
                  </pic:blipFill>
                  <pic:spPr bwMode="auto">
                    <a:xfrm>
                      <a:off x="0" y="0"/>
                      <a:ext cx="1821180" cy="124523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anchor>
        </w:drawing>
      </w:r>
    </w:p>
    <w:p w:rsidR="00D22668" w:rsidRPr="002E74BA" w:rsidRDefault="00D22668" w:rsidP="00B76564">
      <w:pPr>
        <w:spacing w:after="0" w:line="240" w:lineRule="auto"/>
        <w:rPr>
          <w:lang w:val="es-EC"/>
        </w:rPr>
      </w:pPr>
    </w:p>
    <w:p w:rsidR="00570D72" w:rsidRDefault="00570D72" w:rsidP="00B76564">
      <w:pPr>
        <w:spacing w:after="0" w:line="240" w:lineRule="auto"/>
        <w:ind w:left="142" w:hanging="142"/>
        <w:rPr>
          <w:b/>
          <w:sz w:val="28"/>
          <w:szCs w:val="28"/>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8C5576" w:rsidP="00B76564">
      <w:pPr>
        <w:spacing w:after="0" w:line="240" w:lineRule="auto"/>
        <w:ind w:left="1080"/>
        <w:rPr>
          <w:b/>
          <w:sz w:val="24"/>
          <w:szCs w:val="24"/>
          <w:lang w:val="es-EC"/>
        </w:rPr>
      </w:pPr>
    </w:p>
    <w:p w:rsidR="008C5576" w:rsidRDefault="001919B1" w:rsidP="00B76564">
      <w:pPr>
        <w:spacing w:after="0" w:line="240" w:lineRule="auto"/>
        <w:ind w:left="1080"/>
        <w:rPr>
          <w:b/>
          <w:sz w:val="24"/>
          <w:szCs w:val="24"/>
          <w:lang w:val="es-EC"/>
        </w:rPr>
      </w:pPr>
      <w:r w:rsidRPr="001919B1">
        <w:rPr>
          <w:b/>
          <w:noProof/>
          <w:sz w:val="24"/>
          <w:szCs w:val="24"/>
          <w:lang w:val="es-ES" w:eastAsia="es-ES"/>
        </w:rPr>
        <w:pict>
          <v:rect id="_x0000_s1442" style="position:absolute;left:0;text-align:left;margin-left:383.1pt;margin-top:-55.35pt;width:38.65pt;height:30.05pt;z-index:251969024" stroked="f"/>
        </w:pict>
      </w:r>
    </w:p>
    <w:p w:rsidR="00BC2056" w:rsidRDefault="00BC2056" w:rsidP="008C5576">
      <w:pPr>
        <w:spacing w:after="0" w:line="240" w:lineRule="auto"/>
        <w:ind w:left="1080"/>
        <w:jc w:val="center"/>
        <w:rPr>
          <w:b/>
          <w:sz w:val="40"/>
          <w:szCs w:val="40"/>
          <w:lang w:val="es-EC"/>
        </w:rPr>
        <w:sectPr w:rsidR="00BC2056" w:rsidSect="001E3725">
          <w:pgSz w:w="11906" w:h="16838"/>
          <w:pgMar w:top="2268" w:right="1361" w:bottom="2268" w:left="2268" w:header="720" w:footer="720" w:gutter="0"/>
          <w:cols w:space="720"/>
          <w:docGrid w:linePitch="360"/>
        </w:sectPr>
      </w:pPr>
    </w:p>
    <w:p w:rsidR="002710A9" w:rsidRDefault="00CB0C7B" w:rsidP="008C5576">
      <w:pPr>
        <w:spacing w:after="0" w:line="240" w:lineRule="auto"/>
        <w:ind w:left="1080"/>
        <w:jc w:val="center"/>
        <w:rPr>
          <w:b/>
          <w:sz w:val="40"/>
          <w:szCs w:val="40"/>
          <w:lang w:val="es-EC"/>
        </w:rPr>
      </w:pPr>
      <w:r>
        <w:rPr>
          <w:b/>
          <w:noProof/>
          <w:sz w:val="40"/>
          <w:szCs w:val="40"/>
          <w:lang w:val="es-CO" w:eastAsia="es-CO"/>
        </w:rPr>
        <w:lastRenderedPageBreak/>
        <w:pict>
          <v:rect id="_x0000_s1747" style="position:absolute;left:0;text-align:left;margin-left:418.55pt;margin-top:-31.35pt;width:28.8pt;height:21.85pt;z-index:252163584" strokecolor="white [3212]"/>
        </w:pict>
      </w:r>
      <w:r w:rsidR="001919B1">
        <w:rPr>
          <w:b/>
          <w:noProof/>
          <w:sz w:val="40"/>
          <w:szCs w:val="40"/>
          <w:lang w:val="es-CO" w:eastAsia="es-CO"/>
        </w:rPr>
        <w:pict>
          <v:rect id="_x0000_s1576" style="position:absolute;left:0;text-align:left;margin-left:388.95pt;margin-top:-52.3pt;width:29.6pt;height:20.95pt;z-index:252114432" stroked="f"/>
        </w:pict>
      </w: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1919B1" w:rsidP="008C5576">
      <w:pPr>
        <w:spacing w:after="0" w:line="240" w:lineRule="auto"/>
        <w:ind w:left="1080"/>
        <w:jc w:val="center"/>
        <w:rPr>
          <w:b/>
          <w:sz w:val="40"/>
          <w:szCs w:val="40"/>
          <w:lang w:val="es-EC"/>
        </w:rPr>
      </w:pPr>
      <w:r w:rsidRPr="001919B1">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552" type="#_x0000_t172" style="position:absolute;left:0;text-align:left;margin-left:5.55pt;margin-top:6.7pt;width:342.1pt;height:304pt;rotation:-865639fd;z-index:252101120" fillcolor="#17365d [2415]" stroked="f">
            <v:shadow color="#868686"/>
            <v:textpath style="font-family:&quot;Arial Black&quot;;v-text-kern:t" trim="t" fitpath="t" string="ANEXOS"/>
            <w10:wrap type="square"/>
          </v:shape>
        </w:pict>
      </w: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2710A9" w:rsidRDefault="002710A9" w:rsidP="008C5576">
      <w:pPr>
        <w:spacing w:after="0" w:line="240" w:lineRule="auto"/>
        <w:ind w:left="1080"/>
        <w:jc w:val="center"/>
        <w:rPr>
          <w:b/>
          <w:sz w:val="40"/>
          <w:szCs w:val="40"/>
          <w:lang w:val="es-EC"/>
        </w:rPr>
      </w:pPr>
    </w:p>
    <w:p w:rsidR="00D22668" w:rsidRDefault="001919B1" w:rsidP="001E3725">
      <w:pPr>
        <w:spacing w:after="0" w:line="240" w:lineRule="auto"/>
        <w:ind w:left="1080"/>
        <w:jc w:val="center"/>
        <w:rPr>
          <w:rFonts w:ascii="Arial" w:hAnsi="Arial" w:cs="Arial"/>
          <w:b/>
          <w:color w:val="000000"/>
          <w:szCs w:val="20"/>
        </w:rPr>
      </w:pPr>
      <w:r w:rsidRPr="001919B1">
        <w:rPr>
          <w:b/>
          <w:noProof/>
          <w:sz w:val="40"/>
          <w:szCs w:val="40"/>
          <w:lang w:val="es-ES" w:eastAsia="es-ES"/>
        </w:rPr>
        <w:pict>
          <v:rect id="_x0000_s1534" style="position:absolute;left:0;text-align:left;margin-left:375.7pt;margin-top:-55.05pt;width:49.65pt;height:21.1pt;z-index:252072448" stroked="f"/>
        </w:pict>
      </w:r>
      <w:r w:rsidRPr="001919B1">
        <w:rPr>
          <w:noProof/>
          <w:lang w:val="es-ES" w:eastAsia="es-ES"/>
        </w:rPr>
        <w:pict>
          <v:rect id="_x0000_s1443" style="position:absolute;left:0;text-align:left;margin-left:384.15pt;margin-top:-61.8pt;width:34.4pt;height:35.45pt;z-index:251970048" stroked="f"/>
        </w:pict>
      </w:r>
      <w:r w:rsidRPr="001919B1">
        <w:rPr>
          <w:rFonts w:ascii="Arial" w:hAnsi="Arial" w:cs="Arial"/>
          <w:b/>
          <w:noProof/>
          <w:color w:val="000000"/>
          <w:szCs w:val="20"/>
        </w:rPr>
        <w:pict>
          <v:rect id="_x0000_s1444" style="position:absolute;left:0;text-align:left;margin-left:377.7pt;margin-top:-62.9pt;width:48.35pt;height:34.4pt;z-index:251971072" stroked="f"/>
        </w:pict>
      </w:r>
    </w:p>
    <w:p w:rsidR="00D22668" w:rsidRDefault="00D22668" w:rsidP="00B76564">
      <w:pPr>
        <w:pStyle w:val="NormalWeb"/>
        <w:spacing w:before="0" w:beforeAutospacing="0" w:after="0" w:afterAutospacing="0"/>
        <w:rPr>
          <w:rFonts w:ascii="Arial" w:hAnsi="Arial" w:cs="Arial"/>
          <w:b/>
          <w:color w:val="000000"/>
          <w:szCs w:val="20"/>
        </w:rPr>
      </w:pPr>
    </w:p>
    <w:p w:rsidR="00D97395" w:rsidRDefault="00D97395" w:rsidP="00B76564">
      <w:pPr>
        <w:pStyle w:val="NormalWeb"/>
        <w:spacing w:before="0" w:beforeAutospacing="0" w:after="0" w:afterAutospacing="0"/>
        <w:rPr>
          <w:rFonts w:ascii="Arial" w:hAnsi="Arial" w:cs="Arial"/>
          <w:b/>
          <w:color w:val="000000"/>
          <w:szCs w:val="20"/>
        </w:rPr>
      </w:pPr>
    </w:p>
    <w:p w:rsidR="00CB0C7B" w:rsidRDefault="00CB0C7B" w:rsidP="00B76564">
      <w:pPr>
        <w:pStyle w:val="NormalWeb"/>
        <w:spacing w:before="0" w:beforeAutospacing="0" w:after="0" w:afterAutospacing="0"/>
        <w:rPr>
          <w:rFonts w:ascii="Arial" w:hAnsi="Arial" w:cs="Arial"/>
          <w:b/>
          <w:color w:val="000000"/>
          <w:szCs w:val="20"/>
        </w:rPr>
      </w:pPr>
    </w:p>
    <w:p w:rsidR="00CB0C7B" w:rsidRDefault="00CB0C7B" w:rsidP="00B76564">
      <w:pPr>
        <w:pStyle w:val="NormalWeb"/>
        <w:spacing w:before="0" w:beforeAutospacing="0" w:after="0" w:afterAutospacing="0"/>
        <w:rPr>
          <w:rFonts w:ascii="Arial" w:hAnsi="Arial" w:cs="Arial"/>
          <w:b/>
          <w:color w:val="000000"/>
          <w:szCs w:val="20"/>
        </w:rPr>
      </w:pPr>
    </w:p>
    <w:p w:rsidR="00CB0C7B" w:rsidRDefault="00CB0C7B" w:rsidP="00B76564">
      <w:pPr>
        <w:pStyle w:val="NormalWeb"/>
        <w:spacing w:before="0" w:beforeAutospacing="0" w:after="0" w:afterAutospacing="0"/>
        <w:rPr>
          <w:rFonts w:ascii="Arial" w:hAnsi="Arial" w:cs="Arial"/>
          <w:b/>
          <w:color w:val="000000"/>
          <w:szCs w:val="20"/>
        </w:rPr>
      </w:pPr>
    </w:p>
    <w:p w:rsidR="00CB0C7B" w:rsidRDefault="00CB0C7B" w:rsidP="00B76564">
      <w:pPr>
        <w:pStyle w:val="NormalWeb"/>
        <w:spacing w:before="0" w:beforeAutospacing="0" w:after="0" w:afterAutospacing="0"/>
        <w:rPr>
          <w:rFonts w:ascii="Arial" w:hAnsi="Arial" w:cs="Arial"/>
          <w:b/>
          <w:color w:val="000000"/>
          <w:szCs w:val="20"/>
        </w:rPr>
      </w:pPr>
    </w:p>
    <w:p w:rsidR="00CB0C7B" w:rsidRDefault="00CB0C7B" w:rsidP="00B76564">
      <w:pPr>
        <w:pStyle w:val="NormalWeb"/>
        <w:spacing w:before="0" w:beforeAutospacing="0" w:after="0" w:afterAutospacing="0"/>
        <w:rPr>
          <w:rFonts w:ascii="Arial" w:hAnsi="Arial" w:cs="Arial"/>
          <w:b/>
          <w:color w:val="000000"/>
          <w:szCs w:val="20"/>
        </w:rPr>
      </w:pPr>
    </w:p>
    <w:p w:rsidR="00CB0C7B" w:rsidRDefault="00CB0C7B" w:rsidP="00CB0C7B">
      <w:pPr>
        <w:jc w:val="center"/>
        <w:rPr>
          <w:rFonts w:ascii="Arial" w:hAnsi="Arial" w:cs="Arial"/>
          <w:b/>
          <w:sz w:val="24"/>
        </w:rPr>
      </w:pPr>
      <w:r>
        <w:rPr>
          <w:b/>
          <w:noProof/>
          <w:lang w:val="es-CO" w:eastAsia="es-CO"/>
        </w:rPr>
        <w:lastRenderedPageBreak/>
        <w:pict>
          <v:rect id="_x0000_s1748" style="position:absolute;left:0;text-align:left;margin-left:411.9pt;margin-top:-28.8pt;width:44.95pt;height:21.85pt;z-index:252164608" strokecolor="white [3212]"/>
        </w:pict>
      </w:r>
      <w:r w:rsidRPr="00070595">
        <w:rPr>
          <w:b/>
          <w:noProof/>
          <w:lang w:val="es-EC"/>
        </w:rPr>
        <w:pict>
          <v:shape id="_x0000_s1739" type="#_x0000_t202" style="position:absolute;left:0;text-align:left;margin-left:23.8pt;margin-top:36.75pt;width:416.9pt;height:623.2pt;z-index:252151296;mso-width-relative:margin;mso-height-relative:margin" strokecolor="#31849b [2408]" strokeweight="3pt">
            <v:textbox style="mso-next-textbox:#_x0000_s1739">
              <w:txbxContent>
                <w:p w:rsidR="00CB0C7B" w:rsidRPr="00146FCF" w:rsidRDefault="00CB0C7B" w:rsidP="00CB0C7B">
                  <w:pPr>
                    <w:rPr>
                      <w:b/>
                    </w:rPr>
                  </w:pPr>
                  <w:r w:rsidRPr="00146FCF">
                    <w:rPr>
                      <w:b/>
                    </w:rPr>
                    <w:t>Título I – PRELIMINAR</w:t>
                  </w:r>
                </w:p>
                <w:p w:rsidR="00CB0C7B" w:rsidRPr="00146FCF" w:rsidRDefault="00CB0C7B" w:rsidP="00CB0C7B">
                  <w:pPr>
                    <w:rPr>
                      <w:b/>
                    </w:rPr>
                  </w:pPr>
                  <w:r w:rsidRPr="00146FCF">
                    <w:rPr>
                      <w:b/>
                    </w:rPr>
                    <w:t>Capitulo Único – DISPOSICIONES GENERALES</w:t>
                  </w:r>
                </w:p>
                <w:p w:rsidR="00CB0C7B" w:rsidRPr="00146FCF" w:rsidRDefault="00CB0C7B" w:rsidP="00640355">
                  <w:pPr>
                    <w:numPr>
                      <w:ilvl w:val="0"/>
                      <w:numId w:val="85"/>
                    </w:numPr>
                    <w:rPr>
                      <w:lang w:val="es-ES"/>
                    </w:rPr>
                  </w:pPr>
                  <w:r w:rsidRPr="00146FCF">
                    <w:rPr>
                      <w:lang w:val="es-ES"/>
                    </w:rPr>
                    <w:t>Art.  1. Objetivo y Responsabilidades.</w:t>
                  </w:r>
                </w:p>
                <w:p w:rsidR="00CB0C7B" w:rsidRPr="00146FCF" w:rsidRDefault="00CB0C7B" w:rsidP="00640355">
                  <w:pPr>
                    <w:numPr>
                      <w:ilvl w:val="0"/>
                      <w:numId w:val="85"/>
                    </w:numPr>
                    <w:rPr>
                      <w:lang w:val="es-ES"/>
                    </w:rPr>
                  </w:pPr>
                  <w:r w:rsidRPr="00146FCF">
                    <w:rPr>
                      <w:lang w:val="es-ES"/>
                    </w:rPr>
                    <w:t>Art.  2. Objetivos de la Auditoria de Riesgos del Trabajo</w:t>
                  </w:r>
                </w:p>
                <w:p w:rsidR="00CB0C7B" w:rsidRPr="00146FCF" w:rsidRDefault="00CB0C7B" w:rsidP="00640355">
                  <w:pPr>
                    <w:numPr>
                      <w:ilvl w:val="0"/>
                      <w:numId w:val="85"/>
                    </w:numPr>
                    <w:rPr>
                      <w:lang w:val="es-ES"/>
                    </w:rPr>
                  </w:pPr>
                  <w:r w:rsidRPr="00146FCF">
                    <w:rPr>
                      <w:lang w:val="es-ES"/>
                    </w:rPr>
                    <w:t xml:space="preserve">Art.  3. Selección de las empresas u organizaciones a Auditarse. </w:t>
                  </w:r>
                </w:p>
                <w:p w:rsidR="00CB0C7B" w:rsidRPr="00146FCF" w:rsidRDefault="00CB0C7B" w:rsidP="00640355">
                  <w:pPr>
                    <w:numPr>
                      <w:ilvl w:val="0"/>
                      <w:numId w:val="85"/>
                    </w:numPr>
                    <w:rPr>
                      <w:lang w:val="es-ES"/>
                    </w:rPr>
                  </w:pPr>
                  <w:r w:rsidRPr="00146FCF">
                    <w:rPr>
                      <w:lang w:val="es-ES"/>
                    </w:rPr>
                    <w:t>Art.  5. Requisitos de los profesionales del SGRT que ejecuten las auditorías de riesgos del trabajo.</w:t>
                  </w:r>
                </w:p>
                <w:p w:rsidR="00CB0C7B" w:rsidRPr="00146FCF" w:rsidRDefault="00CB0C7B" w:rsidP="00640355">
                  <w:pPr>
                    <w:numPr>
                      <w:ilvl w:val="0"/>
                      <w:numId w:val="85"/>
                    </w:numPr>
                    <w:rPr>
                      <w:lang w:val="es-ES"/>
                    </w:rPr>
                  </w:pPr>
                  <w:r w:rsidRPr="00146FCF">
                    <w:rPr>
                      <w:lang w:val="es-ES"/>
                    </w:rPr>
                    <w:t>Art.  6.  Programa de auditorías de riesgos del trabajo y periodicidad.</w:t>
                  </w:r>
                </w:p>
                <w:p w:rsidR="00CB0C7B" w:rsidRPr="00146FCF" w:rsidRDefault="00CB0C7B" w:rsidP="00640355">
                  <w:pPr>
                    <w:numPr>
                      <w:ilvl w:val="0"/>
                      <w:numId w:val="85"/>
                    </w:numPr>
                    <w:rPr>
                      <w:lang w:val="es-ES"/>
                    </w:rPr>
                  </w:pPr>
                  <w:r w:rsidRPr="00146FCF">
                    <w:rPr>
                      <w:lang w:val="es-ES"/>
                    </w:rPr>
                    <w:t>Art.  7.  Responsabilidades de las unidades de riesgos del trabajo.</w:t>
                  </w:r>
                </w:p>
                <w:p w:rsidR="00CB0C7B" w:rsidRPr="00146FCF" w:rsidRDefault="00CB0C7B" w:rsidP="00CB0C7B">
                  <w:pPr>
                    <w:rPr>
                      <w:b/>
                    </w:rPr>
                  </w:pPr>
                  <w:r w:rsidRPr="00146FCF">
                    <w:rPr>
                      <w:b/>
                    </w:rPr>
                    <w:t>Título II – DEL PROCEDIMIENTO</w:t>
                  </w:r>
                </w:p>
                <w:p w:rsidR="00CB0C7B" w:rsidRPr="00146FCF" w:rsidRDefault="00CB0C7B" w:rsidP="00CB0C7B">
                  <w:pPr>
                    <w:rPr>
                      <w:b/>
                    </w:rPr>
                  </w:pPr>
                  <w:r w:rsidRPr="00146FCF">
                    <w:rPr>
                      <w:b/>
                    </w:rPr>
                    <w:t>Capítulo I – DE LAS ETAPAS</w:t>
                  </w:r>
                </w:p>
                <w:p w:rsidR="00CB0C7B" w:rsidRPr="00146FCF" w:rsidRDefault="00CB0C7B" w:rsidP="00640355">
                  <w:pPr>
                    <w:numPr>
                      <w:ilvl w:val="0"/>
                      <w:numId w:val="86"/>
                    </w:numPr>
                    <w:rPr>
                      <w:lang w:val="es-ES"/>
                    </w:rPr>
                  </w:pPr>
                  <w:r w:rsidRPr="00146FCF">
                    <w:rPr>
                      <w:lang w:val="es-ES"/>
                    </w:rPr>
                    <w:t>Art.  8.  Procedimientos de la auditoría de riesgos del trabajo.</w:t>
                  </w:r>
                </w:p>
                <w:p w:rsidR="00CB0C7B" w:rsidRPr="00146FCF" w:rsidRDefault="00CB0C7B" w:rsidP="00CB0C7B">
                  <w:pPr>
                    <w:rPr>
                      <w:b/>
                    </w:rPr>
                  </w:pPr>
                  <w:r w:rsidRPr="00146FCF">
                    <w:rPr>
                      <w:b/>
                    </w:rPr>
                    <w:t xml:space="preserve">Capítulo II – </w:t>
                  </w:r>
                  <w:r>
                    <w:rPr>
                      <w:b/>
                    </w:rPr>
                    <w:t>DE LA AUDITORÍ</w:t>
                  </w:r>
                  <w:r w:rsidRPr="00146FCF">
                    <w:rPr>
                      <w:b/>
                    </w:rPr>
                    <w:t>A DE RIESGOS DEL TRABAJO</w:t>
                  </w:r>
                </w:p>
                <w:p w:rsidR="00CB0C7B" w:rsidRPr="00146FCF" w:rsidRDefault="00CB0C7B" w:rsidP="00640355">
                  <w:pPr>
                    <w:numPr>
                      <w:ilvl w:val="0"/>
                      <w:numId w:val="86"/>
                    </w:numPr>
                    <w:rPr>
                      <w:lang w:val="es-ES"/>
                    </w:rPr>
                  </w:pPr>
                  <w:r w:rsidRPr="00146FCF">
                    <w:rPr>
                      <w:lang w:val="es-ES"/>
                    </w:rPr>
                    <w:t>Art. 9. Auditoría del sistema de gestión de seguridad y salud en el trabajo de las empresas/organizaciones.</w:t>
                  </w:r>
                </w:p>
                <w:p w:rsidR="00CB0C7B" w:rsidRPr="00146FCF" w:rsidRDefault="00CB0C7B" w:rsidP="00640355">
                  <w:pPr>
                    <w:numPr>
                      <w:ilvl w:val="0"/>
                      <w:numId w:val="86"/>
                    </w:numPr>
                    <w:rPr>
                      <w:lang w:val="es-ES"/>
                    </w:rPr>
                  </w:pPr>
                  <w:r w:rsidRPr="00146FCF">
                    <w:rPr>
                      <w:lang w:val="es-ES"/>
                    </w:rPr>
                    <w:t>Art. 10.  Verificación del cierre de las no conformidades establecidas en la auditoría de riesgos del trabajo y establecimiento de no conformidades de los eventos de cambio.</w:t>
                  </w:r>
                </w:p>
                <w:p w:rsidR="00CB0C7B" w:rsidRPr="00146FCF" w:rsidRDefault="00CB0C7B" w:rsidP="00640355">
                  <w:pPr>
                    <w:numPr>
                      <w:ilvl w:val="0"/>
                      <w:numId w:val="86"/>
                    </w:numPr>
                    <w:rPr>
                      <w:lang w:val="es-ES"/>
                    </w:rPr>
                  </w:pPr>
                  <w:r w:rsidRPr="00146FCF">
                    <w:rPr>
                      <w:lang w:val="es-ES"/>
                    </w:rPr>
                    <w:t>Art.  11.  Evaluación de la eficacia del sistema de gestión.</w:t>
                  </w:r>
                </w:p>
                <w:p w:rsidR="00CB0C7B" w:rsidRPr="00146FCF" w:rsidRDefault="00CB0C7B" w:rsidP="00640355">
                  <w:pPr>
                    <w:numPr>
                      <w:ilvl w:val="0"/>
                      <w:numId w:val="86"/>
                    </w:numPr>
                    <w:rPr>
                      <w:lang w:val="es-ES"/>
                    </w:rPr>
                  </w:pPr>
                  <w:r w:rsidRPr="00146FCF">
                    <w:rPr>
                      <w:lang w:val="es-ES"/>
                    </w:rPr>
                    <w:t xml:space="preserve">Art. </w:t>
                  </w:r>
                  <w:r>
                    <w:rPr>
                      <w:lang w:val="es-ES"/>
                    </w:rPr>
                    <w:t xml:space="preserve"> 12.  Supervisión de la Auditorí</w:t>
                  </w:r>
                  <w:r w:rsidRPr="00146FCF">
                    <w:rPr>
                      <w:lang w:val="es-ES"/>
                    </w:rPr>
                    <w:t>a.</w:t>
                  </w:r>
                </w:p>
                <w:p w:rsidR="00CB0C7B" w:rsidRPr="00146FCF" w:rsidRDefault="00CB0C7B" w:rsidP="00CB0C7B">
                  <w:pPr>
                    <w:rPr>
                      <w:b/>
                    </w:rPr>
                  </w:pPr>
                  <w:r w:rsidRPr="00146FCF">
                    <w:rPr>
                      <w:b/>
                    </w:rPr>
                    <w:t xml:space="preserve">Capítulo III – </w:t>
                  </w:r>
                  <w:r w:rsidRPr="00146FCF">
                    <w:rPr>
                      <w:b/>
                      <w:bCs/>
                      <w:lang w:val="es-ES"/>
                    </w:rPr>
                    <w:t>DE LOS INFORMES DE LAS AUDITORIAS DE RIESGOS DEL TRABAJO</w:t>
                  </w:r>
                </w:p>
                <w:p w:rsidR="00CB0C7B" w:rsidRPr="00146FCF" w:rsidRDefault="00CB0C7B" w:rsidP="00640355">
                  <w:pPr>
                    <w:numPr>
                      <w:ilvl w:val="0"/>
                      <w:numId w:val="87"/>
                    </w:numPr>
                    <w:rPr>
                      <w:lang w:val="es-ES"/>
                    </w:rPr>
                  </w:pPr>
                  <w:r w:rsidRPr="00146FCF">
                    <w:rPr>
                      <w:lang w:val="es-ES"/>
                    </w:rPr>
                    <w:t>Ar</w:t>
                  </w:r>
                  <w:r>
                    <w:rPr>
                      <w:lang w:val="es-ES"/>
                    </w:rPr>
                    <w:t>t.  13.  Informes de la Auditoría</w:t>
                  </w:r>
                  <w:r w:rsidRPr="00146FCF">
                    <w:rPr>
                      <w:lang w:val="es-ES"/>
                    </w:rPr>
                    <w:t>.</w:t>
                  </w:r>
                </w:p>
                <w:p w:rsidR="00CB0C7B" w:rsidRPr="00146FCF" w:rsidRDefault="00CB0C7B" w:rsidP="00CB0C7B">
                  <w:pPr>
                    <w:rPr>
                      <w:b/>
                    </w:rPr>
                  </w:pPr>
                  <w:r w:rsidRPr="00146FCF">
                    <w:rPr>
                      <w:b/>
                    </w:rPr>
                    <w:t>Capítulo IV – DEL PROCESO DE NOTIFICACIÓN</w:t>
                  </w:r>
                </w:p>
                <w:p w:rsidR="00CB0C7B" w:rsidRPr="00146FCF" w:rsidRDefault="00CB0C7B" w:rsidP="00640355">
                  <w:pPr>
                    <w:numPr>
                      <w:ilvl w:val="0"/>
                      <w:numId w:val="87"/>
                    </w:numPr>
                    <w:rPr>
                      <w:lang w:val="es-ES"/>
                    </w:rPr>
                  </w:pPr>
                  <w:r w:rsidRPr="00146FCF">
                    <w:rPr>
                      <w:lang w:val="es-ES"/>
                    </w:rPr>
                    <w:t>Art.  14.  De la notificación.</w:t>
                  </w:r>
                </w:p>
                <w:p w:rsidR="00CB0C7B" w:rsidRPr="00146FCF" w:rsidRDefault="00CB0C7B" w:rsidP="00CB0C7B">
                  <w:pPr>
                    <w:rPr>
                      <w:b/>
                    </w:rPr>
                  </w:pPr>
                  <w:r w:rsidRPr="00146FCF">
                    <w:rPr>
                      <w:b/>
                    </w:rPr>
                    <w:t>Capítulo V – DEL ARCH</w:t>
                  </w:r>
                  <w:r>
                    <w:rPr>
                      <w:b/>
                    </w:rPr>
                    <w:t>IVO DE DOCUMENTOS DE LA AUDITORÍ</w:t>
                  </w:r>
                  <w:r w:rsidRPr="00146FCF">
                    <w:rPr>
                      <w:b/>
                    </w:rPr>
                    <w:t>A</w:t>
                  </w:r>
                </w:p>
                <w:p w:rsidR="00CB0C7B" w:rsidRPr="00146FCF" w:rsidRDefault="00CB0C7B" w:rsidP="00640355">
                  <w:pPr>
                    <w:numPr>
                      <w:ilvl w:val="0"/>
                      <w:numId w:val="87"/>
                    </w:numPr>
                    <w:rPr>
                      <w:lang w:val="es-ES"/>
                    </w:rPr>
                  </w:pPr>
                  <w:r w:rsidRPr="00146FCF">
                    <w:rPr>
                      <w:lang w:val="es-ES"/>
                    </w:rPr>
                    <w:t>Art.  15. Archivo y Documentación.</w:t>
                  </w:r>
                </w:p>
                <w:p w:rsidR="00CB0C7B" w:rsidRDefault="00CB0C7B" w:rsidP="00CB0C7B">
                  <w:pPr>
                    <w:rPr>
                      <w:lang w:val="es-ES"/>
                    </w:rPr>
                  </w:pPr>
                </w:p>
              </w:txbxContent>
            </v:textbox>
          </v:shape>
        </w:pict>
      </w:r>
      <w:r>
        <w:rPr>
          <w:rFonts w:ascii="Arial" w:hAnsi="Arial" w:cs="Arial"/>
          <w:b/>
          <w:sz w:val="24"/>
        </w:rPr>
        <w:t xml:space="preserve">ANEXO A. </w:t>
      </w:r>
      <w:r w:rsidRPr="007D319E">
        <w:rPr>
          <w:rFonts w:ascii="Arial" w:hAnsi="Arial" w:cs="Arial"/>
          <w:b/>
          <w:sz w:val="24"/>
        </w:rPr>
        <w:t>REGLAM</w:t>
      </w:r>
      <w:r>
        <w:rPr>
          <w:rFonts w:ascii="Arial" w:hAnsi="Arial" w:cs="Arial"/>
          <w:b/>
          <w:sz w:val="24"/>
        </w:rPr>
        <w:t>ENTO PARA EL SISTEMA DE AUDITORÍ</w:t>
      </w:r>
      <w:r w:rsidRPr="007D319E">
        <w:rPr>
          <w:rFonts w:ascii="Arial" w:hAnsi="Arial" w:cs="Arial"/>
          <w:b/>
          <w:sz w:val="24"/>
        </w:rPr>
        <w:t>A DE RIESGOS DEL TRAB</w:t>
      </w:r>
      <w:r>
        <w:rPr>
          <w:rFonts w:ascii="Arial" w:hAnsi="Arial" w:cs="Arial"/>
          <w:b/>
          <w:sz w:val="24"/>
        </w:rPr>
        <w:t xml:space="preserve">AJO </w:t>
      </w:r>
      <w:r w:rsidRPr="007D319E">
        <w:rPr>
          <w:rFonts w:ascii="Arial" w:hAnsi="Arial" w:cs="Arial"/>
          <w:b/>
          <w:sz w:val="24"/>
        </w:rPr>
        <w:t>“SART”</w:t>
      </w:r>
    </w:p>
    <w:p w:rsidR="00CB0C7B" w:rsidRPr="007D319E" w:rsidRDefault="00CB0C7B" w:rsidP="00CB0C7B">
      <w:pPr>
        <w:jc w:val="center"/>
        <w:rPr>
          <w:rFonts w:ascii="Arial" w:hAnsi="Arial" w:cs="Arial"/>
          <w:b/>
          <w:sz w:val="24"/>
        </w:rPr>
      </w:pPr>
    </w:p>
    <w:p w:rsidR="00CB0C7B" w:rsidRDefault="00CB0C7B" w:rsidP="00CB0C7B">
      <w:pPr>
        <w:ind w:left="708"/>
        <w:jc w:val="both"/>
        <w:rPr>
          <w:rFonts w:ascii="Arial" w:hAnsi="Arial" w:cs="Arial"/>
          <w:b/>
        </w:rPr>
      </w:pPr>
    </w:p>
    <w:p w:rsidR="00CB0C7B" w:rsidRDefault="00CB0C7B" w:rsidP="00CB0C7B">
      <w:pPr>
        <w:jc w:val="both"/>
        <w:rPr>
          <w:rFonts w:ascii="Arial" w:hAnsi="Arial" w:cs="Arial"/>
          <w:b/>
        </w:rPr>
      </w:pPr>
    </w:p>
    <w:p w:rsidR="00CB0C7B" w:rsidRDefault="00CB0C7B" w:rsidP="00CB0C7B">
      <w:pPr>
        <w:jc w:val="center"/>
        <w:rPr>
          <w:b/>
        </w:rPr>
      </w:pPr>
    </w:p>
    <w:p w:rsidR="00CB0C7B" w:rsidRDefault="00CB0C7B" w:rsidP="00CB0C7B">
      <w:pPr>
        <w:rPr>
          <w:b/>
        </w:rPr>
      </w:pPr>
      <w:r>
        <w:rPr>
          <w:b/>
        </w:rPr>
        <w:br w:type="page"/>
      </w:r>
    </w:p>
    <w:p w:rsidR="00CB0C7B" w:rsidRDefault="00CB0C7B" w:rsidP="00CB0C7B">
      <w:pPr>
        <w:spacing w:after="0"/>
        <w:ind w:left="708"/>
        <w:jc w:val="center"/>
        <w:rPr>
          <w:rFonts w:cs="Arial"/>
          <w:b/>
          <w:sz w:val="24"/>
          <w:szCs w:val="24"/>
        </w:rPr>
      </w:pPr>
      <w:r>
        <w:rPr>
          <w:rFonts w:cs="Arial"/>
          <w:b/>
          <w:noProof/>
          <w:sz w:val="24"/>
          <w:szCs w:val="24"/>
          <w:lang w:val="es-CO" w:eastAsia="es-CO"/>
        </w:rPr>
        <w:lastRenderedPageBreak/>
        <w:pict>
          <v:rect id="_x0000_s1749" style="position:absolute;left:0;text-align:left;margin-left:413.4pt;margin-top:-30.3pt;width:44.95pt;height:21.85pt;z-index:252165632" strokecolor="white [3212]"/>
        </w:pict>
      </w:r>
      <w:r w:rsidRPr="002D0318">
        <w:rPr>
          <w:rFonts w:cs="Arial"/>
          <w:b/>
          <w:sz w:val="24"/>
          <w:szCs w:val="24"/>
        </w:rPr>
        <w:t xml:space="preserve">ANEXO B. REGLAMENTO DE SEGURIDAD Y SALUD DE LOS TRABAJADORES Y MEJORAMIENTO DEL MEDIO AMBIENTE DE TRABAJO </w:t>
      </w:r>
    </w:p>
    <w:p w:rsidR="00CB0C7B" w:rsidRPr="006C0F4A" w:rsidRDefault="00CB0C7B" w:rsidP="00CB0C7B">
      <w:pPr>
        <w:spacing w:after="0"/>
        <w:ind w:left="708"/>
        <w:jc w:val="center"/>
        <w:rPr>
          <w:rFonts w:cs="Arial"/>
          <w:b/>
          <w:sz w:val="28"/>
          <w:szCs w:val="28"/>
        </w:rPr>
      </w:pPr>
      <w:r w:rsidRPr="002D0318">
        <w:rPr>
          <w:rFonts w:cs="Arial"/>
          <w:b/>
          <w:sz w:val="24"/>
          <w:szCs w:val="24"/>
        </w:rPr>
        <w:t>(DECRETO EJECUTIVO 2393)</w:t>
      </w:r>
    </w:p>
    <w:p w:rsidR="00CB0C7B" w:rsidRDefault="00CB0C7B" w:rsidP="00CB0C7B">
      <w:pPr>
        <w:spacing w:after="0"/>
        <w:ind w:left="708"/>
        <w:rPr>
          <w:rFonts w:ascii="Arial" w:hAnsi="Arial" w:cs="Arial"/>
          <w:b/>
        </w:rPr>
      </w:pPr>
    </w:p>
    <w:tbl>
      <w:tblPr>
        <w:tblStyle w:val="Tablaconcuadrcula"/>
        <w:tblW w:w="0" w:type="auto"/>
        <w:tblInd w:w="708" w:type="dxa"/>
        <w:tblLook w:val="04A0"/>
      </w:tblPr>
      <w:tblGrid>
        <w:gridCol w:w="8297"/>
      </w:tblGrid>
      <w:tr w:rsidR="00CB0C7B" w:rsidTr="00CB0C7B">
        <w:tc>
          <w:tcPr>
            <w:tcW w:w="9054" w:type="dxa"/>
            <w:tcBorders>
              <w:top w:val="single" w:sz="24" w:space="0" w:color="31849B" w:themeColor="accent5" w:themeShade="BF"/>
              <w:left w:val="single" w:sz="24" w:space="0" w:color="31849B" w:themeColor="accent5" w:themeShade="BF"/>
              <w:bottom w:val="single" w:sz="24" w:space="0" w:color="31849B" w:themeColor="accent5" w:themeShade="BF"/>
              <w:right w:val="single" w:sz="24" w:space="0" w:color="31849B" w:themeColor="accent5" w:themeShade="BF"/>
            </w:tcBorders>
          </w:tcPr>
          <w:p w:rsidR="00CB0C7B" w:rsidRDefault="00CB0C7B" w:rsidP="00CB0C7B">
            <w:pPr>
              <w:rPr>
                <w:rFonts w:ascii="Arial" w:hAnsi="Arial" w:cs="Arial"/>
                <w:b/>
                <w:sz w:val="16"/>
                <w:szCs w:val="16"/>
              </w:rPr>
            </w:pPr>
          </w:p>
          <w:p w:rsidR="00CB0C7B" w:rsidRDefault="00CB0C7B" w:rsidP="00CB0C7B">
            <w:pPr>
              <w:rPr>
                <w:rFonts w:ascii="Arial" w:hAnsi="Arial" w:cs="Arial"/>
                <w:b/>
                <w:sz w:val="16"/>
                <w:szCs w:val="16"/>
              </w:rPr>
            </w:pPr>
            <w:r w:rsidRPr="004E756B">
              <w:rPr>
                <w:rFonts w:ascii="Arial" w:hAnsi="Arial" w:cs="Arial"/>
                <w:b/>
                <w:sz w:val="16"/>
                <w:szCs w:val="16"/>
              </w:rPr>
              <w:t>Título I – DISPOSICIONES GENERALES</w:t>
            </w:r>
          </w:p>
          <w:p w:rsidR="00CB0C7B" w:rsidRDefault="00CB0C7B" w:rsidP="00CB0C7B">
            <w:pPr>
              <w:rPr>
                <w:rFonts w:ascii="Arial" w:hAnsi="Arial" w:cs="Arial"/>
                <w:b/>
              </w:rPr>
            </w:pPr>
          </w:p>
          <w:p w:rsidR="00CB0C7B" w:rsidRPr="00EF1BB9" w:rsidRDefault="00CB0C7B" w:rsidP="00640355">
            <w:pPr>
              <w:pStyle w:val="Prrafodelista"/>
              <w:numPr>
                <w:ilvl w:val="0"/>
                <w:numId w:val="90"/>
              </w:numPr>
              <w:rPr>
                <w:rFonts w:ascii="Arial" w:hAnsi="Arial" w:cs="Arial"/>
                <w:b/>
              </w:rPr>
            </w:pPr>
            <w:r w:rsidRPr="00EF1BB9">
              <w:rPr>
                <w:rFonts w:ascii="Arial" w:hAnsi="Arial" w:cs="Arial"/>
                <w:sz w:val="16"/>
                <w:szCs w:val="16"/>
              </w:rPr>
              <w:t>Art.1.- Ámbito de Aplicación.</w:t>
            </w:r>
          </w:p>
          <w:p w:rsidR="00CB0C7B" w:rsidRDefault="00CB0C7B" w:rsidP="00CB0C7B">
            <w:pPr>
              <w:rPr>
                <w:rFonts w:ascii="Arial" w:hAnsi="Arial" w:cs="Arial"/>
                <w:b/>
              </w:rPr>
            </w:pPr>
          </w:p>
          <w:p w:rsidR="00CB0C7B" w:rsidRDefault="00CB0C7B" w:rsidP="00CB0C7B">
            <w:pPr>
              <w:rPr>
                <w:rFonts w:ascii="Arial" w:hAnsi="Arial" w:cs="Arial"/>
                <w:b/>
                <w:sz w:val="16"/>
                <w:szCs w:val="16"/>
              </w:rPr>
            </w:pPr>
            <w:r w:rsidRPr="004E756B">
              <w:rPr>
                <w:rFonts w:ascii="Arial" w:hAnsi="Arial" w:cs="Arial"/>
                <w:b/>
                <w:sz w:val="16"/>
                <w:szCs w:val="16"/>
              </w:rPr>
              <w:t>Título II – CONDICIONES GENERALES DE LOS CENTROS DE TRABAJO</w:t>
            </w:r>
          </w:p>
          <w:p w:rsidR="00CB0C7B" w:rsidRDefault="00CB0C7B" w:rsidP="00CB0C7B">
            <w:pPr>
              <w:rPr>
                <w:rFonts w:ascii="Arial" w:hAnsi="Arial" w:cs="Arial"/>
                <w:b/>
              </w:rPr>
            </w:pPr>
          </w:p>
          <w:p w:rsidR="00CB0C7B" w:rsidRDefault="00CB0C7B" w:rsidP="00CB0C7B">
            <w:pPr>
              <w:rPr>
                <w:rFonts w:ascii="Arial" w:hAnsi="Arial" w:cs="Arial"/>
                <w:b/>
                <w:sz w:val="16"/>
                <w:szCs w:val="16"/>
              </w:rPr>
            </w:pPr>
            <w:r w:rsidRPr="004E756B">
              <w:rPr>
                <w:rFonts w:ascii="Arial" w:hAnsi="Arial" w:cs="Arial"/>
                <w:b/>
                <w:sz w:val="16"/>
                <w:szCs w:val="16"/>
              </w:rPr>
              <w:t>Capítulo II – EDIFICIOS Y LOCALES</w:t>
            </w:r>
          </w:p>
          <w:p w:rsidR="00CB0C7B" w:rsidRDefault="00CB0C7B" w:rsidP="00CB0C7B">
            <w:pPr>
              <w:rPr>
                <w:rFonts w:ascii="Arial" w:hAnsi="Arial" w:cs="Arial"/>
                <w:b/>
              </w:rPr>
            </w:pPr>
          </w:p>
          <w:p w:rsidR="00CB0C7B" w:rsidRPr="00EF1BB9" w:rsidRDefault="00CB0C7B" w:rsidP="00640355">
            <w:pPr>
              <w:pStyle w:val="Prrafodelista"/>
              <w:numPr>
                <w:ilvl w:val="0"/>
                <w:numId w:val="90"/>
              </w:numPr>
              <w:rPr>
                <w:rFonts w:ascii="Arial" w:hAnsi="Arial" w:cs="Arial"/>
                <w:sz w:val="16"/>
                <w:szCs w:val="16"/>
              </w:rPr>
            </w:pPr>
            <w:r w:rsidRPr="00EF1BB9">
              <w:rPr>
                <w:rFonts w:ascii="Arial" w:hAnsi="Arial" w:cs="Arial"/>
                <w:sz w:val="16"/>
                <w:szCs w:val="16"/>
              </w:rPr>
              <w:t>Art. 21.- Seguridad Estructural.</w:t>
            </w:r>
          </w:p>
          <w:p w:rsidR="00CB0C7B" w:rsidRPr="00EF1BB9" w:rsidRDefault="00CB0C7B" w:rsidP="00640355">
            <w:pPr>
              <w:pStyle w:val="Prrafodelista"/>
              <w:numPr>
                <w:ilvl w:val="0"/>
                <w:numId w:val="90"/>
              </w:numPr>
              <w:rPr>
                <w:rFonts w:ascii="Arial" w:hAnsi="Arial" w:cs="Arial"/>
                <w:sz w:val="16"/>
                <w:szCs w:val="16"/>
              </w:rPr>
            </w:pPr>
            <w:r w:rsidRPr="00EF1BB9">
              <w:rPr>
                <w:rFonts w:ascii="Arial" w:hAnsi="Arial" w:cs="Arial"/>
                <w:sz w:val="16"/>
                <w:szCs w:val="16"/>
              </w:rPr>
              <w:t>Art. 23.- Suelos, Techos y Paredes.</w:t>
            </w:r>
          </w:p>
          <w:p w:rsidR="00CB0C7B" w:rsidRPr="00EF1BB9" w:rsidRDefault="00CB0C7B" w:rsidP="00640355">
            <w:pPr>
              <w:pStyle w:val="Prrafodelista"/>
              <w:numPr>
                <w:ilvl w:val="0"/>
                <w:numId w:val="90"/>
              </w:numPr>
              <w:rPr>
                <w:rFonts w:ascii="Arial" w:hAnsi="Arial" w:cs="Arial"/>
                <w:sz w:val="16"/>
                <w:szCs w:val="16"/>
              </w:rPr>
            </w:pPr>
            <w:r w:rsidRPr="00EF1BB9">
              <w:rPr>
                <w:rFonts w:ascii="Arial" w:hAnsi="Arial" w:cs="Arial"/>
                <w:sz w:val="16"/>
                <w:szCs w:val="16"/>
              </w:rPr>
              <w:t>Art. 24.- Pasillos.</w:t>
            </w:r>
          </w:p>
          <w:p w:rsidR="00CB0C7B" w:rsidRPr="00EF1BB9" w:rsidRDefault="00CB0C7B" w:rsidP="00640355">
            <w:pPr>
              <w:pStyle w:val="Prrafodelista"/>
              <w:numPr>
                <w:ilvl w:val="0"/>
                <w:numId w:val="90"/>
              </w:numPr>
              <w:rPr>
                <w:rFonts w:ascii="Arial" w:hAnsi="Arial" w:cs="Arial"/>
                <w:sz w:val="16"/>
                <w:szCs w:val="16"/>
              </w:rPr>
            </w:pPr>
            <w:r w:rsidRPr="00EF1BB9">
              <w:rPr>
                <w:rFonts w:ascii="Arial" w:hAnsi="Arial" w:cs="Arial"/>
                <w:sz w:val="16"/>
                <w:szCs w:val="16"/>
              </w:rPr>
              <w:t>Art. 26.- Escaleras Fijas y de Servicio.</w:t>
            </w:r>
          </w:p>
          <w:p w:rsidR="00CB0C7B" w:rsidRPr="00EF1BB9" w:rsidRDefault="00CB0C7B" w:rsidP="00640355">
            <w:pPr>
              <w:pStyle w:val="Prrafodelista"/>
              <w:numPr>
                <w:ilvl w:val="0"/>
                <w:numId w:val="90"/>
              </w:numPr>
              <w:rPr>
                <w:rFonts w:ascii="Arial" w:hAnsi="Arial" w:cs="Arial"/>
                <w:sz w:val="16"/>
                <w:szCs w:val="16"/>
              </w:rPr>
            </w:pPr>
            <w:r w:rsidRPr="00EF1BB9">
              <w:rPr>
                <w:rFonts w:ascii="Arial" w:hAnsi="Arial" w:cs="Arial"/>
                <w:sz w:val="16"/>
                <w:szCs w:val="16"/>
              </w:rPr>
              <w:t>Art. 27.- Escaleras Fijas de servicios de Maquinas e Instalaciones.</w:t>
            </w:r>
          </w:p>
          <w:p w:rsidR="00CB0C7B" w:rsidRPr="00EF1BB9" w:rsidRDefault="00CB0C7B" w:rsidP="00640355">
            <w:pPr>
              <w:pStyle w:val="Prrafodelista"/>
              <w:numPr>
                <w:ilvl w:val="0"/>
                <w:numId w:val="90"/>
              </w:numPr>
              <w:rPr>
                <w:rFonts w:ascii="Arial" w:hAnsi="Arial" w:cs="Arial"/>
                <w:sz w:val="16"/>
                <w:szCs w:val="16"/>
              </w:rPr>
            </w:pPr>
            <w:r w:rsidRPr="00EF1BB9">
              <w:rPr>
                <w:rFonts w:ascii="Arial" w:hAnsi="Arial" w:cs="Arial"/>
                <w:sz w:val="16"/>
                <w:szCs w:val="16"/>
              </w:rPr>
              <w:t>Art. 33.- Puertas y Salidas.</w:t>
            </w:r>
          </w:p>
          <w:p w:rsidR="00CB0C7B" w:rsidRDefault="00CB0C7B" w:rsidP="00CB0C7B">
            <w:pPr>
              <w:rPr>
                <w:rFonts w:ascii="Arial" w:hAnsi="Arial" w:cs="Arial"/>
                <w:b/>
              </w:rPr>
            </w:pPr>
          </w:p>
          <w:p w:rsidR="00CB0C7B" w:rsidRDefault="00CB0C7B" w:rsidP="00CB0C7B">
            <w:pPr>
              <w:rPr>
                <w:rFonts w:ascii="Arial" w:hAnsi="Arial" w:cs="Arial"/>
                <w:b/>
                <w:sz w:val="16"/>
                <w:szCs w:val="16"/>
              </w:rPr>
            </w:pPr>
            <w:r w:rsidRPr="004E756B">
              <w:rPr>
                <w:rFonts w:ascii="Arial" w:hAnsi="Arial" w:cs="Arial"/>
                <w:b/>
                <w:sz w:val="16"/>
                <w:szCs w:val="16"/>
              </w:rPr>
              <w:t>Capítulo III – SERVICIOS PERMANENTES</w:t>
            </w:r>
          </w:p>
          <w:p w:rsidR="00CB0C7B" w:rsidRDefault="00CB0C7B" w:rsidP="00CB0C7B">
            <w:pPr>
              <w:rPr>
                <w:rFonts w:ascii="Arial" w:hAnsi="Arial" w:cs="Arial"/>
                <w:b/>
                <w:sz w:val="16"/>
                <w:szCs w:val="16"/>
              </w:rPr>
            </w:pPr>
          </w:p>
          <w:p w:rsidR="00CB0C7B" w:rsidRPr="00EF1BB9" w:rsidRDefault="00CB0C7B" w:rsidP="00640355">
            <w:pPr>
              <w:pStyle w:val="Prrafodelista"/>
              <w:numPr>
                <w:ilvl w:val="0"/>
                <w:numId w:val="90"/>
              </w:numPr>
              <w:rPr>
                <w:rFonts w:ascii="Arial" w:hAnsi="Arial" w:cs="Arial"/>
                <w:sz w:val="16"/>
                <w:szCs w:val="16"/>
              </w:rPr>
            </w:pPr>
            <w:r w:rsidRPr="00EF1BB9">
              <w:rPr>
                <w:rFonts w:ascii="Arial" w:hAnsi="Arial" w:cs="Arial"/>
                <w:sz w:val="16"/>
                <w:szCs w:val="16"/>
              </w:rPr>
              <w:t>Art.48.- Traslado de Accidentados y Enfermos.</w:t>
            </w:r>
          </w:p>
          <w:p w:rsidR="00CB0C7B" w:rsidRDefault="00CB0C7B" w:rsidP="00CB0C7B">
            <w:pPr>
              <w:rPr>
                <w:rFonts w:ascii="Arial" w:hAnsi="Arial" w:cs="Arial"/>
                <w:b/>
                <w:sz w:val="16"/>
                <w:szCs w:val="16"/>
              </w:rPr>
            </w:pPr>
          </w:p>
          <w:p w:rsidR="00CB0C7B" w:rsidRDefault="00CB0C7B" w:rsidP="00CB0C7B">
            <w:pPr>
              <w:rPr>
                <w:rFonts w:ascii="Arial" w:hAnsi="Arial" w:cs="Arial"/>
                <w:b/>
                <w:sz w:val="16"/>
                <w:szCs w:val="16"/>
              </w:rPr>
            </w:pPr>
          </w:p>
          <w:p w:rsidR="00CB0C7B" w:rsidRDefault="00CB0C7B" w:rsidP="00CB0C7B">
            <w:pPr>
              <w:rPr>
                <w:rFonts w:ascii="Arial" w:hAnsi="Arial" w:cs="Arial"/>
                <w:b/>
                <w:sz w:val="16"/>
                <w:szCs w:val="16"/>
              </w:rPr>
            </w:pPr>
            <w:r>
              <w:rPr>
                <w:rFonts w:ascii="Arial" w:hAnsi="Arial" w:cs="Arial"/>
                <w:b/>
                <w:sz w:val="16"/>
                <w:szCs w:val="16"/>
              </w:rPr>
              <w:t>Título IV</w:t>
            </w:r>
            <w:r w:rsidRPr="004E756B">
              <w:rPr>
                <w:rFonts w:ascii="Arial" w:hAnsi="Arial" w:cs="Arial"/>
                <w:b/>
                <w:sz w:val="16"/>
                <w:szCs w:val="16"/>
              </w:rPr>
              <w:t xml:space="preserve"> – </w:t>
            </w:r>
            <w:r>
              <w:rPr>
                <w:rFonts w:ascii="Arial" w:hAnsi="Arial" w:cs="Arial"/>
                <w:b/>
                <w:sz w:val="16"/>
                <w:szCs w:val="16"/>
              </w:rPr>
              <w:t>APARATOS MAQUINAS Y HERRAMIENTAS</w:t>
            </w:r>
          </w:p>
          <w:p w:rsidR="00CB0C7B" w:rsidRDefault="00CB0C7B" w:rsidP="00CB0C7B">
            <w:pPr>
              <w:rPr>
                <w:rFonts w:ascii="Arial" w:hAnsi="Arial" w:cs="Arial"/>
                <w:b/>
                <w:sz w:val="16"/>
                <w:szCs w:val="16"/>
              </w:rPr>
            </w:pPr>
          </w:p>
          <w:p w:rsidR="00CB0C7B" w:rsidRDefault="00CB0C7B" w:rsidP="00CB0C7B">
            <w:pPr>
              <w:rPr>
                <w:rFonts w:ascii="Arial" w:hAnsi="Arial" w:cs="Arial"/>
                <w:b/>
                <w:sz w:val="16"/>
                <w:szCs w:val="16"/>
              </w:rPr>
            </w:pPr>
            <w:r>
              <w:rPr>
                <w:rFonts w:ascii="Arial" w:hAnsi="Arial" w:cs="Arial"/>
                <w:b/>
                <w:sz w:val="16"/>
                <w:szCs w:val="16"/>
              </w:rPr>
              <w:t>Capítulo I</w:t>
            </w:r>
            <w:r w:rsidRPr="004E756B">
              <w:rPr>
                <w:rFonts w:ascii="Arial" w:hAnsi="Arial" w:cs="Arial"/>
                <w:b/>
                <w:sz w:val="16"/>
                <w:szCs w:val="16"/>
              </w:rPr>
              <w:t xml:space="preserve"> – </w:t>
            </w:r>
            <w:r>
              <w:rPr>
                <w:rFonts w:ascii="Arial" w:hAnsi="Arial" w:cs="Arial"/>
                <w:b/>
                <w:sz w:val="16"/>
                <w:szCs w:val="16"/>
              </w:rPr>
              <w:t>APARATOS DE IZAR. NORMAS GENERALES</w:t>
            </w:r>
          </w:p>
          <w:p w:rsidR="00CB0C7B" w:rsidRDefault="00CB0C7B" w:rsidP="00CB0C7B">
            <w:pPr>
              <w:rPr>
                <w:rFonts w:ascii="Arial" w:hAnsi="Arial" w:cs="Arial"/>
                <w:b/>
                <w:sz w:val="16"/>
                <w:szCs w:val="16"/>
              </w:rPr>
            </w:pPr>
          </w:p>
          <w:p w:rsidR="00CB0C7B" w:rsidRDefault="00CB0C7B" w:rsidP="00640355">
            <w:pPr>
              <w:pStyle w:val="Prrafodelista"/>
              <w:numPr>
                <w:ilvl w:val="0"/>
                <w:numId w:val="90"/>
              </w:numPr>
              <w:rPr>
                <w:rFonts w:ascii="Arial" w:hAnsi="Arial" w:cs="Arial"/>
                <w:sz w:val="16"/>
                <w:szCs w:val="16"/>
              </w:rPr>
            </w:pPr>
            <w:r w:rsidRPr="00EF1BB9">
              <w:rPr>
                <w:rFonts w:ascii="Arial" w:hAnsi="Arial" w:cs="Arial"/>
                <w:sz w:val="16"/>
                <w:szCs w:val="16"/>
              </w:rPr>
              <w:t>Art. 101.- Manipulación de las Cargas.</w:t>
            </w:r>
          </w:p>
          <w:p w:rsidR="00CB0C7B" w:rsidRDefault="00CB0C7B" w:rsidP="00CB0C7B">
            <w:pPr>
              <w:pStyle w:val="Prrafodelista"/>
              <w:ind w:left="360"/>
              <w:rPr>
                <w:rFonts w:ascii="Arial" w:hAnsi="Arial" w:cs="Arial"/>
                <w:sz w:val="16"/>
                <w:szCs w:val="16"/>
              </w:rPr>
            </w:pPr>
          </w:p>
          <w:p w:rsidR="00CB0C7B" w:rsidRPr="00EF1BB9" w:rsidRDefault="00CB0C7B" w:rsidP="00CB0C7B">
            <w:pPr>
              <w:rPr>
                <w:rFonts w:ascii="Arial" w:hAnsi="Arial" w:cs="Arial"/>
                <w:sz w:val="16"/>
                <w:szCs w:val="16"/>
              </w:rPr>
            </w:pPr>
          </w:p>
          <w:p w:rsidR="00CB0C7B" w:rsidRDefault="00CB0C7B" w:rsidP="00CB0C7B">
            <w:pPr>
              <w:rPr>
                <w:rFonts w:ascii="Arial" w:hAnsi="Arial" w:cs="Arial"/>
                <w:b/>
                <w:sz w:val="16"/>
                <w:szCs w:val="16"/>
              </w:rPr>
            </w:pPr>
            <w:r w:rsidRPr="00EF1BB9">
              <w:rPr>
                <w:rFonts w:ascii="Arial" w:hAnsi="Arial" w:cs="Arial"/>
                <w:b/>
                <w:sz w:val="16"/>
                <w:szCs w:val="16"/>
              </w:rPr>
              <w:t>Capítulo VII – MANIPULACIÓN, ALMACENAMIENTO Y TRANSPORTE DE MERCANCÍAS PELIGROSAS</w:t>
            </w:r>
          </w:p>
          <w:p w:rsidR="00CB0C7B" w:rsidRPr="00EF1BB9" w:rsidRDefault="00CB0C7B" w:rsidP="00CB0C7B">
            <w:pPr>
              <w:rPr>
                <w:rFonts w:ascii="Arial" w:hAnsi="Arial" w:cs="Arial"/>
                <w:b/>
                <w:sz w:val="16"/>
                <w:szCs w:val="16"/>
              </w:rPr>
            </w:pPr>
          </w:p>
          <w:p w:rsidR="00CB0C7B" w:rsidRPr="00EF1BB9" w:rsidRDefault="00CB0C7B" w:rsidP="00640355">
            <w:pPr>
              <w:pStyle w:val="Prrafodelista"/>
              <w:numPr>
                <w:ilvl w:val="0"/>
                <w:numId w:val="90"/>
              </w:numPr>
              <w:rPr>
                <w:rFonts w:ascii="Arial" w:hAnsi="Arial" w:cs="Arial"/>
                <w:sz w:val="16"/>
                <w:szCs w:val="16"/>
              </w:rPr>
            </w:pPr>
            <w:r w:rsidRPr="00EF1BB9">
              <w:rPr>
                <w:rFonts w:ascii="Arial" w:hAnsi="Arial" w:cs="Arial"/>
                <w:sz w:val="16"/>
                <w:szCs w:val="16"/>
              </w:rPr>
              <w:t>Art. 135.- Manipulación de Materiales Peligrosos.</w:t>
            </w:r>
          </w:p>
          <w:p w:rsidR="00CB0C7B" w:rsidRPr="00EF1BB9" w:rsidRDefault="00CB0C7B" w:rsidP="00640355">
            <w:pPr>
              <w:pStyle w:val="Prrafodelista"/>
              <w:numPr>
                <w:ilvl w:val="0"/>
                <w:numId w:val="90"/>
              </w:numPr>
              <w:rPr>
                <w:rFonts w:ascii="Arial" w:hAnsi="Arial" w:cs="Arial"/>
                <w:sz w:val="16"/>
                <w:szCs w:val="16"/>
              </w:rPr>
            </w:pPr>
            <w:r w:rsidRPr="00EF1BB9">
              <w:rPr>
                <w:rFonts w:ascii="Arial" w:hAnsi="Arial" w:cs="Arial"/>
                <w:sz w:val="16"/>
                <w:szCs w:val="16"/>
              </w:rPr>
              <w:t xml:space="preserve"> Art.136.- Almacenamiento, manipulación y Trabajos en Depósitos de materiales inflamables.</w:t>
            </w:r>
          </w:p>
          <w:p w:rsidR="00CB0C7B" w:rsidRPr="00EF1BB9" w:rsidRDefault="00CB0C7B" w:rsidP="00CB0C7B">
            <w:pPr>
              <w:rPr>
                <w:rFonts w:ascii="Arial" w:hAnsi="Arial" w:cs="Arial"/>
                <w:b/>
              </w:rPr>
            </w:pPr>
          </w:p>
        </w:tc>
      </w:tr>
    </w:tbl>
    <w:p w:rsidR="00CB0C7B" w:rsidRPr="007920CB" w:rsidRDefault="00CB0C7B" w:rsidP="00CB0C7B">
      <w:pPr>
        <w:ind w:left="708"/>
        <w:rPr>
          <w:rFonts w:ascii="Arial" w:hAnsi="Arial" w:cs="Arial"/>
          <w:b/>
        </w:rPr>
      </w:pPr>
    </w:p>
    <w:p w:rsidR="00CB0C7B" w:rsidRDefault="00CB0C7B" w:rsidP="00CB0C7B">
      <w:pPr>
        <w:ind w:left="708"/>
        <w:jc w:val="center"/>
        <w:rPr>
          <w:rFonts w:ascii="Arial" w:hAnsi="Arial" w:cs="Arial"/>
          <w:b/>
        </w:rPr>
      </w:pPr>
    </w:p>
    <w:p w:rsidR="00CB0C7B" w:rsidRDefault="00CB0C7B" w:rsidP="00CB0C7B">
      <w:pPr>
        <w:ind w:left="708"/>
        <w:jc w:val="center"/>
        <w:rPr>
          <w:rFonts w:ascii="Arial" w:hAnsi="Arial" w:cs="Arial"/>
          <w:b/>
        </w:rPr>
      </w:pPr>
    </w:p>
    <w:p w:rsidR="00CB0C7B" w:rsidRDefault="00CB0C7B" w:rsidP="00CB0C7B">
      <w:pPr>
        <w:ind w:left="708"/>
        <w:jc w:val="center"/>
        <w:rPr>
          <w:rFonts w:ascii="Arial" w:hAnsi="Arial" w:cs="Arial"/>
          <w:b/>
        </w:rPr>
      </w:pPr>
    </w:p>
    <w:p w:rsidR="00CB0C7B" w:rsidRDefault="00CB0C7B" w:rsidP="00CB0C7B">
      <w:pPr>
        <w:ind w:left="708"/>
        <w:jc w:val="cente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ind w:left="708"/>
        <w:jc w:val="center"/>
        <w:rPr>
          <w:rFonts w:cs="Arial"/>
          <w:b/>
          <w:sz w:val="28"/>
          <w:szCs w:val="28"/>
        </w:rPr>
      </w:pPr>
    </w:p>
    <w:p w:rsidR="00CB0C7B" w:rsidRDefault="00CB0C7B" w:rsidP="00CB0C7B">
      <w:pPr>
        <w:ind w:left="708"/>
        <w:jc w:val="center"/>
        <w:rPr>
          <w:rFonts w:cs="Arial"/>
          <w:b/>
          <w:sz w:val="28"/>
          <w:szCs w:val="28"/>
        </w:rPr>
      </w:pPr>
    </w:p>
    <w:p w:rsidR="00CB0C7B" w:rsidRPr="006C0F4A" w:rsidRDefault="00CB0C7B" w:rsidP="00CB0C7B">
      <w:pPr>
        <w:ind w:left="708"/>
        <w:jc w:val="center"/>
        <w:rPr>
          <w:rFonts w:cs="Arial"/>
          <w:b/>
          <w:sz w:val="28"/>
          <w:szCs w:val="28"/>
        </w:rPr>
      </w:pPr>
      <w:r>
        <w:rPr>
          <w:rFonts w:cs="Arial"/>
          <w:b/>
          <w:noProof/>
          <w:sz w:val="28"/>
          <w:szCs w:val="28"/>
          <w:lang w:val="es-CO" w:eastAsia="es-CO"/>
        </w:rPr>
        <w:lastRenderedPageBreak/>
        <w:pict>
          <v:rect id="_x0000_s1751" style="position:absolute;left:0;text-align:left;margin-left:410.4pt;margin-top:-27.3pt;width:44.95pt;height:21.85pt;z-index:252167680" strokecolor="white [3212]"/>
        </w:pict>
      </w:r>
      <w:r>
        <w:rPr>
          <w:rFonts w:cs="Arial"/>
          <w:b/>
          <w:sz w:val="28"/>
          <w:szCs w:val="28"/>
        </w:rPr>
        <w:t xml:space="preserve">ANEXO C. </w:t>
      </w:r>
      <w:r w:rsidRPr="006C0F4A">
        <w:rPr>
          <w:rFonts w:cs="Arial"/>
          <w:b/>
          <w:sz w:val="28"/>
          <w:szCs w:val="28"/>
        </w:rPr>
        <w:t>CÓDIGO DEL TRABAJO</w:t>
      </w:r>
    </w:p>
    <w:tbl>
      <w:tblPr>
        <w:tblStyle w:val="Tablaconcuadrcula"/>
        <w:tblW w:w="0" w:type="auto"/>
        <w:tblInd w:w="708" w:type="dxa"/>
        <w:tblLook w:val="04A0"/>
      </w:tblPr>
      <w:tblGrid>
        <w:gridCol w:w="8297"/>
      </w:tblGrid>
      <w:tr w:rsidR="00CB0C7B" w:rsidTr="00CB0C7B">
        <w:tc>
          <w:tcPr>
            <w:tcW w:w="9054" w:type="dxa"/>
            <w:tcBorders>
              <w:top w:val="single" w:sz="24" w:space="0" w:color="31849B" w:themeColor="accent5" w:themeShade="BF"/>
              <w:left w:val="single" w:sz="24" w:space="0" w:color="31849B" w:themeColor="accent5" w:themeShade="BF"/>
              <w:bottom w:val="single" w:sz="24" w:space="0" w:color="31849B" w:themeColor="accent5" w:themeShade="BF"/>
              <w:right w:val="single" w:sz="24" w:space="0" w:color="31849B" w:themeColor="accent5" w:themeShade="BF"/>
            </w:tcBorders>
          </w:tcPr>
          <w:p w:rsidR="00CB0C7B" w:rsidRPr="006C0F4A" w:rsidRDefault="00CB0C7B" w:rsidP="00CB0C7B">
            <w:pPr>
              <w:spacing w:after="200" w:line="276" w:lineRule="auto"/>
              <w:ind w:firstLine="284"/>
              <w:jc w:val="both"/>
              <w:rPr>
                <w:rFonts w:cs="Arial"/>
                <w:b/>
                <w:sz w:val="16"/>
                <w:szCs w:val="16"/>
              </w:rPr>
            </w:pPr>
            <w:r w:rsidRPr="006C0F4A">
              <w:rPr>
                <w:rFonts w:cs="Arial"/>
                <w:b/>
                <w:sz w:val="16"/>
                <w:szCs w:val="16"/>
              </w:rPr>
              <w:t>Título I–DEL CONTRATO INDIVIDUAL DE TRABAJO</w:t>
            </w:r>
          </w:p>
          <w:p w:rsidR="00CB0C7B" w:rsidRPr="006C0F4A" w:rsidRDefault="00CB0C7B" w:rsidP="00CB0C7B">
            <w:pPr>
              <w:spacing w:after="200" w:line="276" w:lineRule="auto"/>
              <w:ind w:firstLine="284"/>
              <w:jc w:val="both"/>
              <w:rPr>
                <w:rFonts w:cs="Arial"/>
                <w:b/>
                <w:sz w:val="16"/>
                <w:szCs w:val="16"/>
              </w:rPr>
            </w:pPr>
            <w:r w:rsidRPr="006C0F4A">
              <w:rPr>
                <w:rFonts w:cs="Arial"/>
                <w:b/>
                <w:sz w:val="16"/>
                <w:szCs w:val="16"/>
              </w:rPr>
              <w:t>Capítulo III - DE LOS EFECTOS DEL CONTRATO DE TRABAJO</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38.- Riesgos provenientes del trabajo</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41.- Responsabilidad solidaria de empleadores</w:t>
            </w:r>
          </w:p>
          <w:p w:rsidR="00CB0C7B" w:rsidRPr="006C0F4A" w:rsidRDefault="00CB0C7B" w:rsidP="00CB0C7B">
            <w:pPr>
              <w:spacing w:after="200" w:line="276" w:lineRule="auto"/>
              <w:ind w:firstLine="284"/>
              <w:jc w:val="both"/>
              <w:rPr>
                <w:rFonts w:cs="Arial"/>
                <w:b/>
                <w:sz w:val="16"/>
                <w:szCs w:val="16"/>
              </w:rPr>
            </w:pPr>
            <w:r w:rsidRPr="006C0F4A">
              <w:rPr>
                <w:rFonts w:cs="Arial"/>
                <w:b/>
                <w:sz w:val="16"/>
                <w:szCs w:val="16"/>
              </w:rPr>
              <w:t>Capítulo IV - DE LOS EFECTOS DEL CONTRATO DE TRABAJO</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42.- Obligación del empleador</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46.- Prohibiciones al trabajador</w:t>
            </w:r>
          </w:p>
          <w:p w:rsidR="00CB0C7B" w:rsidRDefault="00CB0C7B" w:rsidP="00CB0C7B">
            <w:pPr>
              <w:spacing w:after="200" w:line="276" w:lineRule="auto"/>
              <w:ind w:firstLine="284"/>
              <w:jc w:val="both"/>
              <w:rPr>
                <w:rFonts w:cs="Arial"/>
                <w:b/>
                <w:sz w:val="16"/>
                <w:szCs w:val="16"/>
              </w:rPr>
            </w:pPr>
            <w:r w:rsidRPr="006C0F4A">
              <w:rPr>
                <w:rFonts w:cs="Arial"/>
                <w:b/>
                <w:sz w:val="16"/>
                <w:szCs w:val="16"/>
              </w:rPr>
              <w:t>Título IV-DE LOS RIESGOS DEL TRABAJO</w:t>
            </w:r>
          </w:p>
          <w:p w:rsidR="00CB0C7B" w:rsidRPr="006C0F4A" w:rsidRDefault="00CB0C7B" w:rsidP="00CB0C7B">
            <w:pPr>
              <w:spacing w:after="200" w:line="276" w:lineRule="auto"/>
              <w:ind w:firstLine="284"/>
              <w:jc w:val="both"/>
              <w:rPr>
                <w:rFonts w:cs="Arial"/>
                <w:b/>
                <w:sz w:val="16"/>
                <w:szCs w:val="16"/>
              </w:rPr>
            </w:pPr>
            <w:r w:rsidRPr="006C0F4A">
              <w:rPr>
                <w:rFonts w:cs="Arial"/>
                <w:b/>
                <w:sz w:val="16"/>
                <w:szCs w:val="16"/>
              </w:rPr>
              <w:t>Capítulo I -DETERMINACIÓN DE LOS RIESGOS Y DE LA RESPONSABILIDAD DEL EMPLEADOR</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347.- Riesgos del trabajo</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348.- Accidente de trabajo</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349.- Enfermedades profesionales</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350.- Derecho a indemnización</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351.- Indemnización a servidores públicos</w:t>
            </w:r>
          </w:p>
          <w:p w:rsidR="00CB0C7B" w:rsidRPr="006C0F4A" w:rsidRDefault="00CB0C7B" w:rsidP="00CB0C7B">
            <w:pPr>
              <w:spacing w:after="200" w:line="276" w:lineRule="auto"/>
              <w:ind w:firstLine="284"/>
              <w:jc w:val="both"/>
              <w:rPr>
                <w:rFonts w:cs="Arial"/>
                <w:b/>
                <w:sz w:val="16"/>
                <w:szCs w:val="16"/>
              </w:rPr>
            </w:pPr>
            <w:r w:rsidRPr="006C0F4A">
              <w:rPr>
                <w:rFonts w:cs="Arial"/>
                <w:b/>
                <w:sz w:val="16"/>
                <w:szCs w:val="16"/>
              </w:rPr>
              <w:t>Capítulo II DE LOS ACCIDENTES</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359.- Indemnizaciones por accidente de trabajo</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360.- Incapacidad permanente y absoluta</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361.- Disminución permanente</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362.- Incapacidad temporal</w:t>
            </w:r>
          </w:p>
          <w:p w:rsidR="00CB0C7B" w:rsidRPr="006C0F4A" w:rsidRDefault="00CB0C7B" w:rsidP="00CB0C7B">
            <w:pPr>
              <w:spacing w:after="200" w:line="276" w:lineRule="auto"/>
              <w:ind w:firstLine="284"/>
              <w:jc w:val="both"/>
              <w:rPr>
                <w:rFonts w:cs="Arial"/>
                <w:b/>
                <w:sz w:val="16"/>
                <w:szCs w:val="16"/>
              </w:rPr>
            </w:pPr>
            <w:r w:rsidRPr="006C0F4A">
              <w:rPr>
                <w:rFonts w:cs="Arial"/>
                <w:b/>
                <w:sz w:val="16"/>
                <w:szCs w:val="16"/>
              </w:rPr>
              <w:t>Capítulo III DE LAS ENFERMEDADES PROFESIONALES</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363.- Clasificación</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364.- Otras enfermedades profesionales</w:t>
            </w:r>
          </w:p>
          <w:p w:rsidR="00CB0C7B" w:rsidRPr="006C0F4A" w:rsidRDefault="00CB0C7B" w:rsidP="00CB0C7B">
            <w:pPr>
              <w:spacing w:line="276" w:lineRule="auto"/>
              <w:ind w:firstLine="284"/>
              <w:jc w:val="both"/>
              <w:rPr>
                <w:rFonts w:cs="Arial"/>
                <w:b/>
                <w:sz w:val="16"/>
                <w:szCs w:val="16"/>
              </w:rPr>
            </w:pPr>
            <w:r w:rsidRPr="006C0F4A">
              <w:rPr>
                <w:rFonts w:cs="Arial"/>
                <w:b/>
                <w:sz w:val="16"/>
                <w:szCs w:val="16"/>
              </w:rPr>
              <w:t>Capítulo IV DE LAS INDEMNIZACIONES</w:t>
            </w:r>
          </w:p>
          <w:p w:rsidR="00CB0C7B" w:rsidRPr="006C0F4A" w:rsidRDefault="00CB0C7B" w:rsidP="00640355">
            <w:pPr>
              <w:pStyle w:val="Prrafodelista"/>
              <w:numPr>
                <w:ilvl w:val="0"/>
                <w:numId w:val="87"/>
              </w:numPr>
              <w:spacing w:line="276" w:lineRule="auto"/>
              <w:ind w:left="567" w:firstLine="284"/>
              <w:jc w:val="both"/>
              <w:rPr>
                <w:rFonts w:cs="Arial"/>
                <w:sz w:val="16"/>
                <w:szCs w:val="16"/>
              </w:rPr>
            </w:pPr>
            <w:r w:rsidRPr="006C0F4A">
              <w:rPr>
                <w:rFonts w:cs="Arial"/>
                <w:sz w:val="16"/>
                <w:szCs w:val="16"/>
              </w:rPr>
              <w:t>Art. 365.- Asistencia en caso de accidente</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369.- Muerte por accidente de trabajo</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370.- Indemnización por incapacidad permanente</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371.- Indemnización por disminución permanente</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373.- Indemnización por incapacidad temporal</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376.- Indemnización por enfermedad profesional</w:t>
            </w:r>
          </w:p>
          <w:p w:rsidR="00CB0C7B" w:rsidRPr="006C0F4A" w:rsidRDefault="00CB0C7B" w:rsidP="00CB0C7B">
            <w:pPr>
              <w:spacing w:after="200" w:line="276" w:lineRule="auto"/>
              <w:ind w:firstLine="284"/>
              <w:jc w:val="both"/>
              <w:rPr>
                <w:rFonts w:cs="Arial"/>
                <w:b/>
                <w:sz w:val="16"/>
                <w:szCs w:val="16"/>
              </w:rPr>
            </w:pPr>
            <w:r w:rsidRPr="006C0F4A">
              <w:rPr>
                <w:rFonts w:cs="Arial"/>
                <w:b/>
                <w:sz w:val="16"/>
                <w:szCs w:val="16"/>
              </w:rPr>
              <w:t>Capítulo V-DE LA PREVENCIÓN DE LOS RIESGOS, DE LAS MEDIDAS DE SEGURIDAD E HIGIENE, DE LOS PUESTOS DE AUXILIO, Y DE LA DISMINUCIÓN DE LA CAPACIDAD PARA ELTRABAJO</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410.- Obligaciones respecto de la prevención de riesgos</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412.- Preceptos para la prevención de riesgos</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414.- Medios preventivos</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415.- Condición de los andamios</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428.- Reglamentos sobre prevención de riesgos</w:t>
            </w:r>
          </w:p>
          <w:p w:rsidR="00CB0C7B" w:rsidRPr="006C0F4A" w:rsidRDefault="00CB0C7B" w:rsidP="00640355">
            <w:pPr>
              <w:pStyle w:val="Prrafodelista"/>
              <w:numPr>
                <w:ilvl w:val="0"/>
                <w:numId w:val="87"/>
              </w:numPr>
              <w:spacing w:after="200" w:line="276" w:lineRule="auto"/>
              <w:ind w:left="567" w:firstLine="284"/>
              <w:jc w:val="both"/>
              <w:rPr>
                <w:rFonts w:cs="Arial"/>
                <w:sz w:val="16"/>
                <w:szCs w:val="16"/>
              </w:rPr>
            </w:pPr>
            <w:r w:rsidRPr="006C0F4A">
              <w:rPr>
                <w:rFonts w:cs="Arial"/>
                <w:sz w:val="16"/>
                <w:szCs w:val="16"/>
              </w:rPr>
              <w:t>Art. 432.- Norma de prevención de riesgos dictadas por el IESS</w:t>
            </w:r>
          </w:p>
          <w:p w:rsidR="00CB0C7B" w:rsidRPr="0043525F" w:rsidRDefault="00CB0C7B" w:rsidP="00640355">
            <w:pPr>
              <w:pStyle w:val="Prrafodelista"/>
              <w:numPr>
                <w:ilvl w:val="0"/>
                <w:numId w:val="87"/>
              </w:numPr>
              <w:spacing w:after="200" w:line="276" w:lineRule="auto"/>
              <w:ind w:left="567" w:firstLine="284"/>
              <w:jc w:val="both"/>
              <w:rPr>
                <w:rFonts w:ascii="Arial" w:hAnsi="Arial" w:cs="Arial"/>
                <w:b/>
                <w:bCs/>
              </w:rPr>
            </w:pPr>
            <w:r w:rsidRPr="006C0F4A">
              <w:rPr>
                <w:rFonts w:cs="Arial"/>
                <w:sz w:val="16"/>
                <w:szCs w:val="16"/>
              </w:rPr>
              <w:t>Art. 434.- Reglamento de Higiene y Seguridad</w:t>
            </w:r>
          </w:p>
        </w:tc>
      </w:tr>
    </w:tbl>
    <w:p w:rsidR="00CB0C7B" w:rsidRPr="007920CB" w:rsidRDefault="00CB0C7B" w:rsidP="00CB0C7B">
      <w:pPr>
        <w:ind w:left="708"/>
        <w:rPr>
          <w:rFonts w:ascii="Arial" w:hAnsi="Arial" w:cs="Arial"/>
          <w:b/>
        </w:rPr>
      </w:pPr>
      <w:r>
        <w:rPr>
          <w:rFonts w:cs="Arial"/>
          <w:b/>
          <w:noProof/>
          <w:sz w:val="28"/>
          <w:szCs w:val="28"/>
          <w:lang w:val="es-CO" w:eastAsia="es-CO"/>
        </w:rPr>
        <w:lastRenderedPageBreak/>
        <w:pict>
          <v:rect id="_x0000_s1753" style="position:absolute;left:0;text-align:left;margin-left:413.4pt;margin-top:-37.15pt;width:44.95pt;height:21.85pt;z-index:252169728;mso-position-horizontal-relative:text;mso-position-vertical-relative:text" strokecolor="white [3212]"/>
        </w:pict>
      </w:r>
      <w:r>
        <w:rPr>
          <w:rFonts w:cs="Arial"/>
          <w:b/>
          <w:noProof/>
          <w:sz w:val="28"/>
          <w:szCs w:val="28"/>
          <w:lang w:val="es-CO" w:eastAsia="es-CO"/>
        </w:rPr>
        <w:pict>
          <v:rect id="_x0000_s1750" style="position:absolute;left:0;text-align:left;margin-left:398.4pt;margin-top:-62.05pt;width:44.95pt;height:21.85pt;z-index:252166656;mso-position-horizontal-relative:text;mso-position-vertical-relative:text" strokecolor="white [3212]"/>
        </w:pict>
      </w:r>
    </w:p>
    <w:p w:rsidR="00CB0C7B" w:rsidRDefault="00CB0C7B" w:rsidP="00CB0C7B">
      <w:pPr>
        <w:ind w:left="708"/>
        <w:jc w:val="center"/>
        <w:rPr>
          <w:rFonts w:ascii="Arial" w:hAnsi="Arial" w:cs="Arial"/>
          <w:b/>
        </w:rPr>
      </w:pPr>
    </w:p>
    <w:p w:rsidR="00CB0C7B" w:rsidRPr="006C0F4A" w:rsidRDefault="00CB0C7B" w:rsidP="00CB0C7B">
      <w:pPr>
        <w:ind w:left="708"/>
        <w:jc w:val="center"/>
        <w:rPr>
          <w:rFonts w:cs="Arial"/>
          <w:b/>
          <w:sz w:val="28"/>
          <w:szCs w:val="28"/>
        </w:rPr>
      </w:pPr>
      <w:r>
        <w:rPr>
          <w:rFonts w:cs="Arial"/>
          <w:b/>
          <w:sz w:val="28"/>
          <w:szCs w:val="28"/>
        </w:rPr>
        <w:t xml:space="preserve">ANEXO D. </w:t>
      </w:r>
      <w:r w:rsidRPr="006C0F4A">
        <w:rPr>
          <w:rFonts w:cs="Arial"/>
          <w:b/>
          <w:sz w:val="28"/>
          <w:szCs w:val="28"/>
        </w:rPr>
        <w:t>OHSAS 18001:2007</w:t>
      </w:r>
    </w:p>
    <w:p w:rsidR="00CB0C7B" w:rsidRDefault="00CB0C7B" w:rsidP="00CB0C7B">
      <w:pPr>
        <w:ind w:left="708"/>
        <w:jc w:val="center"/>
        <w:rPr>
          <w:rFonts w:cs="Arial"/>
          <w:b/>
          <w:sz w:val="28"/>
          <w:szCs w:val="28"/>
        </w:rPr>
      </w:pPr>
      <w:r w:rsidRPr="006C0F4A">
        <w:rPr>
          <w:rFonts w:cs="Arial"/>
          <w:b/>
          <w:sz w:val="28"/>
          <w:szCs w:val="28"/>
        </w:rPr>
        <w:t>SERIE DE EVALUACIÓN EN SEGURIDAD Y SALUD OCUPACIONAL</w:t>
      </w:r>
    </w:p>
    <w:p w:rsidR="00CB0C7B" w:rsidRPr="006C0F4A" w:rsidRDefault="00CB0C7B" w:rsidP="00CB0C7B">
      <w:pPr>
        <w:ind w:left="708"/>
        <w:jc w:val="center"/>
        <w:rPr>
          <w:rFonts w:cs="Arial"/>
          <w:b/>
          <w:sz w:val="28"/>
          <w:szCs w:val="28"/>
        </w:rPr>
      </w:pPr>
    </w:p>
    <w:tbl>
      <w:tblPr>
        <w:tblStyle w:val="Tablaconcuadrcula"/>
        <w:tblW w:w="8789" w:type="dxa"/>
        <w:tblInd w:w="250" w:type="dxa"/>
        <w:tblLook w:val="04A0"/>
      </w:tblPr>
      <w:tblGrid>
        <w:gridCol w:w="8789"/>
      </w:tblGrid>
      <w:tr w:rsidR="00CB0C7B" w:rsidTr="00CB0C7B">
        <w:trPr>
          <w:trHeight w:val="8471"/>
        </w:trPr>
        <w:tc>
          <w:tcPr>
            <w:tcW w:w="8789" w:type="dxa"/>
            <w:tcBorders>
              <w:top w:val="single" w:sz="24" w:space="0" w:color="31849B" w:themeColor="accent5" w:themeShade="BF"/>
              <w:left w:val="single" w:sz="24" w:space="0" w:color="31849B" w:themeColor="accent5" w:themeShade="BF"/>
              <w:bottom w:val="single" w:sz="24" w:space="0" w:color="31849B" w:themeColor="accent5" w:themeShade="BF"/>
              <w:right w:val="single" w:sz="24" w:space="0" w:color="31849B" w:themeColor="accent5" w:themeShade="BF"/>
            </w:tcBorders>
          </w:tcPr>
          <w:p w:rsidR="00CB0C7B" w:rsidRDefault="00CB0C7B" w:rsidP="00CB0C7B">
            <w:pPr>
              <w:pStyle w:val="Prrafodelista"/>
              <w:rPr>
                <w:rFonts w:ascii="Arial" w:hAnsi="Arial" w:cs="Arial"/>
                <w:sz w:val="16"/>
                <w:szCs w:val="16"/>
              </w:rPr>
            </w:pPr>
            <w:r>
              <w:rPr>
                <w:rFonts w:ascii="Arial" w:hAnsi="Arial" w:cs="Arial"/>
                <w:b/>
                <w:noProof/>
                <w:lang w:val="es-CO" w:eastAsia="es-CO"/>
              </w:rPr>
              <w:pict>
                <v:rect id="_x0000_s1752" style="position:absolute;left:0;text-align:left;margin-left:400.9pt;margin-top:-33.3pt;width:44.95pt;height:21.85pt;z-index:252168704" strokecolor="white [3212]"/>
              </w:pict>
            </w:r>
          </w:p>
          <w:p w:rsidR="00CB0C7B" w:rsidRDefault="00CB0C7B" w:rsidP="00CB0C7B">
            <w:pPr>
              <w:pStyle w:val="Prrafodelista"/>
              <w:rPr>
                <w:rFonts w:ascii="Arial" w:hAnsi="Arial" w:cs="Arial"/>
                <w:sz w:val="16"/>
                <w:szCs w:val="16"/>
              </w:rPr>
            </w:pPr>
          </w:p>
          <w:p w:rsidR="00CB0C7B" w:rsidRPr="006C0F4A" w:rsidRDefault="00CB0C7B" w:rsidP="00CB0C7B">
            <w:pPr>
              <w:pStyle w:val="Prrafodelista"/>
              <w:rPr>
                <w:rFonts w:cs="Arial"/>
              </w:rPr>
            </w:pPr>
          </w:p>
          <w:p w:rsidR="00CB0C7B" w:rsidRPr="006C0F4A" w:rsidRDefault="00CB0C7B" w:rsidP="00640355">
            <w:pPr>
              <w:pStyle w:val="Prrafodelista"/>
              <w:numPr>
                <w:ilvl w:val="0"/>
                <w:numId w:val="88"/>
              </w:numPr>
              <w:rPr>
                <w:rFonts w:cs="Arial"/>
              </w:rPr>
            </w:pPr>
            <w:r w:rsidRPr="006C0F4A">
              <w:rPr>
                <w:rFonts w:cs="Arial"/>
              </w:rPr>
              <w:t>Alcance</w:t>
            </w:r>
          </w:p>
          <w:p w:rsidR="00CB0C7B" w:rsidRPr="006C0F4A" w:rsidRDefault="00CB0C7B" w:rsidP="00640355">
            <w:pPr>
              <w:pStyle w:val="Prrafodelista"/>
              <w:numPr>
                <w:ilvl w:val="0"/>
                <w:numId w:val="89"/>
              </w:numPr>
              <w:rPr>
                <w:rFonts w:cs="Arial"/>
              </w:rPr>
            </w:pPr>
            <w:r w:rsidRPr="006C0F4A">
              <w:rPr>
                <w:rFonts w:cs="Arial"/>
              </w:rPr>
              <w:t>Términos y definiciones</w:t>
            </w:r>
          </w:p>
          <w:p w:rsidR="00CB0C7B" w:rsidRPr="006C0F4A" w:rsidRDefault="00CB0C7B" w:rsidP="00CB0C7B">
            <w:pPr>
              <w:pStyle w:val="Prrafodelista"/>
              <w:rPr>
                <w:rFonts w:cs="Arial"/>
              </w:rPr>
            </w:pPr>
          </w:p>
          <w:p w:rsidR="00CB0C7B" w:rsidRPr="006C0F4A" w:rsidRDefault="00CB0C7B" w:rsidP="00CB0C7B">
            <w:pPr>
              <w:ind w:left="708"/>
              <w:rPr>
                <w:rFonts w:cs="Arial"/>
                <w:sz w:val="24"/>
                <w:szCs w:val="24"/>
              </w:rPr>
            </w:pPr>
            <w:r w:rsidRPr="00F052D2">
              <w:rPr>
                <w:rFonts w:cs="Arial"/>
                <w:b/>
                <w:sz w:val="24"/>
                <w:szCs w:val="24"/>
              </w:rPr>
              <w:t>3.1</w:t>
            </w:r>
            <w:r w:rsidRPr="006C0F4A">
              <w:rPr>
                <w:rFonts w:cs="Arial"/>
                <w:sz w:val="24"/>
                <w:szCs w:val="24"/>
              </w:rPr>
              <w:t xml:space="preserve">    Riesgo Aceptable</w:t>
            </w:r>
          </w:p>
          <w:p w:rsidR="00CB0C7B" w:rsidRPr="006C0F4A" w:rsidRDefault="00CB0C7B" w:rsidP="00CB0C7B">
            <w:pPr>
              <w:ind w:left="708"/>
              <w:rPr>
                <w:rFonts w:cs="Arial"/>
                <w:sz w:val="24"/>
                <w:szCs w:val="24"/>
              </w:rPr>
            </w:pPr>
            <w:r w:rsidRPr="00F052D2">
              <w:rPr>
                <w:rFonts w:cs="Arial"/>
                <w:b/>
                <w:sz w:val="24"/>
                <w:szCs w:val="24"/>
              </w:rPr>
              <w:t>3.2</w:t>
            </w:r>
            <w:r w:rsidRPr="006C0F4A">
              <w:rPr>
                <w:rFonts w:cs="Arial"/>
                <w:sz w:val="24"/>
                <w:szCs w:val="24"/>
              </w:rPr>
              <w:t>Auditoria</w:t>
            </w:r>
          </w:p>
          <w:p w:rsidR="00CB0C7B" w:rsidRPr="006C0F4A" w:rsidRDefault="00CB0C7B" w:rsidP="00CB0C7B">
            <w:pPr>
              <w:ind w:left="708"/>
              <w:rPr>
                <w:rFonts w:cs="Arial"/>
                <w:sz w:val="24"/>
                <w:szCs w:val="24"/>
              </w:rPr>
            </w:pPr>
            <w:r w:rsidRPr="00F052D2">
              <w:rPr>
                <w:rFonts w:cs="Arial"/>
                <w:b/>
                <w:sz w:val="24"/>
                <w:szCs w:val="24"/>
              </w:rPr>
              <w:t>3.3</w:t>
            </w:r>
            <w:r w:rsidRPr="006C0F4A">
              <w:rPr>
                <w:rFonts w:cs="Arial"/>
                <w:sz w:val="24"/>
                <w:szCs w:val="24"/>
              </w:rPr>
              <w:t>Mejoramiento Continuo</w:t>
            </w:r>
          </w:p>
          <w:p w:rsidR="00CB0C7B" w:rsidRPr="006C0F4A" w:rsidRDefault="00CB0C7B" w:rsidP="00CB0C7B">
            <w:pPr>
              <w:ind w:left="708"/>
              <w:rPr>
                <w:rFonts w:cs="Arial"/>
                <w:sz w:val="24"/>
                <w:szCs w:val="24"/>
              </w:rPr>
            </w:pPr>
            <w:r w:rsidRPr="00F052D2">
              <w:rPr>
                <w:rFonts w:cs="Arial"/>
                <w:b/>
                <w:sz w:val="24"/>
                <w:szCs w:val="24"/>
              </w:rPr>
              <w:t>3.4</w:t>
            </w:r>
            <w:r w:rsidRPr="006C0F4A">
              <w:rPr>
                <w:rFonts w:cs="Arial"/>
                <w:sz w:val="24"/>
                <w:szCs w:val="24"/>
              </w:rPr>
              <w:t>Acción Correctiva</w:t>
            </w:r>
          </w:p>
          <w:p w:rsidR="00CB0C7B" w:rsidRPr="006C0F4A" w:rsidRDefault="00CB0C7B" w:rsidP="00CB0C7B">
            <w:pPr>
              <w:ind w:left="708"/>
              <w:rPr>
                <w:rFonts w:cs="Arial"/>
                <w:sz w:val="24"/>
                <w:szCs w:val="24"/>
              </w:rPr>
            </w:pPr>
            <w:r w:rsidRPr="00F052D2">
              <w:rPr>
                <w:rFonts w:cs="Arial"/>
                <w:b/>
                <w:sz w:val="24"/>
                <w:szCs w:val="24"/>
              </w:rPr>
              <w:t>3.6</w:t>
            </w:r>
            <w:r w:rsidRPr="006C0F4A">
              <w:rPr>
                <w:rFonts w:cs="Arial"/>
                <w:sz w:val="24"/>
                <w:szCs w:val="24"/>
              </w:rPr>
              <w:t>Peligro</w:t>
            </w:r>
          </w:p>
          <w:p w:rsidR="00CB0C7B" w:rsidRPr="006C0F4A" w:rsidRDefault="00CB0C7B" w:rsidP="00CB0C7B">
            <w:pPr>
              <w:ind w:left="708"/>
              <w:rPr>
                <w:rFonts w:cs="Arial"/>
                <w:sz w:val="24"/>
                <w:szCs w:val="24"/>
              </w:rPr>
            </w:pPr>
            <w:r w:rsidRPr="00F052D2">
              <w:rPr>
                <w:rFonts w:cs="Arial"/>
                <w:b/>
                <w:sz w:val="24"/>
                <w:szCs w:val="24"/>
              </w:rPr>
              <w:t>3.7</w:t>
            </w:r>
            <w:r w:rsidRPr="006C0F4A">
              <w:rPr>
                <w:rFonts w:cs="Arial"/>
                <w:sz w:val="24"/>
                <w:szCs w:val="24"/>
              </w:rPr>
              <w:t>Identificación de Peligro</w:t>
            </w:r>
          </w:p>
          <w:p w:rsidR="00CB0C7B" w:rsidRPr="006C0F4A" w:rsidRDefault="00CB0C7B" w:rsidP="00CB0C7B">
            <w:pPr>
              <w:ind w:left="708"/>
              <w:rPr>
                <w:rFonts w:cs="Arial"/>
                <w:sz w:val="24"/>
                <w:szCs w:val="24"/>
              </w:rPr>
            </w:pPr>
            <w:r w:rsidRPr="00F052D2">
              <w:rPr>
                <w:rFonts w:cs="Arial"/>
                <w:b/>
                <w:sz w:val="24"/>
                <w:szCs w:val="24"/>
              </w:rPr>
              <w:t>3.9</w:t>
            </w:r>
            <w:r w:rsidRPr="006C0F4A">
              <w:rPr>
                <w:rFonts w:cs="Arial"/>
                <w:sz w:val="24"/>
                <w:szCs w:val="24"/>
              </w:rPr>
              <w:t>Incidente</w:t>
            </w:r>
          </w:p>
          <w:p w:rsidR="00CB0C7B" w:rsidRPr="006C0F4A" w:rsidRDefault="00CB0C7B" w:rsidP="00CB0C7B">
            <w:pPr>
              <w:ind w:left="708"/>
              <w:rPr>
                <w:rFonts w:cs="Arial"/>
                <w:sz w:val="24"/>
                <w:szCs w:val="24"/>
              </w:rPr>
            </w:pPr>
            <w:r w:rsidRPr="00F052D2">
              <w:rPr>
                <w:rFonts w:cs="Arial"/>
                <w:b/>
                <w:sz w:val="24"/>
                <w:szCs w:val="24"/>
              </w:rPr>
              <w:t>3.11</w:t>
            </w:r>
            <w:r w:rsidRPr="006C0F4A">
              <w:rPr>
                <w:rFonts w:cs="Arial"/>
                <w:sz w:val="24"/>
                <w:szCs w:val="24"/>
              </w:rPr>
              <w:t xml:space="preserve">   No conformidad</w:t>
            </w:r>
          </w:p>
          <w:p w:rsidR="00CB0C7B" w:rsidRPr="006C0F4A" w:rsidRDefault="00CB0C7B" w:rsidP="00CB0C7B">
            <w:pPr>
              <w:ind w:left="708"/>
              <w:rPr>
                <w:rFonts w:cs="Arial"/>
                <w:sz w:val="24"/>
                <w:szCs w:val="24"/>
              </w:rPr>
            </w:pPr>
            <w:r w:rsidRPr="00F052D2">
              <w:rPr>
                <w:rFonts w:cs="Arial"/>
                <w:b/>
                <w:sz w:val="24"/>
                <w:szCs w:val="24"/>
              </w:rPr>
              <w:t>3.13</w:t>
            </w:r>
            <w:r w:rsidRPr="006C0F4A">
              <w:rPr>
                <w:rFonts w:cs="Arial"/>
                <w:sz w:val="24"/>
                <w:szCs w:val="24"/>
              </w:rPr>
              <w:t xml:space="preserve">   Sistema de Gestión</w:t>
            </w:r>
          </w:p>
          <w:p w:rsidR="00CB0C7B" w:rsidRPr="006C0F4A" w:rsidRDefault="00CB0C7B" w:rsidP="00CB0C7B">
            <w:pPr>
              <w:ind w:left="708"/>
              <w:rPr>
                <w:rFonts w:cs="Arial"/>
                <w:sz w:val="24"/>
                <w:szCs w:val="24"/>
                <w:highlight w:val="yellow"/>
              </w:rPr>
            </w:pPr>
            <w:r w:rsidRPr="00F052D2">
              <w:rPr>
                <w:rFonts w:cs="Arial"/>
                <w:b/>
                <w:sz w:val="24"/>
                <w:szCs w:val="24"/>
              </w:rPr>
              <w:t>3.18</w:t>
            </w:r>
            <w:r w:rsidRPr="006C0F4A">
              <w:rPr>
                <w:rFonts w:cs="Arial"/>
                <w:sz w:val="24"/>
                <w:szCs w:val="24"/>
              </w:rPr>
              <w:t xml:space="preserve">   Acción Preventiva </w:t>
            </w:r>
          </w:p>
          <w:p w:rsidR="00CB0C7B" w:rsidRPr="006C0F4A" w:rsidRDefault="00CB0C7B" w:rsidP="00CB0C7B">
            <w:pPr>
              <w:pStyle w:val="Prrafodelista"/>
              <w:rPr>
                <w:rFonts w:cs="Arial"/>
              </w:rPr>
            </w:pPr>
            <w:r w:rsidRPr="00F052D2">
              <w:rPr>
                <w:rFonts w:cs="Arial"/>
                <w:b/>
              </w:rPr>
              <w:t>4.3</w:t>
            </w:r>
            <w:r w:rsidRPr="006C0F4A">
              <w:rPr>
                <w:rFonts w:cs="Arial"/>
              </w:rPr>
              <w:t xml:space="preserve">     Planificación</w:t>
            </w:r>
          </w:p>
          <w:p w:rsidR="00CB0C7B" w:rsidRPr="006C0F4A" w:rsidRDefault="00CB0C7B" w:rsidP="00CB0C7B">
            <w:pPr>
              <w:pStyle w:val="Prrafodelista"/>
              <w:rPr>
                <w:rFonts w:cs="Arial"/>
              </w:rPr>
            </w:pPr>
          </w:p>
          <w:p w:rsidR="00CB0C7B" w:rsidRPr="006C0F4A" w:rsidRDefault="00CB0C7B" w:rsidP="00CB0C7B">
            <w:pPr>
              <w:pStyle w:val="Prrafodelista"/>
              <w:ind w:left="1416"/>
              <w:rPr>
                <w:rFonts w:cs="Arial"/>
              </w:rPr>
            </w:pPr>
            <w:r w:rsidRPr="00F052D2">
              <w:rPr>
                <w:rFonts w:cs="Arial"/>
                <w:b/>
              </w:rPr>
              <w:t>4.3.1</w:t>
            </w:r>
            <w:r w:rsidRPr="006C0F4A">
              <w:rPr>
                <w:rFonts w:cs="Arial"/>
              </w:rPr>
              <w:t xml:space="preserve">  Identificación de Peligro, Evaluación de riesgo y determinación de controles</w:t>
            </w:r>
          </w:p>
          <w:p w:rsidR="00CB0C7B" w:rsidRPr="006C0F4A" w:rsidRDefault="00CB0C7B" w:rsidP="00CB0C7B">
            <w:pPr>
              <w:pStyle w:val="Prrafodelista"/>
              <w:ind w:left="1416"/>
              <w:rPr>
                <w:rFonts w:cs="Arial"/>
              </w:rPr>
            </w:pPr>
            <w:r w:rsidRPr="00F052D2">
              <w:rPr>
                <w:rFonts w:cs="Arial"/>
                <w:b/>
              </w:rPr>
              <w:t>4.4.2</w:t>
            </w:r>
            <w:r w:rsidRPr="006C0F4A">
              <w:rPr>
                <w:rFonts w:cs="Arial"/>
              </w:rPr>
              <w:t xml:space="preserve">  Competencia, formación y toma de conciencia</w:t>
            </w:r>
          </w:p>
          <w:p w:rsidR="00CB0C7B" w:rsidRPr="006C0F4A" w:rsidRDefault="00CB0C7B" w:rsidP="00CB0C7B">
            <w:pPr>
              <w:pStyle w:val="Prrafodelista"/>
              <w:ind w:left="1416"/>
              <w:rPr>
                <w:rFonts w:cs="Arial"/>
              </w:rPr>
            </w:pPr>
            <w:r w:rsidRPr="00F052D2">
              <w:rPr>
                <w:rFonts w:cs="Arial"/>
                <w:b/>
              </w:rPr>
              <w:t>4.4.3</w:t>
            </w:r>
            <w:r w:rsidRPr="006C0F4A">
              <w:rPr>
                <w:rFonts w:cs="Arial"/>
              </w:rPr>
              <w:t xml:space="preserve">  Comunicación, Participación y Consulta</w:t>
            </w:r>
          </w:p>
          <w:p w:rsidR="00CB0C7B" w:rsidRPr="006C0F4A" w:rsidRDefault="00CB0C7B" w:rsidP="00CB0C7B">
            <w:pPr>
              <w:pStyle w:val="Prrafodelista"/>
              <w:ind w:left="1416"/>
              <w:rPr>
                <w:rFonts w:cs="Arial"/>
              </w:rPr>
            </w:pPr>
            <w:r w:rsidRPr="00F052D2">
              <w:rPr>
                <w:rFonts w:cs="Arial"/>
                <w:b/>
              </w:rPr>
              <w:t>4.5.1</w:t>
            </w:r>
            <w:r w:rsidRPr="006C0F4A">
              <w:rPr>
                <w:rFonts w:cs="Arial"/>
              </w:rPr>
              <w:t>Medición y monitoreo del desempeño</w:t>
            </w:r>
          </w:p>
          <w:p w:rsidR="00CB0C7B" w:rsidRPr="006C0F4A" w:rsidRDefault="00CB0C7B" w:rsidP="00CB0C7B">
            <w:pPr>
              <w:pStyle w:val="Prrafodelista"/>
              <w:ind w:left="1416"/>
            </w:pPr>
            <w:r w:rsidRPr="00F052D2">
              <w:rPr>
                <w:rFonts w:cs="Arial"/>
                <w:b/>
              </w:rPr>
              <w:t>4.5.3.2</w:t>
            </w:r>
            <w:r w:rsidRPr="006C0F4A">
              <w:rPr>
                <w:rFonts w:cs="Arial"/>
              </w:rPr>
              <w:t xml:space="preserve"> No Conformidad, acción correctiva y acción preventiva</w:t>
            </w:r>
            <w:r w:rsidRPr="006C0F4A">
              <w:t>.</w:t>
            </w:r>
          </w:p>
          <w:p w:rsidR="00CB0C7B" w:rsidRPr="00446D38" w:rsidRDefault="00CB0C7B" w:rsidP="00CB0C7B">
            <w:pPr>
              <w:rPr>
                <w:rFonts w:ascii="Arial" w:hAnsi="Arial" w:cs="Arial"/>
                <w:sz w:val="16"/>
                <w:szCs w:val="16"/>
              </w:rPr>
            </w:pPr>
          </w:p>
        </w:tc>
      </w:tr>
    </w:tbl>
    <w:p w:rsidR="00CB0C7B" w:rsidRPr="007920CB" w:rsidRDefault="00CB0C7B" w:rsidP="00CB0C7B">
      <w:pPr>
        <w:ind w:left="284"/>
        <w:rPr>
          <w:rFonts w:ascii="Arial" w:hAnsi="Arial" w:cs="Arial"/>
          <w:b/>
        </w:rPr>
      </w:pPr>
    </w:p>
    <w:p w:rsidR="00CB0C7B" w:rsidRDefault="00CB0C7B" w:rsidP="00CB0C7B">
      <w:pPr>
        <w:pStyle w:val="Prrafodelista"/>
        <w:autoSpaceDE w:val="0"/>
        <w:autoSpaceDN w:val="0"/>
        <w:adjustRightInd w:val="0"/>
        <w:rPr>
          <w:rFonts w:ascii="Arial" w:hAnsi="Arial" w:cs="Arial"/>
          <w:b/>
          <w:color w:val="000000"/>
        </w:rPr>
      </w:pPr>
    </w:p>
    <w:p w:rsidR="00CB0C7B" w:rsidRDefault="00CB0C7B" w:rsidP="00CB0C7B">
      <w:pPr>
        <w:pStyle w:val="Prrafodelista"/>
        <w:autoSpaceDE w:val="0"/>
        <w:autoSpaceDN w:val="0"/>
        <w:adjustRightInd w:val="0"/>
        <w:rPr>
          <w:rFonts w:ascii="Arial" w:hAnsi="Arial" w:cs="Arial"/>
          <w:b/>
          <w:color w:val="000000"/>
        </w:rPr>
      </w:pPr>
    </w:p>
    <w:p w:rsidR="00CB0C7B" w:rsidRDefault="00CB0C7B" w:rsidP="00CB0C7B">
      <w:pPr>
        <w:pStyle w:val="Prrafodelista"/>
        <w:autoSpaceDE w:val="0"/>
        <w:autoSpaceDN w:val="0"/>
        <w:adjustRightInd w:val="0"/>
        <w:rPr>
          <w:rFonts w:ascii="Arial" w:hAnsi="Arial" w:cs="Arial"/>
          <w:b/>
          <w:color w:val="000000"/>
        </w:rPr>
      </w:pPr>
      <w:r>
        <w:rPr>
          <w:rFonts w:cs="Arial"/>
          <w:b/>
          <w:noProof/>
          <w:color w:val="000000"/>
          <w:sz w:val="28"/>
          <w:szCs w:val="28"/>
          <w:lang w:val="es-CO" w:eastAsia="es-CO"/>
        </w:rPr>
        <w:lastRenderedPageBreak/>
        <w:pict>
          <v:rect id="_x0000_s1754" style="position:absolute;left:0;text-align:left;margin-left:411.9pt;margin-top:-37.15pt;width:44.95pt;height:21.85pt;z-index:252170752" strokecolor="white [3212]"/>
        </w:pict>
      </w:r>
    </w:p>
    <w:p w:rsidR="00CB0C7B" w:rsidRDefault="00CB0C7B" w:rsidP="00CB0C7B">
      <w:pPr>
        <w:pStyle w:val="Prrafodelista"/>
        <w:autoSpaceDE w:val="0"/>
        <w:autoSpaceDN w:val="0"/>
        <w:adjustRightInd w:val="0"/>
        <w:jc w:val="center"/>
        <w:rPr>
          <w:rFonts w:cs="Arial"/>
          <w:b/>
          <w:color w:val="000000"/>
          <w:sz w:val="28"/>
          <w:szCs w:val="28"/>
        </w:rPr>
      </w:pPr>
    </w:p>
    <w:p w:rsidR="00CB0C7B" w:rsidRDefault="00CB0C7B" w:rsidP="00CB0C7B">
      <w:pPr>
        <w:pStyle w:val="Prrafodelista"/>
        <w:autoSpaceDE w:val="0"/>
        <w:autoSpaceDN w:val="0"/>
        <w:adjustRightInd w:val="0"/>
        <w:jc w:val="center"/>
        <w:rPr>
          <w:rFonts w:cs="Arial"/>
          <w:b/>
          <w:color w:val="000000"/>
          <w:sz w:val="28"/>
          <w:szCs w:val="28"/>
        </w:rPr>
      </w:pPr>
      <w:r>
        <w:rPr>
          <w:rFonts w:cs="Arial"/>
          <w:b/>
          <w:color w:val="000000"/>
          <w:sz w:val="28"/>
          <w:szCs w:val="28"/>
        </w:rPr>
        <w:t xml:space="preserve">ANEXO E. </w:t>
      </w:r>
      <w:r w:rsidRPr="001753B2">
        <w:rPr>
          <w:rFonts w:cs="Arial"/>
          <w:b/>
          <w:color w:val="000000"/>
          <w:sz w:val="28"/>
          <w:szCs w:val="28"/>
        </w:rPr>
        <w:t>DECISIÓN 584</w:t>
      </w:r>
    </w:p>
    <w:p w:rsidR="00CB0C7B" w:rsidRPr="001753B2" w:rsidRDefault="00CB0C7B" w:rsidP="00CB0C7B">
      <w:pPr>
        <w:pStyle w:val="Prrafodelista"/>
        <w:autoSpaceDE w:val="0"/>
        <w:autoSpaceDN w:val="0"/>
        <w:adjustRightInd w:val="0"/>
        <w:jc w:val="center"/>
        <w:rPr>
          <w:rFonts w:cs="Arial"/>
          <w:b/>
          <w:color w:val="000000"/>
          <w:sz w:val="28"/>
          <w:szCs w:val="28"/>
        </w:rPr>
      </w:pPr>
    </w:p>
    <w:p w:rsidR="00CB0C7B" w:rsidRDefault="00CB0C7B" w:rsidP="00CB0C7B">
      <w:pPr>
        <w:pStyle w:val="Prrafodelista"/>
        <w:autoSpaceDE w:val="0"/>
        <w:autoSpaceDN w:val="0"/>
        <w:adjustRightInd w:val="0"/>
        <w:jc w:val="center"/>
        <w:rPr>
          <w:rFonts w:cs="Arial"/>
          <w:b/>
          <w:color w:val="000000"/>
          <w:sz w:val="28"/>
          <w:szCs w:val="28"/>
        </w:rPr>
      </w:pPr>
      <w:r w:rsidRPr="001753B2">
        <w:rPr>
          <w:rFonts w:cs="Arial"/>
          <w:b/>
          <w:color w:val="000000"/>
          <w:sz w:val="28"/>
          <w:szCs w:val="28"/>
        </w:rPr>
        <w:t>INSTRUMENTO ANDINO DE SEGURIDAD Y SALUD EN EL TRABAJO</w:t>
      </w:r>
    </w:p>
    <w:p w:rsidR="00CB0C7B" w:rsidRDefault="00CB0C7B" w:rsidP="00CB0C7B">
      <w:pPr>
        <w:pStyle w:val="Prrafodelista"/>
        <w:autoSpaceDE w:val="0"/>
        <w:autoSpaceDN w:val="0"/>
        <w:adjustRightInd w:val="0"/>
        <w:jc w:val="center"/>
        <w:rPr>
          <w:rFonts w:cs="Arial"/>
          <w:b/>
          <w:color w:val="000000"/>
          <w:sz w:val="28"/>
          <w:szCs w:val="28"/>
        </w:rPr>
      </w:pPr>
    </w:p>
    <w:p w:rsidR="00CB0C7B" w:rsidRDefault="00CB0C7B" w:rsidP="00CB0C7B">
      <w:pPr>
        <w:pStyle w:val="Prrafodelista"/>
        <w:autoSpaceDE w:val="0"/>
        <w:autoSpaceDN w:val="0"/>
        <w:adjustRightInd w:val="0"/>
        <w:jc w:val="center"/>
        <w:rPr>
          <w:rFonts w:cs="Arial"/>
          <w:b/>
          <w:color w:val="000000"/>
          <w:sz w:val="28"/>
          <w:szCs w:val="28"/>
        </w:rPr>
      </w:pPr>
    </w:p>
    <w:p w:rsidR="00CB0C7B" w:rsidRPr="001753B2" w:rsidRDefault="00CB0C7B" w:rsidP="00CB0C7B">
      <w:pPr>
        <w:pStyle w:val="Prrafodelista"/>
        <w:autoSpaceDE w:val="0"/>
        <w:autoSpaceDN w:val="0"/>
        <w:adjustRightInd w:val="0"/>
        <w:jc w:val="center"/>
        <w:rPr>
          <w:rFonts w:cs="Arial"/>
          <w:b/>
          <w:color w:val="000000"/>
          <w:sz w:val="28"/>
          <w:szCs w:val="28"/>
        </w:rPr>
      </w:pPr>
      <w:r w:rsidRPr="00070595">
        <w:rPr>
          <w:rFonts w:cs="Arial"/>
          <w:b/>
          <w:noProof/>
          <w:color w:val="000000"/>
          <w:sz w:val="28"/>
          <w:szCs w:val="28"/>
          <w:lang w:val="es-ES"/>
        </w:rPr>
        <w:pict>
          <v:shape id="_x0000_s1738" type="#_x0000_t202" style="position:absolute;left:0;text-align:left;margin-left:0;margin-top:0;width:418.75pt;height:442.3pt;z-index:252150272;mso-position-horizontal:center;mso-width-relative:margin;mso-height-relative:margin" strokecolor="#31849b [2408]" strokeweight="3pt">
            <v:textbox style="mso-next-textbox:#_x0000_s1738">
              <w:txbxContent>
                <w:p w:rsidR="00CB0C7B" w:rsidRDefault="00CB0C7B" w:rsidP="00CB0C7B">
                  <w:pPr>
                    <w:ind w:firstLine="284"/>
                    <w:jc w:val="both"/>
                    <w:rPr>
                      <w:rFonts w:cs="Arial"/>
                      <w:b/>
                    </w:rPr>
                  </w:pPr>
                </w:p>
                <w:p w:rsidR="00CB0C7B" w:rsidRDefault="00CB0C7B" w:rsidP="00CB0C7B">
                  <w:pPr>
                    <w:ind w:firstLine="284"/>
                    <w:jc w:val="both"/>
                    <w:rPr>
                      <w:rFonts w:cs="Arial"/>
                      <w:b/>
                    </w:rPr>
                  </w:pPr>
                  <w:r w:rsidRPr="00F77E33">
                    <w:rPr>
                      <w:rFonts w:cs="Arial"/>
                      <w:b/>
                    </w:rPr>
                    <w:t>Capítulo I – DISPOSICIONES GENERALES</w:t>
                  </w:r>
                </w:p>
                <w:p w:rsidR="00CB0C7B" w:rsidRPr="00FA2B9A" w:rsidRDefault="00CB0C7B" w:rsidP="00CB0C7B">
                  <w:pPr>
                    <w:ind w:firstLine="284"/>
                    <w:jc w:val="both"/>
                    <w:rPr>
                      <w:rFonts w:cs="Arial"/>
                      <w:b/>
                    </w:rPr>
                  </w:pPr>
                </w:p>
                <w:p w:rsidR="00CB0C7B" w:rsidRDefault="00CB0C7B" w:rsidP="00CB0C7B">
                  <w:pPr>
                    <w:ind w:firstLine="284"/>
                    <w:jc w:val="both"/>
                    <w:rPr>
                      <w:rFonts w:cs="Arial"/>
                      <w:b/>
                    </w:rPr>
                  </w:pPr>
                  <w:r w:rsidRPr="00F77E33">
                    <w:rPr>
                      <w:rFonts w:cs="Arial"/>
                      <w:b/>
                    </w:rPr>
                    <w:t>Capítulo II</w:t>
                  </w:r>
                  <w:r>
                    <w:rPr>
                      <w:rFonts w:cs="Arial"/>
                      <w:b/>
                    </w:rPr>
                    <w:t xml:space="preserve">–POLÍTICA DE PREVENCIÓN DE RIESGOS </w:t>
                  </w:r>
                </w:p>
                <w:p w:rsidR="00CB0C7B" w:rsidRPr="00F77E33" w:rsidRDefault="00CB0C7B" w:rsidP="00CB0C7B">
                  <w:pPr>
                    <w:ind w:firstLine="284"/>
                    <w:jc w:val="both"/>
                    <w:rPr>
                      <w:rFonts w:cs="Arial"/>
                      <w:b/>
                    </w:rPr>
                  </w:pPr>
                </w:p>
                <w:p w:rsidR="00CB0C7B" w:rsidRDefault="00CB0C7B" w:rsidP="00CB0C7B">
                  <w:pPr>
                    <w:ind w:firstLine="284"/>
                    <w:jc w:val="both"/>
                    <w:rPr>
                      <w:rFonts w:cs="Arial"/>
                      <w:b/>
                    </w:rPr>
                  </w:pPr>
                  <w:r w:rsidRPr="00F77E33">
                    <w:rPr>
                      <w:rFonts w:cs="Arial"/>
                      <w:b/>
                    </w:rPr>
                    <w:t>Capítulo I</w:t>
                  </w:r>
                  <w:r>
                    <w:rPr>
                      <w:rFonts w:cs="Arial"/>
                      <w:b/>
                    </w:rPr>
                    <w:t xml:space="preserve">II– GESTIÓN DE LA SEGURIDAD Y SALUD EN LOS CENTROS DE TRABAJO – OBLIGACIONES DE LOS EMPLEADORES </w:t>
                  </w:r>
                </w:p>
                <w:p w:rsidR="00CB0C7B" w:rsidRPr="00F77E33" w:rsidRDefault="00CB0C7B" w:rsidP="00CB0C7B">
                  <w:pPr>
                    <w:ind w:firstLine="284"/>
                    <w:jc w:val="both"/>
                    <w:rPr>
                      <w:rFonts w:cs="Arial"/>
                      <w:b/>
                    </w:rPr>
                  </w:pPr>
                </w:p>
                <w:p w:rsidR="00CB0C7B" w:rsidRDefault="00CB0C7B" w:rsidP="00CB0C7B">
                  <w:pPr>
                    <w:ind w:firstLine="284"/>
                    <w:jc w:val="both"/>
                    <w:rPr>
                      <w:rFonts w:cs="Arial"/>
                      <w:b/>
                    </w:rPr>
                  </w:pPr>
                  <w:r w:rsidRPr="00F77E33">
                    <w:rPr>
                      <w:rFonts w:cs="Arial"/>
                      <w:b/>
                    </w:rPr>
                    <w:t>Capít</w:t>
                  </w:r>
                  <w:r>
                    <w:rPr>
                      <w:rFonts w:cs="Arial"/>
                      <w:b/>
                    </w:rPr>
                    <w:t>ulo IV - DE LOS DERECHOS Y OBLIGACIONES DE LOS TRABAJADORES</w:t>
                  </w:r>
                </w:p>
                <w:p w:rsidR="00CB0C7B" w:rsidRPr="00F77E33" w:rsidRDefault="00CB0C7B" w:rsidP="00CB0C7B">
                  <w:pPr>
                    <w:ind w:firstLine="284"/>
                    <w:jc w:val="both"/>
                    <w:rPr>
                      <w:rFonts w:cs="Arial"/>
                      <w:b/>
                    </w:rPr>
                  </w:pPr>
                </w:p>
                <w:p w:rsidR="00CB0C7B" w:rsidRDefault="00CB0C7B" w:rsidP="00CB0C7B">
                  <w:pPr>
                    <w:ind w:firstLine="284"/>
                    <w:jc w:val="both"/>
                    <w:rPr>
                      <w:rFonts w:cs="Arial"/>
                      <w:b/>
                    </w:rPr>
                  </w:pPr>
                  <w:r>
                    <w:rPr>
                      <w:rFonts w:cs="Arial"/>
                      <w:b/>
                    </w:rPr>
                    <w:t xml:space="preserve">Capítulo V - </w:t>
                  </w:r>
                  <w:r w:rsidRPr="00F77E33">
                    <w:rPr>
                      <w:rFonts w:cs="Arial"/>
                      <w:b/>
                    </w:rPr>
                    <w:t xml:space="preserve">DE </w:t>
                  </w:r>
                  <w:r>
                    <w:rPr>
                      <w:rFonts w:cs="Arial"/>
                      <w:b/>
                    </w:rPr>
                    <w:t>LOS TRABAJADORES OBJETO DE PROTECCIÓN ESPECIAL</w:t>
                  </w:r>
                </w:p>
                <w:p w:rsidR="00CB0C7B" w:rsidRPr="00F77E33" w:rsidRDefault="00CB0C7B" w:rsidP="00CB0C7B">
                  <w:pPr>
                    <w:ind w:firstLine="284"/>
                    <w:jc w:val="both"/>
                    <w:rPr>
                      <w:rFonts w:cs="Arial"/>
                      <w:b/>
                    </w:rPr>
                  </w:pPr>
                </w:p>
                <w:p w:rsidR="00CB0C7B" w:rsidRDefault="00CB0C7B" w:rsidP="00CB0C7B">
                  <w:pPr>
                    <w:ind w:firstLine="284"/>
                    <w:jc w:val="both"/>
                    <w:rPr>
                      <w:rFonts w:cs="Arial"/>
                      <w:b/>
                    </w:rPr>
                  </w:pPr>
                  <w:r>
                    <w:rPr>
                      <w:rFonts w:cs="Arial"/>
                      <w:b/>
                    </w:rPr>
                    <w:t xml:space="preserve">Capítulo VI - </w:t>
                  </w:r>
                  <w:r w:rsidRPr="00F77E33">
                    <w:rPr>
                      <w:rFonts w:cs="Arial"/>
                      <w:b/>
                    </w:rPr>
                    <w:t xml:space="preserve">DE </w:t>
                  </w:r>
                  <w:r>
                    <w:rPr>
                      <w:rFonts w:cs="Arial"/>
                      <w:b/>
                    </w:rPr>
                    <w:t xml:space="preserve"> LAS SANCIONES</w:t>
                  </w:r>
                </w:p>
                <w:p w:rsidR="00CB0C7B" w:rsidRDefault="00CB0C7B" w:rsidP="00CB0C7B">
                  <w:pPr>
                    <w:ind w:firstLine="284"/>
                    <w:jc w:val="both"/>
                    <w:rPr>
                      <w:rFonts w:cs="Arial"/>
                      <w:b/>
                    </w:rPr>
                  </w:pPr>
                </w:p>
                <w:p w:rsidR="00CB0C7B" w:rsidRPr="00F77E33" w:rsidRDefault="00CB0C7B" w:rsidP="00CB0C7B">
                  <w:pPr>
                    <w:ind w:firstLine="284"/>
                    <w:jc w:val="both"/>
                    <w:rPr>
                      <w:rFonts w:cs="Arial"/>
                      <w:b/>
                    </w:rPr>
                  </w:pPr>
                  <w:r>
                    <w:rPr>
                      <w:rFonts w:cs="Arial"/>
                      <w:b/>
                    </w:rPr>
                    <w:t xml:space="preserve">Capítulo VII – DEL COMITÉ ANDINO DE AUTORIDADES EN SEGURIDAD Y SALUD EN EL TALENTO HUMANO </w:t>
                  </w:r>
                </w:p>
                <w:p w:rsidR="00CB0C7B" w:rsidRPr="00F77E33" w:rsidRDefault="00CB0C7B" w:rsidP="00CB0C7B">
                  <w:pPr>
                    <w:ind w:firstLine="284"/>
                    <w:jc w:val="both"/>
                    <w:rPr>
                      <w:rFonts w:cs="Arial"/>
                      <w:b/>
                    </w:rPr>
                  </w:pPr>
                </w:p>
                <w:p w:rsidR="00CB0C7B" w:rsidRPr="002B1B04" w:rsidRDefault="00CB0C7B" w:rsidP="00CB0C7B">
                  <w:pPr>
                    <w:pStyle w:val="Prrafodelista"/>
                    <w:ind w:left="851"/>
                    <w:jc w:val="both"/>
                    <w:rPr>
                      <w:rFonts w:cs="Arial"/>
                      <w:lang w:val="es-EC"/>
                    </w:rPr>
                  </w:pPr>
                </w:p>
                <w:p w:rsidR="00CB0C7B" w:rsidRPr="002B1B04" w:rsidRDefault="00CB0C7B" w:rsidP="00CB0C7B">
                  <w:pPr>
                    <w:rPr>
                      <w:lang w:val="es-ES"/>
                    </w:rPr>
                  </w:pPr>
                </w:p>
                <w:p w:rsidR="00CB0C7B" w:rsidRPr="00D61197" w:rsidRDefault="00CB0C7B" w:rsidP="00CB0C7B"/>
              </w:txbxContent>
            </v:textbox>
          </v:shape>
        </w:pict>
      </w:r>
    </w:p>
    <w:p w:rsidR="00CB0C7B" w:rsidRPr="001753B2" w:rsidRDefault="00CB0C7B" w:rsidP="00CB0C7B">
      <w:pPr>
        <w:pStyle w:val="Prrafodelista"/>
        <w:autoSpaceDE w:val="0"/>
        <w:autoSpaceDN w:val="0"/>
        <w:adjustRightInd w:val="0"/>
        <w:jc w:val="center"/>
        <w:rPr>
          <w:rFonts w:cs="Arial"/>
          <w:b/>
          <w:color w:val="000000"/>
          <w:sz w:val="28"/>
          <w:szCs w:val="28"/>
        </w:rPr>
      </w:pPr>
    </w:p>
    <w:p w:rsidR="00CB0C7B" w:rsidRPr="001753B2" w:rsidRDefault="00CB0C7B" w:rsidP="00CB0C7B">
      <w:pPr>
        <w:pStyle w:val="Prrafodelista"/>
        <w:autoSpaceDE w:val="0"/>
        <w:autoSpaceDN w:val="0"/>
        <w:adjustRightInd w:val="0"/>
        <w:jc w:val="center"/>
        <w:rPr>
          <w:rFonts w:cs="Arial"/>
          <w:b/>
          <w:color w:val="000000"/>
          <w:sz w:val="28"/>
          <w:szCs w:val="28"/>
        </w:rPr>
      </w:pPr>
    </w:p>
    <w:p w:rsidR="00CB0C7B" w:rsidRDefault="00CB0C7B" w:rsidP="00CB0C7B">
      <w:pPr>
        <w:pStyle w:val="Prrafodelista"/>
        <w:autoSpaceDE w:val="0"/>
        <w:autoSpaceDN w:val="0"/>
        <w:adjustRightInd w:val="0"/>
        <w:rPr>
          <w:rFonts w:ascii="Arial" w:hAnsi="Arial" w:cs="Arial"/>
          <w:b/>
          <w:color w:val="000000"/>
        </w:rPr>
      </w:pPr>
    </w:p>
    <w:p w:rsidR="00CB0C7B" w:rsidRDefault="00CB0C7B" w:rsidP="00CB0C7B">
      <w:pPr>
        <w:pStyle w:val="Prrafodelista"/>
        <w:autoSpaceDE w:val="0"/>
        <w:autoSpaceDN w:val="0"/>
        <w:adjustRightInd w:val="0"/>
        <w:rPr>
          <w:rFonts w:ascii="Arial" w:hAnsi="Arial" w:cs="Arial"/>
          <w:b/>
          <w:color w:val="000000"/>
        </w:rPr>
      </w:pPr>
    </w:p>
    <w:p w:rsidR="00CB0C7B" w:rsidRDefault="00CB0C7B" w:rsidP="00CB0C7B">
      <w:pPr>
        <w:pStyle w:val="Prrafodelista"/>
        <w:autoSpaceDE w:val="0"/>
        <w:autoSpaceDN w:val="0"/>
        <w:adjustRightInd w:val="0"/>
        <w:rPr>
          <w:rFonts w:ascii="Arial" w:hAnsi="Arial" w:cs="Arial"/>
          <w:b/>
          <w:color w:val="000000"/>
        </w:rPr>
      </w:pPr>
    </w:p>
    <w:p w:rsidR="00CB0C7B" w:rsidRDefault="00CB0C7B" w:rsidP="00CB0C7B">
      <w:pPr>
        <w:pStyle w:val="Prrafodelista"/>
        <w:autoSpaceDE w:val="0"/>
        <w:autoSpaceDN w:val="0"/>
        <w:adjustRightInd w:val="0"/>
        <w:rPr>
          <w:rFonts w:ascii="Arial" w:hAnsi="Arial" w:cs="Arial"/>
          <w:b/>
          <w:color w:val="000000"/>
        </w:rPr>
      </w:pPr>
    </w:p>
    <w:p w:rsidR="00CB0C7B" w:rsidRDefault="00CB0C7B" w:rsidP="00CB0C7B">
      <w:pPr>
        <w:pStyle w:val="Prrafodelista"/>
        <w:autoSpaceDE w:val="0"/>
        <w:autoSpaceDN w:val="0"/>
        <w:adjustRightInd w:val="0"/>
        <w:rPr>
          <w:rFonts w:ascii="Arial" w:hAnsi="Arial" w:cs="Arial"/>
          <w:b/>
          <w:color w:val="000000"/>
        </w:rPr>
      </w:pPr>
    </w:p>
    <w:p w:rsidR="00CB0C7B" w:rsidRPr="001753B2" w:rsidRDefault="00CB0C7B" w:rsidP="00CB0C7B">
      <w:pPr>
        <w:rPr>
          <w:rFonts w:ascii="Arial" w:hAnsi="Arial" w:cs="Arial"/>
          <w:b/>
          <w:lang w:val="es-ES"/>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Pr="00614A7F" w:rsidRDefault="00CB0C7B" w:rsidP="00CB0C7B">
      <w:pPr>
        <w:rPr>
          <w:rFonts w:ascii="Arial" w:hAnsi="Arial" w:cs="Arial"/>
          <w:b/>
        </w:rPr>
      </w:pPr>
      <w:r>
        <w:rPr>
          <w:rFonts w:ascii="Arial" w:hAnsi="Arial" w:cs="Arial"/>
          <w:b/>
        </w:rPr>
        <w:br w:type="page"/>
      </w:r>
    </w:p>
    <w:p w:rsidR="00CB0C7B" w:rsidRDefault="00CB0C7B" w:rsidP="00CB0C7B">
      <w:pPr>
        <w:jc w:val="center"/>
        <w:rPr>
          <w:rFonts w:ascii="Arial" w:hAnsi="Arial"/>
          <w:b/>
          <w:snapToGrid w:val="0"/>
          <w:lang w:val="es-MX"/>
        </w:rPr>
      </w:pPr>
      <w:r>
        <w:rPr>
          <w:rFonts w:ascii="Arial" w:hAnsi="Arial"/>
          <w:b/>
          <w:noProof/>
          <w:lang w:val="es-CO" w:eastAsia="es-CO"/>
        </w:rPr>
        <w:lastRenderedPageBreak/>
        <w:pict>
          <v:rect id="_x0000_s1755" style="position:absolute;left:0;text-align:left;margin-left:410.4pt;margin-top:-25.8pt;width:44.95pt;height:21.85pt;z-index:252171776" strokecolor="white [3212]"/>
        </w:pict>
      </w:r>
    </w:p>
    <w:p w:rsidR="00CB0C7B" w:rsidRDefault="00CB0C7B" w:rsidP="00CB0C7B">
      <w:pPr>
        <w:jc w:val="center"/>
        <w:rPr>
          <w:rFonts w:ascii="Arial" w:hAnsi="Arial"/>
          <w:b/>
          <w:snapToGrid w:val="0"/>
          <w:lang w:val="es-MX"/>
        </w:rPr>
      </w:pPr>
      <w:r>
        <w:rPr>
          <w:rFonts w:ascii="Arial" w:hAnsi="Arial"/>
          <w:b/>
          <w:snapToGrid w:val="0"/>
          <w:lang w:val="es-MX"/>
        </w:rPr>
        <w:t>ANEXO F. DECRETO  1215 RAOHE</w:t>
      </w:r>
    </w:p>
    <w:p w:rsidR="00CB0C7B" w:rsidRPr="00212998" w:rsidRDefault="00CB0C7B" w:rsidP="00CB0C7B">
      <w:pPr>
        <w:jc w:val="center"/>
        <w:rPr>
          <w:rFonts w:ascii="Arial" w:hAnsi="Arial" w:cs="Arial"/>
          <w:b/>
          <w:lang w:val="es-ES"/>
        </w:rPr>
      </w:pPr>
      <w:r w:rsidRPr="00212998">
        <w:rPr>
          <w:rFonts w:ascii="Arial" w:eastAsia="Calibri" w:hAnsi="Arial" w:cs="Times New Roman"/>
          <w:b/>
          <w:snapToGrid w:val="0"/>
          <w:lang w:val="es-MX"/>
        </w:rPr>
        <w:t>REGLAMENTO AMBIENTAL PARA LAS OPERACIONES HIDROCARBURÍFERAS EN EL ECUADOR</w:t>
      </w:r>
    </w:p>
    <w:p w:rsidR="00CB0C7B" w:rsidRDefault="00CB0C7B" w:rsidP="00CB0C7B">
      <w:pPr>
        <w:rPr>
          <w:rFonts w:ascii="Arial" w:hAnsi="Arial" w:cs="Arial"/>
          <w:b/>
        </w:rPr>
      </w:pPr>
    </w:p>
    <w:p w:rsidR="00CB0C7B" w:rsidRDefault="00CB0C7B" w:rsidP="00CB0C7B">
      <w:pPr>
        <w:rPr>
          <w:rFonts w:ascii="Arial" w:hAnsi="Arial" w:cs="Arial"/>
          <w:b/>
        </w:rPr>
      </w:pPr>
      <w:r w:rsidRPr="00070595">
        <w:rPr>
          <w:rFonts w:ascii="Arial" w:hAnsi="Arial" w:cs="Arial"/>
          <w:b/>
          <w:noProof/>
          <w:lang w:val="es-ES" w:eastAsia="es-ES"/>
        </w:rPr>
        <w:pict>
          <v:shape id="_x0000_s1741" type="#_x0000_t202" style="position:absolute;margin-left:.05pt;margin-top:16.65pt;width:426.15pt;height:476.4pt;z-index:252153344" strokecolor="#31849b [2408]" strokeweight="3pt">
            <v:textbox style="mso-next-textbox:#_x0000_s1741">
              <w:txbxContent>
                <w:p w:rsidR="00CB0C7B" w:rsidRPr="00104B12" w:rsidRDefault="00CB0C7B" w:rsidP="00CB0C7B">
                  <w:pPr>
                    <w:rPr>
                      <w:b/>
                    </w:rPr>
                  </w:pPr>
                  <w:r w:rsidRPr="00104B12">
                    <w:rPr>
                      <w:b/>
                    </w:rPr>
                    <w:t>Art. 1      ÁMBITO</w:t>
                  </w:r>
                </w:p>
                <w:p w:rsidR="00CB0C7B" w:rsidRPr="00104B12" w:rsidRDefault="00CB0C7B" w:rsidP="00CB0C7B">
                  <w:pPr>
                    <w:rPr>
                      <w:b/>
                    </w:rPr>
                  </w:pPr>
                  <w:r w:rsidRPr="00104B12">
                    <w:rPr>
                      <w:b/>
                    </w:rPr>
                    <w:t>Capítulo III – DISPOSICIONES GENERALES</w:t>
                  </w:r>
                </w:p>
                <w:p w:rsidR="00CB0C7B" w:rsidRPr="00104B12" w:rsidRDefault="00CB0C7B" w:rsidP="00640355">
                  <w:pPr>
                    <w:numPr>
                      <w:ilvl w:val="0"/>
                      <w:numId w:val="85"/>
                    </w:numPr>
                    <w:rPr>
                      <w:lang w:val="es-ES"/>
                    </w:rPr>
                  </w:pPr>
                  <w:r w:rsidRPr="00104B12">
                    <w:rPr>
                      <w:lang w:val="es-ES"/>
                    </w:rPr>
                    <w:t>Art.  22. Límites de Ruido.</w:t>
                  </w:r>
                </w:p>
                <w:p w:rsidR="00CB0C7B" w:rsidRPr="00104B12" w:rsidRDefault="00CB0C7B" w:rsidP="00640355">
                  <w:pPr>
                    <w:numPr>
                      <w:ilvl w:val="0"/>
                      <w:numId w:val="85"/>
                    </w:numPr>
                    <w:rPr>
                      <w:lang w:val="es-ES"/>
                    </w:rPr>
                  </w:pPr>
                  <w:r w:rsidRPr="00104B12">
                    <w:rPr>
                      <w:lang w:val="es-ES"/>
                    </w:rPr>
                    <w:t xml:space="preserve">Art.  23. </w:t>
                  </w:r>
                  <w:r w:rsidRPr="00104B12">
                    <w:rPr>
                      <w:lang w:val="es-MX"/>
                    </w:rPr>
                    <w:t>Calidad de equipos y materiales.</w:t>
                  </w:r>
                </w:p>
                <w:p w:rsidR="00CB0C7B" w:rsidRPr="00104B12" w:rsidRDefault="00CB0C7B" w:rsidP="00640355">
                  <w:pPr>
                    <w:numPr>
                      <w:ilvl w:val="0"/>
                      <w:numId w:val="85"/>
                    </w:numPr>
                    <w:rPr>
                      <w:lang w:val="es-ES"/>
                    </w:rPr>
                  </w:pPr>
                  <w:r w:rsidRPr="00104B12">
                    <w:rPr>
                      <w:lang w:val="es-ES"/>
                    </w:rPr>
                    <w:t xml:space="preserve">Art.  24. </w:t>
                  </w:r>
                  <w:r w:rsidRPr="00104B12">
                    <w:rPr>
                      <w:lang w:val="es-MX"/>
                    </w:rPr>
                    <w:t>Manejo de productos químicos y sustitución de químicos convencionales.</w:t>
                  </w:r>
                </w:p>
                <w:p w:rsidR="00CB0C7B" w:rsidRPr="00104B12" w:rsidRDefault="00CB0C7B" w:rsidP="00640355">
                  <w:pPr>
                    <w:numPr>
                      <w:ilvl w:val="0"/>
                      <w:numId w:val="85"/>
                    </w:numPr>
                    <w:rPr>
                      <w:lang w:val="es-ES"/>
                    </w:rPr>
                  </w:pPr>
                  <w:r w:rsidRPr="00104B12">
                    <w:rPr>
                      <w:lang w:val="es-ES"/>
                    </w:rPr>
                    <w:t xml:space="preserve">Art.  25. </w:t>
                  </w:r>
                  <w:r w:rsidRPr="00104B12">
                    <w:rPr>
                      <w:lang w:val="es-MX"/>
                    </w:rPr>
                    <w:t>Manejo y almacenamiento de crudo y/o combustibles.</w:t>
                  </w:r>
                </w:p>
                <w:p w:rsidR="00CB0C7B" w:rsidRPr="00104B12" w:rsidRDefault="00CB0C7B" w:rsidP="00640355">
                  <w:pPr>
                    <w:numPr>
                      <w:ilvl w:val="0"/>
                      <w:numId w:val="85"/>
                    </w:numPr>
                    <w:rPr>
                      <w:lang w:val="es-ES"/>
                    </w:rPr>
                  </w:pPr>
                  <w:r w:rsidRPr="00104B12">
                    <w:rPr>
                      <w:lang w:val="es-ES"/>
                    </w:rPr>
                    <w:t xml:space="preserve">Art.  26. </w:t>
                  </w:r>
                  <w:r w:rsidRPr="00104B12">
                    <w:rPr>
                      <w:lang w:val="es-MX"/>
                    </w:rPr>
                    <w:t>Seguridad e higiene industrial.</w:t>
                  </w:r>
                </w:p>
                <w:p w:rsidR="00CB0C7B" w:rsidRPr="00104B12" w:rsidRDefault="00CB0C7B" w:rsidP="00640355">
                  <w:pPr>
                    <w:numPr>
                      <w:ilvl w:val="0"/>
                      <w:numId w:val="85"/>
                    </w:numPr>
                    <w:rPr>
                      <w:lang w:val="es-ES"/>
                    </w:rPr>
                  </w:pPr>
                  <w:r w:rsidRPr="00104B12">
                    <w:rPr>
                      <w:lang w:val="es-ES"/>
                    </w:rPr>
                    <w:t xml:space="preserve">Art.  27. </w:t>
                  </w:r>
                  <w:r w:rsidRPr="00104B12">
                    <w:rPr>
                      <w:lang w:val="es-MX"/>
                    </w:rPr>
                    <w:t>Operación y mantenimiento de equipos e instalaciones</w:t>
                  </w:r>
                  <w:r w:rsidRPr="00104B12">
                    <w:rPr>
                      <w:lang w:val="es-ES"/>
                    </w:rPr>
                    <w:t>.</w:t>
                  </w:r>
                </w:p>
                <w:p w:rsidR="00CB0C7B" w:rsidRPr="00104B12" w:rsidRDefault="00CB0C7B" w:rsidP="00640355">
                  <w:pPr>
                    <w:numPr>
                      <w:ilvl w:val="0"/>
                      <w:numId w:val="85"/>
                    </w:numPr>
                    <w:rPr>
                      <w:lang w:val="es-ES"/>
                    </w:rPr>
                  </w:pPr>
                  <w:r w:rsidRPr="00104B12">
                    <w:rPr>
                      <w:lang w:val="es-ES"/>
                    </w:rPr>
                    <w:t xml:space="preserve">Art.  29. </w:t>
                  </w:r>
                  <w:r w:rsidRPr="00104B12">
                    <w:rPr>
                      <w:lang w:val="es-MX"/>
                    </w:rPr>
                    <w:t>Manejo y tratamiento de descargas líquidas.</w:t>
                  </w:r>
                </w:p>
                <w:p w:rsidR="00CB0C7B" w:rsidRPr="00104B12" w:rsidRDefault="00CB0C7B" w:rsidP="00640355">
                  <w:pPr>
                    <w:numPr>
                      <w:ilvl w:val="0"/>
                      <w:numId w:val="85"/>
                    </w:numPr>
                    <w:rPr>
                      <w:lang w:val="es-ES"/>
                    </w:rPr>
                  </w:pPr>
                  <w:r w:rsidRPr="00104B12">
                    <w:rPr>
                      <w:lang w:val="es-ES"/>
                    </w:rPr>
                    <w:t xml:space="preserve">Art.  31. </w:t>
                  </w:r>
                  <w:r w:rsidRPr="00104B12">
                    <w:rPr>
                      <w:lang w:val="es-MX"/>
                    </w:rPr>
                    <w:t>Manejo y tratamiento de desechos sólidos.</w:t>
                  </w:r>
                </w:p>
                <w:p w:rsidR="00CB0C7B" w:rsidRPr="00104B12" w:rsidRDefault="00CB0C7B" w:rsidP="00CB0C7B">
                  <w:pPr>
                    <w:rPr>
                      <w:b/>
                      <w:lang w:val="es-MX"/>
                    </w:rPr>
                  </w:pPr>
                  <w:r w:rsidRPr="00104B12">
                    <w:rPr>
                      <w:b/>
                    </w:rPr>
                    <w:t>Capítulo IX –  ALMACENAMIENTO Y TRANSPORTE DE HIDROCARBUROS Y SUS DERIVADOS</w:t>
                  </w:r>
                </w:p>
                <w:p w:rsidR="00CB0C7B" w:rsidRPr="00104B12" w:rsidRDefault="00CB0C7B" w:rsidP="00640355">
                  <w:pPr>
                    <w:numPr>
                      <w:ilvl w:val="0"/>
                      <w:numId w:val="86"/>
                    </w:numPr>
                    <w:rPr>
                      <w:lang w:val="es-ES"/>
                    </w:rPr>
                  </w:pPr>
                  <w:r w:rsidRPr="00104B12">
                    <w:rPr>
                      <w:lang w:val="es-ES"/>
                    </w:rPr>
                    <w:t xml:space="preserve">Art.  69. </w:t>
                  </w:r>
                  <w:r w:rsidRPr="00104B12">
                    <w:rPr>
                      <w:lang w:val="es-MX"/>
                    </w:rPr>
                    <w:t>Disposiciones generales.</w:t>
                  </w:r>
                </w:p>
                <w:p w:rsidR="00CB0C7B" w:rsidRPr="00104B12" w:rsidRDefault="00CB0C7B" w:rsidP="00640355">
                  <w:pPr>
                    <w:numPr>
                      <w:ilvl w:val="0"/>
                      <w:numId w:val="86"/>
                    </w:numPr>
                    <w:rPr>
                      <w:lang w:val="es-ES"/>
                    </w:rPr>
                  </w:pPr>
                  <w:r w:rsidRPr="00104B12">
                    <w:rPr>
                      <w:lang w:val="es-ES"/>
                    </w:rPr>
                    <w:t xml:space="preserve">Art.  71. </w:t>
                  </w:r>
                  <w:r w:rsidRPr="00104B12">
                    <w:rPr>
                      <w:lang w:val="es-MX"/>
                    </w:rPr>
                    <w:t>Tanques de almacenamiento.</w:t>
                  </w:r>
                </w:p>
                <w:p w:rsidR="00CB0C7B" w:rsidRPr="00104B12" w:rsidRDefault="00CB0C7B" w:rsidP="00CB0C7B">
                  <w:pPr>
                    <w:rPr>
                      <w:b/>
                    </w:rPr>
                  </w:pPr>
                  <w:r w:rsidRPr="00104B12">
                    <w:rPr>
                      <w:b/>
                    </w:rPr>
                    <w:t xml:space="preserve">Capítulo  X – COMERCIALIZACIÓN Y VENTAS DE DERIVADOS DEL PETRÓLEO PRODUCIDOS EN EL PAÍS. </w:t>
                  </w:r>
                </w:p>
                <w:p w:rsidR="00CB0C7B" w:rsidRPr="00104B12" w:rsidRDefault="00CB0C7B" w:rsidP="00640355">
                  <w:pPr>
                    <w:numPr>
                      <w:ilvl w:val="0"/>
                      <w:numId w:val="86"/>
                    </w:numPr>
                    <w:rPr>
                      <w:lang w:val="es-ES"/>
                    </w:rPr>
                  </w:pPr>
                  <w:r w:rsidRPr="00104B12">
                    <w:rPr>
                      <w:lang w:val="es-ES"/>
                    </w:rPr>
                    <w:t xml:space="preserve">Art.  74. </w:t>
                  </w:r>
                  <w:r w:rsidRPr="00104B12">
                    <w:rPr>
                      <w:lang w:val="es-MX"/>
                    </w:rPr>
                    <w:t>Disposiciones generales.</w:t>
                  </w:r>
                </w:p>
                <w:p w:rsidR="00CB0C7B" w:rsidRPr="00104B12" w:rsidRDefault="00CB0C7B" w:rsidP="00640355">
                  <w:pPr>
                    <w:numPr>
                      <w:ilvl w:val="0"/>
                      <w:numId w:val="86"/>
                    </w:numPr>
                    <w:rPr>
                      <w:lang w:val="es-ES"/>
                    </w:rPr>
                  </w:pPr>
                  <w:r w:rsidRPr="00104B12">
                    <w:rPr>
                      <w:lang w:val="es-ES"/>
                    </w:rPr>
                    <w:t xml:space="preserve">Art.  78. </w:t>
                  </w:r>
                  <w:r w:rsidRPr="00104B12">
                    <w:rPr>
                      <w:lang w:val="es-MX"/>
                    </w:rPr>
                    <w:t>Normas de seguridad.</w:t>
                  </w:r>
                </w:p>
                <w:p w:rsidR="00CB0C7B" w:rsidRDefault="00CB0C7B" w:rsidP="00CB0C7B"/>
              </w:txbxContent>
            </v:textbox>
          </v:shape>
        </w:pict>
      </w:r>
    </w:p>
    <w:p w:rsidR="00CB0C7B" w:rsidRDefault="00CB0C7B" w:rsidP="00CB0C7B">
      <w:pPr>
        <w:rPr>
          <w:rFonts w:ascii="Arial" w:hAnsi="Arial" w:cs="Arial"/>
          <w:b/>
        </w:rPr>
      </w:pPr>
    </w:p>
    <w:p w:rsidR="00CB0C7B" w:rsidRDefault="00CB0C7B" w:rsidP="00CB0C7B">
      <w:pPr>
        <w:jc w:val="center"/>
        <w:rPr>
          <w:rFonts w:ascii="Arial" w:eastAsia="Calibri" w:hAnsi="Arial" w:cs="Times New Roman"/>
          <w:b/>
          <w:snapToGrid w:val="0"/>
          <w:lang w:val="es-MX"/>
        </w:rPr>
      </w:pPr>
    </w:p>
    <w:p w:rsidR="00CB0C7B" w:rsidRDefault="00CB0C7B" w:rsidP="00CB0C7B">
      <w:pPr>
        <w:jc w:val="center"/>
        <w:rPr>
          <w:rFonts w:ascii="Arial" w:hAnsi="Arial" w:cs="Arial"/>
          <w:b/>
        </w:rPr>
      </w:pPr>
    </w:p>
    <w:p w:rsidR="00CB0C7B" w:rsidRDefault="00CB0C7B" w:rsidP="00CB0C7B">
      <w:pPr>
        <w:jc w:val="center"/>
        <w:rPr>
          <w:rFonts w:ascii="Arial" w:hAnsi="Arial" w:cs="Arial"/>
          <w:b/>
        </w:rPr>
      </w:pPr>
    </w:p>
    <w:p w:rsidR="00CB0C7B" w:rsidRDefault="00CB0C7B" w:rsidP="00CB0C7B">
      <w:pPr>
        <w:jc w:val="center"/>
        <w:rPr>
          <w:rFonts w:ascii="Arial" w:hAnsi="Arial" w:cs="Arial"/>
          <w:b/>
        </w:rPr>
      </w:pPr>
    </w:p>
    <w:p w:rsidR="00CB0C7B" w:rsidRDefault="00CB0C7B" w:rsidP="00CB0C7B">
      <w:pPr>
        <w:jc w:val="center"/>
        <w:rPr>
          <w:rFonts w:ascii="Arial" w:hAnsi="Arial" w:cs="Arial"/>
          <w:b/>
        </w:rPr>
      </w:pPr>
    </w:p>
    <w:p w:rsidR="00CB0C7B" w:rsidRDefault="00CB0C7B" w:rsidP="00CB0C7B">
      <w:pPr>
        <w:jc w:val="center"/>
        <w:rPr>
          <w:rFonts w:ascii="Arial" w:hAnsi="Arial" w:cs="Arial"/>
          <w:b/>
        </w:rPr>
      </w:pPr>
    </w:p>
    <w:p w:rsidR="00CB0C7B" w:rsidRDefault="00CB0C7B" w:rsidP="00CB0C7B">
      <w:pPr>
        <w:jc w:val="center"/>
        <w:rPr>
          <w:rFonts w:ascii="Arial" w:hAnsi="Arial" w:cs="Arial"/>
          <w:b/>
        </w:rPr>
      </w:pPr>
      <w:r>
        <w:rPr>
          <w:rFonts w:ascii="Arial" w:hAnsi="Arial" w:cs="Arial"/>
          <w:b/>
        </w:rPr>
        <w:br w:type="page"/>
      </w:r>
    </w:p>
    <w:p w:rsidR="00CB0C7B" w:rsidRDefault="00CB0C7B" w:rsidP="00CB0C7B">
      <w:pPr>
        <w:jc w:val="center"/>
        <w:rPr>
          <w:rFonts w:ascii="Arial" w:hAnsi="Arial" w:cs="Arial"/>
          <w:b/>
        </w:rPr>
      </w:pPr>
      <w:r>
        <w:rPr>
          <w:rFonts w:ascii="Arial" w:hAnsi="Arial" w:cs="Arial"/>
          <w:b/>
          <w:noProof/>
          <w:lang w:val="es-CO" w:eastAsia="es-CO"/>
        </w:rPr>
        <w:lastRenderedPageBreak/>
        <w:pict>
          <v:rect id="_x0000_s1756" style="position:absolute;left:0;text-align:left;margin-left:405.9pt;margin-top:-27.3pt;width:44.95pt;height:21.85pt;z-index:252172800" strokecolor="white [3212]"/>
        </w:pict>
      </w:r>
    </w:p>
    <w:p w:rsidR="00CB0C7B" w:rsidRPr="00614A7F" w:rsidRDefault="00CB0C7B" w:rsidP="00CB0C7B">
      <w:pPr>
        <w:jc w:val="center"/>
        <w:rPr>
          <w:b/>
          <w:snapToGrid w:val="0"/>
          <w:sz w:val="28"/>
          <w:szCs w:val="28"/>
          <w:lang w:val="es-MX"/>
        </w:rPr>
      </w:pPr>
      <w:r w:rsidRPr="00614A7F">
        <w:rPr>
          <w:b/>
          <w:snapToGrid w:val="0"/>
          <w:sz w:val="28"/>
          <w:szCs w:val="28"/>
          <w:lang w:val="es-MX"/>
        </w:rPr>
        <w:t>ANEXO G. NTE INEN 2 288:2000</w:t>
      </w:r>
    </w:p>
    <w:p w:rsidR="00CB0C7B" w:rsidRDefault="00CB0C7B" w:rsidP="00CB0C7B">
      <w:pPr>
        <w:jc w:val="center"/>
        <w:rPr>
          <w:rFonts w:ascii="Arial" w:hAnsi="Arial" w:cs="Arial"/>
          <w:b/>
        </w:rPr>
      </w:pPr>
      <w:r w:rsidRPr="006C0F4A">
        <w:rPr>
          <w:rFonts w:eastAsia="Calibri" w:cs="Times New Roman"/>
          <w:b/>
          <w:snapToGrid w:val="0"/>
          <w:sz w:val="26"/>
          <w:szCs w:val="26"/>
          <w:lang w:val="es-MX"/>
        </w:rPr>
        <w:t>PRODUCTOS QUÍMICOS INDUSTRIALES PELIGROSOS. ETIQUETADO DE PRECAUCIÓN</w:t>
      </w:r>
    </w:p>
    <w:p w:rsidR="00CB0C7B" w:rsidRDefault="00CB0C7B" w:rsidP="00CB0C7B">
      <w:pPr>
        <w:rPr>
          <w:rFonts w:ascii="Arial" w:hAnsi="Arial" w:cs="Arial"/>
          <w:b/>
        </w:rPr>
      </w:pPr>
      <w:r w:rsidRPr="00070595">
        <w:rPr>
          <w:rFonts w:ascii="Arial" w:eastAsia="Calibri" w:hAnsi="Arial" w:cs="Times New Roman"/>
          <w:b/>
          <w:noProof/>
          <w:snapToGrid w:val="0"/>
          <w:lang w:val="es-MX"/>
        </w:rPr>
        <w:pict>
          <v:shape id="_x0000_s1737" type="#_x0000_t202" style="position:absolute;margin-left:35.8pt;margin-top:36.8pt;width:396pt;height:425.1pt;z-index:252149248;mso-width-relative:margin;mso-height-relative:margin" strokecolor="#31849b [2408]" strokeweight="3pt">
            <v:textbox style="mso-next-textbox:#_x0000_s1737">
              <w:txbxContent>
                <w:p w:rsidR="00CB0C7B" w:rsidRDefault="00CB0C7B" w:rsidP="00CB0C7B">
                  <w:pPr>
                    <w:rPr>
                      <w:rFonts w:ascii="Arial" w:hAnsi="Arial" w:cs="Arial"/>
                      <w:sz w:val="16"/>
                      <w:szCs w:val="16"/>
                    </w:rPr>
                  </w:pPr>
                </w:p>
                <w:p w:rsidR="00CB0C7B" w:rsidRPr="00F052D2" w:rsidRDefault="00CB0C7B" w:rsidP="00640355">
                  <w:pPr>
                    <w:pStyle w:val="Prrafodelista"/>
                    <w:numPr>
                      <w:ilvl w:val="0"/>
                      <w:numId w:val="91"/>
                    </w:numPr>
                    <w:spacing w:after="0" w:line="480" w:lineRule="auto"/>
                    <w:rPr>
                      <w:rFonts w:cs="Arial"/>
                    </w:rPr>
                  </w:pPr>
                  <w:r w:rsidRPr="00F052D2">
                    <w:rPr>
                      <w:rFonts w:cs="Arial"/>
                    </w:rPr>
                    <w:t>Introducción</w:t>
                  </w:r>
                </w:p>
                <w:p w:rsidR="00CB0C7B" w:rsidRPr="00F052D2" w:rsidRDefault="00CB0C7B" w:rsidP="00640355">
                  <w:pPr>
                    <w:pStyle w:val="Prrafodelista"/>
                    <w:numPr>
                      <w:ilvl w:val="0"/>
                      <w:numId w:val="91"/>
                    </w:numPr>
                    <w:spacing w:after="0" w:line="480" w:lineRule="auto"/>
                    <w:rPr>
                      <w:rFonts w:cs="Arial"/>
                    </w:rPr>
                  </w:pPr>
                  <w:r w:rsidRPr="00F052D2">
                    <w:rPr>
                      <w:rFonts w:cs="Arial"/>
                    </w:rPr>
                    <w:t>Alcance</w:t>
                  </w:r>
                </w:p>
                <w:p w:rsidR="00CB0C7B" w:rsidRPr="00F052D2" w:rsidRDefault="00CB0C7B" w:rsidP="00640355">
                  <w:pPr>
                    <w:pStyle w:val="Prrafodelista"/>
                    <w:numPr>
                      <w:ilvl w:val="0"/>
                      <w:numId w:val="91"/>
                    </w:numPr>
                    <w:spacing w:after="0" w:line="480" w:lineRule="auto"/>
                    <w:rPr>
                      <w:rFonts w:cs="Arial"/>
                    </w:rPr>
                  </w:pPr>
                  <w:r w:rsidRPr="00F052D2">
                    <w:rPr>
                      <w:rFonts w:cs="Arial"/>
                    </w:rPr>
                    <w:t>Definiciones</w:t>
                  </w:r>
                </w:p>
                <w:p w:rsidR="00CB0C7B" w:rsidRPr="00F052D2" w:rsidRDefault="00CB0C7B" w:rsidP="00640355">
                  <w:pPr>
                    <w:pStyle w:val="Prrafodelista"/>
                    <w:numPr>
                      <w:ilvl w:val="0"/>
                      <w:numId w:val="91"/>
                    </w:numPr>
                    <w:spacing w:after="0" w:line="480" w:lineRule="auto"/>
                    <w:rPr>
                      <w:rFonts w:cs="Arial"/>
                    </w:rPr>
                  </w:pPr>
                  <w:r w:rsidRPr="00F052D2">
                    <w:rPr>
                      <w:rFonts w:cs="Arial"/>
                    </w:rPr>
                    <w:t xml:space="preserve">Requisitos Generales </w:t>
                  </w:r>
                </w:p>
                <w:p w:rsidR="00CB0C7B" w:rsidRPr="00F052D2" w:rsidRDefault="00CB0C7B" w:rsidP="00640355">
                  <w:pPr>
                    <w:pStyle w:val="Prrafodelista"/>
                    <w:numPr>
                      <w:ilvl w:val="0"/>
                      <w:numId w:val="91"/>
                    </w:numPr>
                    <w:spacing w:after="0" w:line="480" w:lineRule="auto"/>
                    <w:rPr>
                      <w:rFonts w:cs="Arial"/>
                    </w:rPr>
                  </w:pPr>
                  <w:r w:rsidRPr="00F052D2">
                    <w:rPr>
                      <w:rFonts w:cs="Arial"/>
                    </w:rPr>
                    <w:t>Selección del texto de la etiqueta de precaución</w:t>
                  </w:r>
                </w:p>
                <w:p w:rsidR="00CB0C7B" w:rsidRPr="00F052D2" w:rsidRDefault="00CB0C7B" w:rsidP="00640355">
                  <w:pPr>
                    <w:pStyle w:val="Prrafodelista"/>
                    <w:numPr>
                      <w:ilvl w:val="1"/>
                      <w:numId w:val="91"/>
                    </w:numPr>
                    <w:spacing w:after="0" w:line="480" w:lineRule="auto"/>
                    <w:rPr>
                      <w:rFonts w:cs="Arial"/>
                    </w:rPr>
                  </w:pPr>
                  <w:r w:rsidRPr="00F052D2">
                    <w:rPr>
                      <w:rFonts w:cs="Arial"/>
                    </w:rPr>
                    <w:t>Generalidades</w:t>
                  </w:r>
                </w:p>
                <w:p w:rsidR="00CB0C7B" w:rsidRPr="00F052D2" w:rsidRDefault="00CB0C7B" w:rsidP="00640355">
                  <w:pPr>
                    <w:pStyle w:val="Prrafodelista"/>
                    <w:numPr>
                      <w:ilvl w:val="1"/>
                      <w:numId w:val="91"/>
                    </w:numPr>
                    <w:spacing w:after="0" w:line="480" w:lineRule="auto"/>
                    <w:rPr>
                      <w:rFonts w:cs="Arial"/>
                    </w:rPr>
                  </w:pPr>
                  <w:r w:rsidRPr="00F052D2">
                    <w:rPr>
                      <w:rFonts w:cs="Arial"/>
                    </w:rPr>
                    <w:t>Acción del Fuego</w:t>
                  </w:r>
                </w:p>
                <w:p w:rsidR="00CB0C7B" w:rsidRPr="00F052D2" w:rsidRDefault="00CB0C7B" w:rsidP="00640355">
                  <w:pPr>
                    <w:pStyle w:val="Prrafodelista"/>
                    <w:numPr>
                      <w:ilvl w:val="1"/>
                      <w:numId w:val="91"/>
                    </w:numPr>
                    <w:spacing w:after="0" w:line="480" w:lineRule="auto"/>
                    <w:rPr>
                      <w:rFonts w:cs="Arial"/>
                    </w:rPr>
                  </w:pPr>
                  <w:r w:rsidRPr="00F052D2">
                    <w:rPr>
                      <w:rFonts w:cs="Arial"/>
                    </w:rPr>
                    <w:t>Acción de derrame y goteo</w:t>
                  </w:r>
                </w:p>
                <w:p w:rsidR="00CB0C7B" w:rsidRPr="00F052D2" w:rsidRDefault="00CB0C7B" w:rsidP="00640355">
                  <w:pPr>
                    <w:pStyle w:val="Prrafodelista"/>
                    <w:numPr>
                      <w:ilvl w:val="1"/>
                      <w:numId w:val="91"/>
                    </w:numPr>
                    <w:spacing w:after="0" w:line="480" w:lineRule="auto"/>
                    <w:rPr>
                      <w:rFonts w:cs="Arial"/>
                    </w:rPr>
                  </w:pPr>
                  <w:r w:rsidRPr="00F052D2">
                    <w:rPr>
                      <w:rFonts w:cs="Arial"/>
                    </w:rPr>
                    <w:t>Instrucciones para el manejo y almacenamiento de recipientes</w:t>
                  </w:r>
                </w:p>
                <w:p w:rsidR="00CB0C7B" w:rsidRPr="00F052D2" w:rsidRDefault="00CB0C7B" w:rsidP="00640355">
                  <w:pPr>
                    <w:pStyle w:val="Prrafodelista"/>
                    <w:numPr>
                      <w:ilvl w:val="1"/>
                      <w:numId w:val="91"/>
                    </w:numPr>
                    <w:spacing w:after="0" w:line="480" w:lineRule="auto"/>
                    <w:rPr>
                      <w:rFonts w:cs="Arial"/>
                    </w:rPr>
                  </w:pPr>
                  <w:r w:rsidRPr="00F052D2">
                    <w:rPr>
                      <w:rFonts w:cs="Arial"/>
                    </w:rPr>
                    <w:t>Declaraciones de antídotos</w:t>
                  </w:r>
                </w:p>
                <w:p w:rsidR="00CB0C7B" w:rsidRPr="00F052D2" w:rsidRDefault="00CB0C7B" w:rsidP="00640355">
                  <w:pPr>
                    <w:pStyle w:val="Prrafodelista"/>
                    <w:numPr>
                      <w:ilvl w:val="1"/>
                      <w:numId w:val="91"/>
                    </w:numPr>
                    <w:spacing w:after="0" w:line="480" w:lineRule="auto"/>
                    <w:rPr>
                      <w:rFonts w:cs="Arial"/>
                    </w:rPr>
                  </w:pPr>
                  <w:r w:rsidRPr="00F052D2">
                    <w:rPr>
                      <w:rFonts w:cs="Arial"/>
                    </w:rPr>
                    <w:t>Notas para médicos</w:t>
                  </w:r>
                </w:p>
                <w:p w:rsidR="00CB0C7B" w:rsidRPr="00F052D2" w:rsidRDefault="00CB0C7B" w:rsidP="00640355">
                  <w:pPr>
                    <w:pStyle w:val="Prrafodelista"/>
                    <w:numPr>
                      <w:ilvl w:val="1"/>
                      <w:numId w:val="91"/>
                    </w:numPr>
                    <w:spacing w:after="0" w:line="480" w:lineRule="auto"/>
                    <w:rPr>
                      <w:rFonts w:cs="Arial"/>
                    </w:rPr>
                  </w:pPr>
                  <w:r w:rsidRPr="00F052D2">
                    <w:rPr>
                      <w:rFonts w:cs="Arial"/>
                    </w:rPr>
                    <w:t>Otras declaraciones útiles de riesgo</w:t>
                  </w:r>
                </w:p>
                <w:p w:rsidR="00CB0C7B" w:rsidRPr="00F052D2" w:rsidRDefault="00CB0C7B" w:rsidP="00640355">
                  <w:pPr>
                    <w:pStyle w:val="Prrafodelista"/>
                    <w:numPr>
                      <w:ilvl w:val="1"/>
                      <w:numId w:val="91"/>
                    </w:numPr>
                    <w:spacing w:after="0" w:line="480" w:lineRule="auto"/>
                    <w:rPr>
                      <w:rFonts w:cs="Arial"/>
                    </w:rPr>
                  </w:pPr>
                  <w:r w:rsidRPr="00F052D2">
                    <w:rPr>
                      <w:rFonts w:cs="Arial"/>
                    </w:rPr>
                    <w:t>Otras medidas útiles de precaución</w:t>
                  </w:r>
                </w:p>
                <w:p w:rsidR="00CB0C7B" w:rsidRPr="006F5DEB" w:rsidRDefault="00CB0C7B" w:rsidP="00CB0C7B">
                  <w:pPr>
                    <w:spacing w:line="480" w:lineRule="auto"/>
                    <w:rPr>
                      <w:rFonts w:cs="Arial"/>
                      <w:lang w:val="es-ES"/>
                    </w:rPr>
                  </w:pPr>
                </w:p>
                <w:p w:rsidR="00CB0C7B" w:rsidRPr="006F5DEB" w:rsidRDefault="00CB0C7B" w:rsidP="00CB0C7B">
                  <w:pPr>
                    <w:spacing w:line="480" w:lineRule="auto"/>
                    <w:rPr>
                      <w:rFonts w:cs="Arial"/>
                      <w:lang w:val="es-ES"/>
                    </w:rPr>
                  </w:pPr>
                </w:p>
                <w:p w:rsidR="00CB0C7B" w:rsidRDefault="00CB0C7B" w:rsidP="00CB0C7B">
                  <w:pPr>
                    <w:rPr>
                      <w:lang w:val="es-ES"/>
                    </w:rPr>
                  </w:pPr>
                </w:p>
              </w:txbxContent>
            </v:textbox>
          </v:shape>
        </w:pict>
      </w:r>
    </w:p>
    <w:p w:rsidR="00CB0C7B" w:rsidRDefault="00CB0C7B" w:rsidP="00CB0C7B">
      <w:pPr>
        <w:rPr>
          <w:rFonts w:ascii="Arial" w:hAnsi="Arial" w:cs="Arial"/>
          <w:b/>
        </w:rPr>
      </w:pPr>
    </w:p>
    <w:p w:rsidR="00CB0C7B" w:rsidRDefault="00CB0C7B" w:rsidP="00CB0C7B">
      <w:pPr>
        <w:rPr>
          <w:rFonts w:ascii="Arial" w:hAnsi="Arial" w:cs="Arial"/>
          <w:b/>
        </w:rPr>
      </w:pPr>
      <w:r>
        <w:rPr>
          <w:rFonts w:ascii="Arial" w:hAnsi="Arial" w:cs="Arial"/>
          <w:b/>
        </w:rPr>
        <w:br w:type="page"/>
      </w:r>
    </w:p>
    <w:p w:rsidR="00CB0C7B" w:rsidRDefault="00CB0C7B" w:rsidP="00CB0C7B">
      <w:pPr>
        <w:jc w:val="center"/>
        <w:rPr>
          <w:b/>
          <w:snapToGrid w:val="0"/>
          <w:sz w:val="28"/>
          <w:szCs w:val="28"/>
          <w:lang w:val="es-MX"/>
        </w:rPr>
      </w:pPr>
      <w:r>
        <w:rPr>
          <w:b/>
          <w:noProof/>
          <w:sz w:val="28"/>
          <w:szCs w:val="28"/>
          <w:lang w:val="es-CO" w:eastAsia="es-CO"/>
        </w:rPr>
        <w:lastRenderedPageBreak/>
        <w:pict>
          <v:rect id="_x0000_s1757" style="position:absolute;left:0;text-align:left;margin-left:413.4pt;margin-top:-37.15pt;width:44.95pt;height:21.85pt;z-index:252173824" strokecolor="white [3212]"/>
        </w:pict>
      </w:r>
    </w:p>
    <w:p w:rsidR="00CB0C7B" w:rsidRPr="003A5011" w:rsidRDefault="00CB0C7B" w:rsidP="00CB0C7B">
      <w:pPr>
        <w:jc w:val="center"/>
        <w:rPr>
          <w:b/>
          <w:snapToGrid w:val="0"/>
          <w:sz w:val="28"/>
          <w:szCs w:val="28"/>
          <w:lang w:val="es-MX"/>
        </w:rPr>
      </w:pPr>
      <w:r>
        <w:rPr>
          <w:rFonts w:ascii="Arial" w:hAnsi="Arial" w:cs="Arial"/>
          <w:b/>
          <w:noProof/>
          <w:lang w:val="es-CO" w:eastAsia="es-CO"/>
        </w:rPr>
        <w:drawing>
          <wp:anchor distT="0" distB="0" distL="114300" distR="114300" simplePos="0" relativeHeight="252154368" behindDoc="0" locked="0" layoutInCell="1" allowOverlap="1">
            <wp:simplePos x="0" y="0"/>
            <wp:positionH relativeFrom="column">
              <wp:posOffset>-260985</wp:posOffset>
            </wp:positionH>
            <wp:positionV relativeFrom="paragraph">
              <wp:posOffset>1127760</wp:posOffset>
            </wp:positionV>
            <wp:extent cx="6248400" cy="6715125"/>
            <wp:effectExtent l="57150" t="38100" r="38100" b="28575"/>
            <wp:wrapSquare wrapText="bothSides"/>
            <wp:docPr id="3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6248400" cy="6715125"/>
                    </a:xfrm>
                    <a:prstGeom prst="rect">
                      <a:avLst/>
                    </a:prstGeom>
                    <a:noFill/>
                    <a:ln w="38100">
                      <a:solidFill>
                        <a:schemeClr val="accent5">
                          <a:lumMod val="75000"/>
                        </a:schemeClr>
                      </a:solidFill>
                    </a:ln>
                  </pic:spPr>
                </pic:pic>
              </a:graphicData>
            </a:graphic>
          </wp:anchor>
        </w:drawing>
      </w:r>
      <w:r>
        <w:rPr>
          <w:b/>
          <w:snapToGrid w:val="0"/>
          <w:sz w:val="28"/>
          <w:szCs w:val="28"/>
          <w:lang w:val="es-MX"/>
        </w:rPr>
        <w:t>ANEXO H. PROCEDIMIENTOS DURANTE Y DESPUÉS DE EMERGENCIAS</w:t>
      </w:r>
    </w:p>
    <w:p w:rsidR="00CB0C7B" w:rsidRDefault="00CB0C7B" w:rsidP="00CB0C7B">
      <w:pPr>
        <w:rPr>
          <w:rFonts w:ascii="Arial" w:hAnsi="Arial" w:cs="Arial"/>
          <w:b/>
        </w:rPr>
      </w:pPr>
    </w:p>
    <w:p w:rsidR="00CB0C7B" w:rsidRDefault="00CB0C7B" w:rsidP="00CB0C7B">
      <w:pPr>
        <w:jc w:val="center"/>
        <w:rPr>
          <w:b/>
          <w:snapToGrid w:val="0"/>
          <w:sz w:val="28"/>
          <w:szCs w:val="28"/>
          <w:lang w:val="es-MX"/>
        </w:rPr>
      </w:pPr>
      <w:r>
        <w:rPr>
          <w:b/>
          <w:noProof/>
          <w:sz w:val="28"/>
          <w:szCs w:val="28"/>
          <w:lang w:val="es-CO" w:eastAsia="es-CO"/>
        </w:rPr>
        <w:pict>
          <v:rect id="_x0000_s1758" style="position:absolute;left:0;text-align:left;margin-left:407.4pt;margin-top:-28.8pt;width:44.95pt;height:21.85pt;z-index:252174848" strokecolor="white [3212]"/>
        </w:pict>
      </w:r>
    </w:p>
    <w:p w:rsidR="00CB0C7B" w:rsidRDefault="00CB0C7B" w:rsidP="00CB0C7B">
      <w:pPr>
        <w:jc w:val="center"/>
        <w:rPr>
          <w:rFonts w:ascii="Arial" w:hAnsi="Arial" w:cs="Arial"/>
          <w:b/>
        </w:rPr>
      </w:pPr>
      <w:r>
        <w:rPr>
          <w:b/>
          <w:noProof/>
          <w:sz w:val="28"/>
          <w:szCs w:val="28"/>
          <w:lang w:val="es-CO" w:eastAsia="es-CO"/>
        </w:rPr>
        <w:lastRenderedPageBreak/>
        <w:pict>
          <v:rect id="_x0000_s1759" style="position:absolute;left:0;text-align:left;margin-left:408.9pt;margin-top:-37.15pt;width:44.95pt;height:21.85pt;z-index:252175872" strokecolor="white [3212]"/>
        </w:pict>
      </w:r>
      <w:r>
        <w:rPr>
          <w:b/>
          <w:snapToGrid w:val="0"/>
          <w:sz w:val="28"/>
          <w:szCs w:val="28"/>
          <w:lang w:val="es-MX"/>
        </w:rPr>
        <w:t>ANEXO I. PROCEDIMIENTO ANTE UNA EVACUACIÓN</w:t>
      </w:r>
    </w:p>
    <w:p w:rsidR="00CB0C7B" w:rsidRDefault="00CB0C7B" w:rsidP="00CB0C7B">
      <w:pPr>
        <w:rPr>
          <w:rFonts w:ascii="Arial" w:hAnsi="Arial" w:cs="Arial"/>
          <w:b/>
        </w:rPr>
      </w:pPr>
    </w:p>
    <w:p w:rsidR="00CB0C7B" w:rsidRDefault="00CB0C7B" w:rsidP="00CB0C7B">
      <w:pPr>
        <w:rPr>
          <w:rFonts w:ascii="Arial" w:hAnsi="Arial" w:cs="Arial"/>
          <w:b/>
        </w:rPr>
        <w:sectPr w:rsidR="00CB0C7B" w:rsidSect="00CB0C7B">
          <w:pgSz w:w="12240" w:h="15840"/>
          <w:pgMar w:top="1134" w:right="1750" w:bottom="1560" w:left="1701" w:header="708" w:footer="708" w:gutter="0"/>
          <w:cols w:space="708"/>
          <w:docGrid w:linePitch="360"/>
        </w:sectPr>
      </w:pPr>
      <w:r>
        <w:rPr>
          <w:rFonts w:ascii="Arial" w:hAnsi="Arial" w:cs="Arial"/>
          <w:b/>
          <w:noProof/>
          <w:lang w:val="es-CO" w:eastAsia="es-CO"/>
        </w:rPr>
        <w:drawing>
          <wp:inline distT="0" distB="0" distL="0" distR="0">
            <wp:extent cx="5848350" cy="6181725"/>
            <wp:effectExtent l="38100" t="38100" r="19050" b="28575"/>
            <wp:docPr id="74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5847749" cy="6181090"/>
                    </a:xfrm>
                    <a:prstGeom prst="rect">
                      <a:avLst/>
                    </a:prstGeom>
                    <a:noFill/>
                    <a:ln w="38100">
                      <a:solidFill>
                        <a:schemeClr val="accent5">
                          <a:lumMod val="75000"/>
                        </a:schemeClr>
                      </a:solidFill>
                    </a:ln>
                  </pic:spPr>
                </pic:pic>
              </a:graphicData>
            </a:graphic>
          </wp:inline>
        </w:drawing>
      </w:r>
    </w:p>
    <w:p w:rsidR="00CB0C7B" w:rsidRPr="00614A7F" w:rsidRDefault="00CB0C7B" w:rsidP="00CB0C7B">
      <w:pPr>
        <w:jc w:val="center"/>
        <w:rPr>
          <w:b/>
          <w:sz w:val="28"/>
          <w:szCs w:val="28"/>
        </w:rPr>
      </w:pPr>
      <w:r>
        <w:rPr>
          <w:b/>
          <w:noProof/>
          <w:u w:val="single"/>
          <w:lang w:val="es-CO" w:eastAsia="es-CO"/>
        </w:rPr>
        <w:lastRenderedPageBreak/>
        <w:pict>
          <v:rect id="_x0000_s1760" style="position:absolute;left:0;text-align:left;margin-left:592.7pt;margin-top:-27.35pt;width:44.95pt;height:21.85pt;z-index:252176896" strokecolor="white [3212]"/>
        </w:pict>
      </w:r>
      <w:r>
        <w:rPr>
          <w:b/>
          <w:sz w:val="28"/>
          <w:szCs w:val="28"/>
        </w:rPr>
        <w:t>ANEXO J</w:t>
      </w:r>
      <w:r w:rsidRPr="00614A7F">
        <w:rPr>
          <w:b/>
          <w:sz w:val="28"/>
          <w:szCs w:val="28"/>
        </w:rPr>
        <w:t xml:space="preserve">. </w:t>
      </w:r>
      <w:r>
        <w:rPr>
          <w:b/>
          <w:sz w:val="28"/>
          <w:szCs w:val="28"/>
        </w:rPr>
        <w:t xml:space="preserve">PRECESO DEL </w:t>
      </w:r>
      <w:r w:rsidRPr="00614A7F">
        <w:rPr>
          <w:b/>
          <w:sz w:val="28"/>
          <w:szCs w:val="28"/>
        </w:rPr>
        <w:t>MANTENIMIENTO MECÁNICO PREVENTIVO A LOS EQUIPOS  DE LA ISLAS DE CARGA</w:t>
      </w:r>
    </w:p>
    <w:p w:rsidR="00CB0C7B" w:rsidRPr="002D4F3D" w:rsidRDefault="00CB0C7B" w:rsidP="00CB0C7B">
      <w:pPr>
        <w:rPr>
          <w:b/>
        </w:rPr>
      </w:pPr>
      <w:r w:rsidRPr="00B24C8C">
        <w:rPr>
          <w:b/>
          <w:u w:val="single"/>
        </w:rPr>
        <w:t xml:space="preserve">MANTENIMIENTO PREVENTIVO  MECÁNICO DE  LA  UNIDAD DE MEDIDA </w:t>
      </w:r>
    </w:p>
    <w:p w:rsidR="00CB0C7B" w:rsidRPr="009A004D" w:rsidRDefault="00CB0C7B" w:rsidP="00CB0C7B">
      <w:pPr>
        <w:rPr>
          <w:u w:val="single"/>
        </w:rPr>
      </w:pPr>
      <w:r w:rsidRPr="00070595">
        <w:rPr>
          <w:rFonts w:ascii="Arial" w:hAnsi="Arial" w:cs="Arial"/>
          <w:b/>
          <w:noProof/>
          <w:lang w:val="es-ES" w:eastAsia="es-ES"/>
        </w:rPr>
        <w:pict>
          <v:group id="_x0000_s1599" style="position:absolute;margin-left:6.6pt;margin-top:8.4pt;width:547.85pt;height:394.65pt;z-index:252142080" coordorigin="1982,2359" coordsize="12169,9457">
            <v:shape id="_x0000_s1600" type="#_x0000_t32" style="position:absolute;left:3684;top:6830;width:1;height:805" o:connectortype="straight" strokecolor="#002060" strokeweight="5pt">
              <v:stroke endarrow="block"/>
              <v:shadow color="#868686"/>
            </v:shape>
            <v:shape id="_x0000_s1601" type="#_x0000_t32" style="position:absolute;left:9487;top:8000;width:1248;height:0" o:connectortype="straight" strokecolor="#002060" strokeweight="5pt">
              <v:stroke endarrow="block"/>
              <v:shadow color="#868686"/>
            </v:shape>
            <v:oval id="_x0000_s1602" style="position:absolute;left:2673;top:2359;width:2019;height:633" fillcolor="#92cddc [1944]" strokecolor="#4bacc6 [3208]" strokeweight="1pt">
              <v:fill color2="#4bacc6 [3208]" focus="50%" type="gradient"/>
              <v:shadow type="perspective" color="#205867 [1608]" offset="5pt" offset2="5pt"/>
              <o:extrusion v:ext="view" backdepth="1in" color="#002060" on="t" viewpoint="0" viewpointorigin="0" skewangle="-90" type="perspective"/>
              <v:textbox style="mso-next-textbox:#_x0000_s1602">
                <w:txbxContent>
                  <w:p w:rsidR="00CB0C7B" w:rsidRPr="00FB3977" w:rsidRDefault="00CB0C7B" w:rsidP="00CB0C7B">
                    <w:pPr>
                      <w:rPr>
                        <w:b/>
                        <w:lang w:val="es-ES"/>
                      </w:rPr>
                    </w:pPr>
                    <w:r w:rsidRPr="00FB3977">
                      <w:rPr>
                        <w:b/>
                        <w:lang w:val="es-ES"/>
                      </w:rPr>
                      <w:t xml:space="preserve">      INICIO</w:t>
                    </w:r>
                  </w:p>
                </w:txbxContent>
              </v:textbox>
            </v:oval>
            <v:shape id="_x0000_s1603" type="#_x0000_t32" style="position:absolute;left:3670;top:2992;width:1;height:751" o:connectortype="straight" strokecolor="#002060" strokeweight="5pt">
              <v:stroke endarrow="block"/>
              <v:shadow color="#868686"/>
            </v:shape>
            <v:rect id="_x0000_s1604" style="position:absolute;left:1982;top:3744;width:3279;height:1354" fillcolor="#92cddc [1944]" strokecolor="#1c1a10 [334]" strokeweight="2.25pt">
              <v:fill color2="#308298 [2376]"/>
              <v:shadow on="t" type="perspective" color="#205867 [1608]" offset="1pt" offset2="-3pt"/>
              <v:textbox>
                <w:txbxContent>
                  <w:p w:rsidR="00CB0C7B" w:rsidRPr="00B516A2" w:rsidRDefault="00CB0C7B" w:rsidP="00CB0C7B">
                    <w:pPr>
                      <w:jc w:val="center"/>
                      <w:rPr>
                        <w:b/>
                        <w:sz w:val="24"/>
                        <w:szCs w:val="24"/>
                      </w:rPr>
                    </w:pPr>
                    <w:r w:rsidRPr="00B516A2">
                      <w:rPr>
                        <w:b/>
                        <w:sz w:val="24"/>
                        <w:szCs w:val="24"/>
                      </w:rPr>
                      <w:t>Receptar Orden de Trabajo con permiso de seguridad</w:t>
                    </w:r>
                  </w:p>
                </w:txbxContent>
              </v:textbox>
            </v:rect>
            <v:shape id="_x0000_s1605" type="#_x0000_t32" style="position:absolute;left:5261;top:4545;width:1346;height:0" o:connectortype="straight" strokecolor="#0f243e [1615]" strokeweight="5pt">
              <v:stroke endarrow="block"/>
              <v:shadow color="#868686"/>
            </v:shape>
            <v:rect id="_x0000_s1606" style="position:absolute;left:6607;top:3744;width:2880;height:1354" fillcolor="#92cddc [1944]" strokecolor="#1c1a10 [334]" strokeweight="2.25pt">
              <v:fill color2="#308298 [2376]"/>
              <v:shadow on="t" type="perspective" color="#205867 [1608]" offset="1pt" offset2="-3pt"/>
              <v:textbox style="mso-next-textbox:#_x0000_s1606">
                <w:txbxContent>
                  <w:p w:rsidR="00CB0C7B" w:rsidRPr="00B516A2" w:rsidRDefault="00CB0C7B" w:rsidP="00CB0C7B">
                    <w:pPr>
                      <w:jc w:val="center"/>
                      <w:rPr>
                        <w:b/>
                        <w:sz w:val="24"/>
                        <w:szCs w:val="24"/>
                      </w:rPr>
                    </w:pPr>
                    <w:r w:rsidRPr="00B516A2">
                      <w:rPr>
                        <w:b/>
                        <w:sz w:val="24"/>
                        <w:szCs w:val="24"/>
                      </w:rPr>
                      <w:t>Inspeccionar el Trabajo a realizar</w:t>
                    </w:r>
                  </w:p>
                </w:txbxContent>
              </v:textbox>
            </v:rect>
            <v:shape id="_x0000_s1607" type="#_x0000_t32" style="position:absolute;left:9487;top:4545;width:1345;height:0" o:connectortype="straight" strokecolor="#002060" strokeweight="5pt">
              <v:stroke endarrow="block"/>
              <v:shadow color="#868686"/>
            </v:shape>
            <v:rect id="_x0000_s1608" style="position:absolute;left:10832;top:3631;width:3319;height:1291" fillcolor="#92cddc [1944]" strokecolor="#1c1a10 [334]" strokeweight="2.25pt">
              <v:fill color2="#308298 [2376]"/>
              <v:shadow on="t" type="perspective" color="#205867 [1608]" offset="1pt" offset2="-3pt"/>
              <v:textbox style="mso-next-textbox:#_x0000_s1608">
                <w:txbxContent>
                  <w:p w:rsidR="00CB0C7B" w:rsidRPr="00B516A2" w:rsidRDefault="00CB0C7B" w:rsidP="00CB0C7B">
                    <w:pPr>
                      <w:jc w:val="center"/>
                      <w:rPr>
                        <w:b/>
                        <w:sz w:val="24"/>
                        <w:szCs w:val="24"/>
                      </w:rPr>
                    </w:pPr>
                    <w:r w:rsidRPr="00B516A2">
                      <w:rPr>
                        <w:b/>
                        <w:sz w:val="24"/>
                        <w:szCs w:val="24"/>
                      </w:rPr>
                      <w:t>Colocar bloqueos y advertencias</w:t>
                    </w:r>
                  </w:p>
                </w:txbxContent>
              </v:textbox>
            </v:rect>
            <v:shape id="_x0000_s1609" type="#_x0000_t32" style="position:absolute;left:12136;top:4923;width:0;height:966" o:connectortype="straight" strokecolor="#002060" strokeweight="5pt">
              <v:stroke endarrow="block"/>
              <v:shadow color="#868686"/>
            </v:shape>
            <v:rect id="_x0000_s1610" style="position:absolute;left:10832;top:5889;width:3319;height:1053" fillcolor="#92cddc [1944]" strokecolor="#1c1a10 [334]" strokeweight="2.25pt">
              <v:fill color2="#308298 [2376]"/>
              <v:shadow on="t" type="perspective" color="#205867 [1608]" offset="1pt" offset2="-3pt"/>
              <v:textbox style="mso-next-textbox:#_x0000_s1610">
                <w:txbxContent>
                  <w:p w:rsidR="00CB0C7B" w:rsidRPr="009C28B2" w:rsidRDefault="00CB0C7B" w:rsidP="00CB0C7B">
                    <w:pPr>
                      <w:spacing w:after="0" w:line="240" w:lineRule="auto"/>
                      <w:jc w:val="center"/>
                      <w:rPr>
                        <w:b/>
                        <w:sz w:val="20"/>
                        <w:szCs w:val="20"/>
                      </w:rPr>
                    </w:pPr>
                    <w:r w:rsidRPr="009C28B2">
                      <w:rPr>
                        <w:b/>
                        <w:sz w:val="20"/>
                        <w:szCs w:val="20"/>
                      </w:rPr>
                      <w:t>Cerrar las válvulas. (Despresurizar la línea - Aliviar la presión)</w:t>
                    </w:r>
                  </w:p>
                </w:txbxContent>
              </v:textbox>
            </v:rect>
            <v:shape id="_x0000_s1611" type="#_x0000_t32" style="position:absolute;left:9487;top:6230;width:1345;height:0;flip:x" o:connectortype="straight" strokecolor="#002060" strokeweight="5pt">
              <v:stroke endarrow="block"/>
              <v:shadow color="#868686"/>
            </v:shape>
            <v:rect id="_x0000_s1612" style="position:absolute;left:6508;top:5727;width:2979;height:1215" fillcolor="#92cddc [1944]" strokecolor="#1c1a10 [334]" strokeweight="2.25pt">
              <v:fill color2="#308298 [2376]"/>
              <v:shadow on="t" type="perspective" color="#205867 [1608]" offset="1pt" offset2="-3pt"/>
              <v:textbox style="mso-next-textbox:#_x0000_s1612">
                <w:txbxContent>
                  <w:p w:rsidR="00CB0C7B" w:rsidRPr="00B516A2" w:rsidRDefault="00CB0C7B" w:rsidP="00CB0C7B">
                    <w:pPr>
                      <w:jc w:val="center"/>
                      <w:rPr>
                        <w:b/>
                        <w:sz w:val="24"/>
                        <w:szCs w:val="24"/>
                      </w:rPr>
                    </w:pPr>
                    <w:r w:rsidRPr="00B516A2">
                      <w:rPr>
                        <w:b/>
                        <w:sz w:val="24"/>
                        <w:szCs w:val="24"/>
                      </w:rPr>
                      <w:t>Evacuar al producto (succionar)</w:t>
                    </w:r>
                  </w:p>
                </w:txbxContent>
              </v:textbox>
            </v:rect>
            <v:shape id="_x0000_s1613" type="#_x0000_t32" style="position:absolute;left:5261;top:6230;width:1247;height:1;flip:x" o:connectortype="straight" strokecolor="#002060" strokeweight="5pt">
              <v:stroke endarrow="block"/>
              <v:shadow color="#868686"/>
            </v:shape>
            <v:rect id="_x0000_s1614" style="position:absolute;left:1982;top:5727;width:3253;height:1103" fillcolor="#92cddc [1944]" strokecolor="#1c1a10 [334]" strokeweight="2.25pt">
              <v:fill color2="#308298 [2376]"/>
              <v:shadow on="t" type="perspective" color="#205867 [1608]" offset="1pt" offset2="-3pt"/>
              <v:textbox style="mso-next-textbox:#_x0000_s1614">
                <w:txbxContent>
                  <w:p w:rsidR="00CB0C7B" w:rsidRPr="00B516A2" w:rsidRDefault="00CB0C7B" w:rsidP="00CB0C7B">
                    <w:pPr>
                      <w:jc w:val="center"/>
                      <w:rPr>
                        <w:b/>
                        <w:sz w:val="24"/>
                        <w:szCs w:val="24"/>
                      </w:rPr>
                    </w:pPr>
                    <w:r w:rsidRPr="00B516A2">
                      <w:rPr>
                        <w:b/>
                        <w:sz w:val="24"/>
                        <w:szCs w:val="24"/>
                      </w:rPr>
                      <w:t>Destapar la unidad de medida</w:t>
                    </w:r>
                  </w:p>
                </w:txbxContent>
              </v:textbox>
            </v:rect>
            <v:rect id="_x0000_s1615" style="position:absolute;left:1982;top:7635;width:3405;height:1010" fillcolor="#92cddc [1944]" strokecolor="#1c1a10 [334]" strokeweight="2.25pt">
              <v:fill color2="#308298 [2376]"/>
              <v:shadow on="t" type="perspective" color="#205867 [1608]" offset="1pt" offset2="-3pt"/>
              <v:textbox style="mso-next-textbox:#_x0000_s1615">
                <w:txbxContent>
                  <w:p w:rsidR="00CB0C7B" w:rsidRPr="00FB3977" w:rsidRDefault="00CB0C7B" w:rsidP="00CB0C7B">
                    <w:pPr>
                      <w:jc w:val="center"/>
                      <w:rPr>
                        <w:b/>
                        <w:sz w:val="24"/>
                        <w:szCs w:val="24"/>
                      </w:rPr>
                    </w:pPr>
                    <w:r w:rsidRPr="00FB3977">
                      <w:rPr>
                        <w:b/>
                        <w:sz w:val="24"/>
                        <w:szCs w:val="24"/>
                      </w:rPr>
                      <w:t>Revisar el filtro</w:t>
                    </w:r>
                  </w:p>
                </w:txbxContent>
              </v:textbox>
            </v:rect>
            <v:shape id="_x0000_s1616" type="#_x0000_t32" style="position:absolute;left:5387;top:8116;width:1121;height:0" o:connectortype="straight" strokecolor="#002060" strokeweight="5pt">
              <v:stroke endarrow="block"/>
              <v:shadow color="#868686"/>
            </v:shape>
            <v:rect id="_x0000_s1617" style="position:absolute;left:10735;top:7447;width:3416;height:1010" fillcolor="#92cddc [1944]" strokecolor="#1c1a10 [334]" strokeweight="2.25pt">
              <v:fill color2="#308298 [2376]"/>
              <v:shadow on="t" type="perspective" color="#205867 [1608]" offset="1pt" offset2="-3pt"/>
              <v:textbox style="mso-next-textbox:#_x0000_s1617">
                <w:txbxContent>
                  <w:p w:rsidR="00CB0C7B" w:rsidRPr="009C28B2" w:rsidRDefault="00CB0C7B" w:rsidP="00CB0C7B">
                    <w:pPr>
                      <w:spacing w:line="240" w:lineRule="auto"/>
                      <w:jc w:val="center"/>
                      <w:rPr>
                        <w:b/>
                        <w:sz w:val="20"/>
                        <w:szCs w:val="20"/>
                      </w:rPr>
                    </w:pPr>
                    <w:r w:rsidRPr="009C28B2">
                      <w:rPr>
                        <w:b/>
                        <w:sz w:val="20"/>
                        <w:szCs w:val="20"/>
                      </w:rPr>
                      <w:t>Retirar o trasladar el Equipo al taller (de ser necesario)</w:t>
                    </w:r>
                  </w:p>
                </w:txbxContent>
              </v:textbox>
            </v:rect>
            <v:rect id="_x0000_s1618" style="position:absolute;left:6508;top:7635;width:2979;height:1010" fillcolor="#92cddc [1944]" strokecolor="#1c1a10 [334]" strokeweight="2.25pt">
              <v:fill color2="#308298 [2376]"/>
              <v:shadow on="t" type="perspective" color="#205867 [1608]" offset="1pt" offset2="-3pt"/>
              <v:textbox style="mso-next-textbox:#_x0000_s1618">
                <w:txbxContent>
                  <w:p w:rsidR="00CB0C7B" w:rsidRPr="00FB3977" w:rsidRDefault="00CB0C7B" w:rsidP="00CB0C7B">
                    <w:pPr>
                      <w:jc w:val="center"/>
                      <w:rPr>
                        <w:b/>
                        <w:sz w:val="24"/>
                        <w:szCs w:val="24"/>
                      </w:rPr>
                    </w:pPr>
                    <w:r w:rsidRPr="00FB3977">
                      <w:rPr>
                        <w:b/>
                        <w:sz w:val="24"/>
                        <w:szCs w:val="24"/>
                      </w:rPr>
                      <w:t>Revisar diafragma de la electroválvula</w:t>
                    </w:r>
                  </w:p>
                </w:txbxContent>
              </v:textbox>
            </v:rect>
            <v:shape id="_x0000_s1619" type="#_x0000_t32" style="position:absolute;left:12287;top:8457;width:0;height:811" o:connectortype="straight" strokecolor="#002060" strokeweight="5pt">
              <v:stroke endarrow="block"/>
              <v:shadow color="#868686"/>
            </v:shape>
            <v:rect id="_x0000_s1620" style="position:absolute;left:10832;top:9268;width:3319;height:1097" fillcolor="#92cddc [1944]" strokecolor="#1c1a10 [334]" strokeweight="2.25pt">
              <v:fill color2="#308298 [2376]"/>
              <v:shadow on="t" type="perspective" color="#205867 [1608]" offset="1pt" offset2="-3pt"/>
              <v:textbox style="mso-next-textbox:#_x0000_s1620">
                <w:txbxContent>
                  <w:p w:rsidR="00CB0C7B" w:rsidRPr="00FB3977" w:rsidRDefault="00CB0C7B" w:rsidP="00CB0C7B">
                    <w:pPr>
                      <w:jc w:val="center"/>
                      <w:rPr>
                        <w:b/>
                        <w:sz w:val="24"/>
                        <w:szCs w:val="24"/>
                      </w:rPr>
                    </w:pPr>
                    <w:r w:rsidRPr="00FB3977">
                      <w:rPr>
                        <w:b/>
                        <w:sz w:val="24"/>
                        <w:szCs w:val="24"/>
                      </w:rPr>
                      <w:t>Reparación de unidad dañada en el taller</w:t>
                    </w:r>
                  </w:p>
                </w:txbxContent>
              </v:textbox>
            </v:rect>
            <v:shape id="_x0000_s1621" type="#_x0000_t32" style="position:absolute;left:9612;top:9708;width:1220;height:0;flip:x" o:connectortype="straight" strokecolor="#002060" strokeweight="5pt">
              <v:stroke endarrow="block"/>
              <v:shadow color="#868686"/>
            </v:shape>
            <v:rect id="_x0000_s1622" style="position:absolute;left:6607;top:9268;width:3005;height:1097" fillcolor="#92cddc [1944]" strokecolor="#1c1a10 [334]" strokeweight="2.25pt">
              <v:fill color2="#308298 [2376]"/>
              <v:shadow on="t" type="perspective" color="#205867 [1608]" offset="1pt" offset2="-3pt"/>
              <v:textbox style="mso-next-textbox:#_x0000_s1622">
                <w:txbxContent>
                  <w:p w:rsidR="00CB0C7B" w:rsidRPr="00FB3977" w:rsidRDefault="00CB0C7B" w:rsidP="00CB0C7B">
                    <w:pPr>
                      <w:jc w:val="center"/>
                      <w:rPr>
                        <w:b/>
                        <w:sz w:val="24"/>
                        <w:szCs w:val="24"/>
                      </w:rPr>
                    </w:pPr>
                    <w:r w:rsidRPr="00FB3977">
                      <w:rPr>
                        <w:b/>
                        <w:sz w:val="24"/>
                        <w:szCs w:val="24"/>
                      </w:rPr>
                      <w:t>Verificación  de la unidad de medida  lista para su funcionamiento</w:t>
                    </w:r>
                  </w:p>
                </w:txbxContent>
              </v:textbox>
            </v:rect>
            <v:shape id="_x0000_s1623" type="#_x0000_t32" style="position:absolute;left:3761;top:10365;width:1;height:631" o:connectortype="straight" strokecolor="#002060" strokeweight="5pt">
              <v:stroke endarrow="block"/>
              <v:shadow color="#868686"/>
            </v:shape>
            <v:oval id="_x0000_s1624" style="position:absolute;left:2673;top:11183;width:2019;height:633" fillcolor="#92cddc [1944]" strokecolor="#4bacc6 [3208]" strokeweight="1pt">
              <v:fill color2="#4bacc6 [3208]" focus="50%" type="gradient"/>
              <v:shadow type="perspective" color="#205867 [1608]" offset="5pt" offset2="5pt"/>
              <o:extrusion v:ext="view" backdepth="1in" color="#002060" on="t" viewpoint="0" viewpointorigin="0" skewangle="-90" type="perspective"/>
              <v:textbox>
                <w:txbxContent>
                  <w:p w:rsidR="00CB0C7B" w:rsidRPr="00FB3977" w:rsidRDefault="00F92285" w:rsidP="00CB0C7B">
                    <w:pPr>
                      <w:rPr>
                        <w:b/>
                        <w:sz w:val="24"/>
                        <w:szCs w:val="24"/>
                        <w:lang w:val="es-ES"/>
                      </w:rPr>
                    </w:pPr>
                    <w:r>
                      <w:rPr>
                        <w:b/>
                        <w:sz w:val="24"/>
                        <w:szCs w:val="24"/>
                        <w:lang w:val="es-ES"/>
                      </w:rPr>
                      <w:t xml:space="preserve">       </w:t>
                    </w:r>
                    <w:r w:rsidR="00CB0C7B" w:rsidRPr="00FB3977">
                      <w:rPr>
                        <w:b/>
                        <w:sz w:val="24"/>
                        <w:szCs w:val="24"/>
                        <w:lang w:val="es-ES"/>
                      </w:rPr>
                      <w:t>FIN</w:t>
                    </w:r>
                  </w:p>
                </w:txbxContent>
              </v:textbox>
            </v:oval>
            <v:shape id="_x0000_s1625" type="#_x0000_t32" style="position:absolute;left:5487;top:9860;width:1120;height:0;flip:x" o:connectortype="straight" strokecolor="#002060" strokeweight="5pt">
              <v:stroke endarrow="block"/>
              <v:shadow color="#868686"/>
            </v:shape>
            <v:rect id="_x0000_s1626" style="position:absolute;left:2132;top:9268;width:3355;height:1097" fillcolor="#92cddc [1944]" strokecolor="#1c1a10 [334]" strokeweight="2.25pt">
              <v:fill color2="#308298 [2376]"/>
              <v:shadow on="t" type="perspective" color="#205867 [1608]" offset="1pt" offset2="-3pt"/>
              <v:textbox style="mso-next-textbox:#_x0000_s1626">
                <w:txbxContent>
                  <w:p w:rsidR="00CB0C7B" w:rsidRPr="00FB3977" w:rsidRDefault="00CB0C7B" w:rsidP="00CB0C7B">
                    <w:pPr>
                      <w:jc w:val="center"/>
                      <w:rPr>
                        <w:b/>
                        <w:sz w:val="24"/>
                        <w:szCs w:val="24"/>
                      </w:rPr>
                    </w:pPr>
                    <w:r w:rsidRPr="00FB3977">
                      <w:rPr>
                        <w:b/>
                        <w:sz w:val="24"/>
                        <w:szCs w:val="24"/>
                      </w:rPr>
                      <w:t>Registrar</w:t>
                    </w:r>
                    <w:r>
                      <w:rPr>
                        <w:b/>
                        <w:sz w:val="24"/>
                        <w:szCs w:val="24"/>
                      </w:rPr>
                      <w:t xml:space="preserve"> en el sistema Main Tracker</w:t>
                    </w:r>
                  </w:p>
                </w:txbxContent>
              </v:textbox>
            </v:rect>
          </v:group>
        </w:pict>
      </w: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tabs>
          <w:tab w:val="left" w:pos="1122"/>
        </w:tabs>
        <w:rPr>
          <w:rFonts w:ascii="Arial" w:hAnsi="Arial" w:cs="Arial"/>
          <w:b/>
        </w:rPr>
      </w:pPr>
    </w:p>
    <w:p w:rsidR="00CB0C7B" w:rsidRPr="0069273F" w:rsidRDefault="00CB0C7B" w:rsidP="00CB0C7B">
      <w:pPr>
        <w:tabs>
          <w:tab w:val="left" w:pos="1122"/>
        </w:tabs>
        <w:rPr>
          <w:b/>
        </w:rPr>
      </w:pPr>
    </w:p>
    <w:p w:rsidR="00CB0C7B" w:rsidRPr="0069273F" w:rsidRDefault="00CB0C7B" w:rsidP="00CB0C7B">
      <w:pPr>
        <w:rPr>
          <w:b/>
          <w:u w:val="single"/>
        </w:rPr>
      </w:pPr>
      <w:r>
        <w:rPr>
          <w:b/>
          <w:noProof/>
          <w:u w:val="single"/>
          <w:lang w:val="es-CO" w:eastAsia="es-CO"/>
        </w:rPr>
        <w:lastRenderedPageBreak/>
        <w:pict>
          <v:rect id="_x0000_s1762" style="position:absolute;margin-left:591.2pt;margin-top:-37.2pt;width:44.95pt;height:21.85pt;z-index:252178944" strokecolor="white [3212]"/>
        </w:pict>
      </w:r>
      <w:r>
        <w:rPr>
          <w:b/>
          <w:noProof/>
          <w:u w:val="single"/>
          <w:lang w:val="es-CO" w:eastAsia="es-CO"/>
        </w:rPr>
        <w:pict>
          <v:rect id="_x0000_s1761" style="position:absolute;margin-left:408.2pt;margin-top:-15.35pt;width:44.95pt;height:21.85pt;z-index:252177920" strokecolor="white [3212]"/>
        </w:pict>
      </w:r>
      <w:r w:rsidRPr="0069273F">
        <w:rPr>
          <w:b/>
          <w:u w:val="single"/>
        </w:rPr>
        <w:t xml:space="preserve">MANTENIMIENTO PREVENTIVO </w:t>
      </w:r>
      <w:r>
        <w:rPr>
          <w:b/>
          <w:u w:val="single"/>
        </w:rPr>
        <w:t>MECÁNICO</w:t>
      </w:r>
      <w:r w:rsidRPr="0069273F">
        <w:rPr>
          <w:b/>
          <w:u w:val="single"/>
        </w:rPr>
        <w:t xml:space="preserve"> DEL BRAZO  DE  CARGA  Y SUS EQUIPOS</w:t>
      </w:r>
    </w:p>
    <w:p w:rsidR="00CB0C7B" w:rsidRPr="0058135B" w:rsidRDefault="00CB0C7B" w:rsidP="00CB0C7B"/>
    <w:p w:rsidR="00CB0C7B" w:rsidRPr="0058135B" w:rsidRDefault="00CB0C7B" w:rsidP="00CB0C7B">
      <w:r w:rsidRPr="00070595">
        <w:rPr>
          <w:noProof/>
          <w:lang w:val="es-EC" w:eastAsia="es-EC"/>
        </w:rPr>
        <w:pict>
          <v:group id="_x0000_s1628" style="position:absolute;margin-left:17.45pt;margin-top:3.4pt;width:593.65pt;height:411.95pt;z-index:252144128" coordorigin="1596,2729" coordsize="12272,8577">
            <v:shape id="_x0000_s1629" type="#_x0000_t32" style="position:absolute;left:4959;top:4270;width:1544;height:0" o:connectortype="straight" strokecolor="#002060" strokeweight="4.5pt">
              <v:stroke endarrow="block"/>
            </v:shape>
            <v:shape id="_x0000_s1630" type="#_x0000_t32" style="position:absolute;left:9238;top:4333;width:1533;height:0" o:connectortype="straight" strokecolor="#002060" strokeweight="4.5pt">
              <v:stroke endarrow="block"/>
            </v:shape>
            <v:shape id="_x0000_s1631" type="#_x0000_t32" style="position:absolute;left:9436;top:5849;width:1489;height:0;flip:x" o:connectortype="straight" strokecolor="#002060" strokeweight="4.5pt">
              <v:stroke endarrow="block"/>
            </v:shape>
            <v:shape id="_x0000_s1632" type="#_x0000_t32" style="position:absolute;left:5017;top:7505;width:1486;height:0" o:connectortype="straight" strokecolor="#002060" strokeweight="4.5pt">
              <v:stroke endarrow="block"/>
            </v:shape>
            <v:oval id="_x0000_s1633" style="position:absolute;left:10771;top:10510;width:2166;height:617" fillcolor="#92cddc [1944]" strokecolor="#002060" strokeweight="1pt">
              <v:fill color2="#4bacc6 [3208]" focus="50%" type="gradient"/>
              <v:shadow type="perspective" color="#205867 [1608]" offset="1pt" offset2="-3pt"/>
              <o:extrusion v:ext="view" backdepth="1in" color="#0f243e [1615]" on="t" viewpoint="0" viewpointorigin="0" skewangle="-90" type="perspective"/>
              <v:textbox style="mso-next-textbox:#_x0000_s1633">
                <w:txbxContent>
                  <w:p w:rsidR="00CB0C7B" w:rsidRPr="0069273F" w:rsidRDefault="00CB0C7B" w:rsidP="00CB0C7B">
                    <w:pPr>
                      <w:rPr>
                        <w:b/>
                        <w:lang w:val="es-ES"/>
                      </w:rPr>
                    </w:pPr>
                    <w:r w:rsidRPr="0069273F">
                      <w:rPr>
                        <w:b/>
                        <w:lang w:val="es-ES"/>
                      </w:rPr>
                      <w:t xml:space="preserve">           FIN</w:t>
                    </w:r>
                  </w:p>
                </w:txbxContent>
              </v:textbox>
            </v:oval>
            <v:oval id="_x0000_s1634" style="position:absolute;left:2158;top:2729;width:2004;height:593" fillcolor="#92cddc [1944]" strokecolor="#002060" strokeweight="1pt">
              <v:fill color2="#4bacc6 [3208]" focus="50%" type="gradient"/>
              <v:shadow type="perspective" color="#205867 [1608]" offset="1pt" offset2="-3pt"/>
              <o:extrusion v:ext="view" backdepth="1in" color="#0f243e [1615]" on="t" viewpoint="0" viewpointorigin="0" skewangle="-90" type="perspective"/>
              <v:textbox style="mso-next-textbox:#_x0000_s1634">
                <w:txbxContent>
                  <w:p w:rsidR="00CB0C7B" w:rsidRPr="0069273F" w:rsidRDefault="00CB0C7B" w:rsidP="00CB0C7B">
                    <w:pPr>
                      <w:rPr>
                        <w:b/>
                        <w:lang w:val="es-ES"/>
                      </w:rPr>
                    </w:pPr>
                    <w:r w:rsidRPr="0069273F">
                      <w:rPr>
                        <w:b/>
                        <w:lang w:val="es-ES"/>
                      </w:rPr>
                      <w:t xml:space="preserve">      INICIO</w:t>
                    </w:r>
                  </w:p>
                </w:txbxContent>
              </v:textbox>
            </v:oval>
            <v:shape id="_x0000_s1635" type="#_x0000_t32" style="position:absolute;left:3123;top:3322;width:0;height:575" o:connectortype="straight" strokecolor="#002060" strokeweight="4.5pt">
              <v:stroke endarrow="block"/>
            </v:shape>
            <v:rect id="_x0000_s1636" style="position:absolute;left:1596;top:3897;width:3446;height:769" fillcolor="#92cddc [1944]" strokecolor="#002060" strokeweight="3pt">
              <v:fill color2="#308298 [2376]"/>
              <v:shadow on="t" type="perspective" color="#205867 [1608]" offset="1pt" offset2="-3pt"/>
              <v:textbox style="mso-next-textbox:#_x0000_s1636">
                <w:txbxContent>
                  <w:p w:rsidR="00CB0C7B" w:rsidRPr="0069273F" w:rsidRDefault="00CB0C7B" w:rsidP="00CB0C7B">
                    <w:pPr>
                      <w:jc w:val="center"/>
                      <w:rPr>
                        <w:b/>
                      </w:rPr>
                    </w:pPr>
                    <w:r w:rsidRPr="0069273F">
                      <w:rPr>
                        <w:b/>
                      </w:rPr>
                      <w:t>Receptar Orden de Trabajo con permiso de seguridad</w:t>
                    </w:r>
                  </w:p>
                </w:txbxContent>
              </v:textbox>
            </v:rect>
            <v:rect id="_x0000_s1637" style="position:absolute;left:6503;top:3897;width:2933;height:769" fillcolor="#92cddc [1944]" strokecolor="#002060" strokeweight="3pt">
              <v:fill color2="#308298 [2376]"/>
              <v:shadow on="t" type="perspective" color="#205867 [1608]" offset="1pt" offset2="-3pt"/>
              <v:textbox style="mso-next-textbox:#_x0000_s1637">
                <w:txbxContent>
                  <w:p w:rsidR="00CB0C7B" w:rsidRPr="0069273F" w:rsidRDefault="00CB0C7B" w:rsidP="00CB0C7B">
                    <w:pPr>
                      <w:jc w:val="center"/>
                      <w:rPr>
                        <w:b/>
                      </w:rPr>
                    </w:pPr>
                    <w:r w:rsidRPr="0069273F">
                      <w:rPr>
                        <w:b/>
                      </w:rPr>
                      <w:t>Trasladar  las herramientas a utilizar</w:t>
                    </w:r>
                  </w:p>
                </w:txbxContent>
              </v:textbox>
            </v:rect>
            <v:rect id="_x0000_s1638" style="position:absolute;left:10782;top:3897;width:3003;height:769" fillcolor="#92cddc [1944]" strokecolor="#002060" strokeweight="3pt">
              <v:fill color2="#308298 [2376]"/>
              <v:shadow on="t" type="perspective" color="#205867 [1608]" offset="1pt" offset2="-3pt"/>
              <v:textbox style="mso-next-textbox:#_x0000_s1638">
                <w:txbxContent>
                  <w:p w:rsidR="00CB0C7B" w:rsidRPr="0069273F" w:rsidRDefault="00CB0C7B" w:rsidP="00CB0C7B">
                    <w:pPr>
                      <w:jc w:val="center"/>
                      <w:rPr>
                        <w:b/>
                      </w:rPr>
                    </w:pPr>
                    <w:r w:rsidRPr="0069273F">
                      <w:rPr>
                        <w:b/>
                      </w:rPr>
                      <w:t>Inspeccionar el trabajo a realizar</w:t>
                    </w:r>
                  </w:p>
                </w:txbxContent>
              </v:textbox>
            </v:rect>
            <v:shape id="_x0000_s1639" type="#_x0000_t32" style="position:absolute;left:11867;top:4666;width:1;height:768" o:connectortype="straight" strokecolor="#002060" strokeweight="4.5pt">
              <v:stroke endarrow="block"/>
            </v:shape>
            <v:rect id="_x0000_s1640" style="position:absolute;left:10925;top:5434;width:2800;height:970" fillcolor="#92cddc [1944]" strokecolor="#002060" strokeweight="3pt">
              <v:fill color2="#308298 [2376]"/>
              <v:shadow on="t" type="perspective" color="#205867 [1608]" offset="1pt" offset2="-3pt"/>
              <v:textbox style="mso-next-textbox:#_x0000_s1640">
                <w:txbxContent>
                  <w:p w:rsidR="00CB0C7B" w:rsidRPr="009C28B2" w:rsidRDefault="00CB0C7B" w:rsidP="00CB0C7B">
                    <w:pPr>
                      <w:jc w:val="center"/>
                      <w:rPr>
                        <w:b/>
                        <w:sz w:val="19"/>
                        <w:szCs w:val="19"/>
                      </w:rPr>
                    </w:pPr>
                    <w:r w:rsidRPr="009C28B2">
                      <w:rPr>
                        <w:b/>
                        <w:sz w:val="19"/>
                        <w:szCs w:val="19"/>
                      </w:rPr>
                      <w:t>Revisar y aflojar la palanca sostenedora del brazo de llenado o carga</w:t>
                    </w:r>
                  </w:p>
                </w:txbxContent>
              </v:textbox>
            </v:rect>
            <v:rect id="_x0000_s1641" style="position:absolute;left:6586;top:5434;width:2860;height:970" fillcolor="#92cddc [1944]" strokecolor="#002060" strokeweight="3pt">
              <v:fill color2="#308298 [2376]"/>
              <v:shadow on="t" type="perspective" color="#205867 [1608]" offset="1pt" offset2="-3pt"/>
              <v:textbox style="mso-next-textbox:#_x0000_s1641">
                <w:txbxContent>
                  <w:p w:rsidR="00CB0C7B" w:rsidRPr="0069273F" w:rsidRDefault="00CB0C7B" w:rsidP="00CB0C7B">
                    <w:pPr>
                      <w:jc w:val="center"/>
                      <w:rPr>
                        <w:b/>
                      </w:rPr>
                    </w:pPr>
                    <w:r w:rsidRPr="0069273F">
                      <w:rPr>
                        <w:b/>
                      </w:rPr>
                      <w:t>Sostener y amarrar a la baranda el brazo de carga</w:t>
                    </w:r>
                  </w:p>
                </w:txbxContent>
              </v:textbox>
            </v:rect>
            <v:shape id="_x0000_s1642" type="#_x0000_t32" style="position:absolute;left:5042;top:5848;width:1544;height:1;flip:x" o:connectortype="straight" strokecolor="#002060" strokeweight="4.5pt">
              <v:stroke endarrow="block"/>
            </v:shape>
            <v:rect id="_x0000_s1643" style="position:absolute;left:1596;top:5434;width:3421;height:863" fillcolor="#92cddc [1944]" strokecolor="#002060" strokeweight="3pt">
              <v:fill color2="#308298 [2376]"/>
              <v:shadow on="t" type="perspective" color="#205867 [1608]" offset="1pt" offset2="-3pt"/>
              <v:textbox style="mso-next-textbox:#_x0000_s1643">
                <w:txbxContent>
                  <w:p w:rsidR="00CB0C7B" w:rsidRPr="0069273F" w:rsidRDefault="00CB0C7B" w:rsidP="00CB0C7B">
                    <w:pPr>
                      <w:jc w:val="center"/>
                      <w:rPr>
                        <w:b/>
                      </w:rPr>
                    </w:pPr>
                    <w:r w:rsidRPr="0069273F">
                      <w:rPr>
                        <w:b/>
                      </w:rPr>
                      <w:t xml:space="preserve">Mover a una mejor posición el brazo de llenado o carga </w:t>
                    </w:r>
                  </w:p>
                </w:txbxContent>
              </v:textbox>
            </v:rect>
            <v:rect id="_x0000_s1644" style="position:absolute;left:1596;top:7162;width:3446;height:882" fillcolor="#92cddc [1944]" strokecolor="#002060" strokeweight="3pt">
              <v:fill color2="#308298 [2376]"/>
              <v:shadow on="t" type="perspective" color="#205867 [1608]" offset="1pt" offset2="-3pt"/>
              <v:textbox style="mso-next-textbox:#_x0000_s1644">
                <w:txbxContent>
                  <w:p w:rsidR="00CB0C7B" w:rsidRPr="0069273F" w:rsidRDefault="00CB0C7B" w:rsidP="00CB0C7B">
                    <w:pPr>
                      <w:jc w:val="center"/>
                      <w:rPr>
                        <w:b/>
                      </w:rPr>
                    </w:pPr>
                    <w:r w:rsidRPr="0069273F">
                      <w:rPr>
                        <w:b/>
                      </w:rPr>
                      <w:t>Sacar las piezas  que sostienen el balancín dañado</w:t>
                    </w:r>
                  </w:p>
                </w:txbxContent>
              </v:textbox>
            </v:rect>
            <v:rect id="_x0000_s1645" style="position:absolute;left:10925;top:7032;width:2860;height:882" fillcolor="#92cddc [1944]" strokecolor="#002060" strokeweight="3pt">
              <v:fill color2="#308298 [2376]"/>
              <v:shadow on="t" type="perspective" color="#205867 [1608]" offset="1pt" offset2="-3pt"/>
              <v:textbox style="mso-next-textbox:#_x0000_s1645">
                <w:txbxContent>
                  <w:p w:rsidR="00CB0C7B" w:rsidRPr="009C28B2" w:rsidRDefault="00CB0C7B" w:rsidP="00CB0C7B">
                    <w:pPr>
                      <w:jc w:val="center"/>
                      <w:rPr>
                        <w:b/>
                        <w:sz w:val="20"/>
                        <w:szCs w:val="20"/>
                      </w:rPr>
                    </w:pPr>
                    <w:r w:rsidRPr="009C28B2">
                      <w:rPr>
                        <w:b/>
                        <w:sz w:val="20"/>
                        <w:szCs w:val="20"/>
                      </w:rPr>
                      <w:t>Reemplazar por un nuevo balancín del brazo de carga</w:t>
                    </w:r>
                  </w:p>
                </w:txbxContent>
              </v:textbox>
            </v:rect>
            <v:shape id="_x0000_s1646" type="#_x0000_t32" style="position:absolute;left:9446;top:7503;width:1479;height:0" o:connectortype="straight" strokecolor="#002060" strokeweight="4.5pt">
              <v:stroke endarrow="block"/>
            </v:shape>
            <v:rect id="_x0000_s1647" style="position:absolute;left:6503;top:7162;width:3111;height:882" fillcolor="#92cddc [1944]" strokecolor="#002060" strokeweight="3pt">
              <v:fill color2="#308298 [2376]"/>
              <v:shadow on="t" type="perspective" color="#205867 [1608]" offset="1pt" offset2="-3pt"/>
              <v:textbox style="mso-next-textbox:#_x0000_s1647">
                <w:txbxContent>
                  <w:p w:rsidR="00CB0C7B" w:rsidRPr="009C28B2" w:rsidRDefault="00CB0C7B" w:rsidP="00CB0C7B">
                    <w:pPr>
                      <w:jc w:val="center"/>
                      <w:rPr>
                        <w:b/>
                        <w:sz w:val="20"/>
                        <w:szCs w:val="20"/>
                      </w:rPr>
                    </w:pPr>
                    <w:r w:rsidRPr="009C28B2">
                      <w:rPr>
                        <w:b/>
                        <w:sz w:val="20"/>
                        <w:szCs w:val="20"/>
                      </w:rPr>
                      <w:t>Retirar o trasladar  el balancín al taller (de ser necesario)</w:t>
                    </w:r>
                  </w:p>
                </w:txbxContent>
              </v:textbox>
            </v:rect>
            <v:shape id="_x0000_s1648" type="#_x0000_t32" style="position:absolute;left:12181;top:7914;width:1;height:775" o:connectortype="straight" strokecolor="#002060" strokeweight="4.5pt">
              <v:stroke endarrow="block"/>
            </v:shape>
            <v:rect id="_x0000_s1649" style="position:absolute;left:10925;top:8689;width:2943;height:769" fillcolor="#92cddc [1944]" strokecolor="#002060" strokeweight="3pt">
              <v:fill color2="#308298 [2376]"/>
              <v:shadow on="t" type="perspective" color="#205867 [1608]" offset="1pt" offset2="-3pt"/>
              <v:textbox style="mso-next-textbox:#_x0000_s1649">
                <w:txbxContent>
                  <w:p w:rsidR="00CB0C7B" w:rsidRPr="0069273F" w:rsidRDefault="00CB0C7B" w:rsidP="00CB0C7B">
                    <w:pPr>
                      <w:jc w:val="center"/>
                      <w:rPr>
                        <w:b/>
                      </w:rPr>
                    </w:pPr>
                    <w:r w:rsidRPr="009C28B2">
                      <w:rPr>
                        <w:b/>
                        <w:sz w:val="20"/>
                        <w:szCs w:val="20"/>
                      </w:rPr>
                      <w:t xml:space="preserve">Ajustar las piezas que sostienen el </w:t>
                    </w:r>
                    <w:r w:rsidR="00F92285">
                      <w:rPr>
                        <w:b/>
                        <w:sz w:val="20"/>
                        <w:szCs w:val="20"/>
                      </w:rPr>
                      <w:t xml:space="preserve">nuevo </w:t>
                    </w:r>
                    <w:r w:rsidRPr="009C28B2">
                      <w:rPr>
                        <w:b/>
                        <w:sz w:val="20"/>
                        <w:szCs w:val="20"/>
                      </w:rPr>
                      <w:t xml:space="preserve">balancín </w:t>
                    </w:r>
                    <w:r w:rsidRPr="0069273F">
                      <w:rPr>
                        <w:b/>
                      </w:rPr>
                      <w:t>del brazo de carga</w:t>
                    </w:r>
                  </w:p>
                </w:txbxContent>
              </v:textbox>
            </v:rect>
            <v:shape id="_x0000_s1650" type="#_x0000_t32" style="position:absolute;left:9614;top:9102;width:1311;height:0;flip:x" o:connectortype="straight" strokecolor="#002060" strokeweight="4.5pt">
              <v:stroke endarrow="block"/>
            </v:shape>
            <v:rect id="_x0000_s1651" style="position:absolute;left:6586;top:8689;width:3028;height:769" fillcolor="#92cddc [1944]" strokecolor="#002060" strokeweight="3pt">
              <v:fill color2="#308298 [2376]"/>
              <v:shadow on="t" type="perspective" color="#205867 [1608]" offset="1pt" offset2="-3pt"/>
              <v:textbox style="mso-next-textbox:#_x0000_s1651">
                <w:txbxContent>
                  <w:p w:rsidR="00CB0C7B" w:rsidRPr="0069273F" w:rsidRDefault="00CB0C7B" w:rsidP="00CB0C7B">
                    <w:pPr>
                      <w:jc w:val="center"/>
                      <w:rPr>
                        <w:b/>
                      </w:rPr>
                    </w:pPr>
                    <w:r w:rsidRPr="0069273F">
                      <w:rPr>
                        <w:b/>
                      </w:rPr>
                      <w:t>Colocar el brazo de carga a su posición correcta</w:t>
                    </w:r>
                  </w:p>
                </w:txbxContent>
              </v:textbox>
            </v:rect>
            <v:shape id="_x0000_s1652" type="#_x0000_t32" style="position:absolute;left:5167;top:9103;width:1409;height:0;flip:x" o:connectortype="straight" strokecolor="#002060" strokeweight="4.5pt">
              <v:stroke endarrow="block"/>
            </v:shape>
            <v:rect id="_x0000_s1653" style="position:absolute;left:1596;top:8689;width:3571;height:769" fillcolor="#92cddc [1944]" strokecolor="#002060" strokeweight="3pt">
              <v:fill color2="#308298 [2376]"/>
              <v:shadow on="t" type="perspective" color="#205867 [1608]" offset="1pt" offset2="-3pt"/>
              <v:textbox style="mso-next-textbox:#_x0000_s1653">
                <w:txbxContent>
                  <w:p w:rsidR="00CB0C7B" w:rsidRPr="0069273F" w:rsidRDefault="00CB0C7B" w:rsidP="00CB0C7B">
                    <w:pPr>
                      <w:jc w:val="center"/>
                      <w:rPr>
                        <w:b/>
                      </w:rPr>
                    </w:pPr>
                    <w:r w:rsidRPr="0069273F">
                      <w:rPr>
                        <w:b/>
                      </w:rPr>
                      <w:t>Colocar y ajustar la guarda de seguridad del resorte de balancín</w:t>
                    </w:r>
                  </w:p>
                </w:txbxContent>
              </v:textbox>
            </v:rect>
            <v:shape id="_x0000_s1654" type="#_x0000_t32" style="position:absolute;left:3249;top:9458;width:0;height:828" o:connectortype="straight" strokecolor="#002060" strokeweight="4.5pt">
              <v:stroke endarrow="block"/>
            </v:shape>
            <v:rect id="_x0000_s1655" style="position:absolute;left:1596;top:10286;width:3571;height:1020" fillcolor="#92cddc [1944]" strokecolor="#002060" strokeweight="3pt">
              <v:fill color2="#308298 [2376]"/>
              <v:shadow on="t" type="perspective" color="#205867 [1608]" offset="1pt" offset2="-3pt"/>
              <v:textbox style="mso-next-textbox:#_x0000_s1655">
                <w:txbxContent>
                  <w:p w:rsidR="00CB0C7B" w:rsidRPr="00614A7F" w:rsidRDefault="00CB0C7B" w:rsidP="00CB0C7B">
                    <w:pPr>
                      <w:spacing w:line="240" w:lineRule="auto"/>
                      <w:jc w:val="center"/>
                      <w:rPr>
                        <w:b/>
                        <w:sz w:val="20"/>
                        <w:szCs w:val="20"/>
                      </w:rPr>
                    </w:pPr>
                    <w:r w:rsidRPr="00614A7F">
                      <w:rPr>
                        <w:b/>
                        <w:sz w:val="20"/>
                        <w:szCs w:val="20"/>
                      </w:rPr>
                      <w:t>Verificar el buen funcionamiento del brazo de carga para el despacho de combustible</w:t>
                    </w:r>
                  </w:p>
                </w:txbxContent>
              </v:textbox>
            </v:rect>
            <v:shape id="_x0000_s1656" type="#_x0000_t32" style="position:absolute;left:5167;top:10775;width:1419;height:1" o:connectortype="straight" strokecolor="#002060" strokeweight="4.5pt">
              <v:stroke endarrow="block"/>
            </v:shape>
            <v:rect id="_x0000_s1657" style="position:absolute;left:6586;top:10393;width:3028;height:913" fillcolor="#92cddc [1944]" strokecolor="#002060" strokeweight="3pt">
              <v:fill color2="#308298 [2376]"/>
              <v:shadow on="t" type="perspective" color="#205867 [1608]" offset="1pt" offset2="-3pt"/>
              <v:textbox style="mso-next-textbox:#_x0000_s1657">
                <w:txbxContent>
                  <w:p w:rsidR="00CB0C7B" w:rsidRPr="0069273F" w:rsidRDefault="00CB0C7B" w:rsidP="00CB0C7B">
                    <w:pPr>
                      <w:jc w:val="center"/>
                      <w:rPr>
                        <w:b/>
                      </w:rPr>
                    </w:pPr>
                    <w:r w:rsidRPr="0069273F">
                      <w:rPr>
                        <w:b/>
                      </w:rPr>
                      <w:t>Regi</w:t>
                    </w:r>
                    <w:r>
                      <w:rPr>
                        <w:b/>
                      </w:rPr>
                      <w:t>strar</w:t>
                    </w:r>
                    <w:r w:rsidRPr="0069273F">
                      <w:rPr>
                        <w:b/>
                      </w:rPr>
                      <w:t xml:space="preserve"> en el sistema Main Tracker</w:t>
                    </w:r>
                  </w:p>
                </w:txbxContent>
              </v:textbox>
            </v:rect>
            <v:shape id="_x0000_s1658" type="#_x0000_t32" style="position:absolute;left:9614;top:10774;width:1168;height:1" o:connectortype="straight" strokecolor="#002060" strokeweight="4.5pt">
              <v:stroke endarrow="block"/>
            </v:shape>
          </v:group>
        </w:pict>
      </w:r>
    </w:p>
    <w:p w:rsidR="00CB0C7B" w:rsidRPr="0058135B" w:rsidRDefault="00CB0C7B" w:rsidP="00CB0C7B"/>
    <w:p w:rsidR="00CB0C7B" w:rsidRPr="0058135B" w:rsidRDefault="00CB0C7B" w:rsidP="00CB0C7B"/>
    <w:p w:rsidR="00CB0C7B" w:rsidRPr="0058135B" w:rsidRDefault="00CB0C7B" w:rsidP="00CB0C7B"/>
    <w:p w:rsidR="00CB0C7B" w:rsidRPr="0058135B" w:rsidRDefault="00CB0C7B" w:rsidP="00CB0C7B"/>
    <w:p w:rsidR="00CB0C7B" w:rsidRPr="0058135B" w:rsidRDefault="00CB0C7B" w:rsidP="00CB0C7B"/>
    <w:p w:rsidR="00CB0C7B" w:rsidRPr="0058135B" w:rsidRDefault="00CB0C7B" w:rsidP="00CB0C7B"/>
    <w:p w:rsidR="00CB0C7B" w:rsidRPr="0058135B" w:rsidRDefault="00CB0C7B" w:rsidP="00CB0C7B">
      <w:r w:rsidRPr="00070595">
        <w:rPr>
          <w:noProof/>
          <w:lang w:val="es-EC" w:eastAsia="es-EC"/>
        </w:rPr>
        <w:pict>
          <v:shape id="_x0000_s1627" type="#_x0000_t32" style="position:absolute;margin-left:90.65pt;margin-top:3.75pt;width:0;height:43.25pt;z-index:252143104" o:connectortype="straight" strokecolor="#002060" strokeweight="4.5pt">
            <v:stroke endarrow="block"/>
          </v:shape>
        </w:pict>
      </w:r>
    </w:p>
    <w:p w:rsidR="00CB0C7B" w:rsidRPr="0058135B" w:rsidRDefault="00CB0C7B" w:rsidP="00CB0C7B"/>
    <w:p w:rsidR="00CB0C7B" w:rsidRPr="0058135B" w:rsidRDefault="00CB0C7B" w:rsidP="00CB0C7B"/>
    <w:p w:rsidR="00CB0C7B" w:rsidRPr="0058135B" w:rsidRDefault="00CB0C7B" w:rsidP="00CB0C7B"/>
    <w:p w:rsidR="00CB0C7B" w:rsidRPr="0058135B" w:rsidRDefault="00CB0C7B" w:rsidP="00CB0C7B"/>
    <w:p w:rsidR="00CB0C7B" w:rsidRPr="0058135B" w:rsidRDefault="00CB0C7B" w:rsidP="00CB0C7B"/>
    <w:p w:rsidR="00CB0C7B" w:rsidRPr="0058135B" w:rsidRDefault="00CB0C7B" w:rsidP="00CB0C7B"/>
    <w:p w:rsidR="00CB0C7B" w:rsidRPr="0058135B" w:rsidRDefault="00CB0C7B" w:rsidP="00CB0C7B"/>
    <w:p w:rsidR="00CB0C7B" w:rsidRDefault="00CB0C7B" w:rsidP="00CB0C7B">
      <w:pPr>
        <w:tabs>
          <w:tab w:val="left" w:pos="7742"/>
        </w:tabs>
      </w:pPr>
      <w:r>
        <w:rPr>
          <w:noProof/>
          <w:lang w:val="es-CO" w:eastAsia="es-CO"/>
        </w:rPr>
        <w:lastRenderedPageBreak/>
        <w:pict>
          <v:rect id="_x0000_s1763" style="position:absolute;margin-left:589.6pt;margin-top:-34.5pt;width:44.95pt;height:21.85pt;z-index:252179968" strokecolor="white [3212]"/>
        </w:pict>
      </w:r>
      <w:r>
        <w:tab/>
      </w:r>
    </w:p>
    <w:p w:rsidR="00CB0C7B" w:rsidRDefault="00CB0C7B" w:rsidP="00CB0C7B">
      <w:pPr>
        <w:tabs>
          <w:tab w:val="left" w:pos="7742"/>
        </w:tabs>
      </w:pPr>
    </w:p>
    <w:p w:rsidR="00CB0C7B" w:rsidRPr="00614A7F" w:rsidRDefault="00CB0C7B" w:rsidP="00CB0C7B">
      <w:pPr>
        <w:tabs>
          <w:tab w:val="left" w:pos="7742"/>
        </w:tabs>
        <w:jc w:val="center"/>
        <w:rPr>
          <w:b/>
          <w:color w:val="000000" w:themeColor="text1"/>
          <w:sz w:val="28"/>
          <w:szCs w:val="28"/>
        </w:rPr>
      </w:pPr>
      <w:r>
        <w:rPr>
          <w:b/>
          <w:color w:val="000000" w:themeColor="text1"/>
          <w:sz w:val="28"/>
          <w:szCs w:val="28"/>
        </w:rPr>
        <w:t>ANEXO K</w:t>
      </w:r>
      <w:r w:rsidRPr="00614A7F">
        <w:rPr>
          <w:b/>
          <w:color w:val="000000" w:themeColor="text1"/>
          <w:sz w:val="28"/>
          <w:szCs w:val="28"/>
        </w:rPr>
        <w:t>.</w:t>
      </w:r>
      <w:r>
        <w:rPr>
          <w:b/>
          <w:color w:val="000000" w:themeColor="text1"/>
          <w:sz w:val="28"/>
          <w:szCs w:val="28"/>
        </w:rPr>
        <w:t xml:space="preserve">PROCESO DEL </w:t>
      </w:r>
      <w:r w:rsidRPr="00614A7F">
        <w:rPr>
          <w:b/>
          <w:color w:val="000000" w:themeColor="text1"/>
          <w:sz w:val="28"/>
          <w:szCs w:val="28"/>
        </w:rPr>
        <w:t>CONTROL DE CALIDAD DEL PRODUCTO</w:t>
      </w:r>
    </w:p>
    <w:p w:rsidR="00CB0C7B" w:rsidRPr="00614A7F" w:rsidRDefault="00CB0C7B" w:rsidP="00CB0C7B">
      <w:pPr>
        <w:tabs>
          <w:tab w:val="left" w:pos="7742"/>
        </w:tabs>
        <w:jc w:val="center"/>
        <w:rPr>
          <w:b/>
          <w:color w:val="000000" w:themeColor="text1"/>
        </w:rPr>
      </w:pPr>
    </w:p>
    <w:p w:rsidR="00CB0C7B" w:rsidRPr="00614A7F" w:rsidRDefault="00CB0C7B" w:rsidP="00CB0C7B">
      <w:pPr>
        <w:tabs>
          <w:tab w:val="left" w:pos="7742"/>
        </w:tabs>
        <w:rPr>
          <w:b/>
          <w:color w:val="000000" w:themeColor="text1"/>
          <w:u w:val="single"/>
        </w:rPr>
      </w:pPr>
      <w:r w:rsidRPr="00614A7F">
        <w:rPr>
          <w:b/>
          <w:color w:val="000000" w:themeColor="text1"/>
          <w:u w:val="single"/>
        </w:rPr>
        <w:t xml:space="preserve">TOMAR MUESTRA DEL PRODUCTO RECIÉN LLEGADO DE LOS POLIDUCTOS </w:t>
      </w:r>
    </w:p>
    <w:p w:rsidR="00CB0C7B" w:rsidRDefault="00CB0C7B" w:rsidP="00CB0C7B">
      <w:pPr>
        <w:tabs>
          <w:tab w:val="left" w:pos="7742"/>
        </w:tabs>
        <w:rPr>
          <w:b/>
          <w:color w:val="000000" w:themeColor="text1"/>
        </w:rPr>
      </w:pPr>
    </w:p>
    <w:p w:rsidR="00CB0C7B" w:rsidRDefault="00CB0C7B" w:rsidP="00CB0C7B">
      <w:pPr>
        <w:tabs>
          <w:tab w:val="left" w:pos="7742"/>
        </w:tabs>
      </w:pPr>
    </w:p>
    <w:p w:rsidR="00CB0C7B" w:rsidRPr="008D2CAD" w:rsidRDefault="00CB0C7B" w:rsidP="00CB0C7B">
      <w:r w:rsidRPr="00070595">
        <w:rPr>
          <w:noProof/>
          <w:lang w:val="es-EC" w:eastAsia="es-EC"/>
        </w:rPr>
        <w:pict>
          <v:group id="_x0000_s1659" style="position:absolute;margin-left:26.95pt;margin-top:1.95pt;width:562.65pt;height:257.1pt;z-index:252145152" coordorigin="1956,4226" coordsize="12339,6090">
            <v:shape id="_x0000_s1660" type="#_x0000_t32" style="position:absolute;left:9598;top:6150;width:1533;height:0" o:connectortype="straight" strokecolor="#002060" strokeweight="4.5pt">
              <v:stroke endarrow="block"/>
            </v:shape>
            <v:shape id="_x0000_s1661" type="#_x0000_t32" style="position:absolute;left:9796;top:7968;width:1335;height:0;flip:x" o:connectortype="straight" strokecolor="#002060" strokeweight="4.5pt">
              <v:stroke endarrow="block"/>
            </v:shape>
            <v:oval id="_x0000_s1662" style="position:absolute;left:2618;top:9576;width:2005;height:740" fillcolor="#92cddc [1944]" strokecolor="#4bacc6 [3208]" strokeweight="1pt">
              <v:fill color2="#4bacc6 [3208]" focus="50%" type="gradient"/>
              <v:shadow type="perspective" color="#205867 [1608]" offset="1pt" offset2="-3pt"/>
              <o:extrusion v:ext="view" backdepth="1in" color="#002060" on="t" viewpoint="0" viewpointorigin="0" skewangle="-90" type="perspective"/>
              <v:textbox style="mso-next-textbox:#_x0000_s1662">
                <w:txbxContent>
                  <w:p w:rsidR="00CB0C7B" w:rsidRPr="00193E69" w:rsidRDefault="00CB0C7B" w:rsidP="00CB0C7B">
                    <w:pPr>
                      <w:rPr>
                        <w:b/>
                        <w:lang w:val="es-ES"/>
                      </w:rPr>
                    </w:pPr>
                    <w:r w:rsidRPr="00193E69">
                      <w:rPr>
                        <w:b/>
                        <w:lang w:val="es-ES"/>
                      </w:rPr>
                      <w:t xml:space="preserve"> </w:t>
                    </w:r>
                    <w:r w:rsidR="00F92285">
                      <w:rPr>
                        <w:b/>
                        <w:lang w:val="es-ES"/>
                      </w:rPr>
                      <w:t xml:space="preserve">      </w:t>
                    </w:r>
                    <w:r w:rsidRPr="00193E69">
                      <w:rPr>
                        <w:b/>
                        <w:lang w:val="es-ES"/>
                      </w:rPr>
                      <w:t xml:space="preserve"> FIN</w:t>
                    </w:r>
                  </w:p>
                </w:txbxContent>
              </v:textbox>
            </v:oval>
            <v:oval id="_x0000_s1663" style="position:absolute;left:2518;top:4226;width:2004;height:711" fillcolor="#92cddc [1944]" strokecolor="#4bacc6 [3208]" strokeweight="1pt">
              <v:fill color2="#4bacc6 [3208]" focus="50%" type="gradient"/>
              <v:shadow type="perspective" color="#205867 [1608]" offset="1pt" offset2="-3pt"/>
              <o:extrusion v:ext="view" backdepth="1in" color="#002060" on="t" viewpoint="0" viewpointorigin="0" skewangle="-90" type="perspective"/>
              <v:textbox style="mso-next-textbox:#_x0000_s1663">
                <w:txbxContent>
                  <w:p w:rsidR="00CB0C7B" w:rsidRPr="00193E69" w:rsidRDefault="00CB0C7B" w:rsidP="00CB0C7B">
                    <w:pPr>
                      <w:rPr>
                        <w:b/>
                        <w:lang w:val="es-ES"/>
                      </w:rPr>
                    </w:pPr>
                    <w:r w:rsidRPr="00193E69">
                      <w:rPr>
                        <w:b/>
                        <w:lang w:val="es-ES"/>
                      </w:rPr>
                      <w:t xml:space="preserve">      INICIO</w:t>
                    </w:r>
                  </w:p>
                </w:txbxContent>
              </v:textbox>
            </v:oval>
            <v:shape id="_x0000_s1664" type="#_x0000_t32" style="position:absolute;left:3483;top:4937;width:0;height:690" o:connectortype="straight" strokecolor="#002060" strokeweight="4.5pt">
              <v:stroke endarrow="block"/>
            </v:shape>
            <v:rect id="_x0000_s1665" style="position:absolute;left:1956;top:5627;width:3446;height:923" fillcolor="#92cddc [1944]" strokeweight="3pt">
              <v:fill color2="#308298 [2376]"/>
              <v:shadow on="t" type="perspective" color="#205867 [1608]" offset="1pt" offset2="-3pt"/>
              <v:textbox style="mso-next-textbox:#_x0000_s1665">
                <w:txbxContent>
                  <w:p w:rsidR="00CB0C7B" w:rsidRPr="003C0627" w:rsidRDefault="00CB0C7B" w:rsidP="00CB0C7B">
                    <w:pPr>
                      <w:jc w:val="center"/>
                      <w:rPr>
                        <w:b/>
                      </w:rPr>
                    </w:pPr>
                    <w:r>
                      <w:rPr>
                        <w:b/>
                      </w:rPr>
                      <w:t>Subir a la Estación Reducto</w:t>
                    </w:r>
                    <w:r w:rsidRPr="003C0627">
                      <w:rPr>
                        <w:b/>
                      </w:rPr>
                      <w:t>ra</w:t>
                    </w:r>
                  </w:p>
                </w:txbxContent>
              </v:textbox>
            </v:rect>
            <v:shape id="_x0000_s1666" type="#_x0000_t32" style="position:absolute;left:5402;top:6075;width:1544;height:0" o:connectortype="straight" strokecolor="#002060" strokeweight="4.5pt">
              <v:stroke endarrow="block"/>
            </v:shape>
            <v:rect id="_x0000_s1667" style="position:absolute;left:6936;top:5627;width:2860;height:923" fillcolor="#92cddc [1944]" strokeweight="3pt">
              <v:fill color2="#308298 [2376]"/>
              <v:shadow on="t" type="perspective" color="#205867 [1608]" offset="1pt" offset2="-3pt"/>
              <v:textbox style="mso-next-textbox:#_x0000_s1667">
                <w:txbxContent>
                  <w:p w:rsidR="00CB0C7B" w:rsidRPr="003C0627" w:rsidRDefault="00CB0C7B" w:rsidP="00CB0C7B">
                    <w:pPr>
                      <w:jc w:val="center"/>
                      <w:rPr>
                        <w:b/>
                      </w:rPr>
                    </w:pPr>
                    <w:r w:rsidRPr="009C28B2">
                      <w:rPr>
                        <w:b/>
                        <w:sz w:val="20"/>
                        <w:szCs w:val="20"/>
                      </w:rPr>
                      <w:t>Ingresar y bajar el envase  (toma demuestra)</w:t>
                    </w:r>
                  </w:p>
                </w:txbxContent>
              </v:textbox>
            </v:rect>
            <v:rect id="_x0000_s1668" style="position:absolute;left:11142;top:5627;width:3153;height:923" fillcolor="#92cddc [1944]" strokeweight="3pt">
              <v:fill color2="#308298 [2376]"/>
              <v:shadow on="t" type="perspective" color="#205867 [1608]" offset="1pt" offset2="-3pt"/>
              <v:textbox style="mso-next-textbox:#_x0000_s1668">
                <w:txbxContent>
                  <w:p w:rsidR="00CB0C7B" w:rsidRPr="003C0627" w:rsidRDefault="00CB0C7B" w:rsidP="00CB0C7B">
                    <w:pPr>
                      <w:jc w:val="center"/>
                      <w:rPr>
                        <w:b/>
                      </w:rPr>
                    </w:pPr>
                    <w:r w:rsidRPr="003C0627">
                      <w:rPr>
                        <w:b/>
                      </w:rPr>
                      <w:t>Aplicar muestra corrida a toda la columna</w:t>
                    </w:r>
                  </w:p>
                </w:txbxContent>
              </v:textbox>
            </v:rect>
            <v:shape id="_x0000_s1669" type="#_x0000_t32" style="position:absolute;left:12227;top:6550;width:1;height:921" o:connectortype="straight" strokecolor="#002060" strokeweight="4.5pt">
              <v:stroke endarrow="block"/>
            </v:shape>
            <v:rect id="_x0000_s1670" style="position:absolute;left:11131;top:7471;width:3164;height:1164" fillcolor="#92cddc [1944]" strokeweight="3pt">
              <v:fill color2="#308298 [2376]"/>
              <v:shadow on="t" type="perspective" color="#205867 [1608]" offset="1pt" offset2="-3pt"/>
              <v:textbox style="mso-next-textbox:#_x0000_s1670">
                <w:txbxContent>
                  <w:p w:rsidR="00CB0C7B" w:rsidRPr="00614A7F" w:rsidRDefault="00CB0C7B" w:rsidP="00CB0C7B">
                    <w:pPr>
                      <w:spacing w:after="0" w:line="240" w:lineRule="auto"/>
                      <w:jc w:val="center"/>
                      <w:rPr>
                        <w:b/>
                        <w:sz w:val="18"/>
                        <w:szCs w:val="18"/>
                      </w:rPr>
                    </w:pPr>
                    <w:r w:rsidRPr="00614A7F">
                      <w:rPr>
                        <w:b/>
                        <w:sz w:val="18"/>
                        <w:szCs w:val="18"/>
                      </w:rPr>
                      <w:t>Aplicar la  muestra por nivel (si hay sospecha de que el producto este afuera de especificaciones)</w:t>
                    </w:r>
                  </w:p>
                </w:txbxContent>
              </v:textbox>
            </v:rect>
            <v:rect id="_x0000_s1671" style="position:absolute;left:6946;top:7471;width:2860;height:1164" fillcolor="#92cddc [1944]" strokeweight="3pt">
              <v:fill color2="#308298 [2376]"/>
              <v:shadow on="t" type="perspective" color="#205867 [1608]" offset="1pt" offset2="-3pt"/>
              <v:textbox style="mso-next-textbox:#_x0000_s1671">
                <w:txbxContent>
                  <w:p w:rsidR="00CB0C7B" w:rsidRPr="003C0627" w:rsidRDefault="00CB0C7B" w:rsidP="00CB0C7B">
                    <w:pPr>
                      <w:jc w:val="center"/>
                      <w:rPr>
                        <w:b/>
                      </w:rPr>
                    </w:pPr>
                    <w:r w:rsidRPr="003C0627">
                      <w:rPr>
                        <w:b/>
                      </w:rPr>
                      <w:t>Retirar el envase del tanque</w:t>
                    </w:r>
                  </w:p>
                </w:txbxContent>
              </v:textbox>
            </v:rect>
            <v:shape id="_x0000_s1672" type="#_x0000_t32" style="position:absolute;left:5402;top:7968;width:1544;height:1;flip:x" o:connectortype="straight" strokecolor="#002060" strokeweight="4.5pt">
              <v:stroke endarrow="block"/>
            </v:shape>
            <v:rect id="_x0000_s1673" style="position:absolute;left:1956;top:7471;width:3421;height:1164" fillcolor="#92cddc [1944]" strokeweight="3pt">
              <v:fill color2="#308298 [2376]"/>
              <v:shadow on="t" type="perspective" color="#205867 [1608]" offset="1pt" offset2="-3pt"/>
              <v:textbox style="mso-next-textbox:#_x0000_s1673">
                <w:txbxContent>
                  <w:p w:rsidR="00CB0C7B" w:rsidRPr="003C0627" w:rsidRDefault="00CB0C7B" w:rsidP="00CB0C7B">
                    <w:pPr>
                      <w:jc w:val="center"/>
                      <w:rPr>
                        <w:b/>
                        <w:lang w:val="es-ES"/>
                      </w:rPr>
                    </w:pPr>
                    <w:r>
                      <w:rPr>
                        <w:b/>
                        <w:lang w:val="es-ES"/>
                      </w:rPr>
                      <w:t>Bajar de la Estación Reducto</w:t>
                    </w:r>
                    <w:r w:rsidRPr="003C0627">
                      <w:rPr>
                        <w:b/>
                        <w:lang w:val="es-ES"/>
                      </w:rPr>
                      <w:t>ra hasta el laboratorio.</w:t>
                    </w:r>
                  </w:p>
                </w:txbxContent>
              </v:textbox>
            </v:rect>
            <v:shape id="_x0000_s1674" type="#_x0000_t32" style="position:absolute;left:3609;top:8635;width:1;height:790" o:connectortype="straight" strokecolor="#002060" strokeweight="4.5pt">
              <v:stroke endarrow="block"/>
            </v:shape>
          </v:group>
        </w:pict>
      </w:r>
    </w:p>
    <w:p w:rsidR="00CB0C7B" w:rsidRPr="008D2CAD" w:rsidRDefault="00CB0C7B" w:rsidP="00CB0C7B"/>
    <w:p w:rsidR="00CB0C7B" w:rsidRPr="008D2CAD" w:rsidRDefault="00CB0C7B" w:rsidP="00CB0C7B"/>
    <w:p w:rsidR="00CB0C7B" w:rsidRPr="008D2CAD" w:rsidRDefault="00CB0C7B" w:rsidP="00CB0C7B"/>
    <w:p w:rsidR="00CB0C7B" w:rsidRPr="008D2CAD" w:rsidRDefault="00CB0C7B" w:rsidP="00CB0C7B"/>
    <w:p w:rsidR="00CB0C7B" w:rsidRPr="008D2CAD" w:rsidRDefault="00CB0C7B" w:rsidP="00CB0C7B"/>
    <w:p w:rsidR="00CB0C7B" w:rsidRPr="008D2CAD" w:rsidRDefault="00CB0C7B" w:rsidP="00CB0C7B"/>
    <w:p w:rsidR="00CB0C7B" w:rsidRPr="008D2CAD" w:rsidRDefault="00CB0C7B" w:rsidP="00CB0C7B"/>
    <w:p w:rsidR="00CB0C7B" w:rsidRPr="008D2CAD" w:rsidRDefault="00CB0C7B" w:rsidP="00CB0C7B"/>
    <w:p w:rsidR="00CB0C7B" w:rsidRPr="008D2CAD" w:rsidRDefault="00CB0C7B" w:rsidP="00CB0C7B"/>
    <w:p w:rsidR="00CB0C7B" w:rsidRPr="00614A7F" w:rsidRDefault="00CB0C7B" w:rsidP="00CB0C7B">
      <w:pPr>
        <w:tabs>
          <w:tab w:val="left" w:pos="4526"/>
        </w:tabs>
        <w:rPr>
          <w:b/>
          <w:u w:val="single"/>
        </w:rPr>
      </w:pPr>
      <w:r>
        <w:rPr>
          <w:noProof/>
          <w:lang w:val="es-CO" w:eastAsia="es-CO"/>
        </w:rPr>
        <w:lastRenderedPageBreak/>
        <w:pict>
          <v:rect id="_x0000_s1764" style="position:absolute;margin-left:588.2pt;margin-top:-36.35pt;width:44.95pt;height:21.85pt;z-index:252180992" strokecolor="white [3212]"/>
        </w:pict>
      </w:r>
      <w:r w:rsidRPr="00614A7F">
        <w:rPr>
          <w:b/>
          <w:u w:val="single"/>
        </w:rPr>
        <w:t>ANÁLISIS   DE   MUESTRA</w:t>
      </w:r>
    </w:p>
    <w:p w:rsidR="00CB0C7B" w:rsidRPr="00D04A07" w:rsidRDefault="00CB0C7B" w:rsidP="00CB0C7B"/>
    <w:p w:rsidR="00CB0C7B" w:rsidRPr="00D04A07" w:rsidRDefault="00CB0C7B" w:rsidP="00CB0C7B"/>
    <w:p w:rsidR="00CB0C7B" w:rsidRPr="00D04A07" w:rsidRDefault="00CB0C7B" w:rsidP="00CB0C7B">
      <w:r w:rsidRPr="00070595">
        <w:rPr>
          <w:noProof/>
          <w:lang w:val="es-EC" w:eastAsia="es-EC"/>
        </w:rPr>
        <w:pict>
          <v:group id="_x0000_s1675" style="position:absolute;margin-left:33.35pt;margin-top:13.2pt;width:571.3pt;height:304.4pt;z-index:252146176" coordorigin="2084,3433" coordsize="12189,6572">
            <v:shape id="_x0000_s1676" type="#_x0000_t32" style="position:absolute;left:9726;top:5604;width:1533;height:0" o:connectortype="straight" strokecolor="#002060" strokeweight="4.5pt">
              <v:stroke endarrow="block"/>
            </v:shape>
            <v:shape id="_x0000_s1677" type="#_x0000_t32" style="position:absolute;left:9924;top:7656;width:1335;height:0;flip:x" o:connectortype="straight" strokecolor="#002060" strokeweight="4.5pt">
              <v:stroke endarrow="block"/>
            </v:shape>
            <v:oval id="_x0000_s1678" style="position:absolute;left:7253;top:9170;width:2005;height:835" fillcolor="#92cddc [1944]" strokecolor="#4bacc6 [3208]" strokeweight="1pt">
              <v:fill color2="#4bacc6 [3208]" focus="50%" type="gradient"/>
              <v:shadow type="perspective" color="#205867 [1608]" offset="1pt" offset2="-3pt"/>
              <o:extrusion v:ext="view" backdepth="1in" color="#0f243e [1615]" on="t" viewpoint="0" viewpointorigin="0" skewangle="-90" type="perspective"/>
              <v:textbox style="mso-next-textbox:#_x0000_s1678">
                <w:txbxContent>
                  <w:p w:rsidR="00CB0C7B" w:rsidRPr="003C0627" w:rsidRDefault="00CB0C7B" w:rsidP="00CB0C7B">
                    <w:pPr>
                      <w:rPr>
                        <w:b/>
                        <w:lang w:val="es-ES"/>
                      </w:rPr>
                    </w:pPr>
                    <w:r w:rsidRPr="003C0627">
                      <w:rPr>
                        <w:b/>
                        <w:lang w:val="es-ES"/>
                      </w:rPr>
                      <w:t xml:space="preserve">   FIN</w:t>
                    </w:r>
                  </w:p>
                </w:txbxContent>
              </v:textbox>
            </v:oval>
            <v:oval id="_x0000_s1679" style="position:absolute;left:2646;top:3433;width:2004;height:802" fillcolor="#92cddc [1944]" strokecolor="#4bacc6 [3208]" strokeweight="1pt">
              <v:fill color2="#4bacc6 [3208]" focus="50%" type="gradient"/>
              <v:shadow type="perspective" color="#205867 [1608]" offset="1pt" offset2="-3pt"/>
              <o:extrusion v:ext="view" backdepth="1in" color="#243f60 [1604]" on="t" viewpoint="0" viewpointorigin="0" skewangle="-90" type="perspective"/>
              <v:textbox style="mso-next-textbox:#_x0000_s1679">
                <w:txbxContent>
                  <w:p w:rsidR="00CB0C7B" w:rsidRPr="003C0627" w:rsidRDefault="00CB0C7B" w:rsidP="00CB0C7B">
                    <w:pPr>
                      <w:rPr>
                        <w:b/>
                        <w:lang w:val="es-ES"/>
                      </w:rPr>
                    </w:pPr>
                    <w:r w:rsidRPr="003C0627">
                      <w:rPr>
                        <w:b/>
                        <w:lang w:val="es-ES"/>
                      </w:rPr>
                      <w:t xml:space="preserve">      INICIO</w:t>
                    </w:r>
                  </w:p>
                </w:txbxContent>
              </v:textbox>
            </v:oval>
            <v:shape id="_x0000_s1680" type="#_x0000_t32" style="position:absolute;left:3611;top:4235;width:0;height:779" o:connectortype="straight" strokecolor="#002060" strokeweight="4.5pt">
              <v:stroke endarrow="block"/>
            </v:shape>
            <v:rect id="_x0000_s1681" style="position:absolute;left:2084;top:5014;width:3446;height:1041" fillcolor="#92cddc [1944]" strokeweight="3pt">
              <v:fill color2="#308298 [2376]"/>
              <v:shadow on="t" type="perspective" color="#205867 [1608]" offset="1pt" offset2="-3pt"/>
              <v:textbox style="mso-next-textbox:#_x0000_s1681">
                <w:txbxContent>
                  <w:p w:rsidR="00CB0C7B" w:rsidRPr="003C0627" w:rsidRDefault="00CB0C7B" w:rsidP="00CB0C7B">
                    <w:pPr>
                      <w:jc w:val="center"/>
                      <w:rPr>
                        <w:b/>
                      </w:rPr>
                    </w:pPr>
                    <w:r w:rsidRPr="003C0627">
                      <w:rPr>
                        <w:b/>
                      </w:rPr>
                      <w:t>Colocar la muestra en una probeta</w:t>
                    </w:r>
                  </w:p>
                </w:txbxContent>
              </v:textbox>
            </v:rect>
            <v:shape id="_x0000_s1682" type="#_x0000_t32" style="position:absolute;left:5530;top:5519;width:1544;height:0" o:connectortype="straight" strokecolor="#002060" strokeweight="4.5pt">
              <v:stroke endarrow="block"/>
            </v:shape>
            <v:rect id="_x0000_s1683" style="position:absolute;left:7064;top:5014;width:2860;height:1041" fillcolor="#92cddc [1944]" strokeweight="3pt">
              <v:fill color2="#308298 [2376]"/>
              <v:shadow on="t" type="perspective" color="#205867 [1608]" offset="1pt" offset2="-3pt"/>
              <v:textbox style="mso-next-textbox:#_x0000_s1683">
                <w:txbxContent>
                  <w:p w:rsidR="00CB0C7B" w:rsidRPr="003C0627" w:rsidRDefault="00CB0C7B" w:rsidP="00CB0C7B">
                    <w:pPr>
                      <w:jc w:val="center"/>
                      <w:rPr>
                        <w:b/>
                      </w:rPr>
                    </w:pPr>
                    <w:r w:rsidRPr="003C0627">
                      <w:rPr>
                        <w:b/>
                      </w:rPr>
                      <w:t>Medir a la densidad API.</w:t>
                    </w:r>
                  </w:p>
                </w:txbxContent>
              </v:textbox>
            </v:rect>
            <v:rect id="_x0000_s1684" style="position:absolute;left:11270;top:5014;width:3003;height:1041" fillcolor="#92cddc [1944]" strokeweight="3pt">
              <v:fill color2="#308298 [2376]"/>
              <v:shadow on="t" type="perspective" color="#205867 [1608]" offset="1pt" offset2="-3pt"/>
              <v:textbox style="mso-next-textbox:#_x0000_s1684">
                <w:txbxContent>
                  <w:p w:rsidR="00CB0C7B" w:rsidRPr="003C0627" w:rsidRDefault="00CB0C7B" w:rsidP="00CB0C7B">
                    <w:pPr>
                      <w:jc w:val="center"/>
                      <w:rPr>
                        <w:b/>
                      </w:rPr>
                    </w:pPr>
                    <w:r w:rsidRPr="003C0627">
                      <w:rPr>
                        <w:b/>
                      </w:rPr>
                      <w:t>Analizar la gravedad con un termohidrómetro</w:t>
                    </w:r>
                  </w:p>
                </w:txbxContent>
              </v:textbox>
            </v:rect>
            <v:shape id="_x0000_s1685" type="#_x0000_t32" style="position:absolute;left:12355;top:6055;width:1;height:1040" o:connectortype="straight" strokecolor="#002060" strokeweight="4.5pt">
              <v:stroke endarrow="block"/>
            </v:shape>
            <v:rect id="_x0000_s1686" style="position:absolute;left:11319;top:7095;width:2954;height:948" fillcolor="#92cddc [1944]" strokeweight="3pt">
              <v:fill color2="#308298 [2376]"/>
              <v:shadow on="t" type="perspective" color="#205867 [1608]" offset="1pt" offset2="-3pt"/>
              <v:textbox style="mso-next-textbox:#_x0000_s1686">
                <w:txbxContent>
                  <w:p w:rsidR="00CB0C7B" w:rsidRPr="003C0627" w:rsidRDefault="00CB0C7B" w:rsidP="00CB0C7B">
                    <w:pPr>
                      <w:jc w:val="center"/>
                      <w:rPr>
                        <w:b/>
                        <w:sz w:val="20"/>
                        <w:szCs w:val="20"/>
                      </w:rPr>
                    </w:pPr>
                    <w:r w:rsidRPr="003C0627">
                      <w:rPr>
                        <w:b/>
                        <w:sz w:val="20"/>
                        <w:szCs w:val="20"/>
                      </w:rPr>
                      <w:t>Verificar el punto de inflamación del combustible</w:t>
                    </w:r>
                  </w:p>
                </w:txbxContent>
              </v:textbox>
            </v:rect>
            <v:rect id="_x0000_s1687" style="position:absolute;left:7074;top:7095;width:2860;height:948" fillcolor="#92cddc [1944]" strokeweight="3pt">
              <v:fill color2="#308298 [2376]"/>
              <v:shadow on="t" type="perspective" color="#205867 [1608]" offset="1pt" offset2="-3pt"/>
              <v:textbox style="mso-next-textbox:#_x0000_s1687">
                <w:txbxContent>
                  <w:p w:rsidR="00CB0C7B" w:rsidRPr="003C0627" w:rsidRDefault="00CB0C7B" w:rsidP="00CB0C7B">
                    <w:pPr>
                      <w:jc w:val="center"/>
                      <w:rPr>
                        <w:b/>
                      </w:rPr>
                    </w:pPr>
                    <w:r w:rsidRPr="003C0627">
                      <w:rPr>
                        <w:b/>
                      </w:rPr>
                      <w:t>Determinar el color</w:t>
                    </w:r>
                  </w:p>
                </w:txbxContent>
              </v:textbox>
            </v:rect>
            <v:shape id="_x0000_s1688" type="#_x0000_t32" style="position:absolute;left:5530;top:7656;width:1544;height:1;flip:x" o:connectortype="straight" strokecolor="#002060" strokeweight="4.5pt">
              <v:stroke endarrow="block"/>
            </v:shape>
            <v:rect id="_x0000_s1689" style="position:absolute;left:2084;top:7095;width:3421;height:948" fillcolor="#92cddc [1944]" strokeweight="3pt">
              <v:fill color2="#308298 [2376]"/>
              <v:shadow on="t" type="perspective" color="#205867 [1608]" offset="1pt" offset2="-3pt"/>
              <v:textbox style="mso-next-textbox:#_x0000_s1689">
                <w:txbxContent>
                  <w:p w:rsidR="00CB0C7B" w:rsidRPr="003C0627" w:rsidRDefault="00CB0C7B" w:rsidP="00CB0C7B">
                    <w:pPr>
                      <w:rPr>
                        <w:b/>
                        <w:lang w:val="es-ES"/>
                      </w:rPr>
                    </w:pPr>
                    <w:r w:rsidRPr="003C0627">
                      <w:rPr>
                        <w:b/>
                        <w:lang w:val="es-ES"/>
                      </w:rPr>
                      <w:t>Determinar cantidad de azufre</w:t>
                    </w:r>
                  </w:p>
                </w:txbxContent>
              </v:textbox>
            </v:rect>
            <v:shape id="_x0000_s1690" type="#_x0000_t32" style="position:absolute;left:3777;top:8043;width:1;height:1171" o:connectortype="straight" strokecolor="#002060" strokeweight="4.5pt">
              <v:stroke endarrow="block"/>
            </v:shape>
            <v:rect id="_x0000_s1691" style="position:absolute;left:2084;top:9214;width:3421;height:791" fillcolor="#92cddc [1944]" strokeweight="3pt">
              <v:fill color2="#308298 [2376]"/>
              <v:shadow on="t" type="perspective" color="#205867 [1608]" offset="1pt" offset2="-3pt"/>
              <v:textbox style="mso-next-textbox:#_x0000_s1691">
                <w:txbxContent>
                  <w:p w:rsidR="00CB0C7B" w:rsidRPr="003C0627" w:rsidRDefault="00CB0C7B" w:rsidP="00CB0C7B">
                    <w:pPr>
                      <w:jc w:val="center"/>
                      <w:rPr>
                        <w:b/>
                        <w:lang w:val="es-ES"/>
                      </w:rPr>
                    </w:pPr>
                    <w:r w:rsidRPr="003C0627">
                      <w:rPr>
                        <w:b/>
                        <w:lang w:val="es-ES"/>
                      </w:rPr>
                      <w:t>Determinar viscosidad</w:t>
                    </w:r>
                  </w:p>
                </w:txbxContent>
              </v:textbox>
            </v:rect>
            <v:shape id="_x0000_s1692" type="#_x0000_t32" style="position:absolute;left:5530;top:9521;width:1723;height:0" o:connectortype="straight" strokecolor="#002060" strokeweight="4.5pt">
              <v:stroke endarrow="block"/>
            </v:shape>
          </v:group>
        </w:pict>
      </w:r>
    </w:p>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Default="00CB0C7B" w:rsidP="00CB0C7B"/>
    <w:p w:rsidR="00CB0C7B" w:rsidRDefault="00CB0C7B" w:rsidP="00CB0C7B">
      <w:pPr>
        <w:tabs>
          <w:tab w:val="left" w:pos="9351"/>
        </w:tabs>
      </w:pPr>
      <w:r>
        <w:tab/>
      </w:r>
    </w:p>
    <w:p w:rsidR="00CB0C7B" w:rsidRDefault="00CB0C7B" w:rsidP="00CB0C7B">
      <w:pPr>
        <w:tabs>
          <w:tab w:val="left" w:pos="9351"/>
        </w:tabs>
      </w:pPr>
      <w:r>
        <w:tab/>
      </w:r>
    </w:p>
    <w:p w:rsidR="00CB0C7B" w:rsidRPr="00614A7F" w:rsidRDefault="00CB0C7B" w:rsidP="00CB0C7B">
      <w:pPr>
        <w:tabs>
          <w:tab w:val="left" w:pos="9351"/>
        </w:tabs>
        <w:jc w:val="center"/>
        <w:rPr>
          <w:b/>
          <w:sz w:val="28"/>
          <w:szCs w:val="28"/>
        </w:rPr>
      </w:pPr>
      <w:r>
        <w:rPr>
          <w:noProof/>
          <w:u w:val="single"/>
          <w:lang w:val="es-CO" w:eastAsia="es-CO"/>
        </w:rPr>
        <w:lastRenderedPageBreak/>
        <w:pict>
          <v:rect id="_x0000_s1765" style="position:absolute;left:0;text-align:left;margin-left:587.45pt;margin-top:-34.85pt;width:44.95pt;height:21.85pt;z-index:252182016" strokecolor="white [3212]"/>
        </w:pict>
      </w:r>
      <w:r>
        <w:rPr>
          <w:b/>
          <w:sz w:val="28"/>
          <w:szCs w:val="28"/>
        </w:rPr>
        <w:t>ANEXO L</w:t>
      </w:r>
      <w:r w:rsidRPr="00614A7F">
        <w:rPr>
          <w:b/>
          <w:sz w:val="28"/>
          <w:szCs w:val="28"/>
        </w:rPr>
        <w:t xml:space="preserve">. </w:t>
      </w:r>
      <w:r>
        <w:rPr>
          <w:b/>
          <w:sz w:val="28"/>
          <w:szCs w:val="28"/>
        </w:rPr>
        <w:t>PRCESO DE LA DISTRIBUCIÓN DE</w:t>
      </w:r>
      <w:r w:rsidRPr="00614A7F">
        <w:rPr>
          <w:b/>
          <w:sz w:val="28"/>
          <w:szCs w:val="28"/>
        </w:rPr>
        <w:t xml:space="preserve"> COMBUSTIBLE POR AUTOTANQUES EN ISLAS DE CARGA</w:t>
      </w:r>
    </w:p>
    <w:p w:rsidR="00CB0C7B" w:rsidRDefault="00CB0C7B" w:rsidP="00CB0C7B">
      <w:pPr>
        <w:tabs>
          <w:tab w:val="left" w:pos="9351"/>
        </w:tabs>
        <w:jc w:val="center"/>
        <w:rPr>
          <w:b/>
        </w:rPr>
      </w:pPr>
    </w:p>
    <w:p w:rsidR="00CB0C7B" w:rsidRPr="00614A7F" w:rsidRDefault="00CB0C7B" w:rsidP="00CB0C7B">
      <w:pPr>
        <w:tabs>
          <w:tab w:val="left" w:pos="9351"/>
        </w:tabs>
        <w:rPr>
          <w:b/>
          <w:u w:val="single"/>
        </w:rPr>
      </w:pPr>
      <w:r w:rsidRPr="00614A7F">
        <w:rPr>
          <w:b/>
          <w:u w:val="single"/>
        </w:rPr>
        <w:t>DESPACHAR PRODUCTO EN TANQUERO</w:t>
      </w:r>
    </w:p>
    <w:p w:rsidR="00CB0C7B" w:rsidRDefault="00CB0C7B" w:rsidP="00CB0C7B">
      <w:pPr>
        <w:tabs>
          <w:tab w:val="left" w:pos="9351"/>
        </w:tabs>
        <w:rPr>
          <w:u w:val="single"/>
        </w:rPr>
      </w:pPr>
      <w:r w:rsidRPr="00070595">
        <w:rPr>
          <w:noProof/>
          <w:u w:val="single"/>
          <w:lang w:val="es-EC" w:eastAsia="es-EC"/>
        </w:rPr>
        <w:pict>
          <v:group id="_x0000_s1693" style="position:absolute;margin-left:-1.8pt;margin-top:12.25pt;width:589.25pt;height:350.85pt;z-index:252147200" coordorigin="1381,3414" coordsize="12234,7732">
            <v:shape id="_x0000_s1694" type="#_x0000_t32" style="position:absolute;left:5003;top:10431;width:1273;height:0;flip:x" o:connectortype="straight" strokecolor="#002060" strokeweight="4.5pt">
              <v:stroke endarrow="block"/>
            </v:shape>
            <v:rect id="_x0000_s1695" style="position:absolute;left:10670;top:10100;width:2885;height:934" fillcolor="#92cddc [1944]" strokeweight="3pt">
              <v:fill color2="#308298 [2376]"/>
              <v:shadow on="t" type="perspective" color="#205867 [1608]" offset="1pt" offset2="-3pt"/>
              <v:textbox style="mso-next-textbox:#_x0000_s1695">
                <w:txbxContent>
                  <w:p w:rsidR="00CB0C7B" w:rsidRPr="00336158" w:rsidRDefault="00CB0C7B" w:rsidP="00CB0C7B">
                    <w:pPr>
                      <w:spacing w:line="240" w:lineRule="auto"/>
                      <w:jc w:val="center"/>
                      <w:rPr>
                        <w:b/>
                        <w:sz w:val="18"/>
                        <w:szCs w:val="18"/>
                      </w:rPr>
                    </w:pPr>
                    <w:r w:rsidRPr="00336158">
                      <w:rPr>
                        <w:b/>
                        <w:sz w:val="18"/>
                        <w:szCs w:val="18"/>
                      </w:rPr>
                      <w:t>Introducir pitón de carga verticalmente en la boca del tanque</w:t>
                    </w:r>
                  </w:p>
                </w:txbxContent>
              </v:textbox>
            </v:rect>
            <v:shape id="_x0000_s1696" type="#_x0000_t32" style="position:absolute;left:9068;top:5653;width:1533;height:0" o:connectortype="straight" strokecolor="#002060" strokeweight="4.5pt">
              <v:stroke endarrow="block"/>
            </v:shape>
            <v:shape id="_x0000_s1697" type="#_x0000_t32" style="position:absolute;left:9206;top:7331;width:1395;height:1;flip:x" o:connectortype="straight" strokecolor="#002060" strokeweight="4.5pt">
              <v:stroke endarrow="block"/>
            </v:shape>
            <v:oval id="_x0000_s1698" style="position:absolute;left:2998;top:10030;width:2005;height:861" fillcolor="#92cddc [1944]" strokecolor="#4bacc6 [3208]" strokeweight="1pt">
              <v:fill color2="#4bacc6 [3208]" focus="50%" type="gradient"/>
              <v:shadow type="perspective" color="#205867 [1608]" offset="1pt" offset2="-3pt"/>
              <o:extrusion v:ext="view" backdepth="1in" color="#0f243e [1615]" on="t" viewpoint="0" viewpointorigin="0" skewangle="-90" type="perspective"/>
              <v:textbox style="mso-next-textbox:#_x0000_s1698">
                <w:txbxContent>
                  <w:p w:rsidR="00CB0C7B" w:rsidRPr="00413BF0" w:rsidRDefault="00CB0C7B" w:rsidP="00CB0C7B">
                    <w:pPr>
                      <w:rPr>
                        <w:b/>
                        <w:lang w:val="es-ES"/>
                      </w:rPr>
                    </w:pPr>
                    <w:r w:rsidRPr="00413BF0">
                      <w:rPr>
                        <w:b/>
                        <w:lang w:val="es-ES"/>
                      </w:rPr>
                      <w:t xml:space="preserve">          FIN</w:t>
                    </w:r>
                  </w:p>
                </w:txbxContent>
              </v:textbox>
            </v:oval>
            <v:oval id="_x0000_s1699" style="position:absolute;left:1988;top:3414;width:2004;height:827" fillcolor="#92cddc [1944]" strokecolor="#4bacc6 [3208]" strokeweight="1pt">
              <v:fill color2="#4bacc6 [3208]" focus="50%" type="gradient"/>
              <v:shadow type="perspective" color="#205867 [1608]" offset="1pt" offset2="-3pt"/>
              <o:extrusion v:ext="view" backdepth="1in" color="#0f243e [1615]" on="t" viewpoint="0" viewpointorigin="0" skewangle="-90" type="perspective"/>
              <v:textbox style="mso-next-textbox:#_x0000_s1699">
                <w:txbxContent>
                  <w:p w:rsidR="00CB0C7B" w:rsidRPr="00413BF0" w:rsidRDefault="00CB0C7B" w:rsidP="00CB0C7B">
                    <w:pPr>
                      <w:rPr>
                        <w:b/>
                        <w:lang w:val="es-ES"/>
                      </w:rPr>
                    </w:pPr>
                    <w:r w:rsidRPr="00413BF0">
                      <w:rPr>
                        <w:b/>
                        <w:lang w:val="es-ES"/>
                      </w:rPr>
                      <w:t xml:space="preserve">      INICIO</w:t>
                    </w:r>
                  </w:p>
                </w:txbxContent>
              </v:textbox>
            </v:oval>
            <v:shape id="_x0000_s1700" type="#_x0000_t32" style="position:absolute;left:2953;top:4241;width:0;height:803" o:connectortype="straight" strokecolor="#002060" strokeweight="4.5pt">
              <v:stroke endarrow="block"/>
            </v:shape>
            <v:rect id="_x0000_s1701" style="position:absolute;left:1426;top:5044;width:3446;height:1074" fillcolor="#92cddc [1944]" strokeweight="3pt">
              <v:fill color2="#308298 [2376]"/>
              <v:shadow on="t" type="perspective" color="#205867 [1608]" offset="1pt" offset2="-3pt"/>
              <v:textbox style="mso-next-textbox:#_x0000_s1701">
                <w:txbxContent>
                  <w:p w:rsidR="00CB0C7B" w:rsidRPr="00413BF0" w:rsidRDefault="00CB0C7B" w:rsidP="00CB0C7B">
                    <w:pPr>
                      <w:jc w:val="center"/>
                      <w:rPr>
                        <w:b/>
                      </w:rPr>
                    </w:pPr>
                    <w:r w:rsidRPr="00413BF0">
                      <w:rPr>
                        <w:b/>
                      </w:rPr>
                      <w:t xml:space="preserve">Autorizar inicio de despacho </w:t>
                    </w:r>
                  </w:p>
                </w:txbxContent>
              </v:textbox>
            </v:rect>
            <v:shape id="_x0000_s1702" type="#_x0000_t32" style="position:absolute;left:4872;top:5565;width:1544;height:0" o:connectortype="straight" strokecolor="#002060" strokeweight="4.5pt">
              <v:stroke endarrow="block"/>
            </v:shape>
            <v:rect id="_x0000_s1703" style="position:absolute;left:6406;top:5044;width:2860;height:1074" fillcolor="#92cddc [1944]" strokeweight="3pt">
              <v:fill color2="#308298 [2376]"/>
              <v:shadow on="t" type="perspective" color="#205867 [1608]" offset="1pt" offset2="-3pt"/>
              <v:textbox style="mso-next-textbox:#_x0000_s1703">
                <w:txbxContent>
                  <w:p w:rsidR="00CB0C7B" w:rsidRPr="00413BF0" w:rsidRDefault="00CB0C7B" w:rsidP="00CB0C7B">
                    <w:pPr>
                      <w:jc w:val="center"/>
                      <w:rPr>
                        <w:b/>
                      </w:rPr>
                    </w:pPr>
                    <w:r w:rsidRPr="00413BF0">
                      <w:rPr>
                        <w:b/>
                      </w:rPr>
                      <w:t>Alinear válvulas</w:t>
                    </w:r>
                  </w:p>
                </w:txbxContent>
              </v:textbox>
            </v:rect>
            <v:rect id="_x0000_s1704" style="position:absolute;left:10612;top:5044;width:3003;height:1074" fillcolor="#92cddc [1944]" strokeweight="3pt">
              <v:fill color2="#308298 [2376]"/>
              <v:shadow on="t" type="perspective" color="#205867 [1608]" offset="1pt" offset2="-3pt"/>
              <v:textbox style="mso-next-textbox:#_x0000_s1704">
                <w:txbxContent>
                  <w:p w:rsidR="00CB0C7B" w:rsidRPr="00413BF0" w:rsidRDefault="00CB0C7B" w:rsidP="00CB0C7B">
                    <w:pPr>
                      <w:spacing w:after="0" w:line="240" w:lineRule="auto"/>
                      <w:jc w:val="center"/>
                      <w:rPr>
                        <w:b/>
                      </w:rPr>
                    </w:pPr>
                    <w:r w:rsidRPr="00413BF0">
                      <w:rPr>
                        <w:b/>
                      </w:rPr>
                      <w:t>Registrar lecturas de iniciales de medidores (contómetro).</w:t>
                    </w:r>
                  </w:p>
                </w:txbxContent>
              </v:textbox>
            </v:rect>
            <v:shape id="_x0000_s1705" type="#_x0000_t32" style="position:absolute;left:11697;top:6118;width:1;height:688" o:connectortype="straight" strokecolor="#002060" strokeweight="4.5pt">
              <v:stroke endarrow="block"/>
            </v:shape>
            <v:rect id="_x0000_s1706" style="position:absolute;left:10601;top:6806;width:2954;height:977" fillcolor="#92cddc [1944]" strokeweight="3pt">
              <v:fill color2="#308298 [2376]"/>
              <v:shadow on="t" type="perspective" color="#205867 [1608]" offset="1pt" offset2="-3pt"/>
              <v:textbox style="mso-next-textbox:#_x0000_s1706">
                <w:txbxContent>
                  <w:p w:rsidR="00CB0C7B" w:rsidRPr="00413BF0" w:rsidRDefault="00CB0C7B" w:rsidP="00CB0C7B">
                    <w:pPr>
                      <w:jc w:val="center"/>
                      <w:rPr>
                        <w:b/>
                        <w:sz w:val="20"/>
                        <w:szCs w:val="20"/>
                      </w:rPr>
                    </w:pPr>
                    <w:r w:rsidRPr="00413BF0">
                      <w:rPr>
                        <w:b/>
                        <w:sz w:val="20"/>
                        <w:szCs w:val="20"/>
                      </w:rPr>
                      <w:t>Encender bombas de despacho</w:t>
                    </w:r>
                  </w:p>
                </w:txbxContent>
              </v:textbox>
            </v:rect>
            <v:rect id="_x0000_s1707" style="position:absolute;left:6346;top:6806;width:2860;height:977" fillcolor="#92cddc [1944]" strokeweight="3pt">
              <v:fill color2="#308298 [2376]"/>
              <v:shadow on="t" type="perspective" color="#205867 [1608]" offset="1pt" offset2="-3pt"/>
              <v:textbox style="mso-next-textbox:#_x0000_s1707">
                <w:txbxContent>
                  <w:p w:rsidR="00CB0C7B" w:rsidRPr="00413BF0" w:rsidRDefault="00CB0C7B" w:rsidP="00CB0C7B">
                    <w:pPr>
                      <w:rPr>
                        <w:b/>
                      </w:rPr>
                    </w:pPr>
                    <w:r w:rsidRPr="00413BF0">
                      <w:rPr>
                        <w:b/>
                      </w:rPr>
                      <w:t xml:space="preserve">   Ingreso de Autotanque</w:t>
                    </w:r>
                  </w:p>
                </w:txbxContent>
              </v:textbox>
            </v:rect>
            <v:shape id="_x0000_s1708" type="#_x0000_t32" style="position:absolute;left:4802;top:7332;width:1544;height:1;flip:x" o:connectortype="straight" strokecolor="#002060" strokeweight="4.5pt">
              <v:stroke endarrow="block"/>
            </v:shape>
            <v:rect id="_x0000_s1709" style="position:absolute;left:1381;top:6806;width:3421;height:977" fillcolor="#92cddc [1944]" strokeweight="3pt">
              <v:fill color2="#308298 [2376]"/>
              <v:shadow on="t" type="perspective" color="#205867 [1608]" offset="1pt" offset2="-3pt"/>
              <v:textbox style="mso-next-textbox:#_x0000_s1709">
                <w:txbxContent>
                  <w:p w:rsidR="00CB0C7B" w:rsidRPr="00413BF0" w:rsidRDefault="00CB0C7B" w:rsidP="00CB0C7B">
                    <w:pPr>
                      <w:jc w:val="center"/>
                      <w:rPr>
                        <w:b/>
                        <w:lang w:val="es-ES"/>
                      </w:rPr>
                    </w:pPr>
                    <w:r w:rsidRPr="00413BF0">
                      <w:rPr>
                        <w:b/>
                        <w:lang w:val="es-ES"/>
                      </w:rPr>
                      <w:t>Inspeccionar el uso de EPP a choferes</w:t>
                    </w:r>
                  </w:p>
                </w:txbxContent>
              </v:textbox>
            </v:rect>
            <v:shape id="_x0000_s1710" type="#_x0000_t32" style="position:absolute;left:2953;top:7783;width:0;height:642" o:connectortype="straight" strokecolor="#002060" strokeweight="4.5pt">
              <v:stroke endarrow="block"/>
            </v:shape>
            <v:rect id="_x0000_s1711" style="position:absolute;left:1381;top:8425;width:3421;height:816" fillcolor="#92cddc [1944]" strokeweight="3pt">
              <v:fill color2="#308298 [2376]"/>
              <v:shadow on="t" type="perspective" color="#205867 [1608]" offset="1pt" offset2="-3pt"/>
              <v:textbox style="mso-next-textbox:#_x0000_s1711">
                <w:txbxContent>
                  <w:p w:rsidR="00CB0C7B" w:rsidRPr="00413BF0" w:rsidRDefault="00CB0C7B" w:rsidP="00CB0C7B">
                    <w:pPr>
                      <w:spacing w:line="240" w:lineRule="auto"/>
                      <w:jc w:val="center"/>
                      <w:rPr>
                        <w:b/>
                        <w:lang w:val="es-ES"/>
                      </w:rPr>
                    </w:pPr>
                    <w:r w:rsidRPr="00614A7F">
                      <w:rPr>
                        <w:b/>
                        <w:sz w:val="20"/>
                        <w:szCs w:val="20"/>
                        <w:lang w:val="es-ES"/>
                      </w:rPr>
                      <w:t>Abrir compartimentos y verificar si el tanquero estávacío</w:t>
                    </w:r>
                  </w:p>
                </w:txbxContent>
              </v:textbox>
            </v:rect>
            <v:shape id="_x0000_s1712" type="#_x0000_t32" style="position:absolute;left:4802;top:8829;width:1474;height:1" o:connectortype="straight" strokecolor="#002060" strokeweight="4.5pt">
              <v:stroke endarrow="block"/>
            </v:shape>
            <v:rect id="_x0000_s1713" style="position:absolute;left:6276;top:8425;width:2920;height:816" fillcolor="#92cddc [1944]" strokeweight="3pt">
              <v:fill color2="#308298 [2376]"/>
              <v:shadow on="t" type="perspective" color="#205867 [1608]" offset="1pt" offset2="-3pt"/>
              <v:textbox style="mso-next-textbox:#_x0000_s1713">
                <w:txbxContent>
                  <w:p w:rsidR="00CB0C7B" w:rsidRPr="00413BF0" w:rsidRDefault="00CB0C7B" w:rsidP="00CB0C7B">
                    <w:pPr>
                      <w:jc w:val="center"/>
                      <w:rPr>
                        <w:b/>
                      </w:rPr>
                    </w:pPr>
                    <w:r w:rsidRPr="00413BF0">
                      <w:rPr>
                        <w:b/>
                        <w:lang w:val="es-ES"/>
                      </w:rPr>
                      <w:t>Conectar la pinza del autotanque a tierra</w:t>
                    </w:r>
                  </w:p>
                </w:txbxContent>
              </v:textbox>
            </v:rect>
            <v:shape id="_x0000_s1714" type="#_x0000_t32" style="position:absolute;left:9196;top:8828;width:1416;height:0" o:connectortype="straight" strokecolor="#002060" strokeweight="4.5pt">
              <v:stroke endarrow="block"/>
            </v:shape>
            <v:rect id="_x0000_s1715" style="position:absolute;left:10635;top:8425;width:2920;height:816" fillcolor="#92cddc [1944]" strokeweight="3pt">
              <v:fill color2="#308298 [2376]"/>
              <v:shadow on="t" type="perspective" color="#205867 [1608]" offset="1pt" offset2="-3pt"/>
              <v:textbox style="mso-next-textbox:#_x0000_s1715">
                <w:txbxContent>
                  <w:p w:rsidR="00CB0C7B" w:rsidRPr="00413BF0" w:rsidRDefault="00CB0C7B" w:rsidP="00CB0C7B">
                    <w:pPr>
                      <w:jc w:val="center"/>
                      <w:rPr>
                        <w:b/>
                      </w:rPr>
                    </w:pPr>
                    <w:r w:rsidRPr="00614A7F">
                      <w:rPr>
                        <w:b/>
                        <w:sz w:val="20"/>
                        <w:szCs w:val="20"/>
                      </w:rPr>
                      <w:t>Coordina con el chofer que el brazo de carga ingrese</w:t>
                    </w:r>
                    <w:r w:rsidRPr="00614A7F">
                      <w:rPr>
                        <w:b/>
                        <w:sz w:val="18"/>
                        <w:szCs w:val="18"/>
                      </w:rPr>
                      <w:t>e</w:t>
                    </w:r>
                    <w:r w:rsidRPr="00413BF0">
                      <w:rPr>
                        <w:b/>
                      </w:rPr>
                      <w:t>compartimentos</w:t>
                    </w:r>
                  </w:p>
                </w:txbxContent>
              </v:textbox>
            </v:rect>
            <v:shape id="_x0000_s1716" type="#_x0000_t32" style="position:absolute;left:11853;top:9241;width:0;height:834" o:connectortype="straight" strokecolor="#002060" strokeweight="4.5pt">
              <v:stroke endarrow="block"/>
            </v:shape>
            <v:shape id="_x0000_s1717" type="#_x0000_t32" style="position:absolute;left:9266;top:10526;width:1395;height:0;flip:x" o:connectortype="straight" strokecolor="#002060" strokeweight="4.5pt">
              <v:stroke endarrow="block"/>
            </v:shape>
            <v:rect id="_x0000_s1718" style="position:absolute;left:6276;top:10075;width:2990;height:1071" fillcolor="#92cddc [1944]" strokeweight="3pt">
              <v:fill color2="#308298 [2376]"/>
              <v:shadow on="t" type="perspective" color="#205867 [1608]" offset="1pt" offset2="-3pt"/>
              <v:textbox style="mso-next-textbox:#_x0000_s1718">
                <w:txbxContent>
                  <w:p w:rsidR="00CB0C7B" w:rsidRPr="00DD5331" w:rsidRDefault="00CB0C7B" w:rsidP="00CB0C7B">
                    <w:pPr>
                      <w:jc w:val="center"/>
                      <w:rPr>
                        <w:b/>
                        <w:sz w:val="20"/>
                        <w:szCs w:val="20"/>
                      </w:rPr>
                    </w:pPr>
                    <w:r w:rsidRPr="00DD5331">
                      <w:rPr>
                        <w:b/>
                        <w:sz w:val="20"/>
                        <w:szCs w:val="20"/>
                      </w:rPr>
                      <w:t>Retirar pitón de de carga  de producto</w:t>
                    </w:r>
                    <w:r>
                      <w:rPr>
                        <w:b/>
                        <w:sz w:val="20"/>
                        <w:szCs w:val="20"/>
                      </w:rPr>
                      <w:t xml:space="preserve"> y salida del vehículo</w:t>
                    </w:r>
                  </w:p>
                </w:txbxContent>
              </v:textbox>
            </v:rect>
          </v:group>
        </w:pict>
      </w:r>
    </w:p>
    <w:p w:rsidR="00CB0C7B" w:rsidRDefault="00CB0C7B" w:rsidP="00CB0C7B">
      <w:pPr>
        <w:tabs>
          <w:tab w:val="left" w:pos="9351"/>
        </w:tabs>
        <w:rPr>
          <w:u w:val="single"/>
        </w:rPr>
      </w:pPr>
    </w:p>
    <w:p w:rsidR="00CB0C7B" w:rsidRPr="00D04A07" w:rsidRDefault="00CB0C7B" w:rsidP="00CB0C7B">
      <w:pPr>
        <w:tabs>
          <w:tab w:val="left" w:pos="9351"/>
        </w:tabs>
        <w:rPr>
          <w:u w:val="single"/>
        </w:rPr>
      </w:pPr>
    </w:p>
    <w:p w:rsidR="00CB0C7B" w:rsidRDefault="00CB0C7B" w:rsidP="00CB0C7B">
      <w:pPr>
        <w:tabs>
          <w:tab w:val="left" w:pos="9351"/>
        </w:tabs>
        <w:rPr>
          <w:b/>
        </w:rPr>
      </w:pPr>
    </w:p>
    <w:p w:rsidR="00CB0C7B" w:rsidRPr="003177E5" w:rsidRDefault="00CB0C7B" w:rsidP="00CB0C7B"/>
    <w:p w:rsidR="00CB0C7B" w:rsidRPr="003177E5" w:rsidRDefault="00CB0C7B" w:rsidP="00CB0C7B"/>
    <w:p w:rsidR="00CB0C7B" w:rsidRPr="003177E5" w:rsidRDefault="00CB0C7B" w:rsidP="00CB0C7B"/>
    <w:p w:rsidR="00CB0C7B" w:rsidRPr="003177E5" w:rsidRDefault="00CB0C7B" w:rsidP="00CB0C7B"/>
    <w:p w:rsidR="00CB0C7B" w:rsidRPr="003177E5" w:rsidRDefault="00CB0C7B" w:rsidP="00CB0C7B"/>
    <w:p w:rsidR="00CB0C7B" w:rsidRPr="003177E5" w:rsidRDefault="00CB0C7B" w:rsidP="00CB0C7B"/>
    <w:p w:rsidR="00CB0C7B" w:rsidRPr="003177E5" w:rsidRDefault="00CB0C7B" w:rsidP="00CB0C7B"/>
    <w:p w:rsidR="00CB0C7B" w:rsidRPr="003177E5" w:rsidRDefault="00CB0C7B" w:rsidP="00CB0C7B"/>
    <w:p w:rsidR="00CB0C7B" w:rsidRPr="003177E5" w:rsidRDefault="00CB0C7B" w:rsidP="00CB0C7B"/>
    <w:p w:rsidR="00CB0C7B" w:rsidRPr="003177E5" w:rsidRDefault="00CB0C7B" w:rsidP="00CB0C7B"/>
    <w:p w:rsidR="00CB0C7B" w:rsidRDefault="00CB0C7B" w:rsidP="00CB0C7B">
      <w:r>
        <w:rPr>
          <w:noProof/>
          <w:lang w:val="es-CO" w:eastAsia="es-CO"/>
        </w:rPr>
        <w:lastRenderedPageBreak/>
        <w:pict>
          <v:rect id="_x0000_s1766" style="position:absolute;margin-left:588.2pt;margin-top:-33.65pt;width:44.95pt;height:21.85pt;z-index:252183040" strokecolor="white [3212]"/>
        </w:pict>
      </w:r>
    </w:p>
    <w:p w:rsidR="00CB0C7B" w:rsidRPr="00614A7F" w:rsidRDefault="00CB0C7B" w:rsidP="00CB0C7B">
      <w:pPr>
        <w:rPr>
          <w:b/>
          <w:u w:val="single"/>
        </w:rPr>
      </w:pPr>
      <w:r w:rsidRPr="00614A7F">
        <w:rPr>
          <w:b/>
          <w:u w:val="single"/>
        </w:rPr>
        <w:t>LIMPIAR ISLAS  DE DESPACHO</w:t>
      </w:r>
    </w:p>
    <w:p w:rsidR="00CB0C7B" w:rsidRDefault="00CB0C7B" w:rsidP="00CB0C7B">
      <w:pPr>
        <w:jc w:val="right"/>
      </w:pPr>
      <w:r w:rsidRPr="00070595">
        <w:rPr>
          <w:noProof/>
          <w:lang w:val="es-EC" w:eastAsia="es-EC"/>
        </w:rPr>
        <w:pict>
          <v:group id="_x0000_s1719" style="position:absolute;left:0;text-align:left;margin-left:10.2pt;margin-top:24.25pt;width:547.15pt;height:298.3pt;z-index:252148224" coordorigin="1621,3146" coordsize="12386,6141">
            <v:shape id="_x0000_s1720" type="#_x0000_t32" style="position:absolute;left:9308;top:5385;width:1533;height:0" o:connectortype="straight" strokecolor="#002060" strokeweight="4.5pt">
              <v:stroke endarrow="block"/>
            </v:shape>
            <v:shape id="_x0000_s1721" type="#_x0000_t32" style="position:absolute;left:9516;top:7063;width:1325;height:2;flip:x" o:connectortype="straight" strokecolor="#002060" strokeweight="4.5pt">
              <v:stroke endarrow="block"/>
            </v:shape>
            <v:oval id="_x0000_s1722" style="position:absolute;left:6586;top:8251;width:2005;height:861" fillcolor="#92cddc [1944]" strokecolor="#4bacc6 [3208]" strokeweight="1pt">
              <v:fill color2="#4bacc6 [3208]" focus="50%" type="gradient"/>
              <v:shadow type="perspective" color="#205867 [1608]" offset="1pt" offset2="-3pt"/>
              <o:extrusion v:ext="view" backdepth="1in" color="#0f243e [1615]" on="t" viewpoint="0" viewpointorigin="0" skewangle="-90" type="perspective"/>
              <v:textbox style="mso-next-textbox:#_x0000_s1722">
                <w:txbxContent>
                  <w:p w:rsidR="00CB0C7B" w:rsidRPr="00DD5331" w:rsidRDefault="00CB0C7B" w:rsidP="00CB0C7B">
                    <w:pPr>
                      <w:rPr>
                        <w:b/>
                        <w:lang w:val="es-ES"/>
                      </w:rPr>
                    </w:pPr>
                    <w:r w:rsidRPr="00DD5331">
                      <w:rPr>
                        <w:b/>
                        <w:lang w:val="es-ES"/>
                      </w:rPr>
                      <w:t xml:space="preserve"> FIN</w:t>
                    </w:r>
                  </w:p>
                </w:txbxContent>
              </v:textbox>
            </v:oval>
            <v:oval id="_x0000_s1723" style="position:absolute;left:2228;top:3146;width:2004;height:827" fillcolor="#92cddc [1944]" strokecolor="#4bacc6 [3208]" strokeweight="1pt">
              <v:fill color2="#4bacc6 [3208]" focus="50%" type="gradient"/>
              <v:shadow type="perspective" color="#205867 [1608]" offset="1pt" offset2="-3pt"/>
              <o:extrusion v:ext="view" backdepth="1in" color="#0f243e [1615]" on="t" viewpoint="0" viewpointorigin="0" skewangle="-90" type="perspective"/>
              <v:textbox style="mso-next-textbox:#_x0000_s1723">
                <w:txbxContent>
                  <w:p w:rsidR="00CB0C7B" w:rsidRPr="00DD5331" w:rsidRDefault="00CB0C7B" w:rsidP="00CB0C7B">
                    <w:pPr>
                      <w:rPr>
                        <w:b/>
                        <w:lang w:val="es-ES"/>
                      </w:rPr>
                    </w:pPr>
                    <w:r w:rsidRPr="00DD5331">
                      <w:rPr>
                        <w:b/>
                        <w:lang w:val="es-ES"/>
                      </w:rPr>
                      <w:t xml:space="preserve">      INICIO</w:t>
                    </w:r>
                  </w:p>
                </w:txbxContent>
              </v:textbox>
            </v:oval>
            <v:shape id="_x0000_s1724" type="#_x0000_t32" style="position:absolute;left:3193;top:3973;width:0;height:803" o:connectortype="straight" strokecolor="#002060" strokeweight="4.5pt">
              <v:stroke endarrow="block"/>
            </v:shape>
            <v:rect id="_x0000_s1725" style="position:absolute;left:1666;top:4776;width:3446;height:1074" fillcolor="#92cddc [1944]" strokeweight="3pt">
              <v:fill color2="#308298 [2376]"/>
              <v:shadow on="t" type="perspective" color="#205867 [1608]" offset="1pt" offset2="-3pt"/>
              <v:textbox style="mso-next-textbox:#_x0000_s1725">
                <w:txbxContent>
                  <w:p w:rsidR="00CB0C7B" w:rsidRPr="003C0B6C" w:rsidRDefault="00CB0C7B" w:rsidP="00CB0C7B">
                    <w:pPr>
                      <w:jc w:val="center"/>
                      <w:rPr>
                        <w:b/>
                      </w:rPr>
                    </w:pPr>
                    <w:r w:rsidRPr="003C0B6C">
                      <w:rPr>
                        <w:b/>
                      </w:rPr>
                      <w:t>Retirar los desechos sólidos de cada isla diariamente</w:t>
                    </w:r>
                  </w:p>
                </w:txbxContent>
              </v:textbox>
            </v:rect>
            <v:shape id="_x0000_s1726" type="#_x0000_t32" style="position:absolute;left:5112;top:5297;width:1544;height:0" o:connectortype="straight" strokecolor="#002060" strokeweight="4.5pt">
              <v:stroke endarrow="block"/>
            </v:shape>
            <v:rect id="_x0000_s1727" style="position:absolute;left:6646;top:4776;width:2860;height:1074" fillcolor="#92cddc [1944]" strokeweight="3pt">
              <v:fill color2="#308298 [2376]"/>
              <v:shadow on="t" type="perspective" color="#205867 [1608]" offset="1pt" offset2="-3pt"/>
              <v:textbox style="mso-next-textbox:#_x0000_s1727">
                <w:txbxContent>
                  <w:p w:rsidR="00CB0C7B" w:rsidRPr="003C0B6C" w:rsidRDefault="00CB0C7B" w:rsidP="00CB0C7B">
                    <w:pPr>
                      <w:jc w:val="center"/>
                      <w:rPr>
                        <w:b/>
                      </w:rPr>
                    </w:pPr>
                    <w:r w:rsidRPr="003C0B6C">
                      <w:rPr>
                        <w:b/>
                      </w:rPr>
                      <w:t>Limpiar pisos con agua y desengrasante (Biodegradable)</w:t>
                    </w:r>
                  </w:p>
                </w:txbxContent>
              </v:textbox>
            </v:rect>
            <v:rect id="_x0000_s1728" style="position:absolute;left:10852;top:4776;width:3155;height:1074" fillcolor="#92cddc [1944]" strokeweight="3pt">
              <v:fill color2="#308298 [2376]"/>
              <v:shadow on="t" type="perspective" color="#205867 [1608]" offset="1pt" offset2="-3pt"/>
              <v:textbox style="mso-next-textbox:#_x0000_s1728">
                <w:txbxContent>
                  <w:p w:rsidR="00CB0C7B" w:rsidRPr="003C0B6C" w:rsidRDefault="00CB0C7B" w:rsidP="00CB0C7B">
                    <w:pPr>
                      <w:spacing w:line="240" w:lineRule="auto"/>
                      <w:jc w:val="center"/>
                      <w:rPr>
                        <w:b/>
                      </w:rPr>
                    </w:pPr>
                    <w:r w:rsidRPr="00614A7F">
                      <w:rPr>
                        <w:b/>
                        <w:sz w:val="19"/>
                        <w:szCs w:val="19"/>
                      </w:rPr>
                      <w:t>Limpiar partes altas de las islas con agua y desengrasante(Biodegradable</w:t>
                    </w:r>
                    <w:r w:rsidRPr="003C0B6C">
                      <w:rPr>
                        <w:b/>
                      </w:rPr>
                      <w:t>)</w:t>
                    </w:r>
                  </w:p>
                </w:txbxContent>
              </v:textbox>
            </v:rect>
            <v:shape id="_x0000_s1729" type="#_x0000_t32" style="position:absolute;left:11937;top:5850;width:1;height:688" o:connectortype="straight" strokecolor="#002060" strokeweight="4.5pt">
              <v:stroke endarrow="block"/>
            </v:shape>
            <v:rect id="_x0000_s1730" style="position:absolute;left:10841;top:6538;width:3166;height:977" fillcolor="#92cddc [1944]" strokeweight="3pt">
              <v:fill color2="#308298 [2376]"/>
              <v:shadow on="t" type="perspective" color="#205867 [1608]" offset="1pt" offset2="-3pt"/>
              <v:textbox style="mso-next-textbox:#_x0000_s1730">
                <w:txbxContent>
                  <w:p w:rsidR="00CB0C7B" w:rsidRPr="003C0B6C" w:rsidRDefault="00CB0C7B" w:rsidP="00CB0C7B">
                    <w:pPr>
                      <w:jc w:val="center"/>
                      <w:rPr>
                        <w:b/>
                        <w:sz w:val="20"/>
                        <w:szCs w:val="20"/>
                      </w:rPr>
                    </w:pPr>
                    <w:r w:rsidRPr="003C0B6C">
                      <w:rPr>
                        <w:b/>
                        <w:sz w:val="20"/>
                        <w:szCs w:val="20"/>
                      </w:rPr>
                      <w:t>Enviar residuos de agua hacia el separador API</w:t>
                    </w:r>
                  </w:p>
                </w:txbxContent>
              </v:textbox>
            </v:rect>
            <v:rect id="_x0000_s1731" style="position:absolute;left:6656;top:6538;width:2860;height:1100" fillcolor="#92cddc [1944]" strokeweight="3pt">
              <v:fill color2="#308298 [2376]"/>
              <v:shadow on="t" type="perspective" color="#205867 [1608]" offset="1pt" offset2="-3pt"/>
              <v:textbox style="mso-next-textbox:#_x0000_s1731">
                <w:txbxContent>
                  <w:p w:rsidR="00CB0C7B" w:rsidRPr="003C0B6C" w:rsidRDefault="00CB0C7B" w:rsidP="00CB0C7B">
                    <w:pPr>
                      <w:jc w:val="center"/>
                      <w:rPr>
                        <w:b/>
                        <w:sz w:val="20"/>
                        <w:szCs w:val="20"/>
                      </w:rPr>
                    </w:pPr>
                    <w:r w:rsidRPr="003C0B6C">
                      <w:rPr>
                        <w:b/>
                        <w:sz w:val="20"/>
                        <w:szCs w:val="20"/>
                      </w:rPr>
                      <w:t>Recuperar combustible retenido mediante el Vacuum</w:t>
                    </w:r>
                  </w:p>
                </w:txbxContent>
              </v:textbox>
            </v:rect>
            <v:shape id="_x0000_s1732" type="#_x0000_t32" style="position:absolute;left:5042;top:7065;width:1604;height:0;flip:x" o:connectortype="straight" strokecolor="#002060" strokeweight="4.5pt">
              <v:stroke endarrow="block"/>
            </v:shape>
            <v:rect id="_x0000_s1733" style="position:absolute;left:1621;top:6538;width:3421;height:977" fillcolor="#92cddc [1944]" strokeweight="3pt">
              <v:fill color2="#308298 [2376]"/>
              <v:shadow on="t" type="perspective" color="#205867 [1608]" offset="1pt" offset2="-3pt"/>
              <v:textbox style="mso-next-textbox:#_x0000_s1733">
                <w:txbxContent>
                  <w:p w:rsidR="00CB0C7B" w:rsidRPr="003C0B6C" w:rsidRDefault="00CB0C7B" w:rsidP="00CB0C7B">
                    <w:pPr>
                      <w:spacing w:line="240" w:lineRule="auto"/>
                      <w:jc w:val="center"/>
                      <w:rPr>
                        <w:b/>
                        <w:sz w:val="20"/>
                        <w:szCs w:val="20"/>
                        <w:lang w:val="es-ES"/>
                      </w:rPr>
                    </w:pPr>
                    <w:r w:rsidRPr="003C0B6C">
                      <w:rPr>
                        <w:b/>
                        <w:sz w:val="20"/>
                        <w:szCs w:val="20"/>
                        <w:lang w:val="es-ES"/>
                      </w:rPr>
                      <w:t>Reincorporar combustible al proceso a través de tanques sumidero.</w:t>
                    </w:r>
                  </w:p>
                </w:txbxContent>
              </v:textbox>
            </v:rect>
            <v:shape id="_x0000_s1734" type="#_x0000_t32" style="position:absolute;left:3193;top:7515;width:0;height:642" o:connectortype="straight" strokecolor="#002060" strokeweight="4.5pt">
              <v:stroke endarrow="block"/>
            </v:shape>
            <v:rect id="_x0000_s1735" style="position:absolute;left:1621;top:8157;width:3421;height:1130" fillcolor="#92cddc [1944]" strokeweight="3pt">
              <v:fill color2="#308298 [2376]"/>
              <v:shadow on="t" type="perspective" color="#205867 [1608]" offset="1pt" offset2="-3pt"/>
              <v:textbox style="mso-next-textbox:#_x0000_s1735">
                <w:txbxContent>
                  <w:p w:rsidR="00CB0C7B" w:rsidRPr="00DF4ED0" w:rsidRDefault="00CB0C7B" w:rsidP="00CB0C7B">
                    <w:pPr>
                      <w:spacing w:after="0" w:line="240" w:lineRule="auto"/>
                      <w:jc w:val="center"/>
                      <w:rPr>
                        <w:b/>
                        <w:sz w:val="19"/>
                        <w:szCs w:val="19"/>
                        <w:lang w:val="es-ES"/>
                      </w:rPr>
                    </w:pPr>
                    <w:r w:rsidRPr="00DF4ED0">
                      <w:rPr>
                        <w:b/>
                        <w:sz w:val="19"/>
                        <w:szCs w:val="19"/>
                        <w:lang w:val="es-ES"/>
                      </w:rPr>
                      <w:t>Tratar agua que descarga el separador API, para su posterior descarga al ambiente.</w:t>
                    </w:r>
                  </w:p>
                </w:txbxContent>
              </v:textbox>
            </v:rect>
            <v:shape id="_x0000_s1736" type="#_x0000_t32" style="position:absolute;left:5042;top:8713;width:1474;height:1" o:connectortype="straight" strokecolor="#002060" strokeweight="4.5pt">
              <v:stroke endarrow="block"/>
            </v:shape>
          </v:group>
        </w:pict>
      </w:r>
    </w:p>
    <w:p w:rsidR="00CB0C7B" w:rsidRDefault="00CB0C7B" w:rsidP="00CB0C7B">
      <w:pPr>
        <w:jc w:val="right"/>
      </w:pPr>
    </w:p>
    <w:p w:rsidR="00CB0C7B" w:rsidRDefault="00CB0C7B" w:rsidP="00CB0C7B">
      <w:pPr>
        <w:jc w:val="right"/>
      </w:pPr>
    </w:p>
    <w:p w:rsidR="00CB0C7B" w:rsidRDefault="00CB0C7B" w:rsidP="00CB0C7B">
      <w:pPr>
        <w:jc w:val="right"/>
      </w:pPr>
    </w:p>
    <w:p w:rsidR="00CB0C7B" w:rsidRDefault="00CB0C7B" w:rsidP="00CB0C7B">
      <w:pPr>
        <w:jc w:val="right"/>
      </w:pPr>
    </w:p>
    <w:p w:rsidR="00CB0C7B" w:rsidRDefault="00CB0C7B" w:rsidP="00CB0C7B">
      <w:pPr>
        <w:tabs>
          <w:tab w:val="left" w:pos="4526"/>
        </w:tabs>
      </w:pPr>
    </w:p>
    <w:p w:rsidR="00CB0C7B" w:rsidRDefault="00CB0C7B" w:rsidP="00CB0C7B">
      <w:pPr>
        <w:tabs>
          <w:tab w:val="left" w:pos="4526"/>
        </w:tabs>
      </w:pPr>
    </w:p>
    <w:p w:rsidR="00CB0C7B" w:rsidRDefault="00CB0C7B" w:rsidP="00CB0C7B">
      <w:pPr>
        <w:tabs>
          <w:tab w:val="left" w:pos="4526"/>
        </w:tabs>
      </w:pPr>
    </w:p>
    <w:p w:rsidR="00CB0C7B" w:rsidRDefault="00CB0C7B" w:rsidP="00CB0C7B">
      <w:pPr>
        <w:tabs>
          <w:tab w:val="left" w:pos="7742"/>
        </w:tabs>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b/>
          <w:u w:val="single"/>
        </w:rPr>
        <w:sectPr w:rsidR="00CB0C7B" w:rsidSect="00CB0C7B">
          <w:pgSz w:w="15840" w:h="12240" w:orient="landscape"/>
          <w:pgMar w:top="1701" w:right="1276" w:bottom="1701" w:left="1985" w:header="709" w:footer="709" w:gutter="0"/>
          <w:cols w:space="708"/>
          <w:docGrid w:linePitch="360"/>
        </w:sectPr>
      </w:pPr>
    </w:p>
    <w:p w:rsidR="00CB0C7B" w:rsidRPr="00614A7F" w:rsidRDefault="00CB0C7B" w:rsidP="00CB0C7B">
      <w:pPr>
        <w:rPr>
          <w:b/>
          <w:u w:val="single"/>
        </w:rPr>
      </w:pPr>
      <w:r>
        <w:rPr>
          <w:b/>
          <w:noProof/>
          <w:u w:val="single"/>
          <w:lang w:val="es-CO" w:eastAsia="es-CO"/>
        </w:rPr>
        <w:lastRenderedPageBreak/>
        <w:pict>
          <v:rect id="_x0000_s1767" style="position:absolute;margin-left:407.4pt;margin-top:-46.45pt;width:44.95pt;height:21.85pt;z-index:252184064" strokecolor="white [3212]"/>
        </w:pict>
      </w:r>
    </w:p>
    <w:p w:rsidR="00CB0C7B" w:rsidRPr="00614A7F" w:rsidRDefault="00CB0C7B" w:rsidP="00CB0C7B">
      <w:pPr>
        <w:jc w:val="center"/>
        <w:rPr>
          <w:rFonts w:cstheme="minorHAnsi"/>
          <w:b/>
          <w:sz w:val="28"/>
          <w:szCs w:val="28"/>
          <w:u w:val="single"/>
        </w:rPr>
      </w:pPr>
      <w:r>
        <w:rPr>
          <w:rFonts w:cstheme="minorHAnsi"/>
          <w:b/>
          <w:sz w:val="28"/>
          <w:szCs w:val="28"/>
        </w:rPr>
        <w:t>ANEXO M</w:t>
      </w:r>
      <w:r w:rsidRPr="00614A7F">
        <w:rPr>
          <w:rFonts w:cstheme="minorHAnsi"/>
          <w:b/>
          <w:sz w:val="28"/>
          <w:szCs w:val="28"/>
        </w:rPr>
        <w:t>. PLAN ANUAL DE MANTENIMIENTO</w:t>
      </w:r>
    </w:p>
    <w:p w:rsidR="00CB0C7B" w:rsidRPr="0058135B" w:rsidRDefault="00CB0C7B" w:rsidP="00CB0C7B"/>
    <w:p w:rsidR="00CB0C7B" w:rsidRPr="0058135B" w:rsidRDefault="00CB0C7B" w:rsidP="00CB0C7B">
      <w:r w:rsidRPr="00070595">
        <w:rPr>
          <w:noProof/>
          <w:lang w:val="es-EC" w:eastAsia="es-EC"/>
        </w:rPr>
        <w:pict>
          <v:shape id="Text Box 4" o:spid="_x0000_s1740" type="#_x0000_t202" style="position:absolute;margin-left:-2.05pt;margin-top:7.55pt;width:491.1pt;height:68.85pt;z-index:252152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" fillcolor="#31849b [2408]" strokecolor="#365f91 [2404]" strokeweight="3pt">
            <v:textbox>
              <w:txbxContent>
                <w:p w:rsidR="00CB0C7B" w:rsidRDefault="00CB0C7B" w:rsidP="00CB0C7B">
                  <w:pPr>
                    <w:jc w:val="center"/>
                    <w:rPr>
                      <w:rFonts w:ascii="Arial" w:hAnsi="Arial" w:cs="Arial"/>
                      <w:b/>
                      <w:sz w:val="20"/>
                      <w:szCs w:val="20"/>
                      <w:lang w:val="es-ES"/>
                    </w:rPr>
                  </w:pPr>
                </w:p>
                <w:p w:rsidR="00CB0C7B" w:rsidRPr="007C6BEB" w:rsidRDefault="00CB0C7B" w:rsidP="00CB0C7B">
                  <w:pPr>
                    <w:jc w:val="center"/>
                    <w:rPr>
                      <w:rFonts w:ascii="Arial" w:hAnsi="Arial" w:cs="Arial"/>
                      <w:b/>
                      <w:sz w:val="20"/>
                      <w:szCs w:val="20"/>
                      <w:lang w:val="es-ES"/>
                    </w:rPr>
                  </w:pPr>
                  <w:r w:rsidRPr="007C6BEB">
                    <w:rPr>
                      <w:rFonts w:ascii="Arial" w:hAnsi="Arial" w:cs="Arial"/>
                      <w:b/>
                      <w:sz w:val="20"/>
                      <w:szCs w:val="20"/>
                      <w:lang w:val="es-ES"/>
                    </w:rPr>
                    <w:t>CRONOGRAMA DE MANTENIMIENTO PREVENTIVO AÑO 2012 MANTENIMIENTO MECÁNICO</w:t>
                  </w:r>
                </w:p>
              </w:txbxContent>
            </v:textbox>
          </v:shape>
        </w:pict>
      </w:r>
      <w:r>
        <w:rPr>
          <w:noProof/>
          <w:lang w:val="es-CO" w:eastAsia="es-CO"/>
        </w:rPr>
        <w:drawing>
          <wp:anchor distT="0" distB="0" distL="114300" distR="114300" simplePos="0" relativeHeight="252140032" behindDoc="1" locked="0" layoutInCell="1" allowOverlap="1">
            <wp:simplePos x="0" y="0"/>
            <wp:positionH relativeFrom="column">
              <wp:posOffset>-10160</wp:posOffset>
            </wp:positionH>
            <wp:positionV relativeFrom="paragraph">
              <wp:posOffset>121285</wp:posOffset>
            </wp:positionV>
            <wp:extent cx="6207760" cy="4667885"/>
            <wp:effectExtent l="38100" t="38100" r="21590" b="18415"/>
            <wp:wrapNone/>
            <wp:docPr id="7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rotWithShape="1">
                    <a:blip r:embed="rId233" cstate="print"/>
                    <a:srcRect t="554" b="203"/>
                    <a:stretch/>
                  </pic:blipFill>
                  <pic:spPr bwMode="auto">
                    <a:xfrm>
                      <a:off x="0" y="0"/>
                      <a:ext cx="6207760" cy="4667885"/>
                    </a:xfrm>
                    <a:prstGeom prst="rect">
                      <a:avLst/>
                    </a:prstGeom>
                    <a:noFill/>
                    <a:ln w="38100">
                      <a:solidFill>
                        <a:schemeClr val="accent5">
                          <a:lumMod val="75000"/>
                        </a:schemeClr>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pic:spPr>
                </pic:pic>
              </a:graphicData>
            </a:graphic>
          </wp:anchor>
        </w:drawing>
      </w:r>
    </w:p>
    <w:p w:rsidR="00CB0C7B" w:rsidRPr="0058135B" w:rsidRDefault="00CB0C7B" w:rsidP="00CB0C7B"/>
    <w:p w:rsidR="00CB0C7B" w:rsidRPr="0058135B" w:rsidRDefault="00CB0C7B" w:rsidP="00CB0C7B"/>
    <w:p w:rsidR="00CB0C7B" w:rsidRPr="0058135B" w:rsidRDefault="00CB0C7B" w:rsidP="00CB0C7B"/>
    <w:p w:rsidR="00CB0C7B" w:rsidRPr="0058135B" w:rsidRDefault="00CB0C7B" w:rsidP="00CB0C7B"/>
    <w:p w:rsidR="00CB0C7B" w:rsidRPr="0058135B" w:rsidRDefault="00CB0C7B" w:rsidP="00CB0C7B"/>
    <w:p w:rsidR="00CB0C7B" w:rsidRPr="0058135B" w:rsidRDefault="00CB0C7B" w:rsidP="00CB0C7B"/>
    <w:p w:rsidR="00CB0C7B" w:rsidRPr="0058135B" w:rsidRDefault="00CB0C7B" w:rsidP="00CB0C7B"/>
    <w:p w:rsidR="00CB0C7B" w:rsidRPr="0058135B" w:rsidRDefault="00CB0C7B" w:rsidP="00CB0C7B"/>
    <w:p w:rsidR="00CB0C7B" w:rsidRDefault="00CB0C7B" w:rsidP="00CB0C7B">
      <w:pPr>
        <w:tabs>
          <w:tab w:val="left" w:pos="7742"/>
        </w:tabs>
      </w:pPr>
      <w:r>
        <w:tab/>
      </w:r>
    </w:p>
    <w:p w:rsidR="00CB0C7B" w:rsidRDefault="00CB0C7B" w:rsidP="00CB0C7B">
      <w:pPr>
        <w:tabs>
          <w:tab w:val="left" w:pos="7742"/>
        </w:tabs>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tabs>
          <w:tab w:val="left" w:pos="7742"/>
        </w:tabs>
      </w:pPr>
    </w:p>
    <w:p w:rsidR="00CB0C7B" w:rsidRDefault="00CB0C7B" w:rsidP="00CB0C7B">
      <w:pPr>
        <w:tabs>
          <w:tab w:val="left" w:pos="7742"/>
        </w:tabs>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Pr="00614A7F" w:rsidRDefault="00CB0C7B" w:rsidP="00CB0C7B">
      <w:pPr>
        <w:jc w:val="center"/>
        <w:rPr>
          <w:rFonts w:cstheme="minorHAnsi"/>
          <w:b/>
          <w:sz w:val="28"/>
          <w:szCs w:val="28"/>
        </w:rPr>
      </w:pPr>
      <w:r>
        <w:rPr>
          <w:rFonts w:cstheme="minorHAnsi"/>
          <w:b/>
          <w:noProof/>
          <w:sz w:val="28"/>
          <w:szCs w:val="28"/>
          <w:lang w:val="es-CO" w:eastAsia="es-CO"/>
        </w:rPr>
        <w:lastRenderedPageBreak/>
        <w:pict>
          <v:rect id="_x0000_s1768" style="position:absolute;left:0;text-align:left;margin-left:410.4pt;margin-top:-43.45pt;width:44.95pt;height:21.85pt;z-index:252185088" strokecolor="white [3212]"/>
        </w:pict>
      </w:r>
      <w:r>
        <w:rPr>
          <w:rFonts w:cstheme="minorHAnsi"/>
          <w:b/>
          <w:sz w:val="28"/>
          <w:szCs w:val="28"/>
        </w:rPr>
        <w:t>ANEXO  N</w:t>
      </w:r>
      <w:r w:rsidRPr="00614A7F">
        <w:rPr>
          <w:rFonts w:cstheme="minorHAnsi"/>
          <w:b/>
          <w:sz w:val="28"/>
          <w:szCs w:val="28"/>
        </w:rPr>
        <w:t>. SOLICITUD DE TRABAJO</w:t>
      </w:r>
    </w:p>
    <w:p w:rsidR="00CB0C7B" w:rsidRDefault="00CB0C7B" w:rsidP="00CB0C7B">
      <w:pPr>
        <w:rPr>
          <w:rFonts w:ascii="Arial" w:hAnsi="Arial" w:cs="Arial"/>
          <w:b/>
        </w:rPr>
      </w:pPr>
      <w:r>
        <w:rPr>
          <w:rFonts w:ascii="Arial" w:hAnsi="Arial" w:cs="Arial"/>
          <w:b/>
          <w:noProof/>
          <w:lang w:val="es-CO" w:eastAsia="es-CO"/>
        </w:rPr>
        <w:drawing>
          <wp:anchor distT="0" distB="0" distL="114300" distR="114300" simplePos="0" relativeHeight="252137984" behindDoc="0" locked="0" layoutInCell="1" allowOverlap="1">
            <wp:simplePos x="0" y="0"/>
            <wp:positionH relativeFrom="column">
              <wp:posOffset>141605</wp:posOffset>
            </wp:positionH>
            <wp:positionV relativeFrom="paragraph">
              <wp:posOffset>139065</wp:posOffset>
            </wp:positionV>
            <wp:extent cx="5900420" cy="5486400"/>
            <wp:effectExtent l="38100" t="38100" r="24130" b="19050"/>
            <wp:wrapNone/>
            <wp:docPr id="7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34" cstate="print"/>
                    <a:srcRect l="34730" t="18447" r="32547" b="48164"/>
                    <a:stretch>
                      <a:fillRect/>
                    </a:stretch>
                  </pic:blipFill>
                  <pic:spPr bwMode="auto">
                    <a:xfrm>
                      <a:off x="0" y="0"/>
                      <a:ext cx="5900420" cy="5486400"/>
                    </a:xfrm>
                    <a:prstGeom prst="rect">
                      <a:avLst/>
                    </a:prstGeom>
                    <a:noFill/>
                    <a:ln w="38100">
                      <a:solidFill>
                        <a:schemeClr val="accent5">
                          <a:lumMod val="75000"/>
                        </a:schemeClr>
                      </a:solidFill>
                      <a:miter lim="800000"/>
                      <a:headEnd/>
                      <a:tailEnd/>
                    </a:ln>
                  </pic:spPr>
                </pic:pic>
              </a:graphicData>
            </a:graphic>
          </wp:anchor>
        </w:drawing>
      </w:r>
    </w:p>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Pr="00D04A07" w:rsidRDefault="00CB0C7B" w:rsidP="00CB0C7B"/>
    <w:p w:rsidR="00CB0C7B" w:rsidRDefault="00CB0C7B" w:rsidP="00CB0C7B"/>
    <w:p w:rsidR="00CB0C7B" w:rsidRDefault="00CB0C7B" w:rsidP="00CB0C7B">
      <w:pPr>
        <w:tabs>
          <w:tab w:val="left" w:pos="9351"/>
        </w:tabs>
      </w:pPr>
      <w:r>
        <w:tab/>
      </w:r>
    </w:p>
    <w:p w:rsidR="00CB0C7B" w:rsidRDefault="00CB0C7B" w:rsidP="00CB0C7B">
      <w:pPr>
        <w:tabs>
          <w:tab w:val="left" w:pos="9351"/>
        </w:tabs>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Pr="00614A7F" w:rsidRDefault="00CB0C7B" w:rsidP="00CB0C7B">
      <w:pPr>
        <w:jc w:val="center"/>
        <w:rPr>
          <w:rFonts w:cstheme="minorHAnsi"/>
          <w:b/>
          <w:noProof/>
          <w:sz w:val="28"/>
          <w:szCs w:val="28"/>
          <w:lang w:eastAsia="es-EC"/>
        </w:rPr>
      </w:pPr>
      <w:r>
        <w:rPr>
          <w:rFonts w:cstheme="minorHAnsi"/>
          <w:b/>
          <w:noProof/>
          <w:sz w:val="28"/>
          <w:szCs w:val="28"/>
          <w:lang w:val="es-CO" w:eastAsia="es-CO"/>
        </w:rPr>
        <w:lastRenderedPageBreak/>
        <w:pict>
          <v:rect id="_x0000_s1769" style="position:absolute;left:0;text-align:left;margin-left:405.9pt;margin-top:-44.6pt;width:44.95pt;height:21.85pt;z-index:252186112" strokecolor="white [3212]"/>
        </w:pict>
      </w:r>
      <w:r>
        <w:rPr>
          <w:rFonts w:cstheme="minorHAnsi"/>
          <w:b/>
          <w:sz w:val="28"/>
          <w:szCs w:val="28"/>
          <w:lang w:val="es-ES"/>
        </w:rPr>
        <w:t>ANEXO O</w:t>
      </w:r>
      <w:r w:rsidRPr="00614A7F">
        <w:rPr>
          <w:rFonts w:cstheme="minorHAnsi"/>
          <w:b/>
          <w:sz w:val="28"/>
          <w:szCs w:val="28"/>
          <w:lang w:val="es-ES"/>
        </w:rPr>
        <w:t>. PERMISO DE TRABAJO DE SEGURIDAD INDUSTRIAL</w:t>
      </w:r>
    </w:p>
    <w:p w:rsidR="00CB0C7B" w:rsidRPr="003177E5" w:rsidRDefault="00CB0C7B" w:rsidP="00CB0C7B"/>
    <w:p w:rsidR="00CB0C7B" w:rsidRPr="003177E5" w:rsidRDefault="00CB0C7B" w:rsidP="00CB0C7B"/>
    <w:p w:rsidR="00CB0C7B" w:rsidRPr="003177E5" w:rsidRDefault="00CB0C7B" w:rsidP="00CB0C7B"/>
    <w:p w:rsidR="00CB0C7B" w:rsidRPr="003177E5" w:rsidRDefault="00CB0C7B" w:rsidP="00CB0C7B"/>
    <w:p w:rsidR="00CB0C7B" w:rsidRDefault="00CB0C7B" w:rsidP="00CB0C7B">
      <w:r>
        <w:rPr>
          <w:noProof/>
          <w:lang w:val="es-CO" w:eastAsia="es-CO"/>
        </w:rPr>
        <w:drawing>
          <wp:anchor distT="0" distB="0" distL="114300" distR="114300" simplePos="0" relativeHeight="252141056" behindDoc="1" locked="0" layoutInCell="1" allowOverlap="1">
            <wp:simplePos x="0" y="0"/>
            <wp:positionH relativeFrom="column">
              <wp:posOffset>227330</wp:posOffset>
            </wp:positionH>
            <wp:positionV relativeFrom="paragraph">
              <wp:posOffset>2540</wp:posOffset>
            </wp:positionV>
            <wp:extent cx="5215255" cy="3645535"/>
            <wp:effectExtent l="0" t="819150" r="0" b="812165"/>
            <wp:wrapNone/>
            <wp:docPr id="747" name="Imagen 4" descr="G:\SEMINARIO SART\Fotos\DSC00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SEMINARIO SART\Fotos\DSC00192.JPG"/>
                    <pic:cNvPicPr>
                      <a:picLocks noChangeAspect="1" noChangeArrowheads="1"/>
                    </pic:cNvPicPr>
                  </pic:nvPicPr>
                  <pic:blipFill>
                    <a:blip r:embed="rId235" cstate="print"/>
                    <a:srcRect l="2313" t="10630" b="2672"/>
                    <a:stretch>
                      <a:fillRect/>
                    </a:stretch>
                  </pic:blipFill>
                  <pic:spPr bwMode="auto">
                    <a:xfrm rot="5400000">
                      <a:off x="0" y="0"/>
                      <a:ext cx="5215255" cy="3645535"/>
                    </a:xfrm>
                    <a:prstGeom prst="rect">
                      <a:avLst/>
                    </a:prstGeom>
                    <a:noFill/>
                    <a:ln w="38100">
                      <a:solidFill>
                        <a:schemeClr val="accent5">
                          <a:lumMod val="75000"/>
                        </a:schemeClr>
                      </a:solidFill>
                      <a:miter lim="800000"/>
                      <a:headEnd/>
                      <a:tailEnd/>
                    </a:ln>
                  </pic:spPr>
                </pic:pic>
              </a:graphicData>
            </a:graphic>
          </wp:anchor>
        </w:drawing>
      </w: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jc w:val="right"/>
      </w:pPr>
    </w:p>
    <w:p w:rsidR="00CB0C7B" w:rsidRDefault="00CB0C7B" w:rsidP="00CB0C7B">
      <w:pPr>
        <w:jc w:val="right"/>
      </w:pPr>
    </w:p>
    <w:p w:rsidR="00CB0C7B" w:rsidRDefault="00CB0C7B" w:rsidP="00CB0C7B">
      <w:pPr>
        <w:jc w:val="right"/>
      </w:pPr>
    </w:p>
    <w:p w:rsidR="00CB0C7B" w:rsidRDefault="00CB0C7B" w:rsidP="00CB0C7B">
      <w:pPr>
        <w:jc w:val="right"/>
      </w:pPr>
    </w:p>
    <w:p w:rsidR="00CB0C7B" w:rsidRDefault="00CB0C7B" w:rsidP="00CB0C7B">
      <w:pPr>
        <w:jc w:val="right"/>
      </w:pPr>
    </w:p>
    <w:p w:rsidR="00CB0C7B" w:rsidRPr="003177E5" w:rsidRDefault="00CB0C7B" w:rsidP="00CB0C7B">
      <w:pPr>
        <w:jc w:val="right"/>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sectPr w:rsidR="00CB0C7B" w:rsidSect="00CB0C7B">
          <w:pgSz w:w="12240" w:h="15840" w:code="1"/>
          <w:pgMar w:top="1985" w:right="1701" w:bottom="1276" w:left="1701" w:header="709" w:footer="709" w:gutter="0"/>
          <w:cols w:space="708"/>
          <w:docGrid w:linePitch="360"/>
        </w:sectPr>
      </w:pPr>
    </w:p>
    <w:p w:rsidR="00CB0C7B" w:rsidRPr="00614A7F" w:rsidRDefault="00CB0C7B" w:rsidP="00CB0C7B">
      <w:pPr>
        <w:jc w:val="center"/>
        <w:rPr>
          <w:rFonts w:cstheme="minorHAnsi"/>
          <w:b/>
          <w:sz w:val="28"/>
          <w:szCs w:val="28"/>
        </w:rPr>
      </w:pPr>
      <w:r>
        <w:rPr>
          <w:rFonts w:cstheme="minorHAnsi"/>
          <w:b/>
          <w:noProof/>
          <w:sz w:val="28"/>
          <w:szCs w:val="28"/>
          <w:lang w:val="es-CO" w:eastAsia="es-CO"/>
        </w:rPr>
        <w:lastRenderedPageBreak/>
        <w:pict>
          <v:rect id="_x0000_s1770" style="position:absolute;left:0;text-align:left;margin-left:408.9pt;margin-top:-38.3pt;width:44.95pt;height:21.85pt;z-index:252187136" strokecolor="white [3212]"/>
        </w:pict>
      </w:r>
      <w:r>
        <w:rPr>
          <w:rFonts w:cstheme="minorHAnsi"/>
          <w:b/>
          <w:sz w:val="28"/>
          <w:szCs w:val="28"/>
        </w:rPr>
        <w:t>ANEXO P</w:t>
      </w:r>
      <w:r w:rsidRPr="00614A7F">
        <w:rPr>
          <w:rFonts w:cstheme="minorHAnsi"/>
          <w:b/>
          <w:sz w:val="28"/>
          <w:szCs w:val="28"/>
        </w:rPr>
        <w:t>.  ORDEN DE TRABAJO</w:t>
      </w:r>
    </w:p>
    <w:p w:rsidR="00CB0C7B" w:rsidRDefault="00CB0C7B" w:rsidP="00CB0C7B">
      <w:pPr>
        <w:rPr>
          <w:rFonts w:ascii="Arial" w:hAnsi="Arial" w:cs="Arial"/>
          <w:b/>
        </w:rPr>
      </w:pPr>
      <w:r>
        <w:rPr>
          <w:rFonts w:ascii="Arial" w:hAnsi="Arial" w:cs="Arial"/>
          <w:b/>
          <w:noProof/>
          <w:lang w:val="es-CO" w:eastAsia="es-CO"/>
        </w:rPr>
        <w:drawing>
          <wp:anchor distT="0" distB="0" distL="114300" distR="114300" simplePos="0" relativeHeight="252139008" behindDoc="1" locked="0" layoutInCell="1" allowOverlap="1">
            <wp:simplePos x="0" y="0"/>
            <wp:positionH relativeFrom="column">
              <wp:posOffset>1015366</wp:posOffset>
            </wp:positionH>
            <wp:positionV relativeFrom="paragraph">
              <wp:posOffset>258445</wp:posOffset>
            </wp:positionV>
            <wp:extent cx="3943350" cy="5181600"/>
            <wp:effectExtent l="38100" t="38100" r="19050" b="19050"/>
            <wp:wrapNone/>
            <wp:docPr id="748" name="Imagen 5" descr="G:\SEMINARIO SART\Fotos\DSC0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SEMINARIO SART\Fotos\DSC00155.JPG"/>
                    <pic:cNvPicPr>
                      <a:picLocks noChangeAspect="1" noChangeArrowheads="1"/>
                    </pic:cNvPicPr>
                  </pic:nvPicPr>
                  <pic:blipFill>
                    <a:blip r:embed="rId236" cstate="print"/>
                    <a:srcRect l="3734" t="26470" r="61643"/>
                    <a:stretch>
                      <a:fillRect/>
                    </a:stretch>
                  </pic:blipFill>
                  <pic:spPr bwMode="auto">
                    <a:xfrm>
                      <a:off x="0" y="0"/>
                      <a:ext cx="3949208" cy="5189297"/>
                    </a:xfrm>
                    <a:prstGeom prst="rect">
                      <a:avLst/>
                    </a:prstGeom>
                    <a:noFill/>
                    <a:ln w="38100">
                      <a:solidFill>
                        <a:schemeClr val="accent5">
                          <a:lumMod val="75000"/>
                        </a:schemeClr>
                      </a:solidFill>
                      <a:miter lim="800000"/>
                      <a:headEnd/>
                      <a:tailEnd/>
                    </a:ln>
                  </pic:spPr>
                </pic:pic>
              </a:graphicData>
            </a:graphic>
          </wp:anchor>
        </w:drawing>
      </w: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jc w:val="center"/>
        <w:rPr>
          <w:rFonts w:ascii="Arial" w:hAnsi="Arial" w:cs="Arial"/>
          <w:b/>
        </w:rPr>
        <w:sectPr w:rsidR="00CB0C7B" w:rsidSect="00CB0C7B">
          <w:pgSz w:w="12240" w:h="15840" w:code="1"/>
          <w:pgMar w:top="1985" w:right="1701" w:bottom="1276" w:left="1701" w:header="709" w:footer="709" w:gutter="0"/>
          <w:cols w:space="708"/>
          <w:docGrid w:linePitch="360"/>
        </w:sectPr>
      </w:pPr>
    </w:p>
    <w:p w:rsidR="00CB0C7B" w:rsidRDefault="00CB0C7B" w:rsidP="00CB0C7B">
      <w:pPr>
        <w:jc w:val="center"/>
        <w:rPr>
          <w:rFonts w:ascii="Arial" w:hAnsi="Arial" w:cs="Arial"/>
          <w:b/>
        </w:rPr>
      </w:pPr>
      <w:r>
        <w:rPr>
          <w:rFonts w:ascii="Arial" w:hAnsi="Arial" w:cs="Arial"/>
          <w:b/>
          <w:noProof/>
          <w:lang w:val="es-CO" w:eastAsia="es-CO"/>
        </w:rPr>
        <w:lastRenderedPageBreak/>
        <w:pict>
          <v:rect id="_x0000_s1771" style="position:absolute;left:0;text-align:left;margin-left:592.7pt;margin-top:-34.85pt;width:44.95pt;height:21.85pt;z-index:252188160" strokecolor="white [3212]"/>
        </w:pict>
      </w:r>
    </w:p>
    <w:p w:rsidR="00CB0C7B" w:rsidRDefault="00CB0C7B" w:rsidP="00CB0C7B">
      <w:pPr>
        <w:jc w:val="center"/>
        <w:rPr>
          <w:rFonts w:ascii="Arial" w:hAnsi="Arial" w:cs="Arial"/>
          <w:b/>
        </w:rPr>
      </w:pPr>
      <w:r w:rsidRPr="00A132FB">
        <w:rPr>
          <w:rFonts w:ascii="Arial" w:hAnsi="Arial" w:cs="Arial"/>
          <w:b/>
        </w:rPr>
        <w:t>ANEXO Q. CRONOGRAMA ANUAL DE INSPECCIONES</w:t>
      </w:r>
    </w:p>
    <w:p w:rsidR="00CB0C7B" w:rsidRDefault="00CB0C7B" w:rsidP="00CB0C7B">
      <w:pPr>
        <w:jc w:val="center"/>
        <w:rPr>
          <w:rFonts w:ascii="Arial" w:hAnsi="Arial" w:cs="Arial"/>
          <w:b/>
        </w:rPr>
      </w:pPr>
    </w:p>
    <w:p w:rsidR="00CB0C7B" w:rsidRDefault="00CB0C7B" w:rsidP="00CB0C7B">
      <w:pPr>
        <w:jc w:val="center"/>
        <w:rPr>
          <w:rFonts w:ascii="Arial" w:hAnsi="Arial" w:cs="Arial"/>
          <w:b/>
        </w:rPr>
      </w:pPr>
      <w:r>
        <w:rPr>
          <w:rFonts w:ascii="Arial" w:hAnsi="Arial" w:cs="Arial"/>
          <w:b/>
          <w:noProof/>
          <w:lang w:val="es-CO" w:eastAsia="es-CO"/>
        </w:rPr>
        <w:drawing>
          <wp:inline distT="0" distB="0" distL="0" distR="0">
            <wp:extent cx="7977505" cy="2616835"/>
            <wp:effectExtent l="19050" t="0" r="4445" b="0"/>
            <wp:docPr id="7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7"/>
                    <a:srcRect/>
                    <a:stretch>
                      <a:fillRect/>
                    </a:stretch>
                  </pic:blipFill>
                  <pic:spPr bwMode="auto">
                    <a:xfrm>
                      <a:off x="0" y="0"/>
                      <a:ext cx="7977505" cy="2616835"/>
                    </a:xfrm>
                    <a:prstGeom prst="rect">
                      <a:avLst/>
                    </a:prstGeom>
                    <a:noFill/>
                    <a:ln w="9525">
                      <a:noFill/>
                      <a:miter lim="800000"/>
                      <a:headEnd/>
                      <a:tailEnd/>
                    </a:ln>
                  </pic:spPr>
                </pic:pic>
              </a:graphicData>
            </a:graphic>
          </wp:inline>
        </w:drawing>
      </w:r>
    </w:p>
    <w:p w:rsidR="00CB0C7B" w:rsidRDefault="00CB0C7B" w:rsidP="00CB0C7B">
      <w:pPr>
        <w:jc w:val="center"/>
        <w:rPr>
          <w:rFonts w:ascii="Arial" w:hAnsi="Arial" w:cs="Arial"/>
          <w:b/>
        </w:rPr>
      </w:pPr>
    </w:p>
    <w:p w:rsidR="00CB0C7B" w:rsidRDefault="00CB0C7B" w:rsidP="00CB0C7B">
      <w:pPr>
        <w:jc w:val="center"/>
        <w:rPr>
          <w:rFonts w:ascii="Arial" w:hAnsi="Arial" w:cs="Arial"/>
          <w:b/>
        </w:rPr>
      </w:pPr>
    </w:p>
    <w:p w:rsidR="00CB0C7B" w:rsidRDefault="00CB0C7B" w:rsidP="00CB0C7B">
      <w:pPr>
        <w:jc w:val="center"/>
        <w:rPr>
          <w:rFonts w:ascii="Arial" w:hAnsi="Arial" w:cs="Arial"/>
          <w:b/>
        </w:rPr>
      </w:pPr>
    </w:p>
    <w:p w:rsidR="00CB0C7B" w:rsidRDefault="00CB0C7B" w:rsidP="00CB0C7B">
      <w:pPr>
        <w:jc w:val="center"/>
        <w:rPr>
          <w:rFonts w:ascii="Arial" w:hAnsi="Arial" w:cs="Arial"/>
          <w:b/>
        </w:rPr>
      </w:pPr>
    </w:p>
    <w:p w:rsidR="00CB0C7B" w:rsidRDefault="00CB0C7B" w:rsidP="00CB0C7B">
      <w:pPr>
        <w:jc w:val="center"/>
        <w:rPr>
          <w:rFonts w:ascii="Arial" w:hAnsi="Arial" w:cs="Arial"/>
          <w:b/>
        </w:rPr>
        <w:sectPr w:rsidR="00CB0C7B" w:rsidSect="00CB0C7B">
          <w:pgSz w:w="15840" w:h="12240" w:orient="landscape" w:code="1"/>
          <w:pgMar w:top="1701" w:right="1276" w:bottom="1701" w:left="1985" w:header="709" w:footer="709" w:gutter="0"/>
          <w:cols w:space="708"/>
          <w:docGrid w:linePitch="360"/>
        </w:sectPr>
      </w:pPr>
    </w:p>
    <w:tbl>
      <w:tblPr>
        <w:tblW w:w="10415" w:type="dxa"/>
        <w:jc w:val="center"/>
        <w:tblLayout w:type="fixed"/>
        <w:tblCellMar>
          <w:left w:w="70" w:type="dxa"/>
          <w:right w:w="70" w:type="dxa"/>
        </w:tblCellMar>
        <w:tblLook w:val="04A0"/>
      </w:tblPr>
      <w:tblGrid>
        <w:gridCol w:w="5882"/>
        <w:gridCol w:w="51"/>
        <w:gridCol w:w="313"/>
        <w:gridCol w:w="61"/>
        <w:gridCol w:w="349"/>
        <w:gridCol w:w="77"/>
        <w:gridCol w:w="1924"/>
        <w:gridCol w:w="60"/>
        <w:gridCol w:w="192"/>
        <w:gridCol w:w="1268"/>
        <w:gridCol w:w="238"/>
      </w:tblGrid>
      <w:tr w:rsidR="00CB0C7B" w:rsidRPr="00A132FB" w:rsidTr="00CB0C7B">
        <w:trPr>
          <w:trHeight w:val="228"/>
          <w:jc w:val="center"/>
        </w:trPr>
        <w:tc>
          <w:tcPr>
            <w:tcW w:w="10415" w:type="dxa"/>
            <w:gridSpan w:val="11"/>
            <w:tcBorders>
              <w:top w:val="single" w:sz="8" w:space="0" w:color="auto"/>
              <w:left w:val="single" w:sz="8" w:space="0" w:color="auto"/>
              <w:bottom w:val="nil"/>
              <w:right w:val="single" w:sz="8" w:space="0" w:color="000000"/>
            </w:tcBorders>
            <w:shd w:val="clear" w:color="000000" w:fill="31849B"/>
            <w:vAlign w:val="bottom"/>
            <w:hideMark/>
          </w:tcPr>
          <w:p w:rsidR="00CB0C7B" w:rsidRPr="00A132FB" w:rsidRDefault="00CB0C7B" w:rsidP="00CB0C7B">
            <w:pPr>
              <w:spacing w:after="0" w:line="240" w:lineRule="auto"/>
              <w:jc w:val="center"/>
              <w:rPr>
                <w:rFonts w:ascii="Times New Roman" w:eastAsia="Times New Roman" w:hAnsi="Times New Roman" w:cs="Times New Roman"/>
                <w:b/>
                <w:bCs/>
                <w:sz w:val="28"/>
                <w:szCs w:val="28"/>
                <w:lang w:val="es-CO" w:eastAsia="es-CO"/>
              </w:rPr>
            </w:pPr>
            <w:r>
              <w:rPr>
                <w:rFonts w:ascii="Arial" w:hAnsi="Arial" w:cs="Arial"/>
                <w:b/>
                <w:noProof/>
                <w:lang w:val="es-CO" w:eastAsia="es-CO"/>
              </w:rPr>
              <w:lastRenderedPageBreak/>
              <w:pict>
                <v:rect id="_x0000_s1772" style="position:absolute;left:0;text-align:left;margin-left:447.85pt;margin-top:-46.1pt;width:44.95pt;height:21.85pt;z-index:252189184" strokecolor="white [3212]"/>
              </w:pict>
            </w:r>
            <w:r>
              <w:rPr>
                <w:rFonts w:ascii="Times New Roman" w:eastAsia="Times New Roman" w:hAnsi="Times New Roman" w:cs="Times New Roman"/>
                <w:b/>
                <w:bCs/>
                <w:noProof/>
                <w:sz w:val="28"/>
                <w:szCs w:val="28"/>
                <w:lang w:val="es-CO" w:eastAsia="es-CO"/>
              </w:rPr>
              <w:pict>
                <v:shape id="_x0000_s1742" type="#_x0000_t202" style="position:absolute;left:0;text-align:left;margin-left:72.25pt;margin-top:-24.25pt;width:402.2pt;height:21.95pt;z-index:252155392" filled="f" stroked="f">
                  <v:textbox style="mso-next-textbox:#_x0000_s1742">
                    <w:txbxContent>
                      <w:p w:rsidR="00CB0C7B" w:rsidRPr="000A4546" w:rsidRDefault="00CB0C7B" w:rsidP="00CB0C7B">
                        <w:pPr>
                          <w:jc w:val="center"/>
                          <w:rPr>
                            <w:rFonts w:ascii="Arial" w:hAnsi="Arial" w:cs="Arial"/>
                            <w:b/>
                            <w:sz w:val="28"/>
                            <w:szCs w:val="28"/>
                          </w:rPr>
                        </w:pPr>
                        <w:r w:rsidRPr="000A4546">
                          <w:rPr>
                            <w:rFonts w:ascii="Arial" w:hAnsi="Arial" w:cs="Arial"/>
                            <w:b/>
                            <w:sz w:val="28"/>
                            <w:szCs w:val="28"/>
                          </w:rPr>
                          <w:t>ANEXO R. CHECKLIST PARA EL MANTENIMIENTO PREVENTIVO</w:t>
                        </w:r>
                      </w:p>
                      <w:p w:rsidR="00CB0C7B" w:rsidRDefault="00CB0C7B" w:rsidP="00CB0C7B">
                        <w:pPr>
                          <w:jc w:val="center"/>
                        </w:pPr>
                      </w:p>
                    </w:txbxContent>
                  </v:textbox>
                </v:shape>
              </w:pict>
            </w:r>
            <w:r w:rsidRPr="00A132FB">
              <w:rPr>
                <w:rFonts w:ascii="Times New Roman" w:eastAsia="Times New Roman" w:hAnsi="Times New Roman" w:cs="Times New Roman"/>
                <w:b/>
                <w:bCs/>
                <w:sz w:val="28"/>
                <w:szCs w:val="28"/>
                <w:lang w:val="es-CO" w:eastAsia="es-CO"/>
              </w:rPr>
              <w:t>REGISTRO DE INSPECCIONES</w:t>
            </w:r>
          </w:p>
        </w:tc>
      </w:tr>
      <w:tr w:rsidR="00CB0C7B" w:rsidRPr="00A132FB" w:rsidTr="00CB0C7B">
        <w:trPr>
          <w:trHeight w:val="178"/>
          <w:jc w:val="center"/>
        </w:trPr>
        <w:tc>
          <w:tcPr>
            <w:tcW w:w="10415" w:type="dxa"/>
            <w:gridSpan w:val="11"/>
            <w:tcBorders>
              <w:top w:val="nil"/>
              <w:left w:val="single" w:sz="8" w:space="0" w:color="auto"/>
              <w:bottom w:val="nil"/>
              <w:right w:val="single" w:sz="8" w:space="0" w:color="000000"/>
            </w:tcBorders>
            <w:shd w:val="clear" w:color="000000" w:fill="31849B"/>
            <w:vAlign w:val="bottom"/>
            <w:hideMark/>
          </w:tcPr>
          <w:p w:rsidR="00CB0C7B" w:rsidRPr="00A132FB" w:rsidRDefault="00CB0C7B" w:rsidP="00CB0C7B">
            <w:pPr>
              <w:spacing w:after="0" w:line="240" w:lineRule="auto"/>
              <w:jc w:val="center"/>
              <w:rPr>
                <w:rFonts w:ascii="Times New Roman" w:eastAsia="Times New Roman" w:hAnsi="Times New Roman" w:cs="Times New Roman"/>
                <w:b/>
                <w:bCs/>
                <w:sz w:val="28"/>
                <w:szCs w:val="28"/>
                <w:lang w:val="es-CO" w:eastAsia="es-CO"/>
              </w:rPr>
            </w:pPr>
            <w:r w:rsidRPr="00A132FB">
              <w:rPr>
                <w:rFonts w:ascii="Times New Roman" w:eastAsia="Times New Roman" w:hAnsi="Times New Roman" w:cs="Times New Roman"/>
                <w:b/>
                <w:bCs/>
                <w:sz w:val="28"/>
                <w:szCs w:val="28"/>
                <w:lang w:val="es-CO" w:eastAsia="es-CO"/>
              </w:rPr>
              <w:t xml:space="preserve">PLANTA GUAYAQUIL </w:t>
            </w:r>
          </w:p>
        </w:tc>
      </w:tr>
      <w:tr w:rsidR="00CB0C7B" w:rsidRPr="00A132FB" w:rsidTr="00CB0C7B">
        <w:trPr>
          <w:trHeight w:val="178"/>
          <w:jc w:val="center"/>
        </w:trPr>
        <w:tc>
          <w:tcPr>
            <w:tcW w:w="10415" w:type="dxa"/>
            <w:gridSpan w:val="11"/>
            <w:tcBorders>
              <w:top w:val="nil"/>
              <w:left w:val="single" w:sz="8" w:space="0" w:color="auto"/>
              <w:bottom w:val="single" w:sz="8" w:space="0" w:color="auto"/>
              <w:right w:val="single" w:sz="8" w:space="0" w:color="000000"/>
            </w:tcBorders>
            <w:shd w:val="clear" w:color="000000" w:fill="31849B"/>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8"/>
                <w:szCs w:val="28"/>
                <w:lang w:val="es-CO" w:eastAsia="es-CO"/>
              </w:rPr>
            </w:pPr>
            <w:r w:rsidRPr="00A132FB">
              <w:rPr>
                <w:rFonts w:ascii="Times New Roman" w:eastAsia="Times New Roman" w:hAnsi="Times New Roman" w:cs="Times New Roman"/>
                <w:b/>
                <w:bCs/>
                <w:color w:val="000000"/>
                <w:sz w:val="28"/>
                <w:szCs w:val="28"/>
                <w:lang w:val="es-CO" w:eastAsia="es-CO"/>
              </w:rPr>
              <w:t>CHECKLIST PARA EL MANTENIMIENTO MECÁNICO PREVENTIVO</w:t>
            </w:r>
          </w:p>
        </w:tc>
      </w:tr>
      <w:tr w:rsidR="00CB0C7B" w:rsidRPr="00A132FB" w:rsidTr="00CB0C7B">
        <w:trPr>
          <w:trHeight w:val="178"/>
          <w:jc w:val="center"/>
        </w:trPr>
        <w:tc>
          <w:tcPr>
            <w:tcW w:w="10415" w:type="dxa"/>
            <w:gridSpan w:val="11"/>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A132FB" w:rsidRDefault="00CB0C7B" w:rsidP="00CB0C7B">
            <w:pPr>
              <w:spacing w:after="0" w:line="240" w:lineRule="auto"/>
              <w:rPr>
                <w:rFonts w:ascii="Times New Roman" w:eastAsia="Times New Roman" w:hAnsi="Times New Roman" w:cs="Times New Roman"/>
                <w:b/>
                <w:bCs/>
                <w:color w:val="000000"/>
                <w:sz w:val="24"/>
                <w:szCs w:val="24"/>
                <w:lang w:val="es-CO" w:eastAsia="es-CO"/>
              </w:rPr>
            </w:pPr>
            <w:r w:rsidRPr="00A132FB">
              <w:rPr>
                <w:rFonts w:ascii="Times New Roman" w:eastAsia="Times New Roman" w:hAnsi="Times New Roman" w:cs="Times New Roman"/>
                <w:b/>
                <w:bCs/>
                <w:color w:val="000000"/>
                <w:sz w:val="24"/>
                <w:szCs w:val="24"/>
                <w:lang w:val="es-CO" w:eastAsia="es-CO"/>
              </w:rPr>
              <w:t xml:space="preserve">FECHA:  </w:t>
            </w:r>
            <w:r w:rsidRPr="00A132FB">
              <w:rPr>
                <w:rFonts w:ascii="Times New Roman" w:eastAsia="Times New Roman" w:hAnsi="Times New Roman" w:cs="Times New Roman"/>
                <w:color w:val="000000"/>
                <w:sz w:val="24"/>
                <w:szCs w:val="24"/>
                <w:lang w:val="es-CO" w:eastAsia="es-CO"/>
              </w:rPr>
              <w:t>24/03/2012</w:t>
            </w:r>
          </w:p>
        </w:tc>
      </w:tr>
      <w:tr w:rsidR="00CB0C7B" w:rsidRPr="00A132FB" w:rsidTr="00CB0C7B">
        <w:trPr>
          <w:trHeight w:val="178"/>
          <w:jc w:val="center"/>
        </w:trPr>
        <w:tc>
          <w:tcPr>
            <w:tcW w:w="10415" w:type="dxa"/>
            <w:gridSpan w:val="11"/>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A132FB" w:rsidRDefault="00CB0C7B" w:rsidP="00CB0C7B">
            <w:pPr>
              <w:spacing w:after="0" w:line="240" w:lineRule="auto"/>
              <w:rPr>
                <w:rFonts w:ascii="Times New Roman" w:eastAsia="Times New Roman" w:hAnsi="Times New Roman" w:cs="Times New Roman"/>
                <w:b/>
                <w:bCs/>
                <w:color w:val="000000"/>
                <w:sz w:val="24"/>
                <w:szCs w:val="24"/>
                <w:lang w:val="es-CO" w:eastAsia="es-CO"/>
              </w:rPr>
            </w:pPr>
            <w:r w:rsidRPr="00A132FB">
              <w:rPr>
                <w:rFonts w:ascii="Times New Roman" w:eastAsia="Times New Roman" w:hAnsi="Times New Roman" w:cs="Times New Roman"/>
                <w:b/>
                <w:bCs/>
                <w:color w:val="000000"/>
                <w:sz w:val="24"/>
                <w:szCs w:val="24"/>
                <w:lang w:val="es-CO" w:eastAsia="es-CO"/>
              </w:rPr>
              <w:t xml:space="preserve">REALIZADO  POR: </w:t>
            </w:r>
            <w:r w:rsidRPr="00A132FB">
              <w:rPr>
                <w:rFonts w:ascii="Times New Roman" w:eastAsia="Times New Roman" w:hAnsi="Times New Roman" w:cs="Times New Roman"/>
                <w:color w:val="000000"/>
                <w:sz w:val="24"/>
                <w:szCs w:val="24"/>
                <w:lang w:val="es-CO" w:eastAsia="es-CO"/>
              </w:rPr>
              <w:t>VERÓNICA CASTRO</w:t>
            </w:r>
          </w:p>
        </w:tc>
      </w:tr>
      <w:tr w:rsidR="00CB0C7B" w:rsidRPr="00A132FB" w:rsidTr="00CB0C7B">
        <w:trPr>
          <w:trHeight w:val="157"/>
          <w:jc w:val="center"/>
        </w:trPr>
        <w:tc>
          <w:tcPr>
            <w:tcW w:w="10415" w:type="dxa"/>
            <w:gridSpan w:val="11"/>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A132FB" w:rsidRDefault="00CB0C7B" w:rsidP="00CB0C7B">
            <w:pPr>
              <w:spacing w:after="0" w:line="240" w:lineRule="auto"/>
              <w:rPr>
                <w:rFonts w:ascii="Times New Roman" w:eastAsia="Times New Roman" w:hAnsi="Times New Roman" w:cs="Times New Roman"/>
                <w:b/>
                <w:bCs/>
                <w:color w:val="000000"/>
                <w:sz w:val="24"/>
                <w:szCs w:val="24"/>
                <w:lang w:val="es-CO" w:eastAsia="es-CO"/>
              </w:rPr>
            </w:pPr>
            <w:bookmarkStart w:id="41" w:name="RANGE!C9:G16"/>
            <w:r w:rsidRPr="00A132FB">
              <w:rPr>
                <w:rFonts w:ascii="Times New Roman" w:eastAsia="Times New Roman" w:hAnsi="Times New Roman" w:cs="Times New Roman"/>
                <w:b/>
                <w:bCs/>
                <w:color w:val="000000"/>
                <w:sz w:val="24"/>
                <w:szCs w:val="24"/>
                <w:lang w:val="es-CO" w:eastAsia="es-CO"/>
              </w:rPr>
              <w:t xml:space="preserve">JEFE DEL PROCESO: </w:t>
            </w:r>
            <w:r w:rsidRPr="00A132FB">
              <w:rPr>
                <w:rFonts w:ascii="Times New Roman" w:eastAsia="Times New Roman" w:hAnsi="Times New Roman" w:cs="Times New Roman"/>
                <w:color w:val="000000"/>
                <w:sz w:val="24"/>
                <w:szCs w:val="24"/>
                <w:lang w:val="es-CO" w:eastAsia="es-CO"/>
              </w:rPr>
              <w:t>TÉCNICO LIDER DE MANTENIMIENTO</w:t>
            </w:r>
            <w:bookmarkEnd w:id="41"/>
          </w:p>
        </w:tc>
      </w:tr>
      <w:tr w:rsidR="00CB0C7B" w:rsidRPr="00A132FB" w:rsidTr="00CB0C7B">
        <w:trPr>
          <w:trHeight w:val="228"/>
          <w:jc w:val="center"/>
        </w:trPr>
        <w:tc>
          <w:tcPr>
            <w:tcW w:w="5933" w:type="dxa"/>
            <w:gridSpan w:val="2"/>
            <w:tcBorders>
              <w:top w:val="nil"/>
              <w:left w:val="single" w:sz="8" w:space="0" w:color="auto"/>
              <w:bottom w:val="nil"/>
              <w:right w:val="nil"/>
            </w:tcBorders>
            <w:shd w:val="clear" w:color="000000" w:fill="31849B"/>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sz w:val="18"/>
                <w:szCs w:val="18"/>
                <w:lang w:val="es-CO" w:eastAsia="es-CO"/>
              </w:rPr>
            </w:pPr>
            <w:r w:rsidRPr="00A132FB">
              <w:rPr>
                <w:rFonts w:ascii="Times New Roman" w:eastAsia="Times New Roman" w:hAnsi="Times New Roman" w:cs="Times New Roman"/>
                <w:b/>
                <w:bCs/>
                <w:sz w:val="18"/>
                <w:szCs w:val="18"/>
                <w:lang w:val="es-CO" w:eastAsia="es-CO"/>
              </w:rPr>
              <w:t>ASPECTOS A VERIFICAR</w:t>
            </w:r>
          </w:p>
        </w:tc>
        <w:tc>
          <w:tcPr>
            <w:tcW w:w="313" w:type="dxa"/>
            <w:tcBorders>
              <w:top w:val="single" w:sz="8" w:space="0" w:color="auto"/>
              <w:left w:val="single" w:sz="8" w:space="0" w:color="auto"/>
              <w:bottom w:val="nil"/>
              <w:right w:val="single" w:sz="8" w:space="0" w:color="auto"/>
            </w:tcBorders>
            <w:shd w:val="clear" w:color="000000" w:fill="31849B"/>
            <w:noWrap/>
            <w:vAlign w:val="center"/>
            <w:hideMark/>
          </w:tcPr>
          <w:p w:rsidR="00CB0C7B" w:rsidRPr="00A132FB" w:rsidRDefault="00CB0C7B" w:rsidP="00CB0C7B">
            <w:pPr>
              <w:spacing w:after="0" w:line="240" w:lineRule="auto"/>
              <w:rPr>
                <w:rFonts w:ascii="Times New Roman" w:eastAsia="Times New Roman" w:hAnsi="Times New Roman" w:cs="Times New Roman"/>
                <w:b/>
                <w:bCs/>
                <w:sz w:val="18"/>
                <w:szCs w:val="18"/>
                <w:lang w:val="es-CO" w:eastAsia="es-CO"/>
              </w:rPr>
            </w:pPr>
            <w:r w:rsidRPr="00A132FB">
              <w:rPr>
                <w:rFonts w:ascii="Times New Roman" w:eastAsia="Times New Roman" w:hAnsi="Times New Roman" w:cs="Times New Roman"/>
                <w:b/>
                <w:bCs/>
                <w:sz w:val="18"/>
                <w:szCs w:val="18"/>
                <w:lang w:val="es-CO" w:eastAsia="es-CO"/>
              </w:rPr>
              <w:t>SI</w:t>
            </w:r>
          </w:p>
        </w:tc>
        <w:tc>
          <w:tcPr>
            <w:tcW w:w="410" w:type="dxa"/>
            <w:gridSpan w:val="2"/>
            <w:tcBorders>
              <w:top w:val="nil"/>
              <w:left w:val="nil"/>
              <w:bottom w:val="nil"/>
              <w:right w:val="single" w:sz="8" w:space="0" w:color="auto"/>
            </w:tcBorders>
            <w:shd w:val="clear" w:color="000000" w:fill="31849B"/>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sz w:val="18"/>
                <w:szCs w:val="18"/>
                <w:lang w:val="es-CO" w:eastAsia="es-CO"/>
              </w:rPr>
            </w:pPr>
            <w:r w:rsidRPr="00A132FB">
              <w:rPr>
                <w:rFonts w:ascii="Times New Roman" w:eastAsia="Times New Roman" w:hAnsi="Times New Roman" w:cs="Times New Roman"/>
                <w:b/>
                <w:bCs/>
                <w:sz w:val="18"/>
                <w:szCs w:val="18"/>
                <w:lang w:val="es-CO" w:eastAsia="es-CO"/>
              </w:rPr>
              <w:t>NO</w:t>
            </w:r>
          </w:p>
        </w:tc>
        <w:tc>
          <w:tcPr>
            <w:tcW w:w="2253" w:type="dxa"/>
            <w:gridSpan w:val="4"/>
            <w:tcBorders>
              <w:top w:val="nil"/>
              <w:left w:val="single" w:sz="4" w:space="0" w:color="auto"/>
              <w:bottom w:val="nil"/>
              <w:right w:val="single" w:sz="4" w:space="0" w:color="auto"/>
            </w:tcBorders>
            <w:shd w:val="clear" w:color="000000" w:fill="31849B"/>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sz w:val="18"/>
                <w:szCs w:val="18"/>
                <w:lang w:val="es-CO" w:eastAsia="es-CO"/>
              </w:rPr>
            </w:pPr>
            <w:r w:rsidRPr="00A132FB">
              <w:rPr>
                <w:rFonts w:ascii="Times New Roman" w:eastAsia="Times New Roman" w:hAnsi="Times New Roman" w:cs="Times New Roman"/>
                <w:b/>
                <w:bCs/>
                <w:sz w:val="18"/>
                <w:szCs w:val="18"/>
                <w:lang w:val="es-CO" w:eastAsia="es-CO"/>
              </w:rPr>
              <w:t>OBSERVACIONES</w:t>
            </w:r>
          </w:p>
        </w:tc>
        <w:tc>
          <w:tcPr>
            <w:tcW w:w="1506" w:type="dxa"/>
            <w:gridSpan w:val="2"/>
            <w:tcBorders>
              <w:top w:val="nil"/>
              <w:left w:val="nil"/>
              <w:bottom w:val="nil"/>
              <w:right w:val="single" w:sz="8" w:space="0" w:color="auto"/>
            </w:tcBorders>
            <w:shd w:val="clear" w:color="000000" w:fill="31849B"/>
            <w:vAlign w:val="bottom"/>
            <w:hideMark/>
          </w:tcPr>
          <w:p w:rsidR="00CB0C7B" w:rsidRPr="00A132FB" w:rsidRDefault="00CB0C7B" w:rsidP="00CB0C7B">
            <w:pPr>
              <w:spacing w:after="0" w:line="240" w:lineRule="auto"/>
              <w:jc w:val="center"/>
              <w:rPr>
                <w:rFonts w:ascii="Times New Roman" w:eastAsia="Times New Roman" w:hAnsi="Times New Roman" w:cs="Times New Roman"/>
                <w:b/>
                <w:bCs/>
                <w:sz w:val="18"/>
                <w:szCs w:val="18"/>
                <w:lang w:val="es-CO" w:eastAsia="es-CO"/>
              </w:rPr>
            </w:pPr>
            <w:r w:rsidRPr="00A132FB">
              <w:rPr>
                <w:rFonts w:ascii="Times New Roman" w:eastAsia="Times New Roman" w:hAnsi="Times New Roman" w:cs="Times New Roman"/>
                <w:b/>
                <w:bCs/>
                <w:sz w:val="18"/>
                <w:szCs w:val="18"/>
                <w:lang w:val="es-CO" w:eastAsia="es-CO"/>
              </w:rPr>
              <w:t>% de Cumplimiento</w:t>
            </w:r>
          </w:p>
        </w:tc>
      </w:tr>
      <w:tr w:rsidR="00CB0C7B" w:rsidRPr="00A132FB" w:rsidTr="00CB0C7B">
        <w:trPr>
          <w:trHeight w:val="143"/>
          <w:jc w:val="center"/>
        </w:trPr>
        <w:tc>
          <w:tcPr>
            <w:tcW w:w="10415" w:type="dxa"/>
            <w:gridSpan w:val="11"/>
            <w:tcBorders>
              <w:top w:val="single" w:sz="4" w:space="0" w:color="auto"/>
              <w:left w:val="single" w:sz="8" w:space="0" w:color="auto"/>
              <w:bottom w:val="single" w:sz="4" w:space="0" w:color="auto"/>
              <w:right w:val="single" w:sz="8" w:space="0" w:color="000000"/>
            </w:tcBorders>
            <w:shd w:val="clear" w:color="000000" w:fill="DBEEF3"/>
            <w:noWrap/>
            <w:vAlign w:val="bottom"/>
            <w:hideMark/>
          </w:tcPr>
          <w:p w:rsidR="00CB0C7B" w:rsidRPr="00A132FB" w:rsidRDefault="00CB0C7B" w:rsidP="00CB0C7B">
            <w:pPr>
              <w:spacing w:after="0" w:line="240" w:lineRule="auto"/>
              <w:rPr>
                <w:rFonts w:ascii="Times New Roman" w:eastAsia="Times New Roman" w:hAnsi="Times New Roman" w:cs="Times New Roman"/>
                <w:b/>
                <w:bCs/>
                <w:color w:val="000000"/>
                <w:sz w:val="24"/>
                <w:szCs w:val="24"/>
                <w:lang w:val="es-CO" w:eastAsia="es-CO"/>
              </w:rPr>
            </w:pPr>
            <w:r w:rsidRPr="00A132FB">
              <w:rPr>
                <w:rFonts w:ascii="Times New Roman" w:eastAsia="Times New Roman" w:hAnsi="Times New Roman" w:cs="Times New Roman"/>
                <w:b/>
                <w:bCs/>
                <w:color w:val="000000"/>
                <w:sz w:val="24"/>
                <w:szCs w:val="24"/>
                <w:lang w:val="es-CO" w:eastAsia="es-CO"/>
              </w:rPr>
              <w:t>EPP</w:t>
            </w:r>
          </w:p>
        </w:tc>
      </w:tr>
      <w:tr w:rsidR="00CB0C7B" w:rsidRPr="00A132FB" w:rsidTr="00CB0C7B">
        <w:trPr>
          <w:trHeight w:val="143"/>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Poseen equipos de protección personal requerido?</w:t>
            </w:r>
          </w:p>
        </w:tc>
        <w:tc>
          <w:tcPr>
            <w:tcW w:w="313" w:type="dxa"/>
            <w:tcBorders>
              <w:top w:val="nil"/>
              <w:left w:val="nil"/>
              <w:bottom w:val="single" w:sz="4" w:space="0" w:color="auto"/>
              <w:right w:val="single" w:sz="4" w:space="0" w:color="auto"/>
            </w:tcBorders>
            <w:shd w:val="clear" w:color="000000" w:fill="FFFFFF"/>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1506" w:type="dxa"/>
            <w:gridSpan w:val="2"/>
            <w:tcBorders>
              <w:top w:val="nil"/>
              <w:left w:val="nil"/>
              <w:bottom w:val="single" w:sz="4" w:space="0" w:color="auto"/>
              <w:right w:val="single" w:sz="8"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100%</w:t>
            </w:r>
          </w:p>
        </w:tc>
      </w:tr>
      <w:tr w:rsidR="00CB0C7B" w:rsidRPr="00A132FB" w:rsidTr="00CB0C7B">
        <w:trPr>
          <w:trHeight w:val="492"/>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Se utilizan adecuadamente los equipos de protección personal para las actividades?</w:t>
            </w:r>
          </w:p>
        </w:tc>
        <w:tc>
          <w:tcPr>
            <w:tcW w:w="313" w:type="dxa"/>
            <w:tcBorders>
              <w:top w:val="nil"/>
              <w:left w:val="nil"/>
              <w:bottom w:val="single" w:sz="4" w:space="0" w:color="auto"/>
              <w:right w:val="single" w:sz="4" w:space="0" w:color="auto"/>
            </w:tcBorders>
            <w:shd w:val="clear" w:color="000000" w:fill="FFFFFF"/>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410" w:type="dxa"/>
            <w:gridSpan w:val="2"/>
            <w:tcBorders>
              <w:top w:val="nil"/>
              <w:left w:val="nil"/>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2253" w:type="dxa"/>
            <w:gridSpan w:val="4"/>
            <w:tcBorders>
              <w:top w:val="nil"/>
              <w:left w:val="nil"/>
              <w:bottom w:val="single" w:sz="4" w:space="0" w:color="auto"/>
              <w:right w:val="single" w:sz="4" w:space="0" w:color="auto"/>
            </w:tcBorders>
            <w:shd w:val="clear" w:color="000000" w:fill="FFFFFF"/>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Ciertos técnicos no se colocan los EPP mientras están laborando (guantes y mascarillas)</w:t>
            </w:r>
          </w:p>
        </w:tc>
        <w:tc>
          <w:tcPr>
            <w:tcW w:w="1506" w:type="dxa"/>
            <w:gridSpan w:val="2"/>
            <w:tcBorders>
              <w:top w:val="nil"/>
              <w:left w:val="nil"/>
              <w:bottom w:val="single" w:sz="4" w:space="0" w:color="auto"/>
              <w:right w:val="single" w:sz="8"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60%</w:t>
            </w:r>
          </w:p>
        </w:tc>
      </w:tr>
      <w:tr w:rsidR="00CB0C7B" w:rsidRPr="00A132FB" w:rsidTr="00CB0C7B">
        <w:trPr>
          <w:trHeight w:val="143"/>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Se almacenan en buenas condiciones los EPP cuando no están en uso?</w:t>
            </w:r>
          </w:p>
        </w:tc>
        <w:tc>
          <w:tcPr>
            <w:tcW w:w="313" w:type="dxa"/>
            <w:tcBorders>
              <w:top w:val="nil"/>
              <w:left w:val="nil"/>
              <w:bottom w:val="single" w:sz="4" w:space="0" w:color="auto"/>
              <w:right w:val="single" w:sz="4" w:space="0" w:color="auto"/>
            </w:tcBorders>
            <w:shd w:val="clear" w:color="000000" w:fill="FFFFFF"/>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1506" w:type="dxa"/>
            <w:gridSpan w:val="2"/>
            <w:tcBorders>
              <w:top w:val="nil"/>
              <w:left w:val="nil"/>
              <w:bottom w:val="single" w:sz="4" w:space="0" w:color="auto"/>
              <w:right w:val="single" w:sz="8"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90%</w:t>
            </w:r>
          </w:p>
        </w:tc>
      </w:tr>
      <w:tr w:rsidR="00CB0C7B" w:rsidRPr="00A132FB" w:rsidTr="00CB0C7B">
        <w:trPr>
          <w:trHeight w:val="143"/>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Los EPP son fácilmente accequibles para los empleados y visitantes?</w:t>
            </w:r>
          </w:p>
        </w:tc>
        <w:tc>
          <w:tcPr>
            <w:tcW w:w="313" w:type="dxa"/>
            <w:tcBorders>
              <w:top w:val="nil"/>
              <w:left w:val="nil"/>
              <w:bottom w:val="single" w:sz="4" w:space="0" w:color="auto"/>
              <w:right w:val="single" w:sz="4" w:space="0" w:color="auto"/>
            </w:tcBorders>
            <w:shd w:val="clear" w:color="000000" w:fill="FFFFFF"/>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1506" w:type="dxa"/>
            <w:gridSpan w:val="2"/>
            <w:tcBorders>
              <w:top w:val="nil"/>
              <w:left w:val="nil"/>
              <w:bottom w:val="single" w:sz="4" w:space="0" w:color="auto"/>
              <w:right w:val="single" w:sz="8"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100%</w:t>
            </w:r>
          </w:p>
        </w:tc>
      </w:tr>
      <w:tr w:rsidR="00CB0C7B" w:rsidRPr="00A132FB" w:rsidTr="00CB0C7B">
        <w:trPr>
          <w:trHeight w:val="292"/>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Todos los EPP están en buenas condiciones de funcionamiento e higiene</w:t>
            </w:r>
          </w:p>
        </w:tc>
        <w:tc>
          <w:tcPr>
            <w:tcW w:w="313" w:type="dxa"/>
            <w:tcBorders>
              <w:top w:val="nil"/>
              <w:left w:val="nil"/>
              <w:bottom w:val="single" w:sz="4" w:space="0" w:color="auto"/>
              <w:right w:val="single" w:sz="4" w:space="0" w:color="auto"/>
            </w:tcBorders>
            <w:shd w:val="clear" w:color="000000" w:fill="FFFFFF"/>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La mayoría se encuentra en buenas condiciones</w:t>
            </w:r>
          </w:p>
        </w:tc>
        <w:tc>
          <w:tcPr>
            <w:tcW w:w="1506" w:type="dxa"/>
            <w:gridSpan w:val="2"/>
            <w:tcBorders>
              <w:top w:val="nil"/>
              <w:left w:val="nil"/>
              <w:bottom w:val="single" w:sz="4" w:space="0" w:color="auto"/>
              <w:right w:val="single" w:sz="8"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90%</w:t>
            </w:r>
          </w:p>
        </w:tc>
      </w:tr>
      <w:tr w:rsidR="00CB0C7B" w:rsidRPr="00A132FB" w:rsidTr="00CB0C7B">
        <w:trPr>
          <w:trHeight w:val="191"/>
          <w:jc w:val="center"/>
        </w:trPr>
        <w:tc>
          <w:tcPr>
            <w:tcW w:w="10415" w:type="dxa"/>
            <w:gridSpan w:val="11"/>
            <w:tcBorders>
              <w:top w:val="single" w:sz="8" w:space="0" w:color="auto"/>
              <w:left w:val="single" w:sz="8" w:space="0" w:color="auto"/>
              <w:bottom w:val="nil"/>
              <w:right w:val="single" w:sz="8" w:space="0" w:color="000000"/>
            </w:tcBorders>
            <w:shd w:val="clear" w:color="000000" w:fill="DBEEF3"/>
            <w:noWrap/>
            <w:vAlign w:val="bottom"/>
            <w:hideMark/>
          </w:tcPr>
          <w:p w:rsidR="00CB0C7B" w:rsidRPr="00A132FB" w:rsidRDefault="00CB0C7B" w:rsidP="00CB0C7B">
            <w:pPr>
              <w:spacing w:after="0" w:line="240" w:lineRule="auto"/>
              <w:rPr>
                <w:rFonts w:ascii="Times New Roman" w:eastAsia="Times New Roman" w:hAnsi="Times New Roman" w:cs="Times New Roman"/>
                <w:b/>
                <w:bCs/>
                <w:color w:val="000000"/>
                <w:sz w:val="24"/>
                <w:szCs w:val="24"/>
                <w:lang w:val="es-CO" w:eastAsia="es-CO"/>
              </w:rPr>
            </w:pPr>
            <w:r w:rsidRPr="00A132FB">
              <w:rPr>
                <w:rFonts w:ascii="Times New Roman" w:eastAsia="Times New Roman" w:hAnsi="Times New Roman" w:cs="Times New Roman"/>
                <w:b/>
                <w:bCs/>
                <w:color w:val="000000"/>
                <w:sz w:val="24"/>
                <w:szCs w:val="24"/>
                <w:lang w:val="es-CO" w:eastAsia="es-CO"/>
              </w:rPr>
              <w:t>Área Mecánica</w:t>
            </w:r>
          </w:p>
        </w:tc>
      </w:tr>
      <w:tr w:rsidR="00CB0C7B" w:rsidRPr="00A132FB" w:rsidTr="00CB0C7B">
        <w:trPr>
          <w:trHeight w:val="434"/>
          <w:jc w:val="center"/>
        </w:trPr>
        <w:tc>
          <w:tcPr>
            <w:tcW w:w="5933" w:type="dxa"/>
            <w:gridSpan w:val="2"/>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Los extintores cuentan con un mantenimiento adecuado?</w:t>
            </w:r>
          </w:p>
        </w:tc>
        <w:tc>
          <w:tcPr>
            <w:tcW w:w="313" w:type="dxa"/>
            <w:tcBorders>
              <w:top w:val="single" w:sz="4" w:space="0" w:color="auto"/>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rPr>
                <w:rFonts w:ascii="Times New Roman" w:eastAsia="Times New Roman" w:hAnsi="Times New Roman" w:cs="Times New Roman"/>
                <w:b/>
                <w:bCs/>
                <w:color w:val="000000"/>
                <w:sz w:val="24"/>
                <w:szCs w:val="24"/>
                <w:lang w:val="es-CO" w:eastAsia="es-CO"/>
              </w:rPr>
            </w:pPr>
            <w:r w:rsidRPr="00A132FB">
              <w:rPr>
                <w:rFonts w:ascii="Times New Roman" w:eastAsia="Times New Roman" w:hAnsi="Times New Roman" w:cs="Times New Roman"/>
                <w:b/>
                <w:bCs/>
                <w:color w:val="000000"/>
                <w:sz w:val="24"/>
                <w:szCs w:val="24"/>
                <w:lang w:val="es-CO" w:eastAsia="es-CO"/>
              </w:rPr>
              <w:t> </w:t>
            </w:r>
          </w:p>
        </w:tc>
        <w:tc>
          <w:tcPr>
            <w:tcW w:w="410"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2253" w:type="dxa"/>
            <w:gridSpan w:val="4"/>
            <w:tcBorders>
              <w:top w:val="single" w:sz="4" w:space="0" w:color="auto"/>
              <w:left w:val="nil"/>
              <w:bottom w:val="single" w:sz="4" w:space="0" w:color="auto"/>
              <w:right w:val="single" w:sz="4" w:space="0" w:color="auto"/>
            </w:tcBorders>
            <w:shd w:val="clear" w:color="000000" w:fill="FFFFFF"/>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 xml:space="preserve">Los extintores tienen casi 2 meses sin mantenimiento porque no cuentan con contrato </w:t>
            </w:r>
          </w:p>
        </w:tc>
        <w:tc>
          <w:tcPr>
            <w:tcW w:w="1506" w:type="dxa"/>
            <w:gridSpan w:val="2"/>
            <w:tcBorders>
              <w:top w:val="single" w:sz="4" w:space="0" w:color="auto"/>
              <w:left w:val="nil"/>
              <w:bottom w:val="single" w:sz="4" w:space="0" w:color="auto"/>
              <w:right w:val="single" w:sz="8"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0%</w:t>
            </w:r>
          </w:p>
        </w:tc>
      </w:tr>
      <w:tr w:rsidR="00CB0C7B" w:rsidRPr="00A132FB" w:rsidTr="00CB0C7B">
        <w:trPr>
          <w:trHeight w:val="162"/>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Realiza mantenimiento preventivo  de los equipos y maquinarias?</w:t>
            </w:r>
          </w:p>
        </w:tc>
        <w:tc>
          <w:tcPr>
            <w:tcW w:w="313" w:type="dxa"/>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 </w:t>
            </w:r>
          </w:p>
        </w:tc>
        <w:tc>
          <w:tcPr>
            <w:tcW w:w="1506" w:type="dxa"/>
            <w:gridSpan w:val="2"/>
            <w:tcBorders>
              <w:top w:val="nil"/>
              <w:left w:val="nil"/>
              <w:bottom w:val="single" w:sz="4" w:space="0" w:color="auto"/>
              <w:right w:val="single" w:sz="8"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95%</w:t>
            </w:r>
          </w:p>
        </w:tc>
      </w:tr>
      <w:tr w:rsidR="00CB0C7B" w:rsidRPr="00A132FB" w:rsidTr="00CB0C7B">
        <w:trPr>
          <w:trHeight w:val="162"/>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Las maquinarias tienen guardas de seguridad?</w:t>
            </w:r>
          </w:p>
        </w:tc>
        <w:tc>
          <w:tcPr>
            <w:tcW w:w="313" w:type="dxa"/>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La mayoría cuenta con guardas</w:t>
            </w:r>
          </w:p>
        </w:tc>
        <w:tc>
          <w:tcPr>
            <w:tcW w:w="1506" w:type="dxa"/>
            <w:gridSpan w:val="2"/>
            <w:tcBorders>
              <w:top w:val="nil"/>
              <w:left w:val="nil"/>
              <w:bottom w:val="single" w:sz="4" w:space="0" w:color="auto"/>
              <w:right w:val="single" w:sz="8"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80%</w:t>
            </w:r>
          </w:p>
        </w:tc>
      </w:tr>
      <w:tr w:rsidR="00CB0C7B" w:rsidRPr="00A132FB" w:rsidTr="00CB0C7B">
        <w:trPr>
          <w:trHeight w:val="162"/>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Recepta orden de Trabajo y permiso de seguridad antes de realizar cada actividad?</w:t>
            </w:r>
          </w:p>
        </w:tc>
        <w:tc>
          <w:tcPr>
            <w:tcW w:w="313" w:type="dxa"/>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 </w:t>
            </w:r>
          </w:p>
        </w:tc>
        <w:tc>
          <w:tcPr>
            <w:tcW w:w="1506" w:type="dxa"/>
            <w:gridSpan w:val="2"/>
            <w:tcBorders>
              <w:top w:val="nil"/>
              <w:left w:val="nil"/>
              <w:bottom w:val="single" w:sz="4" w:space="0" w:color="auto"/>
              <w:right w:val="single" w:sz="8"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100%</w:t>
            </w:r>
          </w:p>
        </w:tc>
      </w:tr>
      <w:tr w:rsidR="00CB0C7B" w:rsidRPr="00A132FB" w:rsidTr="00CB0C7B">
        <w:trPr>
          <w:trHeight w:val="342"/>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Verifica las condiciones seguras para el trabajo?</w:t>
            </w:r>
          </w:p>
        </w:tc>
        <w:tc>
          <w:tcPr>
            <w:tcW w:w="313" w:type="dxa"/>
            <w:tcBorders>
              <w:top w:val="nil"/>
              <w:left w:val="nil"/>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Por lo general revisan antes de cada trabajo</w:t>
            </w:r>
          </w:p>
        </w:tc>
        <w:tc>
          <w:tcPr>
            <w:tcW w:w="1506" w:type="dxa"/>
            <w:gridSpan w:val="2"/>
            <w:tcBorders>
              <w:top w:val="nil"/>
              <w:left w:val="nil"/>
              <w:bottom w:val="single" w:sz="4" w:space="0" w:color="auto"/>
              <w:right w:val="single" w:sz="8"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100%</w:t>
            </w:r>
          </w:p>
        </w:tc>
      </w:tr>
      <w:tr w:rsidR="00CB0C7B" w:rsidRPr="00A132FB" w:rsidTr="00CB0C7B">
        <w:trPr>
          <w:trHeight w:val="162"/>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Coloca bloqueos y advertencias al realizar la desenergización?</w:t>
            </w:r>
          </w:p>
        </w:tc>
        <w:tc>
          <w:tcPr>
            <w:tcW w:w="313" w:type="dxa"/>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 </w:t>
            </w:r>
          </w:p>
        </w:tc>
        <w:tc>
          <w:tcPr>
            <w:tcW w:w="1506" w:type="dxa"/>
            <w:gridSpan w:val="2"/>
            <w:tcBorders>
              <w:top w:val="nil"/>
              <w:left w:val="nil"/>
              <w:bottom w:val="single" w:sz="4" w:space="0" w:color="auto"/>
              <w:right w:val="single" w:sz="8"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90%</w:t>
            </w:r>
          </w:p>
        </w:tc>
      </w:tr>
      <w:tr w:rsidR="00CB0C7B" w:rsidRPr="00A132FB" w:rsidTr="00CB0C7B">
        <w:trPr>
          <w:trHeight w:val="264"/>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Existen obstáculos en el piso?</w:t>
            </w:r>
          </w:p>
        </w:tc>
        <w:tc>
          <w:tcPr>
            <w:tcW w:w="313" w:type="dxa"/>
            <w:tcBorders>
              <w:top w:val="nil"/>
              <w:left w:val="nil"/>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Se pudo observar que los equipos a reparar no tenían un espacio donde ubicarlos</w:t>
            </w:r>
          </w:p>
        </w:tc>
        <w:tc>
          <w:tcPr>
            <w:tcW w:w="1506" w:type="dxa"/>
            <w:gridSpan w:val="2"/>
            <w:tcBorders>
              <w:top w:val="nil"/>
              <w:left w:val="nil"/>
              <w:bottom w:val="single" w:sz="4" w:space="0" w:color="auto"/>
              <w:right w:val="single" w:sz="8"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30%</w:t>
            </w:r>
          </w:p>
        </w:tc>
      </w:tr>
      <w:tr w:rsidR="00CB0C7B" w:rsidRPr="00A132FB" w:rsidTr="00CB0C7B">
        <w:trPr>
          <w:trHeight w:val="162"/>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Utilizan maquinaria para el levantamiento de objetos pesados?</w:t>
            </w:r>
          </w:p>
        </w:tc>
        <w:tc>
          <w:tcPr>
            <w:tcW w:w="313" w:type="dxa"/>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Si usan, solo en los más pesados</w:t>
            </w:r>
          </w:p>
        </w:tc>
        <w:tc>
          <w:tcPr>
            <w:tcW w:w="1506" w:type="dxa"/>
            <w:gridSpan w:val="2"/>
            <w:tcBorders>
              <w:top w:val="nil"/>
              <w:left w:val="nil"/>
              <w:bottom w:val="single" w:sz="4" w:space="0" w:color="auto"/>
              <w:right w:val="single" w:sz="8"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90%</w:t>
            </w:r>
          </w:p>
        </w:tc>
      </w:tr>
      <w:tr w:rsidR="00CB0C7B" w:rsidRPr="00A132FB" w:rsidTr="00CB0C7B">
        <w:trPr>
          <w:trHeight w:val="377"/>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Verifican si se ha realizado medición de gases en espacios confinados?</w:t>
            </w:r>
          </w:p>
        </w:tc>
        <w:tc>
          <w:tcPr>
            <w:tcW w:w="313" w:type="dxa"/>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410" w:type="dxa"/>
            <w:gridSpan w:val="2"/>
            <w:tcBorders>
              <w:top w:val="nil"/>
              <w:left w:val="nil"/>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2253" w:type="dxa"/>
            <w:gridSpan w:val="4"/>
            <w:tcBorders>
              <w:top w:val="nil"/>
              <w:left w:val="nil"/>
              <w:bottom w:val="single" w:sz="4" w:space="0" w:color="auto"/>
              <w:right w:val="single" w:sz="4" w:space="0" w:color="auto"/>
            </w:tcBorders>
            <w:shd w:val="clear" w:color="000000" w:fill="FFFFFF"/>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No realizan una medición profunda de los gases de los mencionados espacios</w:t>
            </w:r>
          </w:p>
        </w:tc>
        <w:tc>
          <w:tcPr>
            <w:tcW w:w="1506" w:type="dxa"/>
            <w:gridSpan w:val="2"/>
            <w:tcBorders>
              <w:top w:val="nil"/>
              <w:left w:val="nil"/>
              <w:bottom w:val="single" w:sz="4" w:space="0" w:color="auto"/>
              <w:right w:val="single" w:sz="8"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30%</w:t>
            </w:r>
          </w:p>
        </w:tc>
      </w:tr>
      <w:tr w:rsidR="00CB0C7B" w:rsidRPr="00A132FB" w:rsidTr="00CB0C7B">
        <w:trPr>
          <w:trHeight w:val="162"/>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Realizan la inspección de protección de cada máquina y equipo?</w:t>
            </w:r>
          </w:p>
        </w:tc>
        <w:tc>
          <w:tcPr>
            <w:tcW w:w="313" w:type="dxa"/>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Si realizan, pero no es seguido</w:t>
            </w:r>
          </w:p>
        </w:tc>
        <w:tc>
          <w:tcPr>
            <w:tcW w:w="1506" w:type="dxa"/>
            <w:gridSpan w:val="2"/>
            <w:tcBorders>
              <w:top w:val="nil"/>
              <w:left w:val="nil"/>
              <w:bottom w:val="single" w:sz="4" w:space="0" w:color="auto"/>
              <w:right w:val="single" w:sz="8"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80%</w:t>
            </w:r>
          </w:p>
        </w:tc>
      </w:tr>
      <w:tr w:rsidR="00CB0C7B" w:rsidRPr="00A132FB" w:rsidTr="00CB0C7B">
        <w:trPr>
          <w:trHeight w:val="314"/>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Cuentan las maquinarias de alto riesgo con el botón de parada de emergencia?</w:t>
            </w:r>
          </w:p>
        </w:tc>
        <w:tc>
          <w:tcPr>
            <w:tcW w:w="313" w:type="dxa"/>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410" w:type="dxa"/>
            <w:gridSpan w:val="2"/>
            <w:tcBorders>
              <w:top w:val="nil"/>
              <w:left w:val="nil"/>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2253" w:type="dxa"/>
            <w:gridSpan w:val="4"/>
            <w:tcBorders>
              <w:top w:val="nil"/>
              <w:left w:val="nil"/>
              <w:bottom w:val="single" w:sz="4" w:space="0" w:color="auto"/>
              <w:right w:val="single" w:sz="4" w:space="0" w:color="auto"/>
            </w:tcBorders>
            <w:shd w:val="clear" w:color="000000" w:fill="FFFFFF"/>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En ciertos maquinarias, no en todas</w:t>
            </w:r>
          </w:p>
        </w:tc>
        <w:tc>
          <w:tcPr>
            <w:tcW w:w="1506" w:type="dxa"/>
            <w:gridSpan w:val="2"/>
            <w:tcBorders>
              <w:top w:val="nil"/>
              <w:left w:val="nil"/>
              <w:bottom w:val="single" w:sz="4" w:space="0" w:color="auto"/>
              <w:right w:val="single" w:sz="8"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50%</w:t>
            </w:r>
          </w:p>
        </w:tc>
      </w:tr>
      <w:tr w:rsidR="00CB0C7B" w:rsidRPr="00A132FB" w:rsidTr="00CB0C7B">
        <w:trPr>
          <w:trHeight w:val="278"/>
          <w:jc w:val="center"/>
        </w:trPr>
        <w:tc>
          <w:tcPr>
            <w:tcW w:w="5933" w:type="dxa"/>
            <w:gridSpan w:val="2"/>
            <w:tcBorders>
              <w:top w:val="nil"/>
              <w:left w:val="single" w:sz="8" w:space="0" w:color="auto"/>
              <w:bottom w:val="single" w:sz="4" w:space="0" w:color="auto"/>
              <w:right w:val="single" w:sz="4" w:space="0" w:color="auto"/>
            </w:tcBorders>
            <w:shd w:val="clear" w:color="000000" w:fill="FFFFFF"/>
            <w:vAlign w:val="bottom"/>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Verifica constantemente que la unidad de medida se encuentre calibrada en los rangos específicos?</w:t>
            </w:r>
          </w:p>
        </w:tc>
        <w:tc>
          <w:tcPr>
            <w:tcW w:w="313" w:type="dxa"/>
            <w:tcBorders>
              <w:top w:val="nil"/>
              <w:left w:val="nil"/>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 </w:t>
            </w:r>
          </w:p>
        </w:tc>
        <w:tc>
          <w:tcPr>
            <w:tcW w:w="1506" w:type="dxa"/>
            <w:gridSpan w:val="2"/>
            <w:tcBorders>
              <w:top w:val="nil"/>
              <w:left w:val="nil"/>
              <w:bottom w:val="single" w:sz="4" w:space="0" w:color="auto"/>
              <w:right w:val="single" w:sz="8"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100%</w:t>
            </w:r>
          </w:p>
        </w:tc>
      </w:tr>
      <w:tr w:rsidR="00CB0C7B" w:rsidRPr="00A132FB" w:rsidTr="00CB0C7B">
        <w:trPr>
          <w:trHeight w:val="285"/>
          <w:jc w:val="center"/>
        </w:trPr>
        <w:tc>
          <w:tcPr>
            <w:tcW w:w="5933" w:type="dxa"/>
            <w:gridSpan w:val="2"/>
            <w:tcBorders>
              <w:top w:val="nil"/>
              <w:left w:val="single" w:sz="8" w:space="0" w:color="auto"/>
              <w:bottom w:val="single" w:sz="4" w:space="0" w:color="auto"/>
              <w:right w:val="single" w:sz="4" w:space="0" w:color="auto"/>
            </w:tcBorders>
            <w:shd w:val="clear" w:color="000000" w:fill="FFFFFF"/>
            <w:vAlign w:val="center"/>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Revisa diariamente si la presión en el  diafragma de la electroválvula está en las correctas condiciones?</w:t>
            </w:r>
          </w:p>
        </w:tc>
        <w:tc>
          <w:tcPr>
            <w:tcW w:w="313" w:type="dxa"/>
            <w:tcBorders>
              <w:top w:val="nil"/>
              <w:left w:val="nil"/>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Lo realizan pero no es diario</w:t>
            </w:r>
          </w:p>
        </w:tc>
        <w:tc>
          <w:tcPr>
            <w:tcW w:w="1506" w:type="dxa"/>
            <w:gridSpan w:val="2"/>
            <w:tcBorders>
              <w:top w:val="nil"/>
              <w:left w:val="nil"/>
              <w:bottom w:val="single" w:sz="4" w:space="0" w:color="auto"/>
              <w:right w:val="single" w:sz="8" w:space="0" w:color="auto"/>
            </w:tcBorders>
            <w:shd w:val="clear" w:color="000000" w:fill="FFFFFF"/>
            <w:noWrap/>
            <w:vAlign w:val="center"/>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90%</w:t>
            </w:r>
          </w:p>
        </w:tc>
      </w:tr>
      <w:tr w:rsidR="00CB0C7B" w:rsidRPr="00A132FB" w:rsidTr="00CB0C7B">
        <w:trPr>
          <w:trHeight w:val="162"/>
          <w:jc w:val="center"/>
        </w:trPr>
        <w:tc>
          <w:tcPr>
            <w:tcW w:w="5933" w:type="dxa"/>
            <w:gridSpan w:val="2"/>
            <w:tcBorders>
              <w:top w:val="nil"/>
              <w:left w:val="single" w:sz="8" w:space="0" w:color="auto"/>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Se hace el uso correcto del Sistema Main Tracker?</w:t>
            </w:r>
          </w:p>
        </w:tc>
        <w:tc>
          <w:tcPr>
            <w:tcW w:w="313" w:type="dxa"/>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x</w:t>
            </w:r>
          </w:p>
        </w:tc>
        <w:tc>
          <w:tcPr>
            <w:tcW w:w="410" w:type="dxa"/>
            <w:gridSpan w:val="2"/>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 </w:t>
            </w:r>
          </w:p>
        </w:tc>
        <w:tc>
          <w:tcPr>
            <w:tcW w:w="2253" w:type="dxa"/>
            <w:gridSpan w:val="4"/>
            <w:tcBorders>
              <w:top w:val="nil"/>
              <w:left w:val="nil"/>
              <w:bottom w:val="single" w:sz="4" w:space="0" w:color="auto"/>
              <w:right w:val="single" w:sz="4" w:space="0" w:color="auto"/>
            </w:tcBorders>
            <w:shd w:val="clear" w:color="000000" w:fill="FFFFFF"/>
            <w:noWrap/>
            <w:vAlign w:val="bottom"/>
            <w:hideMark/>
          </w:tcPr>
          <w:p w:rsidR="00CB0C7B" w:rsidRPr="00A132FB" w:rsidRDefault="00CB0C7B" w:rsidP="00CB0C7B">
            <w:pPr>
              <w:spacing w:after="0" w:line="240" w:lineRule="auto"/>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 </w:t>
            </w:r>
          </w:p>
        </w:tc>
        <w:tc>
          <w:tcPr>
            <w:tcW w:w="1506" w:type="dxa"/>
            <w:gridSpan w:val="2"/>
            <w:tcBorders>
              <w:top w:val="nil"/>
              <w:left w:val="nil"/>
              <w:bottom w:val="single" w:sz="4" w:space="0" w:color="auto"/>
              <w:right w:val="single" w:sz="8" w:space="0" w:color="auto"/>
            </w:tcBorders>
            <w:shd w:val="clear" w:color="000000" w:fill="FFFFFF"/>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100%</w:t>
            </w:r>
          </w:p>
        </w:tc>
      </w:tr>
      <w:tr w:rsidR="00CB0C7B" w:rsidRPr="00A132FB" w:rsidTr="00CB0C7B">
        <w:trPr>
          <w:trHeight w:val="150"/>
          <w:jc w:val="center"/>
        </w:trPr>
        <w:tc>
          <w:tcPr>
            <w:tcW w:w="6246" w:type="dxa"/>
            <w:gridSpan w:val="3"/>
            <w:tcBorders>
              <w:top w:val="single" w:sz="4" w:space="0" w:color="auto"/>
              <w:left w:val="single" w:sz="8" w:space="0" w:color="auto"/>
              <w:bottom w:val="single" w:sz="8" w:space="0" w:color="auto"/>
              <w:right w:val="nil"/>
            </w:tcBorders>
            <w:shd w:val="clear" w:color="000000" w:fill="C2D69A"/>
            <w:noWrap/>
            <w:vAlign w:val="bottom"/>
            <w:hideMark/>
          </w:tcPr>
          <w:p w:rsidR="00CB0C7B" w:rsidRPr="00A132FB" w:rsidRDefault="00CB0C7B" w:rsidP="00CB0C7B">
            <w:pPr>
              <w:spacing w:after="0" w:line="240" w:lineRule="auto"/>
              <w:jc w:val="center"/>
              <w:rPr>
                <w:rFonts w:ascii="Times New Roman" w:eastAsia="Times New Roman" w:hAnsi="Times New Roman" w:cs="Times New Roman"/>
                <w:color w:val="000000"/>
                <w:sz w:val="20"/>
                <w:szCs w:val="20"/>
                <w:lang w:val="es-CO" w:eastAsia="es-CO"/>
              </w:rPr>
            </w:pPr>
            <w:r w:rsidRPr="00A132FB">
              <w:rPr>
                <w:rFonts w:ascii="Times New Roman" w:eastAsia="Times New Roman" w:hAnsi="Times New Roman" w:cs="Times New Roman"/>
                <w:color w:val="000000"/>
                <w:sz w:val="20"/>
                <w:szCs w:val="20"/>
                <w:lang w:val="es-CO" w:eastAsia="es-CO"/>
              </w:rPr>
              <w:t> </w:t>
            </w:r>
          </w:p>
        </w:tc>
        <w:tc>
          <w:tcPr>
            <w:tcW w:w="2663" w:type="dxa"/>
            <w:gridSpan w:val="6"/>
            <w:tcBorders>
              <w:top w:val="single" w:sz="4" w:space="0" w:color="auto"/>
              <w:left w:val="nil"/>
              <w:bottom w:val="single" w:sz="8" w:space="0" w:color="auto"/>
              <w:right w:val="single" w:sz="4" w:space="0" w:color="000000"/>
            </w:tcBorders>
            <w:shd w:val="clear" w:color="000000" w:fill="C2D69A"/>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CUMPLIMIENTO</w:t>
            </w:r>
          </w:p>
        </w:tc>
        <w:tc>
          <w:tcPr>
            <w:tcW w:w="1506" w:type="dxa"/>
            <w:gridSpan w:val="2"/>
            <w:tcBorders>
              <w:top w:val="nil"/>
              <w:left w:val="nil"/>
              <w:bottom w:val="single" w:sz="8" w:space="0" w:color="auto"/>
              <w:right w:val="single" w:sz="8" w:space="0" w:color="auto"/>
            </w:tcBorders>
            <w:shd w:val="clear" w:color="000000" w:fill="C2D69A"/>
            <w:noWrap/>
            <w:vAlign w:val="bottom"/>
            <w:hideMark/>
          </w:tcPr>
          <w:p w:rsidR="00CB0C7B" w:rsidRPr="00A132FB"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A132FB">
              <w:rPr>
                <w:rFonts w:ascii="Times New Roman" w:eastAsia="Times New Roman" w:hAnsi="Times New Roman" w:cs="Times New Roman"/>
                <w:b/>
                <w:bCs/>
                <w:color w:val="000000"/>
                <w:sz w:val="20"/>
                <w:szCs w:val="20"/>
                <w:lang w:val="es-CO" w:eastAsia="es-CO"/>
              </w:rPr>
              <w:t>78%</w:t>
            </w:r>
          </w:p>
        </w:tc>
      </w:tr>
      <w:tr w:rsidR="00CB0C7B" w:rsidRPr="00F05412" w:rsidTr="00CB0C7B">
        <w:tblPrEx>
          <w:jc w:val="left"/>
        </w:tblPrEx>
        <w:trPr>
          <w:gridAfter w:val="1"/>
          <w:wAfter w:w="238" w:type="dxa"/>
          <w:trHeight w:val="388"/>
        </w:trPr>
        <w:tc>
          <w:tcPr>
            <w:tcW w:w="10177" w:type="dxa"/>
            <w:gridSpan w:val="10"/>
            <w:tcBorders>
              <w:top w:val="single" w:sz="8" w:space="0" w:color="auto"/>
              <w:left w:val="single" w:sz="8" w:space="0" w:color="auto"/>
              <w:bottom w:val="nil"/>
              <w:right w:val="single" w:sz="8" w:space="0" w:color="000000"/>
            </w:tcBorders>
            <w:shd w:val="clear" w:color="000000" w:fill="31849B"/>
            <w:vAlign w:val="bottom"/>
            <w:hideMark/>
          </w:tcPr>
          <w:p w:rsidR="00CB0C7B" w:rsidRPr="00F05412" w:rsidRDefault="00CB0C7B" w:rsidP="00CB0C7B">
            <w:pPr>
              <w:spacing w:after="0" w:line="240" w:lineRule="auto"/>
              <w:jc w:val="center"/>
              <w:rPr>
                <w:rFonts w:ascii="Times New Roman" w:eastAsia="Times New Roman" w:hAnsi="Times New Roman" w:cs="Times New Roman"/>
                <w:b/>
                <w:bCs/>
                <w:sz w:val="18"/>
                <w:szCs w:val="18"/>
                <w:lang w:val="es-CO" w:eastAsia="es-CO"/>
              </w:rPr>
            </w:pPr>
            <w:r>
              <w:rPr>
                <w:rFonts w:ascii="Arial" w:hAnsi="Arial" w:cs="Arial"/>
                <w:b/>
                <w:noProof/>
                <w:sz w:val="28"/>
                <w:szCs w:val="28"/>
                <w:lang w:val="es-CO" w:eastAsia="es-CO"/>
              </w:rPr>
              <w:lastRenderedPageBreak/>
              <w:pict>
                <v:rect id="_x0000_s1774" style="position:absolute;left:0;text-align:left;margin-left:416pt;margin-top:-53.35pt;width:44.95pt;height:21.85pt;z-index:252191232;mso-position-horizontal-relative:text;mso-position-vertical-relative:text" strokecolor="white [3212]"/>
              </w:pict>
            </w:r>
            <w:r>
              <w:rPr>
                <w:rFonts w:ascii="Times New Roman" w:eastAsia="Times New Roman" w:hAnsi="Times New Roman" w:cs="Times New Roman"/>
                <w:b/>
                <w:bCs/>
                <w:noProof/>
                <w:sz w:val="18"/>
                <w:szCs w:val="18"/>
                <w:lang w:val="es-CO" w:eastAsia="es-CO"/>
              </w:rPr>
              <w:pict>
                <v:shape id="_x0000_s1743" type="#_x0000_t202" style="position:absolute;left:0;text-align:left;margin-left:26.45pt;margin-top:-31.75pt;width:450pt;height:33pt;z-index:252156416;mso-position-horizontal-relative:text;mso-position-vertical-relative:text" filled="f" stroked="f">
                  <v:textbox>
                    <w:txbxContent>
                      <w:p w:rsidR="00CB0C7B" w:rsidRPr="000A4546" w:rsidRDefault="00CB0C7B" w:rsidP="00CB0C7B">
                        <w:pPr>
                          <w:jc w:val="center"/>
                          <w:rPr>
                            <w:b/>
                            <w:sz w:val="28"/>
                            <w:szCs w:val="28"/>
                          </w:rPr>
                        </w:pPr>
                        <w:r w:rsidRPr="000A4546">
                          <w:rPr>
                            <w:b/>
                            <w:sz w:val="28"/>
                            <w:szCs w:val="28"/>
                          </w:rPr>
                          <w:t>ANEXO S. CHECKLIST PARA EL LABORATORIO</w:t>
                        </w:r>
                      </w:p>
                    </w:txbxContent>
                  </v:textbox>
                </v:shape>
              </w:pict>
            </w:r>
            <w:r w:rsidRPr="00F05412">
              <w:rPr>
                <w:rFonts w:ascii="Times New Roman" w:eastAsia="Times New Roman" w:hAnsi="Times New Roman" w:cs="Times New Roman"/>
                <w:b/>
                <w:bCs/>
                <w:sz w:val="18"/>
                <w:szCs w:val="18"/>
                <w:lang w:val="es-CO" w:eastAsia="es-CO"/>
              </w:rPr>
              <w:t>REGISTRO DE INSPECCIONES</w:t>
            </w:r>
          </w:p>
        </w:tc>
      </w:tr>
      <w:tr w:rsidR="00CB0C7B" w:rsidRPr="00F05412" w:rsidTr="00CB0C7B">
        <w:tblPrEx>
          <w:jc w:val="left"/>
        </w:tblPrEx>
        <w:trPr>
          <w:gridAfter w:val="1"/>
          <w:wAfter w:w="238" w:type="dxa"/>
          <w:trHeight w:val="388"/>
        </w:trPr>
        <w:tc>
          <w:tcPr>
            <w:tcW w:w="10177" w:type="dxa"/>
            <w:gridSpan w:val="10"/>
            <w:tcBorders>
              <w:top w:val="nil"/>
              <w:left w:val="single" w:sz="8" w:space="0" w:color="auto"/>
              <w:bottom w:val="nil"/>
              <w:right w:val="single" w:sz="8" w:space="0" w:color="000000"/>
            </w:tcBorders>
            <w:shd w:val="clear" w:color="000000" w:fill="31849B"/>
            <w:vAlign w:val="bottom"/>
            <w:hideMark/>
          </w:tcPr>
          <w:p w:rsidR="00CB0C7B" w:rsidRPr="00F05412" w:rsidRDefault="00CB0C7B" w:rsidP="00CB0C7B">
            <w:pPr>
              <w:spacing w:after="0" w:line="240" w:lineRule="auto"/>
              <w:jc w:val="center"/>
              <w:rPr>
                <w:rFonts w:ascii="Times New Roman" w:eastAsia="Times New Roman" w:hAnsi="Times New Roman" w:cs="Times New Roman"/>
                <w:b/>
                <w:bCs/>
                <w:sz w:val="18"/>
                <w:szCs w:val="18"/>
                <w:lang w:val="es-CO" w:eastAsia="es-CO"/>
              </w:rPr>
            </w:pPr>
            <w:r w:rsidRPr="00F05412">
              <w:rPr>
                <w:rFonts w:ascii="Times New Roman" w:eastAsia="Times New Roman" w:hAnsi="Times New Roman" w:cs="Times New Roman"/>
                <w:b/>
                <w:bCs/>
                <w:sz w:val="18"/>
                <w:szCs w:val="18"/>
                <w:lang w:val="es-CO" w:eastAsia="es-CO"/>
              </w:rPr>
              <w:t>PLANTA GUAYAQUIL</w:t>
            </w:r>
          </w:p>
        </w:tc>
      </w:tr>
      <w:tr w:rsidR="00CB0C7B" w:rsidRPr="00F05412" w:rsidTr="00CB0C7B">
        <w:tblPrEx>
          <w:jc w:val="left"/>
        </w:tblPrEx>
        <w:trPr>
          <w:gridAfter w:val="1"/>
          <w:wAfter w:w="238" w:type="dxa"/>
          <w:trHeight w:val="404"/>
        </w:trPr>
        <w:tc>
          <w:tcPr>
            <w:tcW w:w="10177" w:type="dxa"/>
            <w:gridSpan w:val="10"/>
            <w:tcBorders>
              <w:top w:val="nil"/>
              <w:left w:val="single" w:sz="8" w:space="0" w:color="auto"/>
              <w:bottom w:val="single" w:sz="8" w:space="0" w:color="auto"/>
              <w:right w:val="single" w:sz="8" w:space="0" w:color="000000"/>
            </w:tcBorders>
            <w:shd w:val="clear" w:color="000000" w:fill="31849B"/>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CHECKLIST PARA EL CONTROL DE CALIDAD DEL PRODUCTO</w:t>
            </w:r>
          </w:p>
        </w:tc>
      </w:tr>
      <w:tr w:rsidR="00CB0C7B" w:rsidRPr="00F05412" w:rsidTr="00CB0C7B">
        <w:tblPrEx>
          <w:jc w:val="left"/>
        </w:tblPrEx>
        <w:trPr>
          <w:gridAfter w:val="1"/>
          <w:wAfter w:w="238" w:type="dxa"/>
          <w:trHeight w:val="326"/>
        </w:trPr>
        <w:tc>
          <w:tcPr>
            <w:tcW w:w="10177" w:type="dxa"/>
            <w:gridSpan w:val="10"/>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F05412" w:rsidRDefault="00CB0C7B" w:rsidP="00CB0C7B">
            <w:pPr>
              <w:spacing w:after="0" w:line="240" w:lineRule="auto"/>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FECHA:</w:t>
            </w:r>
            <w:r w:rsidRPr="00F05412">
              <w:rPr>
                <w:rFonts w:ascii="Times New Roman" w:eastAsia="Times New Roman" w:hAnsi="Times New Roman" w:cs="Times New Roman"/>
                <w:color w:val="000000"/>
                <w:sz w:val="18"/>
                <w:szCs w:val="18"/>
                <w:lang w:val="es-CO" w:eastAsia="es-CO"/>
              </w:rPr>
              <w:t xml:space="preserve"> 07/04/2012</w:t>
            </w:r>
          </w:p>
        </w:tc>
      </w:tr>
      <w:tr w:rsidR="00CB0C7B" w:rsidRPr="00F05412" w:rsidTr="00CB0C7B">
        <w:tblPrEx>
          <w:jc w:val="left"/>
        </w:tblPrEx>
        <w:trPr>
          <w:gridAfter w:val="1"/>
          <w:wAfter w:w="238" w:type="dxa"/>
          <w:trHeight w:val="326"/>
        </w:trPr>
        <w:tc>
          <w:tcPr>
            <w:tcW w:w="10177" w:type="dxa"/>
            <w:gridSpan w:val="10"/>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F05412" w:rsidRDefault="00CB0C7B" w:rsidP="00CB0C7B">
            <w:pPr>
              <w:spacing w:after="0" w:line="240" w:lineRule="auto"/>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xml:space="preserve">REALIZADO POR: </w:t>
            </w:r>
            <w:r w:rsidRPr="00F05412">
              <w:rPr>
                <w:rFonts w:ascii="Times New Roman" w:eastAsia="Times New Roman" w:hAnsi="Times New Roman" w:cs="Times New Roman"/>
                <w:color w:val="000000"/>
                <w:sz w:val="18"/>
                <w:szCs w:val="18"/>
                <w:lang w:val="es-CO" w:eastAsia="es-CO"/>
              </w:rPr>
              <w:t>BRIAM SOLÓRZANO</w:t>
            </w:r>
          </w:p>
        </w:tc>
      </w:tr>
      <w:tr w:rsidR="00CB0C7B" w:rsidRPr="00F05412" w:rsidTr="00CB0C7B">
        <w:tblPrEx>
          <w:jc w:val="left"/>
        </w:tblPrEx>
        <w:trPr>
          <w:gridAfter w:val="1"/>
          <w:wAfter w:w="238" w:type="dxa"/>
          <w:trHeight w:val="326"/>
        </w:trPr>
        <w:tc>
          <w:tcPr>
            <w:tcW w:w="10177" w:type="dxa"/>
            <w:gridSpan w:val="10"/>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F05412" w:rsidRDefault="00CB0C7B" w:rsidP="00CB0C7B">
            <w:pPr>
              <w:spacing w:after="0" w:line="240" w:lineRule="auto"/>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xml:space="preserve">JEFE DEL PROCESO: </w:t>
            </w:r>
            <w:r w:rsidRPr="00F05412">
              <w:rPr>
                <w:rFonts w:ascii="Times New Roman" w:eastAsia="Times New Roman" w:hAnsi="Times New Roman" w:cs="Times New Roman"/>
                <w:color w:val="000000"/>
                <w:sz w:val="18"/>
                <w:szCs w:val="18"/>
                <w:lang w:val="es-CO" w:eastAsia="es-CO"/>
              </w:rPr>
              <w:t xml:space="preserve">  COORDINADOR DE CONTROL Y CALIDAD</w:t>
            </w:r>
          </w:p>
        </w:tc>
      </w:tr>
      <w:tr w:rsidR="00CB0C7B" w:rsidRPr="00F05412" w:rsidTr="00CB0C7B">
        <w:tblPrEx>
          <w:jc w:val="left"/>
        </w:tblPrEx>
        <w:trPr>
          <w:gridAfter w:val="1"/>
          <w:wAfter w:w="238" w:type="dxa"/>
          <w:trHeight w:val="388"/>
        </w:trPr>
        <w:tc>
          <w:tcPr>
            <w:tcW w:w="5882" w:type="dxa"/>
            <w:tcBorders>
              <w:top w:val="single" w:sz="4" w:space="0" w:color="auto"/>
              <w:left w:val="single" w:sz="4" w:space="0" w:color="auto"/>
              <w:bottom w:val="nil"/>
              <w:right w:val="nil"/>
            </w:tcBorders>
            <w:shd w:val="clear" w:color="000000" w:fill="31849B"/>
            <w:noWrap/>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ASPECTOS A VERIFICAR</w:t>
            </w:r>
          </w:p>
        </w:tc>
        <w:tc>
          <w:tcPr>
            <w:tcW w:w="425" w:type="dxa"/>
            <w:gridSpan w:val="3"/>
            <w:tcBorders>
              <w:top w:val="single" w:sz="8" w:space="0" w:color="auto"/>
              <w:left w:val="single" w:sz="8" w:space="0" w:color="auto"/>
              <w:bottom w:val="nil"/>
              <w:right w:val="single" w:sz="8" w:space="0" w:color="auto"/>
            </w:tcBorders>
            <w:shd w:val="clear" w:color="000000" w:fill="31849B"/>
            <w:noWrap/>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SI</w:t>
            </w:r>
          </w:p>
        </w:tc>
        <w:tc>
          <w:tcPr>
            <w:tcW w:w="426" w:type="dxa"/>
            <w:gridSpan w:val="2"/>
            <w:tcBorders>
              <w:top w:val="nil"/>
              <w:left w:val="nil"/>
              <w:bottom w:val="nil"/>
              <w:right w:val="single" w:sz="8" w:space="0" w:color="auto"/>
            </w:tcBorders>
            <w:shd w:val="clear" w:color="000000" w:fill="31849B"/>
            <w:noWrap/>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NO</w:t>
            </w:r>
          </w:p>
        </w:tc>
        <w:tc>
          <w:tcPr>
            <w:tcW w:w="1924" w:type="dxa"/>
            <w:tcBorders>
              <w:top w:val="nil"/>
              <w:left w:val="single" w:sz="4" w:space="0" w:color="auto"/>
              <w:bottom w:val="nil"/>
              <w:right w:val="single" w:sz="4" w:space="0" w:color="auto"/>
            </w:tcBorders>
            <w:shd w:val="clear" w:color="000000" w:fill="31849B"/>
            <w:noWrap/>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OBSERVACIONES</w:t>
            </w:r>
          </w:p>
        </w:tc>
        <w:tc>
          <w:tcPr>
            <w:tcW w:w="1520" w:type="dxa"/>
            <w:gridSpan w:val="3"/>
            <w:tcBorders>
              <w:top w:val="single" w:sz="4" w:space="0" w:color="auto"/>
              <w:left w:val="nil"/>
              <w:bottom w:val="nil"/>
              <w:right w:val="single" w:sz="4" w:space="0" w:color="auto"/>
            </w:tcBorders>
            <w:shd w:val="clear" w:color="000000" w:fill="31849B"/>
            <w:vAlign w:val="center"/>
            <w:hideMark/>
          </w:tcPr>
          <w:p w:rsidR="00CB0C7B" w:rsidRPr="00F0541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 DE CUMPLIMIENTO</w:t>
            </w:r>
          </w:p>
        </w:tc>
      </w:tr>
      <w:tr w:rsidR="00CB0C7B" w:rsidRPr="00F05412" w:rsidTr="00CB0C7B">
        <w:tblPrEx>
          <w:jc w:val="left"/>
        </w:tblPrEx>
        <w:trPr>
          <w:gridAfter w:val="1"/>
          <w:wAfter w:w="238" w:type="dxa"/>
          <w:trHeight w:val="326"/>
        </w:trPr>
        <w:tc>
          <w:tcPr>
            <w:tcW w:w="10177" w:type="dxa"/>
            <w:gridSpan w:val="10"/>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F05412" w:rsidRDefault="00CB0C7B" w:rsidP="00CB0C7B">
            <w:pPr>
              <w:spacing w:after="0" w:line="240" w:lineRule="auto"/>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EPP</w:t>
            </w:r>
          </w:p>
        </w:tc>
      </w:tr>
      <w:tr w:rsidR="00CB0C7B" w:rsidRPr="00F05412" w:rsidTr="00CB0C7B">
        <w:tblPrEx>
          <w:jc w:val="left"/>
        </w:tblPrEx>
        <w:trPr>
          <w:gridAfter w:val="1"/>
          <w:wAfter w:w="238" w:type="dxa"/>
          <w:trHeight w:val="311"/>
        </w:trPr>
        <w:tc>
          <w:tcPr>
            <w:tcW w:w="5882" w:type="dxa"/>
            <w:tcBorders>
              <w:top w:val="nil"/>
              <w:left w:val="single" w:sz="4" w:space="0" w:color="auto"/>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Poseen EPP requerido?</w:t>
            </w:r>
          </w:p>
        </w:tc>
        <w:tc>
          <w:tcPr>
            <w:tcW w:w="425" w:type="dxa"/>
            <w:gridSpan w:val="3"/>
            <w:tcBorders>
              <w:top w:val="single" w:sz="4" w:space="0" w:color="auto"/>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460"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100%</w:t>
            </w:r>
          </w:p>
        </w:tc>
      </w:tr>
      <w:tr w:rsidR="00CB0C7B" w:rsidRPr="00F05412" w:rsidTr="00CB0C7B">
        <w:tblPrEx>
          <w:jc w:val="left"/>
        </w:tblPrEx>
        <w:trPr>
          <w:gridAfter w:val="1"/>
          <w:wAfter w:w="238" w:type="dxa"/>
          <w:trHeight w:val="808"/>
        </w:trPr>
        <w:tc>
          <w:tcPr>
            <w:tcW w:w="5882" w:type="dxa"/>
            <w:tcBorders>
              <w:top w:val="nil"/>
              <w:left w:val="single" w:sz="4" w:space="0" w:color="auto"/>
              <w:bottom w:val="single" w:sz="4" w:space="0" w:color="auto"/>
              <w:right w:val="single" w:sz="4" w:space="0" w:color="auto"/>
            </w:tcBorders>
            <w:shd w:val="clear" w:color="000000" w:fill="FFFFFF"/>
            <w:noWrap/>
            <w:vAlign w:val="center"/>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Se utilizan los equipos de protección personal para cada actividad?</w:t>
            </w:r>
          </w:p>
        </w:tc>
        <w:tc>
          <w:tcPr>
            <w:tcW w:w="425" w:type="dxa"/>
            <w:gridSpan w:val="3"/>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1984" w:type="dxa"/>
            <w:gridSpan w:val="2"/>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Se observó que en algunas actividades no utilizan guantes y arnés</w:t>
            </w:r>
          </w:p>
        </w:tc>
        <w:tc>
          <w:tcPr>
            <w:tcW w:w="1460" w:type="dxa"/>
            <w:gridSpan w:val="2"/>
            <w:tcBorders>
              <w:top w:val="nil"/>
              <w:left w:val="nil"/>
              <w:bottom w:val="single" w:sz="4" w:space="0" w:color="auto"/>
              <w:right w:val="single" w:sz="4" w:space="0" w:color="auto"/>
            </w:tcBorders>
            <w:shd w:val="clear" w:color="000000" w:fill="FFFFFF"/>
            <w:noWrap/>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60%</w:t>
            </w:r>
          </w:p>
        </w:tc>
      </w:tr>
      <w:tr w:rsidR="00CB0C7B" w:rsidRPr="00F05412" w:rsidTr="00CB0C7B">
        <w:tblPrEx>
          <w:jc w:val="left"/>
        </w:tblPrEx>
        <w:trPr>
          <w:gridAfter w:val="1"/>
          <w:wAfter w:w="238" w:type="dxa"/>
          <w:trHeight w:val="311"/>
        </w:trPr>
        <w:tc>
          <w:tcPr>
            <w:tcW w:w="5882" w:type="dxa"/>
            <w:tcBorders>
              <w:top w:val="nil"/>
              <w:left w:val="single" w:sz="4" w:space="0" w:color="auto"/>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Se almacenan en buenas condiciones los EPP cuando no están en uso?</w:t>
            </w:r>
          </w:p>
        </w:tc>
        <w:tc>
          <w:tcPr>
            <w:tcW w:w="425" w:type="dxa"/>
            <w:gridSpan w:val="3"/>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460"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90%</w:t>
            </w:r>
          </w:p>
        </w:tc>
      </w:tr>
      <w:tr w:rsidR="00CB0C7B" w:rsidRPr="00F05412" w:rsidTr="00CB0C7B">
        <w:tblPrEx>
          <w:jc w:val="left"/>
        </w:tblPrEx>
        <w:trPr>
          <w:gridAfter w:val="1"/>
          <w:wAfter w:w="238" w:type="dxa"/>
          <w:trHeight w:val="311"/>
        </w:trPr>
        <w:tc>
          <w:tcPr>
            <w:tcW w:w="5882" w:type="dxa"/>
            <w:tcBorders>
              <w:top w:val="nil"/>
              <w:left w:val="single" w:sz="4" w:space="0" w:color="auto"/>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Los EPP son fácilmente accequibles para los empleados y visitantes?</w:t>
            </w:r>
          </w:p>
        </w:tc>
        <w:tc>
          <w:tcPr>
            <w:tcW w:w="425" w:type="dxa"/>
            <w:gridSpan w:val="3"/>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460"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100%</w:t>
            </w:r>
          </w:p>
        </w:tc>
      </w:tr>
      <w:tr w:rsidR="00CB0C7B" w:rsidRPr="00F05412" w:rsidTr="00CB0C7B">
        <w:tblPrEx>
          <w:jc w:val="left"/>
        </w:tblPrEx>
        <w:trPr>
          <w:gridAfter w:val="1"/>
          <w:wAfter w:w="238" w:type="dxa"/>
          <w:trHeight w:val="544"/>
        </w:trPr>
        <w:tc>
          <w:tcPr>
            <w:tcW w:w="5882" w:type="dxa"/>
            <w:tcBorders>
              <w:top w:val="nil"/>
              <w:left w:val="single" w:sz="4" w:space="0" w:color="auto"/>
              <w:bottom w:val="single" w:sz="4" w:space="0" w:color="auto"/>
              <w:right w:val="single" w:sz="4" w:space="0" w:color="auto"/>
            </w:tcBorders>
            <w:shd w:val="clear" w:color="000000" w:fill="FFFFFF"/>
            <w:noWrap/>
            <w:vAlign w:val="center"/>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Los EPP  están en buenas condiciones de funcionamiento e higiene?</w:t>
            </w:r>
          </w:p>
        </w:tc>
        <w:tc>
          <w:tcPr>
            <w:tcW w:w="425" w:type="dxa"/>
            <w:gridSpan w:val="3"/>
            <w:tcBorders>
              <w:top w:val="nil"/>
              <w:left w:val="nil"/>
              <w:bottom w:val="single" w:sz="4" w:space="0" w:color="auto"/>
              <w:right w:val="single" w:sz="4" w:space="0" w:color="auto"/>
            </w:tcBorders>
            <w:shd w:val="clear" w:color="000000" w:fill="FFFFFF"/>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nil"/>
              <w:left w:val="nil"/>
              <w:bottom w:val="single" w:sz="4" w:space="0" w:color="auto"/>
              <w:right w:val="single" w:sz="4" w:space="0" w:color="auto"/>
            </w:tcBorders>
            <w:shd w:val="clear" w:color="000000" w:fill="FFFFFF"/>
            <w:vAlign w:val="center"/>
            <w:hideMark/>
          </w:tcPr>
          <w:p w:rsidR="00CB0C7B" w:rsidRPr="00F0541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La mayoría se encuentra en buenas condiciones</w:t>
            </w:r>
          </w:p>
        </w:tc>
        <w:tc>
          <w:tcPr>
            <w:tcW w:w="1460" w:type="dxa"/>
            <w:gridSpan w:val="2"/>
            <w:tcBorders>
              <w:top w:val="nil"/>
              <w:left w:val="nil"/>
              <w:bottom w:val="single" w:sz="4" w:space="0" w:color="auto"/>
              <w:right w:val="single" w:sz="4" w:space="0" w:color="auto"/>
            </w:tcBorders>
            <w:shd w:val="clear" w:color="000000" w:fill="FFFFFF"/>
            <w:noWrap/>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90%</w:t>
            </w:r>
          </w:p>
        </w:tc>
      </w:tr>
      <w:tr w:rsidR="00CB0C7B" w:rsidRPr="00F05412" w:rsidTr="00CB0C7B">
        <w:tblPrEx>
          <w:jc w:val="left"/>
        </w:tblPrEx>
        <w:trPr>
          <w:gridAfter w:val="1"/>
          <w:wAfter w:w="238" w:type="dxa"/>
          <w:trHeight w:val="326"/>
        </w:trPr>
        <w:tc>
          <w:tcPr>
            <w:tcW w:w="10177" w:type="dxa"/>
            <w:gridSpan w:val="10"/>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F05412" w:rsidRDefault="00CB0C7B" w:rsidP="00CB0C7B">
            <w:pPr>
              <w:spacing w:after="0" w:line="240" w:lineRule="auto"/>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Laboratorio</w:t>
            </w:r>
          </w:p>
        </w:tc>
      </w:tr>
      <w:tr w:rsidR="00CB0C7B" w:rsidRPr="00F05412" w:rsidTr="00CB0C7B">
        <w:tblPrEx>
          <w:jc w:val="left"/>
        </w:tblPrEx>
        <w:trPr>
          <w:gridAfter w:val="1"/>
          <w:wAfter w:w="238" w:type="dxa"/>
          <w:trHeight w:val="940"/>
        </w:trPr>
        <w:tc>
          <w:tcPr>
            <w:tcW w:w="5882" w:type="dxa"/>
            <w:tcBorders>
              <w:top w:val="nil"/>
              <w:left w:val="single" w:sz="8" w:space="0" w:color="auto"/>
              <w:bottom w:val="single" w:sz="4" w:space="0" w:color="auto"/>
              <w:right w:val="single" w:sz="4" w:space="0" w:color="auto"/>
            </w:tcBorders>
            <w:shd w:val="clear" w:color="000000" w:fill="FFFFFF"/>
            <w:noWrap/>
            <w:vAlign w:val="center"/>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Los extintores cuentan con un mantenimiento adecuado?</w:t>
            </w:r>
          </w:p>
        </w:tc>
        <w:tc>
          <w:tcPr>
            <w:tcW w:w="425" w:type="dxa"/>
            <w:gridSpan w:val="3"/>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426" w:type="dxa"/>
            <w:gridSpan w:val="2"/>
            <w:tcBorders>
              <w:top w:val="nil"/>
              <w:left w:val="nil"/>
              <w:bottom w:val="single" w:sz="4" w:space="0" w:color="auto"/>
              <w:right w:val="single" w:sz="4" w:space="0" w:color="auto"/>
            </w:tcBorders>
            <w:shd w:val="clear" w:color="000000" w:fill="FFFFFF"/>
            <w:noWrap/>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1984" w:type="dxa"/>
            <w:gridSpan w:val="2"/>
            <w:tcBorders>
              <w:top w:val="nil"/>
              <w:left w:val="nil"/>
              <w:bottom w:val="single" w:sz="4" w:space="0" w:color="auto"/>
              <w:right w:val="single" w:sz="4" w:space="0" w:color="auto"/>
            </w:tcBorders>
            <w:shd w:val="clear" w:color="000000" w:fill="FFFFFF"/>
            <w:vAlign w:val="center"/>
            <w:hideMark/>
          </w:tcPr>
          <w:p w:rsidR="00CB0C7B" w:rsidRPr="00F0541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 xml:space="preserve">Los extintores tienen casi 2 meses sin mantenimiento porque no cuentan con contrato </w:t>
            </w:r>
          </w:p>
        </w:tc>
        <w:tc>
          <w:tcPr>
            <w:tcW w:w="1460" w:type="dxa"/>
            <w:gridSpan w:val="2"/>
            <w:tcBorders>
              <w:top w:val="nil"/>
              <w:left w:val="nil"/>
              <w:bottom w:val="single" w:sz="4" w:space="0" w:color="auto"/>
              <w:right w:val="single" w:sz="8" w:space="0" w:color="auto"/>
            </w:tcBorders>
            <w:shd w:val="clear" w:color="000000" w:fill="FFFFFF"/>
            <w:noWrap/>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0%</w:t>
            </w:r>
          </w:p>
        </w:tc>
      </w:tr>
      <w:tr w:rsidR="00CB0C7B" w:rsidRPr="00F05412" w:rsidTr="00CB0C7B">
        <w:tblPrEx>
          <w:jc w:val="left"/>
        </w:tblPrEx>
        <w:trPr>
          <w:gridAfter w:val="1"/>
          <w:wAfter w:w="238" w:type="dxa"/>
          <w:trHeight w:val="311"/>
        </w:trPr>
        <w:tc>
          <w:tcPr>
            <w:tcW w:w="5882" w:type="dxa"/>
            <w:tcBorders>
              <w:top w:val="nil"/>
              <w:left w:val="single" w:sz="8" w:space="0" w:color="auto"/>
              <w:bottom w:val="single" w:sz="4" w:space="0" w:color="auto"/>
              <w:right w:val="nil"/>
            </w:tcBorders>
            <w:shd w:val="clear" w:color="auto" w:fill="auto"/>
            <w:noWrap/>
            <w:vAlign w:val="center"/>
            <w:hideMark/>
          </w:tcPr>
          <w:p w:rsidR="00CB0C7B" w:rsidRPr="00F0541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Existen máquinas extractoras de gases?</w:t>
            </w:r>
          </w:p>
        </w:tc>
        <w:tc>
          <w:tcPr>
            <w:tcW w:w="425" w:type="dxa"/>
            <w:gridSpan w:val="3"/>
            <w:tcBorders>
              <w:top w:val="nil"/>
              <w:left w:val="single" w:sz="4" w:space="0" w:color="auto"/>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 </w:t>
            </w:r>
          </w:p>
        </w:tc>
        <w:tc>
          <w:tcPr>
            <w:tcW w:w="1460" w:type="dxa"/>
            <w:gridSpan w:val="2"/>
            <w:tcBorders>
              <w:top w:val="nil"/>
              <w:left w:val="nil"/>
              <w:bottom w:val="single" w:sz="4" w:space="0" w:color="auto"/>
              <w:right w:val="single" w:sz="8"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80%</w:t>
            </w:r>
          </w:p>
        </w:tc>
      </w:tr>
      <w:tr w:rsidR="00CB0C7B" w:rsidRPr="00F05412" w:rsidTr="00CB0C7B">
        <w:tblPrEx>
          <w:jc w:val="left"/>
        </w:tblPrEx>
        <w:trPr>
          <w:gridAfter w:val="1"/>
          <w:wAfter w:w="238" w:type="dxa"/>
          <w:trHeight w:val="311"/>
        </w:trPr>
        <w:tc>
          <w:tcPr>
            <w:tcW w:w="5882" w:type="dxa"/>
            <w:tcBorders>
              <w:top w:val="nil"/>
              <w:left w:val="single" w:sz="8" w:space="0" w:color="auto"/>
              <w:bottom w:val="single" w:sz="4" w:space="0" w:color="auto"/>
              <w:right w:val="nil"/>
            </w:tcBorders>
            <w:shd w:val="clear" w:color="auto" w:fill="auto"/>
            <w:noWrap/>
            <w:vAlign w:val="bottom"/>
            <w:hideMark/>
          </w:tcPr>
          <w:p w:rsidR="00CB0C7B" w:rsidRPr="00F0541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Existen desechos sólidos peligrosos en áreas no permitidas (wipes, enváses de reactivos)?</w:t>
            </w:r>
          </w:p>
        </w:tc>
        <w:tc>
          <w:tcPr>
            <w:tcW w:w="425" w:type="dxa"/>
            <w:gridSpan w:val="3"/>
            <w:tcBorders>
              <w:top w:val="nil"/>
              <w:left w:val="single" w:sz="4" w:space="0" w:color="auto"/>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426" w:type="dxa"/>
            <w:gridSpan w:val="2"/>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1984"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 </w:t>
            </w:r>
          </w:p>
        </w:tc>
        <w:tc>
          <w:tcPr>
            <w:tcW w:w="1460" w:type="dxa"/>
            <w:gridSpan w:val="2"/>
            <w:tcBorders>
              <w:top w:val="nil"/>
              <w:left w:val="nil"/>
              <w:bottom w:val="single" w:sz="4" w:space="0" w:color="auto"/>
              <w:right w:val="single" w:sz="8"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100%</w:t>
            </w:r>
          </w:p>
        </w:tc>
      </w:tr>
      <w:tr w:rsidR="00CB0C7B" w:rsidRPr="00F05412" w:rsidTr="00CB0C7B">
        <w:tblPrEx>
          <w:jc w:val="left"/>
        </w:tblPrEx>
        <w:trPr>
          <w:gridAfter w:val="1"/>
          <w:wAfter w:w="238" w:type="dxa"/>
          <w:trHeight w:val="311"/>
        </w:trPr>
        <w:tc>
          <w:tcPr>
            <w:tcW w:w="5882" w:type="dxa"/>
            <w:tcBorders>
              <w:top w:val="nil"/>
              <w:left w:val="single" w:sz="8" w:space="0" w:color="auto"/>
              <w:bottom w:val="nil"/>
              <w:right w:val="nil"/>
            </w:tcBorders>
            <w:shd w:val="clear" w:color="auto" w:fill="auto"/>
            <w:noWrap/>
            <w:vAlign w:val="bottom"/>
            <w:hideMark/>
          </w:tcPr>
          <w:p w:rsidR="00CB0C7B" w:rsidRPr="00F0541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Existe evidencia de desechos líquidos peligrosos y no peligrosos?</w:t>
            </w:r>
          </w:p>
        </w:tc>
        <w:tc>
          <w:tcPr>
            <w:tcW w:w="425" w:type="dxa"/>
            <w:gridSpan w:val="3"/>
            <w:tcBorders>
              <w:top w:val="nil"/>
              <w:left w:val="single" w:sz="4" w:space="0" w:color="auto"/>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nil"/>
              <w:left w:val="nil"/>
              <w:bottom w:val="nil"/>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 </w:t>
            </w:r>
          </w:p>
        </w:tc>
        <w:tc>
          <w:tcPr>
            <w:tcW w:w="1460" w:type="dxa"/>
            <w:gridSpan w:val="2"/>
            <w:tcBorders>
              <w:top w:val="nil"/>
              <w:left w:val="nil"/>
              <w:bottom w:val="single" w:sz="4" w:space="0" w:color="auto"/>
              <w:right w:val="single" w:sz="8"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10%</w:t>
            </w:r>
          </w:p>
        </w:tc>
      </w:tr>
      <w:tr w:rsidR="00CB0C7B" w:rsidRPr="00F05412" w:rsidTr="00CB0C7B">
        <w:tblPrEx>
          <w:jc w:val="left"/>
        </w:tblPrEx>
        <w:trPr>
          <w:gridAfter w:val="1"/>
          <w:wAfter w:w="238" w:type="dxa"/>
          <w:trHeight w:val="311"/>
        </w:trPr>
        <w:tc>
          <w:tcPr>
            <w:tcW w:w="5882" w:type="dxa"/>
            <w:tcBorders>
              <w:top w:val="single" w:sz="4" w:space="0" w:color="auto"/>
              <w:left w:val="single" w:sz="8" w:space="0" w:color="auto"/>
              <w:bottom w:val="nil"/>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Poseen Hojas De Seguridad De Los Químicos En Español?</w:t>
            </w:r>
          </w:p>
        </w:tc>
        <w:tc>
          <w:tcPr>
            <w:tcW w:w="425" w:type="dxa"/>
            <w:gridSpan w:val="3"/>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 </w:t>
            </w:r>
          </w:p>
        </w:tc>
        <w:tc>
          <w:tcPr>
            <w:tcW w:w="1460" w:type="dxa"/>
            <w:gridSpan w:val="2"/>
            <w:tcBorders>
              <w:top w:val="nil"/>
              <w:left w:val="nil"/>
              <w:bottom w:val="single" w:sz="4" w:space="0" w:color="auto"/>
              <w:right w:val="single" w:sz="8"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100%</w:t>
            </w:r>
          </w:p>
        </w:tc>
      </w:tr>
      <w:tr w:rsidR="00CB0C7B" w:rsidRPr="00F05412" w:rsidTr="00CB0C7B">
        <w:tblPrEx>
          <w:jc w:val="left"/>
        </w:tblPrEx>
        <w:trPr>
          <w:gridAfter w:val="1"/>
          <w:wAfter w:w="238" w:type="dxa"/>
          <w:trHeight w:val="388"/>
        </w:trPr>
        <w:tc>
          <w:tcPr>
            <w:tcW w:w="5882" w:type="dxa"/>
            <w:tcBorders>
              <w:top w:val="single" w:sz="4" w:space="0" w:color="auto"/>
              <w:left w:val="single" w:sz="8" w:space="0" w:color="auto"/>
              <w:bottom w:val="single" w:sz="4" w:space="0" w:color="auto"/>
              <w:right w:val="single" w:sz="4" w:space="0" w:color="auto"/>
            </w:tcBorders>
            <w:shd w:val="clear" w:color="auto" w:fill="auto"/>
            <w:hideMark/>
          </w:tcPr>
          <w:p w:rsidR="00CB0C7B" w:rsidRPr="00F05412" w:rsidRDefault="00CB0C7B" w:rsidP="00CB0C7B">
            <w:pPr>
              <w:spacing w:after="240" w:line="240" w:lineRule="auto"/>
              <w:rPr>
                <w:rFonts w:ascii="Times New Roman" w:eastAsia="Times New Roman" w:hAnsi="Times New Roman" w:cs="Times New Roman"/>
                <w:sz w:val="18"/>
                <w:szCs w:val="18"/>
                <w:lang w:val="es-CO" w:eastAsia="es-CO"/>
              </w:rPr>
            </w:pPr>
            <w:r w:rsidRPr="00F05412">
              <w:rPr>
                <w:rFonts w:ascii="Times New Roman" w:eastAsia="Times New Roman" w:hAnsi="Times New Roman" w:cs="Times New Roman"/>
                <w:sz w:val="18"/>
                <w:szCs w:val="18"/>
                <w:lang w:val="es-CO" w:eastAsia="es-CO"/>
              </w:rPr>
              <w:t>Las instalaciones se encuentran en perfecto estado de limpieza y orden?</w:t>
            </w:r>
          </w:p>
        </w:tc>
        <w:tc>
          <w:tcPr>
            <w:tcW w:w="425" w:type="dxa"/>
            <w:gridSpan w:val="3"/>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 </w:t>
            </w:r>
          </w:p>
        </w:tc>
        <w:tc>
          <w:tcPr>
            <w:tcW w:w="1460" w:type="dxa"/>
            <w:gridSpan w:val="2"/>
            <w:tcBorders>
              <w:top w:val="nil"/>
              <w:left w:val="nil"/>
              <w:bottom w:val="single" w:sz="4" w:space="0" w:color="auto"/>
              <w:right w:val="single" w:sz="8"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100%</w:t>
            </w:r>
          </w:p>
        </w:tc>
      </w:tr>
      <w:tr w:rsidR="00CB0C7B" w:rsidRPr="00F05412" w:rsidTr="00CB0C7B">
        <w:tblPrEx>
          <w:jc w:val="left"/>
        </w:tblPrEx>
        <w:trPr>
          <w:gridAfter w:val="1"/>
          <w:wAfter w:w="238" w:type="dxa"/>
          <w:trHeight w:val="637"/>
        </w:trPr>
        <w:tc>
          <w:tcPr>
            <w:tcW w:w="5882" w:type="dxa"/>
            <w:tcBorders>
              <w:top w:val="nil"/>
              <w:left w:val="single" w:sz="8" w:space="0" w:color="auto"/>
              <w:bottom w:val="single" w:sz="4" w:space="0" w:color="auto"/>
              <w:right w:val="single" w:sz="4" w:space="0" w:color="auto"/>
            </w:tcBorders>
            <w:shd w:val="clear" w:color="auto" w:fill="auto"/>
            <w:hideMark/>
          </w:tcPr>
          <w:p w:rsidR="00CB0C7B" w:rsidRPr="00F05412" w:rsidRDefault="00CB0C7B" w:rsidP="00CB0C7B">
            <w:pPr>
              <w:spacing w:after="0" w:line="240" w:lineRule="auto"/>
              <w:jc w:val="both"/>
              <w:rPr>
                <w:rFonts w:ascii="Times New Roman" w:eastAsia="Times New Roman" w:hAnsi="Times New Roman" w:cs="Times New Roman"/>
                <w:sz w:val="18"/>
                <w:szCs w:val="18"/>
                <w:lang w:val="es-CO" w:eastAsia="es-CO"/>
              </w:rPr>
            </w:pPr>
            <w:r w:rsidRPr="00F05412">
              <w:rPr>
                <w:rFonts w:ascii="Times New Roman" w:eastAsia="Times New Roman" w:hAnsi="Times New Roman" w:cs="Times New Roman"/>
                <w:sz w:val="18"/>
                <w:szCs w:val="18"/>
                <w:lang w:val="es-CO" w:eastAsia="es-CO"/>
              </w:rPr>
              <w:t>Existe ventilación general   suficiente como para evitar acumulación de vapores en el trabajo normal?</w:t>
            </w:r>
          </w:p>
        </w:tc>
        <w:tc>
          <w:tcPr>
            <w:tcW w:w="425" w:type="dxa"/>
            <w:gridSpan w:val="3"/>
            <w:tcBorders>
              <w:top w:val="nil"/>
              <w:left w:val="nil"/>
              <w:bottom w:val="single" w:sz="4" w:space="0" w:color="auto"/>
              <w:right w:val="single" w:sz="4" w:space="0" w:color="auto"/>
            </w:tcBorders>
            <w:shd w:val="clear" w:color="000000" w:fill="FFFFFF"/>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 </w:t>
            </w:r>
          </w:p>
        </w:tc>
        <w:tc>
          <w:tcPr>
            <w:tcW w:w="1460" w:type="dxa"/>
            <w:gridSpan w:val="2"/>
            <w:tcBorders>
              <w:top w:val="nil"/>
              <w:left w:val="nil"/>
              <w:bottom w:val="single" w:sz="4" w:space="0" w:color="auto"/>
              <w:right w:val="single" w:sz="8"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80%</w:t>
            </w:r>
          </w:p>
        </w:tc>
      </w:tr>
      <w:tr w:rsidR="00CB0C7B" w:rsidRPr="00F05412" w:rsidTr="00CB0C7B">
        <w:tblPrEx>
          <w:jc w:val="left"/>
        </w:tblPrEx>
        <w:trPr>
          <w:gridAfter w:val="1"/>
          <w:wAfter w:w="238" w:type="dxa"/>
          <w:trHeight w:val="311"/>
        </w:trPr>
        <w:tc>
          <w:tcPr>
            <w:tcW w:w="5882" w:type="dxa"/>
            <w:tcBorders>
              <w:top w:val="nil"/>
              <w:left w:val="single" w:sz="8" w:space="0" w:color="auto"/>
              <w:bottom w:val="single" w:sz="4" w:space="0" w:color="auto"/>
              <w:right w:val="single" w:sz="4" w:space="0" w:color="auto"/>
            </w:tcBorders>
            <w:shd w:val="clear" w:color="auto" w:fill="auto"/>
            <w:hideMark/>
          </w:tcPr>
          <w:p w:rsidR="00CB0C7B" w:rsidRPr="00F05412" w:rsidRDefault="00CB0C7B" w:rsidP="00CB0C7B">
            <w:pPr>
              <w:spacing w:after="0" w:line="240" w:lineRule="auto"/>
              <w:jc w:val="both"/>
              <w:rPr>
                <w:rFonts w:ascii="Times New Roman" w:eastAsia="Times New Roman" w:hAnsi="Times New Roman" w:cs="Times New Roman"/>
                <w:sz w:val="18"/>
                <w:szCs w:val="18"/>
                <w:lang w:val="es-CO" w:eastAsia="es-CO"/>
              </w:rPr>
            </w:pPr>
            <w:r w:rsidRPr="00F05412">
              <w:rPr>
                <w:rFonts w:ascii="Times New Roman" w:eastAsia="Times New Roman" w:hAnsi="Times New Roman" w:cs="Times New Roman"/>
                <w:sz w:val="18"/>
                <w:szCs w:val="18"/>
                <w:lang w:val="es-CO" w:eastAsia="es-CO"/>
              </w:rPr>
              <w:t>Realiza mantenimiento periódico a los equipos de análisis?</w:t>
            </w:r>
          </w:p>
        </w:tc>
        <w:tc>
          <w:tcPr>
            <w:tcW w:w="425" w:type="dxa"/>
            <w:gridSpan w:val="3"/>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 </w:t>
            </w:r>
          </w:p>
        </w:tc>
        <w:tc>
          <w:tcPr>
            <w:tcW w:w="1460" w:type="dxa"/>
            <w:gridSpan w:val="2"/>
            <w:tcBorders>
              <w:top w:val="nil"/>
              <w:left w:val="nil"/>
              <w:bottom w:val="single" w:sz="4" w:space="0" w:color="auto"/>
              <w:right w:val="single" w:sz="8"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100%</w:t>
            </w:r>
          </w:p>
        </w:tc>
      </w:tr>
      <w:tr w:rsidR="00CB0C7B" w:rsidRPr="00F05412" w:rsidTr="00CB0C7B">
        <w:tblPrEx>
          <w:jc w:val="left"/>
        </w:tblPrEx>
        <w:trPr>
          <w:gridAfter w:val="1"/>
          <w:wAfter w:w="238" w:type="dxa"/>
          <w:trHeight w:val="528"/>
        </w:trPr>
        <w:tc>
          <w:tcPr>
            <w:tcW w:w="5882" w:type="dxa"/>
            <w:tcBorders>
              <w:top w:val="nil"/>
              <w:left w:val="single" w:sz="8" w:space="0" w:color="auto"/>
              <w:bottom w:val="single" w:sz="4" w:space="0" w:color="auto"/>
              <w:right w:val="single" w:sz="4" w:space="0" w:color="auto"/>
            </w:tcBorders>
            <w:shd w:val="clear" w:color="auto" w:fill="auto"/>
            <w:hideMark/>
          </w:tcPr>
          <w:p w:rsidR="00CB0C7B" w:rsidRPr="00F05412" w:rsidRDefault="00CB0C7B" w:rsidP="00CB0C7B">
            <w:pPr>
              <w:spacing w:after="0" w:line="240" w:lineRule="auto"/>
              <w:jc w:val="both"/>
              <w:rPr>
                <w:rFonts w:ascii="Times New Roman" w:eastAsia="Times New Roman" w:hAnsi="Times New Roman" w:cs="Times New Roman"/>
                <w:sz w:val="18"/>
                <w:szCs w:val="18"/>
                <w:lang w:val="es-CO" w:eastAsia="es-CO"/>
              </w:rPr>
            </w:pPr>
            <w:r w:rsidRPr="00F05412">
              <w:rPr>
                <w:rFonts w:ascii="Times New Roman" w:eastAsia="Times New Roman" w:hAnsi="Times New Roman" w:cs="Times New Roman"/>
                <w:sz w:val="18"/>
                <w:szCs w:val="18"/>
                <w:lang w:val="es-CO" w:eastAsia="es-CO"/>
              </w:rPr>
              <w:t>Sella bien el produce durante el traslado hasta el laboratorio, para evitar la pérdida de gases volátiles?</w:t>
            </w:r>
          </w:p>
        </w:tc>
        <w:tc>
          <w:tcPr>
            <w:tcW w:w="425" w:type="dxa"/>
            <w:gridSpan w:val="3"/>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 </w:t>
            </w:r>
          </w:p>
        </w:tc>
        <w:tc>
          <w:tcPr>
            <w:tcW w:w="1460" w:type="dxa"/>
            <w:gridSpan w:val="2"/>
            <w:tcBorders>
              <w:top w:val="nil"/>
              <w:left w:val="nil"/>
              <w:bottom w:val="single" w:sz="4" w:space="0" w:color="auto"/>
              <w:right w:val="single" w:sz="8"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100%</w:t>
            </w:r>
          </w:p>
        </w:tc>
      </w:tr>
      <w:tr w:rsidR="00CB0C7B" w:rsidRPr="00F05412" w:rsidTr="00CB0C7B">
        <w:tblPrEx>
          <w:jc w:val="left"/>
        </w:tblPrEx>
        <w:trPr>
          <w:gridAfter w:val="1"/>
          <w:wAfter w:w="238" w:type="dxa"/>
          <w:trHeight w:val="914"/>
        </w:trPr>
        <w:tc>
          <w:tcPr>
            <w:tcW w:w="5882" w:type="dxa"/>
            <w:tcBorders>
              <w:top w:val="nil"/>
              <w:left w:val="single" w:sz="8" w:space="0" w:color="auto"/>
              <w:bottom w:val="single" w:sz="4" w:space="0" w:color="auto"/>
              <w:right w:val="single" w:sz="4" w:space="0" w:color="auto"/>
            </w:tcBorders>
            <w:shd w:val="clear" w:color="auto" w:fill="auto"/>
            <w:vAlign w:val="center"/>
            <w:hideMark/>
          </w:tcPr>
          <w:p w:rsidR="00CB0C7B" w:rsidRPr="00F05412" w:rsidRDefault="00CB0C7B" w:rsidP="00CB0C7B">
            <w:pPr>
              <w:spacing w:after="0" w:line="240" w:lineRule="auto"/>
              <w:jc w:val="both"/>
              <w:rPr>
                <w:rFonts w:ascii="Times New Roman" w:eastAsia="Times New Roman" w:hAnsi="Times New Roman" w:cs="Times New Roman"/>
                <w:sz w:val="18"/>
                <w:szCs w:val="18"/>
                <w:lang w:val="es-CO" w:eastAsia="es-CO"/>
              </w:rPr>
            </w:pPr>
            <w:r w:rsidRPr="00F05412">
              <w:rPr>
                <w:rFonts w:ascii="Times New Roman" w:eastAsia="Times New Roman" w:hAnsi="Times New Roman" w:cs="Times New Roman"/>
                <w:sz w:val="18"/>
                <w:szCs w:val="18"/>
                <w:lang w:val="es-CO" w:eastAsia="es-CO"/>
              </w:rPr>
              <w:t>Identifica las muestras con adhesivos, los cuales indican el origen, fecha, y responsable de la toma de muestra?</w:t>
            </w:r>
          </w:p>
        </w:tc>
        <w:tc>
          <w:tcPr>
            <w:tcW w:w="425" w:type="dxa"/>
            <w:gridSpan w:val="3"/>
            <w:tcBorders>
              <w:top w:val="nil"/>
              <w:left w:val="nil"/>
              <w:bottom w:val="single" w:sz="4" w:space="0" w:color="auto"/>
              <w:right w:val="single" w:sz="4" w:space="0" w:color="auto"/>
            </w:tcBorders>
            <w:shd w:val="clear" w:color="000000" w:fill="FFFFFF"/>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nil"/>
              <w:left w:val="nil"/>
              <w:bottom w:val="single" w:sz="4" w:space="0" w:color="auto"/>
              <w:right w:val="single" w:sz="4" w:space="0" w:color="auto"/>
            </w:tcBorders>
            <w:shd w:val="clear" w:color="000000" w:fill="FFFFFF"/>
            <w:vAlign w:val="center"/>
            <w:hideMark/>
          </w:tcPr>
          <w:p w:rsidR="00CB0C7B" w:rsidRPr="00F0541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Se pudo notar que en algunas muestras tomadas no tenían aún su identificación</w:t>
            </w:r>
          </w:p>
        </w:tc>
        <w:tc>
          <w:tcPr>
            <w:tcW w:w="1460" w:type="dxa"/>
            <w:gridSpan w:val="2"/>
            <w:tcBorders>
              <w:top w:val="nil"/>
              <w:left w:val="nil"/>
              <w:bottom w:val="single" w:sz="4" w:space="0" w:color="auto"/>
              <w:right w:val="single" w:sz="8" w:space="0" w:color="auto"/>
            </w:tcBorders>
            <w:shd w:val="clear" w:color="000000" w:fill="FFFFFF"/>
            <w:noWrap/>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95%</w:t>
            </w:r>
          </w:p>
        </w:tc>
      </w:tr>
      <w:tr w:rsidR="00CB0C7B" w:rsidRPr="00F05412" w:rsidTr="00CB0C7B">
        <w:tblPrEx>
          <w:jc w:val="left"/>
        </w:tblPrEx>
        <w:trPr>
          <w:gridAfter w:val="1"/>
          <w:wAfter w:w="238" w:type="dxa"/>
          <w:trHeight w:val="405"/>
        </w:trPr>
        <w:tc>
          <w:tcPr>
            <w:tcW w:w="5882" w:type="dxa"/>
            <w:tcBorders>
              <w:top w:val="nil"/>
              <w:left w:val="single" w:sz="8" w:space="0" w:color="auto"/>
              <w:bottom w:val="single" w:sz="4" w:space="0" w:color="auto"/>
              <w:right w:val="single" w:sz="4" w:space="0" w:color="auto"/>
            </w:tcBorders>
            <w:shd w:val="clear" w:color="auto" w:fill="auto"/>
            <w:hideMark/>
          </w:tcPr>
          <w:p w:rsidR="00CB0C7B" w:rsidRPr="00F05412" w:rsidRDefault="00CB0C7B" w:rsidP="00CB0C7B">
            <w:pPr>
              <w:spacing w:after="0" w:line="240" w:lineRule="auto"/>
              <w:rPr>
                <w:rFonts w:ascii="Times New Roman" w:eastAsia="Times New Roman" w:hAnsi="Times New Roman" w:cs="Times New Roman"/>
                <w:sz w:val="18"/>
                <w:szCs w:val="18"/>
                <w:lang w:val="es-CO" w:eastAsia="es-CO"/>
              </w:rPr>
            </w:pPr>
            <w:r w:rsidRPr="00F05412">
              <w:rPr>
                <w:rFonts w:ascii="Times New Roman" w:eastAsia="Times New Roman" w:hAnsi="Times New Roman" w:cs="Times New Roman"/>
                <w:sz w:val="18"/>
                <w:szCs w:val="18"/>
                <w:lang w:val="es-CO" w:eastAsia="es-CO"/>
              </w:rPr>
              <w:t>Si ocasiona un derrame durante la toma de muestra, limpia con textiles absorbentes y desecha en su respectivo contenedor?</w:t>
            </w:r>
          </w:p>
        </w:tc>
        <w:tc>
          <w:tcPr>
            <w:tcW w:w="425" w:type="dxa"/>
            <w:gridSpan w:val="3"/>
            <w:tcBorders>
              <w:top w:val="nil"/>
              <w:left w:val="nil"/>
              <w:bottom w:val="single" w:sz="4" w:space="0" w:color="auto"/>
              <w:right w:val="single" w:sz="4" w:space="0" w:color="auto"/>
            </w:tcBorders>
            <w:shd w:val="clear" w:color="000000" w:fill="FFFFFF"/>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 </w:t>
            </w:r>
          </w:p>
        </w:tc>
        <w:tc>
          <w:tcPr>
            <w:tcW w:w="1460" w:type="dxa"/>
            <w:gridSpan w:val="2"/>
            <w:tcBorders>
              <w:top w:val="nil"/>
              <w:left w:val="nil"/>
              <w:bottom w:val="single" w:sz="4" w:space="0" w:color="auto"/>
              <w:right w:val="single" w:sz="8"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100%</w:t>
            </w:r>
          </w:p>
        </w:tc>
      </w:tr>
      <w:tr w:rsidR="00CB0C7B" w:rsidRPr="00F05412" w:rsidTr="00CB0C7B">
        <w:tblPrEx>
          <w:jc w:val="left"/>
        </w:tblPrEx>
        <w:trPr>
          <w:gridAfter w:val="1"/>
          <w:wAfter w:w="238" w:type="dxa"/>
          <w:trHeight w:val="413"/>
        </w:trPr>
        <w:tc>
          <w:tcPr>
            <w:tcW w:w="5882" w:type="dxa"/>
            <w:tcBorders>
              <w:top w:val="nil"/>
              <w:left w:val="single" w:sz="8" w:space="0" w:color="auto"/>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Toma en consideración el tipo del producto muestreado para reutilizar envases contaminados con hidrocarburos por efecto de toma de muestra?</w:t>
            </w:r>
          </w:p>
        </w:tc>
        <w:tc>
          <w:tcPr>
            <w:tcW w:w="425" w:type="dxa"/>
            <w:gridSpan w:val="3"/>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426" w:type="dxa"/>
            <w:gridSpan w:val="2"/>
            <w:tcBorders>
              <w:top w:val="nil"/>
              <w:left w:val="nil"/>
              <w:bottom w:val="single" w:sz="4" w:space="0" w:color="auto"/>
              <w:right w:val="single" w:sz="4" w:space="0" w:color="auto"/>
            </w:tcBorders>
            <w:shd w:val="clear" w:color="000000" w:fill="FFFFFF"/>
            <w:vAlign w:val="center"/>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1984"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 </w:t>
            </w:r>
          </w:p>
        </w:tc>
        <w:tc>
          <w:tcPr>
            <w:tcW w:w="1460" w:type="dxa"/>
            <w:gridSpan w:val="2"/>
            <w:tcBorders>
              <w:top w:val="nil"/>
              <w:left w:val="nil"/>
              <w:bottom w:val="single" w:sz="4" w:space="0" w:color="auto"/>
              <w:right w:val="single" w:sz="8"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100%</w:t>
            </w:r>
          </w:p>
        </w:tc>
      </w:tr>
      <w:tr w:rsidR="00CB0C7B" w:rsidRPr="00F05412" w:rsidTr="00CB0C7B">
        <w:tblPrEx>
          <w:jc w:val="left"/>
        </w:tblPrEx>
        <w:trPr>
          <w:gridAfter w:val="1"/>
          <w:wAfter w:w="238" w:type="dxa"/>
          <w:trHeight w:val="416"/>
        </w:trPr>
        <w:tc>
          <w:tcPr>
            <w:tcW w:w="5882" w:type="dxa"/>
            <w:tcBorders>
              <w:top w:val="nil"/>
              <w:left w:val="single" w:sz="8" w:space="0" w:color="auto"/>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Emite el certificado de calidad del producto correcto de acuerdo a los análisis estipulados en el procedimiento operativo?</w:t>
            </w:r>
          </w:p>
        </w:tc>
        <w:tc>
          <w:tcPr>
            <w:tcW w:w="425" w:type="dxa"/>
            <w:gridSpan w:val="3"/>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x</w:t>
            </w:r>
          </w:p>
        </w:tc>
        <w:tc>
          <w:tcPr>
            <w:tcW w:w="426" w:type="dxa"/>
            <w:gridSpan w:val="2"/>
            <w:tcBorders>
              <w:top w:val="nil"/>
              <w:left w:val="nil"/>
              <w:bottom w:val="single" w:sz="4" w:space="0" w:color="auto"/>
              <w:right w:val="single" w:sz="4" w:space="0" w:color="auto"/>
            </w:tcBorders>
            <w:shd w:val="clear" w:color="000000" w:fill="FFFFFF"/>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 </w:t>
            </w:r>
          </w:p>
        </w:tc>
        <w:tc>
          <w:tcPr>
            <w:tcW w:w="1984" w:type="dxa"/>
            <w:gridSpan w:val="2"/>
            <w:tcBorders>
              <w:top w:val="nil"/>
              <w:left w:val="nil"/>
              <w:bottom w:val="single" w:sz="4" w:space="0" w:color="auto"/>
              <w:right w:val="single" w:sz="4" w:space="0" w:color="auto"/>
            </w:tcBorders>
            <w:shd w:val="clear" w:color="000000" w:fill="FFFFFF"/>
            <w:noWrap/>
            <w:vAlign w:val="bottom"/>
            <w:hideMark/>
          </w:tcPr>
          <w:p w:rsidR="00CB0C7B" w:rsidRPr="00F05412" w:rsidRDefault="00CB0C7B" w:rsidP="00CB0C7B">
            <w:pPr>
              <w:spacing w:after="0" w:line="240" w:lineRule="auto"/>
              <w:rPr>
                <w:rFonts w:ascii="Times New Roman" w:eastAsia="Times New Roman" w:hAnsi="Times New Roman" w:cs="Times New Roman"/>
                <w:color w:val="000000"/>
                <w:sz w:val="18"/>
                <w:szCs w:val="18"/>
                <w:lang w:val="es-CO" w:eastAsia="es-CO"/>
              </w:rPr>
            </w:pPr>
            <w:r w:rsidRPr="00F05412">
              <w:rPr>
                <w:rFonts w:ascii="Times New Roman" w:eastAsia="Times New Roman" w:hAnsi="Times New Roman" w:cs="Times New Roman"/>
                <w:color w:val="000000"/>
                <w:sz w:val="18"/>
                <w:szCs w:val="18"/>
                <w:lang w:val="es-CO" w:eastAsia="es-CO"/>
              </w:rPr>
              <w:t> </w:t>
            </w:r>
          </w:p>
        </w:tc>
        <w:tc>
          <w:tcPr>
            <w:tcW w:w="1460" w:type="dxa"/>
            <w:gridSpan w:val="2"/>
            <w:tcBorders>
              <w:top w:val="nil"/>
              <w:left w:val="nil"/>
              <w:bottom w:val="single" w:sz="4" w:space="0" w:color="auto"/>
              <w:right w:val="single" w:sz="8" w:space="0" w:color="auto"/>
            </w:tcBorders>
            <w:shd w:val="clear" w:color="000000" w:fill="FFFFFF"/>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100%</w:t>
            </w:r>
          </w:p>
        </w:tc>
      </w:tr>
      <w:tr w:rsidR="00CB0C7B" w:rsidRPr="00F05412" w:rsidTr="00CB0C7B">
        <w:tblPrEx>
          <w:jc w:val="left"/>
        </w:tblPrEx>
        <w:trPr>
          <w:gridAfter w:val="1"/>
          <w:wAfter w:w="238" w:type="dxa"/>
          <w:trHeight w:val="326"/>
        </w:trPr>
        <w:tc>
          <w:tcPr>
            <w:tcW w:w="8717" w:type="dxa"/>
            <w:gridSpan w:val="8"/>
            <w:tcBorders>
              <w:top w:val="single" w:sz="4" w:space="0" w:color="auto"/>
              <w:left w:val="single" w:sz="8" w:space="0" w:color="auto"/>
              <w:bottom w:val="single" w:sz="8" w:space="0" w:color="auto"/>
              <w:right w:val="single" w:sz="4" w:space="0" w:color="000000"/>
            </w:tcBorders>
            <w:shd w:val="clear" w:color="000000" w:fill="C2D69A"/>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CUMPLIMIENTO</w:t>
            </w:r>
          </w:p>
        </w:tc>
        <w:tc>
          <w:tcPr>
            <w:tcW w:w="1460" w:type="dxa"/>
            <w:gridSpan w:val="2"/>
            <w:tcBorders>
              <w:top w:val="nil"/>
              <w:left w:val="nil"/>
              <w:bottom w:val="single" w:sz="8" w:space="0" w:color="auto"/>
              <w:right w:val="single" w:sz="8" w:space="0" w:color="auto"/>
            </w:tcBorders>
            <w:shd w:val="clear" w:color="000000" w:fill="C2D69A"/>
            <w:noWrap/>
            <w:vAlign w:val="bottom"/>
            <w:hideMark/>
          </w:tcPr>
          <w:p w:rsidR="00CB0C7B" w:rsidRPr="00F0541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F05412">
              <w:rPr>
                <w:rFonts w:ascii="Times New Roman" w:eastAsia="Times New Roman" w:hAnsi="Times New Roman" w:cs="Times New Roman"/>
                <w:b/>
                <w:bCs/>
                <w:color w:val="000000"/>
                <w:sz w:val="18"/>
                <w:szCs w:val="18"/>
                <w:lang w:val="es-CO" w:eastAsia="es-CO"/>
              </w:rPr>
              <w:t>84%</w:t>
            </w:r>
          </w:p>
        </w:tc>
      </w:tr>
    </w:tbl>
    <w:p w:rsidR="00CB0C7B" w:rsidRPr="009F4C42" w:rsidRDefault="00CB0C7B" w:rsidP="00CB0C7B">
      <w:pPr>
        <w:jc w:val="center"/>
        <w:rPr>
          <w:rFonts w:ascii="Arial" w:hAnsi="Arial" w:cs="Arial"/>
          <w:b/>
          <w:sz w:val="28"/>
          <w:szCs w:val="28"/>
        </w:rPr>
      </w:pPr>
      <w:r>
        <w:rPr>
          <w:rFonts w:ascii="Arial" w:hAnsi="Arial" w:cs="Arial"/>
          <w:b/>
          <w:noProof/>
          <w:sz w:val="28"/>
          <w:szCs w:val="28"/>
          <w:lang w:val="es-CO" w:eastAsia="es-CO"/>
        </w:rPr>
        <w:lastRenderedPageBreak/>
        <w:pict>
          <v:rect id="_x0000_s1773" style="position:absolute;left:0;text-align:left;margin-left:413.4pt;margin-top:-46.45pt;width:44.95pt;height:21.85pt;z-index:252190208;mso-position-horizontal-relative:text;mso-position-vertical-relative:text" strokecolor="white [3212]"/>
        </w:pict>
      </w:r>
      <w:r w:rsidRPr="009F4C42">
        <w:rPr>
          <w:rFonts w:ascii="Arial" w:hAnsi="Arial" w:cs="Arial"/>
          <w:b/>
          <w:sz w:val="28"/>
          <w:szCs w:val="28"/>
        </w:rPr>
        <w:t>ANEXO T. CHECKLIST PARA EL DESPACHO DE COMBUSTIBLE</w:t>
      </w:r>
    </w:p>
    <w:tbl>
      <w:tblPr>
        <w:tblW w:w="9930" w:type="dxa"/>
        <w:jc w:val="center"/>
        <w:tblCellMar>
          <w:left w:w="70" w:type="dxa"/>
          <w:right w:w="70" w:type="dxa"/>
        </w:tblCellMar>
        <w:tblLook w:val="04A0"/>
      </w:tblPr>
      <w:tblGrid>
        <w:gridCol w:w="5800"/>
        <w:gridCol w:w="558"/>
        <w:gridCol w:w="523"/>
        <w:gridCol w:w="1874"/>
        <w:gridCol w:w="1456"/>
      </w:tblGrid>
      <w:tr w:rsidR="00CB0C7B" w:rsidRPr="009F4C42" w:rsidTr="00CB0C7B">
        <w:trPr>
          <w:trHeight w:val="228"/>
          <w:jc w:val="center"/>
        </w:trPr>
        <w:tc>
          <w:tcPr>
            <w:tcW w:w="9929" w:type="dxa"/>
            <w:gridSpan w:val="5"/>
            <w:tcBorders>
              <w:top w:val="single" w:sz="8" w:space="0" w:color="auto"/>
              <w:left w:val="single" w:sz="8" w:space="0" w:color="auto"/>
              <w:bottom w:val="nil"/>
              <w:right w:val="single" w:sz="8" w:space="0" w:color="000000"/>
            </w:tcBorders>
            <w:shd w:val="clear" w:color="000000" w:fill="31849B"/>
            <w:vAlign w:val="bottom"/>
            <w:hideMark/>
          </w:tcPr>
          <w:p w:rsidR="00CB0C7B" w:rsidRPr="009F4C42" w:rsidRDefault="00CB0C7B" w:rsidP="00CB0C7B">
            <w:pPr>
              <w:spacing w:after="0" w:line="240" w:lineRule="auto"/>
              <w:jc w:val="center"/>
              <w:rPr>
                <w:rFonts w:ascii="Times New Roman" w:eastAsia="Times New Roman" w:hAnsi="Times New Roman" w:cs="Times New Roman"/>
                <w:b/>
                <w:bCs/>
                <w:sz w:val="24"/>
                <w:szCs w:val="24"/>
                <w:lang w:val="es-CO" w:eastAsia="es-CO"/>
              </w:rPr>
            </w:pPr>
            <w:r w:rsidRPr="009F4C42">
              <w:rPr>
                <w:rFonts w:ascii="Times New Roman" w:eastAsia="Times New Roman" w:hAnsi="Times New Roman" w:cs="Times New Roman"/>
                <w:b/>
                <w:bCs/>
                <w:sz w:val="24"/>
                <w:szCs w:val="24"/>
                <w:lang w:val="es-CO" w:eastAsia="es-CO"/>
              </w:rPr>
              <w:t>REGISTRO DE  INSPECCIONES</w:t>
            </w:r>
          </w:p>
        </w:tc>
      </w:tr>
      <w:tr w:rsidR="00CB0C7B" w:rsidRPr="009F4C42" w:rsidTr="00CB0C7B">
        <w:trPr>
          <w:trHeight w:val="228"/>
          <w:jc w:val="center"/>
        </w:trPr>
        <w:tc>
          <w:tcPr>
            <w:tcW w:w="9929" w:type="dxa"/>
            <w:gridSpan w:val="5"/>
            <w:tcBorders>
              <w:top w:val="nil"/>
              <w:left w:val="single" w:sz="8" w:space="0" w:color="auto"/>
              <w:bottom w:val="nil"/>
              <w:right w:val="single" w:sz="8" w:space="0" w:color="000000"/>
            </w:tcBorders>
            <w:shd w:val="clear" w:color="000000" w:fill="31849B"/>
            <w:vAlign w:val="bottom"/>
            <w:hideMark/>
          </w:tcPr>
          <w:p w:rsidR="00CB0C7B" w:rsidRPr="009F4C42" w:rsidRDefault="00CB0C7B" w:rsidP="00CB0C7B">
            <w:pPr>
              <w:spacing w:after="0" w:line="240" w:lineRule="auto"/>
              <w:jc w:val="center"/>
              <w:rPr>
                <w:rFonts w:ascii="Times New Roman" w:eastAsia="Times New Roman" w:hAnsi="Times New Roman" w:cs="Times New Roman"/>
                <w:b/>
                <w:bCs/>
                <w:sz w:val="24"/>
                <w:szCs w:val="24"/>
                <w:lang w:val="es-CO" w:eastAsia="es-CO"/>
              </w:rPr>
            </w:pPr>
            <w:r w:rsidRPr="009F4C42">
              <w:rPr>
                <w:rFonts w:ascii="Times New Roman" w:eastAsia="Times New Roman" w:hAnsi="Times New Roman" w:cs="Times New Roman"/>
                <w:b/>
                <w:bCs/>
                <w:sz w:val="24"/>
                <w:szCs w:val="24"/>
                <w:lang w:val="es-CO" w:eastAsia="es-CO"/>
              </w:rPr>
              <w:t xml:space="preserve">PLANTA GUAYAQUIL </w:t>
            </w:r>
          </w:p>
        </w:tc>
      </w:tr>
      <w:tr w:rsidR="00CB0C7B" w:rsidRPr="009F4C42" w:rsidTr="00CB0C7B">
        <w:trPr>
          <w:trHeight w:val="239"/>
          <w:jc w:val="center"/>
        </w:trPr>
        <w:tc>
          <w:tcPr>
            <w:tcW w:w="9929" w:type="dxa"/>
            <w:gridSpan w:val="5"/>
            <w:tcBorders>
              <w:top w:val="nil"/>
              <w:left w:val="single" w:sz="8" w:space="0" w:color="auto"/>
              <w:bottom w:val="nil"/>
              <w:right w:val="single" w:sz="8" w:space="0" w:color="000000"/>
            </w:tcBorders>
            <w:shd w:val="clear" w:color="000000" w:fill="31849B"/>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24"/>
                <w:szCs w:val="24"/>
                <w:lang w:val="es-CO" w:eastAsia="es-CO"/>
              </w:rPr>
            </w:pPr>
            <w:r w:rsidRPr="009F4C42">
              <w:rPr>
                <w:rFonts w:ascii="Times New Roman" w:eastAsia="Times New Roman" w:hAnsi="Times New Roman" w:cs="Times New Roman"/>
                <w:b/>
                <w:bCs/>
                <w:color w:val="000000"/>
                <w:sz w:val="24"/>
                <w:szCs w:val="24"/>
                <w:lang w:val="es-CO" w:eastAsia="es-CO"/>
              </w:rPr>
              <w:t>CHECKLIST PARA DESPACHO DE COMBUSTIBLE POR AUTOTANQUES</w:t>
            </w:r>
          </w:p>
        </w:tc>
      </w:tr>
      <w:tr w:rsidR="00CB0C7B" w:rsidRPr="009F4C42" w:rsidTr="00CB0C7B">
        <w:trPr>
          <w:trHeight w:val="228"/>
          <w:jc w:val="center"/>
        </w:trPr>
        <w:tc>
          <w:tcPr>
            <w:tcW w:w="9929" w:type="dxa"/>
            <w:gridSpan w:val="5"/>
            <w:tcBorders>
              <w:top w:val="single" w:sz="8" w:space="0" w:color="auto"/>
              <w:left w:val="single" w:sz="8" w:space="0" w:color="auto"/>
              <w:bottom w:val="single" w:sz="8" w:space="0" w:color="auto"/>
              <w:right w:val="single" w:sz="8" w:space="0" w:color="000000"/>
            </w:tcBorders>
            <w:shd w:val="clear" w:color="000000" w:fill="DBEEF3"/>
            <w:vAlign w:val="bottom"/>
            <w:hideMark/>
          </w:tcPr>
          <w:p w:rsidR="00CB0C7B" w:rsidRPr="009F4C42" w:rsidRDefault="00CB0C7B" w:rsidP="00CB0C7B">
            <w:pPr>
              <w:spacing w:after="0" w:line="240" w:lineRule="auto"/>
              <w:rPr>
                <w:rFonts w:ascii="Times New Roman" w:eastAsia="Times New Roman" w:hAnsi="Times New Roman" w:cs="Times New Roman"/>
                <w:b/>
                <w:bCs/>
                <w:color w:val="000000"/>
                <w:lang w:val="es-CO" w:eastAsia="es-CO"/>
              </w:rPr>
            </w:pPr>
            <w:r w:rsidRPr="009F4C42">
              <w:rPr>
                <w:rFonts w:ascii="Times New Roman" w:eastAsia="Times New Roman" w:hAnsi="Times New Roman" w:cs="Times New Roman"/>
                <w:b/>
                <w:bCs/>
                <w:color w:val="000000"/>
                <w:lang w:val="es-CO" w:eastAsia="es-CO"/>
              </w:rPr>
              <w:t xml:space="preserve">FECHA: </w:t>
            </w:r>
            <w:r w:rsidRPr="009F4C42">
              <w:rPr>
                <w:rFonts w:ascii="Times New Roman" w:eastAsia="Times New Roman" w:hAnsi="Times New Roman" w:cs="Times New Roman"/>
                <w:color w:val="000000"/>
                <w:lang w:val="es-CO" w:eastAsia="es-CO"/>
              </w:rPr>
              <w:t>12/04/2012</w:t>
            </w:r>
          </w:p>
        </w:tc>
      </w:tr>
      <w:tr w:rsidR="00CB0C7B" w:rsidRPr="009F4C42" w:rsidTr="00CB0C7B">
        <w:trPr>
          <w:trHeight w:val="228"/>
          <w:jc w:val="center"/>
        </w:trPr>
        <w:tc>
          <w:tcPr>
            <w:tcW w:w="8692" w:type="dxa"/>
            <w:gridSpan w:val="4"/>
            <w:tcBorders>
              <w:top w:val="single" w:sz="8" w:space="0" w:color="auto"/>
              <w:left w:val="single" w:sz="8" w:space="0" w:color="auto"/>
              <w:bottom w:val="single" w:sz="8" w:space="0" w:color="auto"/>
              <w:right w:val="nil"/>
            </w:tcBorders>
            <w:shd w:val="clear" w:color="000000" w:fill="DBEEF3"/>
            <w:noWrap/>
            <w:vAlign w:val="bottom"/>
            <w:hideMark/>
          </w:tcPr>
          <w:p w:rsidR="00CB0C7B" w:rsidRPr="009F4C42" w:rsidRDefault="00CB0C7B" w:rsidP="00CB0C7B">
            <w:pPr>
              <w:spacing w:after="0" w:line="240" w:lineRule="auto"/>
              <w:rPr>
                <w:rFonts w:ascii="Times New Roman" w:eastAsia="Times New Roman" w:hAnsi="Times New Roman" w:cs="Times New Roman"/>
                <w:b/>
                <w:bCs/>
                <w:color w:val="000000"/>
                <w:lang w:val="es-CO" w:eastAsia="es-CO"/>
              </w:rPr>
            </w:pPr>
            <w:r w:rsidRPr="009F4C42">
              <w:rPr>
                <w:rFonts w:ascii="Times New Roman" w:eastAsia="Times New Roman" w:hAnsi="Times New Roman" w:cs="Times New Roman"/>
                <w:b/>
                <w:bCs/>
                <w:color w:val="000000"/>
                <w:lang w:val="es-CO" w:eastAsia="es-CO"/>
              </w:rPr>
              <w:t xml:space="preserve">REALIZADO POR: </w:t>
            </w:r>
            <w:r w:rsidRPr="009F4C42">
              <w:rPr>
                <w:rFonts w:ascii="Times New Roman" w:eastAsia="Times New Roman" w:hAnsi="Times New Roman" w:cs="Times New Roman"/>
                <w:color w:val="000000"/>
                <w:lang w:val="es-CO" w:eastAsia="es-CO"/>
              </w:rPr>
              <w:t>GIANNELLA CHÁVEZ</w:t>
            </w:r>
          </w:p>
        </w:tc>
        <w:tc>
          <w:tcPr>
            <w:tcW w:w="1237" w:type="dxa"/>
            <w:tcBorders>
              <w:top w:val="nil"/>
              <w:left w:val="nil"/>
              <w:bottom w:val="single" w:sz="8" w:space="0" w:color="auto"/>
              <w:right w:val="single" w:sz="8" w:space="0" w:color="auto"/>
            </w:tcBorders>
            <w:shd w:val="clear" w:color="000000" w:fill="DBEEF3"/>
            <w:noWrap/>
            <w:vAlign w:val="bottom"/>
            <w:hideMark/>
          </w:tcPr>
          <w:p w:rsidR="00CB0C7B" w:rsidRPr="009F4C42" w:rsidRDefault="00CB0C7B" w:rsidP="00CB0C7B">
            <w:pPr>
              <w:spacing w:after="0" w:line="240" w:lineRule="auto"/>
              <w:rPr>
                <w:rFonts w:ascii="Times New Roman" w:eastAsia="Times New Roman" w:hAnsi="Times New Roman" w:cs="Times New Roman"/>
                <w:color w:val="000000"/>
                <w:lang w:val="es-CO" w:eastAsia="es-CO"/>
              </w:rPr>
            </w:pPr>
            <w:r w:rsidRPr="009F4C42">
              <w:rPr>
                <w:rFonts w:ascii="Times New Roman" w:eastAsia="Times New Roman" w:hAnsi="Times New Roman" w:cs="Times New Roman"/>
                <w:color w:val="000000"/>
                <w:lang w:val="es-CO" w:eastAsia="es-CO"/>
              </w:rPr>
              <w:t> </w:t>
            </w:r>
          </w:p>
        </w:tc>
      </w:tr>
      <w:tr w:rsidR="00CB0C7B" w:rsidRPr="009F4C42" w:rsidTr="00CB0C7B">
        <w:trPr>
          <w:trHeight w:val="228"/>
          <w:jc w:val="center"/>
        </w:trPr>
        <w:tc>
          <w:tcPr>
            <w:tcW w:w="8692" w:type="dxa"/>
            <w:gridSpan w:val="4"/>
            <w:tcBorders>
              <w:top w:val="single" w:sz="8" w:space="0" w:color="auto"/>
              <w:left w:val="single" w:sz="8" w:space="0" w:color="auto"/>
              <w:bottom w:val="single" w:sz="8" w:space="0" w:color="auto"/>
              <w:right w:val="nil"/>
            </w:tcBorders>
            <w:shd w:val="clear" w:color="000000" w:fill="DBEEF3"/>
            <w:noWrap/>
            <w:vAlign w:val="bottom"/>
            <w:hideMark/>
          </w:tcPr>
          <w:p w:rsidR="00CB0C7B" w:rsidRPr="009F4C42" w:rsidRDefault="00CB0C7B" w:rsidP="00CB0C7B">
            <w:pPr>
              <w:spacing w:after="0" w:line="240" w:lineRule="auto"/>
              <w:rPr>
                <w:rFonts w:ascii="Times New Roman" w:eastAsia="Times New Roman" w:hAnsi="Times New Roman" w:cs="Times New Roman"/>
                <w:b/>
                <w:bCs/>
                <w:color w:val="000000"/>
                <w:lang w:val="es-CO" w:eastAsia="es-CO"/>
              </w:rPr>
            </w:pPr>
            <w:r w:rsidRPr="009F4C42">
              <w:rPr>
                <w:rFonts w:ascii="Times New Roman" w:eastAsia="Times New Roman" w:hAnsi="Times New Roman" w:cs="Times New Roman"/>
                <w:b/>
                <w:bCs/>
                <w:color w:val="000000"/>
                <w:lang w:val="es-CO" w:eastAsia="es-CO"/>
              </w:rPr>
              <w:t xml:space="preserve">JEFE DEL PROCESO: </w:t>
            </w:r>
            <w:r w:rsidRPr="009F4C42">
              <w:rPr>
                <w:rFonts w:ascii="Times New Roman" w:eastAsia="Times New Roman" w:hAnsi="Times New Roman" w:cs="Times New Roman"/>
                <w:color w:val="000000"/>
                <w:lang w:val="es-CO" w:eastAsia="es-CO"/>
              </w:rPr>
              <w:t xml:space="preserve"> JEFE DE PATIO</w:t>
            </w:r>
          </w:p>
        </w:tc>
        <w:tc>
          <w:tcPr>
            <w:tcW w:w="1237" w:type="dxa"/>
            <w:tcBorders>
              <w:top w:val="nil"/>
              <w:left w:val="nil"/>
              <w:bottom w:val="single" w:sz="8" w:space="0" w:color="auto"/>
              <w:right w:val="single" w:sz="8" w:space="0" w:color="auto"/>
            </w:tcBorders>
            <w:shd w:val="clear" w:color="000000" w:fill="DBEEF3"/>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lang w:val="es-CO" w:eastAsia="es-CO"/>
              </w:rPr>
            </w:pPr>
            <w:r w:rsidRPr="009F4C42">
              <w:rPr>
                <w:rFonts w:ascii="Times New Roman" w:eastAsia="Times New Roman" w:hAnsi="Times New Roman" w:cs="Times New Roman"/>
                <w:b/>
                <w:bCs/>
                <w:color w:val="000000"/>
                <w:lang w:val="es-CO" w:eastAsia="es-CO"/>
              </w:rPr>
              <w:t> </w:t>
            </w:r>
          </w:p>
        </w:tc>
      </w:tr>
      <w:tr w:rsidR="00CB0C7B" w:rsidRPr="009F4C42" w:rsidTr="00CB0C7B">
        <w:trPr>
          <w:trHeight w:val="379"/>
          <w:jc w:val="center"/>
        </w:trPr>
        <w:tc>
          <w:tcPr>
            <w:tcW w:w="5800" w:type="dxa"/>
            <w:tcBorders>
              <w:top w:val="nil"/>
              <w:left w:val="single" w:sz="8" w:space="0" w:color="auto"/>
              <w:bottom w:val="nil"/>
              <w:right w:val="nil"/>
            </w:tcBorders>
            <w:shd w:val="clear" w:color="000000" w:fill="31849B"/>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9F4C42">
              <w:rPr>
                <w:rFonts w:ascii="Times New Roman" w:eastAsia="Times New Roman" w:hAnsi="Times New Roman" w:cs="Times New Roman"/>
                <w:b/>
                <w:bCs/>
                <w:color w:val="000000"/>
                <w:sz w:val="20"/>
                <w:szCs w:val="20"/>
                <w:lang w:val="es-CO" w:eastAsia="es-CO"/>
              </w:rPr>
              <w:t>ASPECTOS A VERIFICAR</w:t>
            </w:r>
          </w:p>
        </w:tc>
        <w:tc>
          <w:tcPr>
            <w:tcW w:w="558" w:type="dxa"/>
            <w:tcBorders>
              <w:top w:val="nil"/>
              <w:left w:val="single" w:sz="4" w:space="0" w:color="auto"/>
              <w:bottom w:val="nil"/>
              <w:right w:val="single" w:sz="4" w:space="0" w:color="auto"/>
            </w:tcBorders>
            <w:shd w:val="clear" w:color="000000" w:fill="31849B"/>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9F4C42">
              <w:rPr>
                <w:rFonts w:ascii="Times New Roman" w:eastAsia="Times New Roman" w:hAnsi="Times New Roman" w:cs="Times New Roman"/>
                <w:b/>
                <w:bCs/>
                <w:color w:val="000000"/>
                <w:sz w:val="20"/>
                <w:szCs w:val="20"/>
                <w:lang w:val="es-CO" w:eastAsia="es-CO"/>
              </w:rPr>
              <w:t>SI</w:t>
            </w:r>
          </w:p>
        </w:tc>
        <w:tc>
          <w:tcPr>
            <w:tcW w:w="523" w:type="dxa"/>
            <w:tcBorders>
              <w:top w:val="nil"/>
              <w:left w:val="nil"/>
              <w:bottom w:val="nil"/>
              <w:right w:val="single" w:sz="8" w:space="0" w:color="auto"/>
            </w:tcBorders>
            <w:shd w:val="clear" w:color="000000" w:fill="31849B"/>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9F4C42">
              <w:rPr>
                <w:rFonts w:ascii="Times New Roman" w:eastAsia="Times New Roman" w:hAnsi="Times New Roman" w:cs="Times New Roman"/>
                <w:b/>
                <w:bCs/>
                <w:color w:val="000000"/>
                <w:sz w:val="20"/>
                <w:szCs w:val="20"/>
                <w:lang w:val="es-CO" w:eastAsia="es-CO"/>
              </w:rPr>
              <w:t>NO</w:t>
            </w:r>
          </w:p>
        </w:tc>
        <w:tc>
          <w:tcPr>
            <w:tcW w:w="1812" w:type="dxa"/>
            <w:tcBorders>
              <w:top w:val="nil"/>
              <w:left w:val="single" w:sz="4" w:space="0" w:color="auto"/>
              <w:bottom w:val="nil"/>
              <w:right w:val="single" w:sz="4" w:space="0" w:color="auto"/>
            </w:tcBorders>
            <w:shd w:val="clear" w:color="000000" w:fill="31849B"/>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20"/>
                <w:szCs w:val="20"/>
                <w:lang w:val="es-CO" w:eastAsia="es-CO"/>
              </w:rPr>
            </w:pPr>
            <w:r w:rsidRPr="009F4C42">
              <w:rPr>
                <w:rFonts w:ascii="Times New Roman" w:eastAsia="Times New Roman" w:hAnsi="Times New Roman" w:cs="Times New Roman"/>
                <w:b/>
                <w:bCs/>
                <w:color w:val="000000"/>
                <w:sz w:val="20"/>
                <w:szCs w:val="20"/>
                <w:lang w:val="es-CO" w:eastAsia="es-CO"/>
              </w:rPr>
              <w:t>OBSERVACIONES</w:t>
            </w:r>
          </w:p>
        </w:tc>
        <w:tc>
          <w:tcPr>
            <w:tcW w:w="1237" w:type="dxa"/>
            <w:tcBorders>
              <w:top w:val="nil"/>
              <w:left w:val="nil"/>
              <w:bottom w:val="nil"/>
              <w:right w:val="single" w:sz="8" w:space="0" w:color="auto"/>
            </w:tcBorders>
            <w:shd w:val="clear" w:color="000000" w:fill="31849B"/>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6"/>
                <w:szCs w:val="16"/>
                <w:lang w:val="es-CO" w:eastAsia="es-CO"/>
              </w:rPr>
            </w:pPr>
            <w:r w:rsidRPr="009F4C42">
              <w:rPr>
                <w:rFonts w:ascii="Times New Roman" w:eastAsia="Times New Roman" w:hAnsi="Times New Roman" w:cs="Times New Roman"/>
                <w:b/>
                <w:bCs/>
                <w:color w:val="000000"/>
                <w:sz w:val="16"/>
                <w:szCs w:val="16"/>
                <w:lang w:val="es-CO" w:eastAsia="es-CO"/>
              </w:rPr>
              <w:t>% DE CUMPLIMIENTO</w:t>
            </w:r>
          </w:p>
        </w:tc>
      </w:tr>
      <w:tr w:rsidR="00CB0C7B" w:rsidRPr="009F4C42" w:rsidTr="00CB0C7B">
        <w:trPr>
          <w:trHeight w:val="228"/>
          <w:jc w:val="center"/>
        </w:trPr>
        <w:tc>
          <w:tcPr>
            <w:tcW w:w="9929" w:type="dxa"/>
            <w:gridSpan w:val="5"/>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9F4C42" w:rsidRDefault="00CB0C7B" w:rsidP="00CB0C7B">
            <w:pPr>
              <w:spacing w:after="0" w:line="240" w:lineRule="auto"/>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EPP</w:t>
            </w:r>
          </w:p>
        </w:tc>
      </w:tr>
      <w:tr w:rsidR="00CB0C7B" w:rsidRPr="009F4C42" w:rsidTr="00CB0C7B">
        <w:trPr>
          <w:trHeight w:val="217"/>
          <w:jc w:val="center"/>
        </w:trPr>
        <w:tc>
          <w:tcPr>
            <w:tcW w:w="5800" w:type="dxa"/>
            <w:tcBorders>
              <w:top w:val="nil"/>
              <w:left w:val="single" w:sz="8" w:space="0" w:color="auto"/>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Poseen equipos de protección personal requerido?</w:t>
            </w:r>
          </w:p>
        </w:tc>
        <w:tc>
          <w:tcPr>
            <w:tcW w:w="558" w:type="dxa"/>
            <w:tcBorders>
              <w:top w:val="nil"/>
              <w:left w:val="nil"/>
              <w:bottom w:val="single" w:sz="4" w:space="0" w:color="auto"/>
              <w:right w:val="single" w:sz="4" w:space="0" w:color="auto"/>
            </w:tcBorders>
            <w:shd w:val="clear" w:color="000000" w:fill="FFFFFF"/>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237" w:type="dxa"/>
            <w:tcBorders>
              <w:top w:val="nil"/>
              <w:left w:val="nil"/>
              <w:bottom w:val="single" w:sz="4" w:space="0" w:color="auto"/>
              <w:right w:val="single" w:sz="8"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100%</w:t>
            </w:r>
          </w:p>
        </w:tc>
      </w:tr>
      <w:tr w:rsidR="00CB0C7B" w:rsidRPr="009F4C42" w:rsidTr="00CB0C7B">
        <w:trPr>
          <w:trHeight w:val="716"/>
          <w:jc w:val="center"/>
        </w:trPr>
        <w:tc>
          <w:tcPr>
            <w:tcW w:w="5800" w:type="dxa"/>
            <w:tcBorders>
              <w:top w:val="nil"/>
              <w:left w:val="single" w:sz="8" w:space="0" w:color="auto"/>
              <w:bottom w:val="single" w:sz="4" w:space="0" w:color="auto"/>
              <w:right w:val="single" w:sz="4" w:space="0" w:color="auto"/>
            </w:tcBorders>
            <w:shd w:val="clear" w:color="000000" w:fill="FFFFFF"/>
            <w:noWrap/>
            <w:vAlign w:val="center"/>
            <w:hideMark/>
          </w:tcPr>
          <w:p w:rsidR="00CB0C7B" w:rsidRPr="009F4C42" w:rsidRDefault="00CB0C7B" w:rsidP="00CB0C7B">
            <w:pPr>
              <w:spacing w:after="0" w:line="240" w:lineRule="auto"/>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Se utilizan adecuadamente los EPP (Casco, guantes, mascarilla, arnés) para cada actividad?</w:t>
            </w:r>
          </w:p>
        </w:tc>
        <w:tc>
          <w:tcPr>
            <w:tcW w:w="558" w:type="dxa"/>
            <w:tcBorders>
              <w:top w:val="nil"/>
              <w:left w:val="nil"/>
              <w:bottom w:val="single" w:sz="4" w:space="0" w:color="auto"/>
              <w:right w:val="single" w:sz="4" w:space="0" w:color="auto"/>
            </w:tcBorders>
            <w:shd w:val="clear" w:color="000000" w:fill="FFFFFF"/>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vAlign w:val="center"/>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Se observó que algunos de los  despachadores no utilizaban sus mascarillas.</w:t>
            </w:r>
          </w:p>
        </w:tc>
        <w:tc>
          <w:tcPr>
            <w:tcW w:w="1237" w:type="dxa"/>
            <w:tcBorders>
              <w:top w:val="nil"/>
              <w:left w:val="nil"/>
              <w:bottom w:val="single" w:sz="4" w:space="0" w:color="auto"/>
              <w:right w:val="single" w:sz="8"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60%</w:t>
            </w:r>
          </w:p>
        </w:tc>
      </w:tr>
      <w:tr w:rsidR="00CB0C7B" w:rsidRPr="009F4C42" w:rsidTr="00CB0C7B">
        <w:trPr>
          <w:trHeight w:val="217"/>
          <w:jc w:val="center"/>
        </w:trPr>
        <w:tc>
          <w:tcPr>
            <w:tcW w:w="5800" w:type="dxa"/>
            <w:tcBorders>
              <w:top w:val="nil"/>
              <w:left w:val="single" w:sz="8" w:space="0" w:color="auto"/>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Se almacenan en buenas condiciones los EPP cuando no están en uso?</w:t>
            </w:r>
          </w:p>
        </w:tc>
        <w:tc>
          <w:tcPr>
            <w:tcW w:w="558" w:type="dxa"/>
            <w:tcBorders>
              <w:top w:val="nil"/>
              <w:left w:val="nil"/>
              <w:bottom w:val="single" w:sz="4" w:space="0" w:color="auto"/>
              <w:right w:val="single" w:sz="4" w:space="0" w:color="auto"/>
            </w:tcBorders>
            <w:shd w:val="clear" w:color="000000" w:fill="FFFFFF"/>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237" w:type="dxa"/>
            <w:tcBorders>
              <w:top w:val="nil"/>
              <w:left w:val="nil"/>
              <w:bottom w:val="single" w:sz="4" w:space="0" w:color="auto"/>
              <w:right w:val="single" w:sz="8"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90%</w:t>
            </w:r>
          </w:p>
        </w:tc>
      </w:tr>
      <w:tr w:rsidR="00CB0C7B" w:rsidRPr="009F4C42" w:rsidTr="00CB0C7B">
        <w:trPr>
          <w:trHeight w:val="217"/>
          <w:jc w:val="center"/>
        </w:trPr>
        <w:tc>
          <w:tcPr>
            <w:tcW w:w="5800" w:type="dxa"/>
            <w:tcBorders>
              <w:top w:val="nil"/>
              <w:left w:val="single" w:sz="8" w:space="0" w:color="auto"/>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Los EPP son fácilmente accequibles para los empleados y visitantes?</w:t>
            </w:r>
          </w:p>
        </w:tc>
        <w:tc>
          <w:tcPr>
            <w:tcW w:w="558" w:type="dxa"/>
            <w:tcBorders>
              <w:top w:val="nil"/>
              <w:left w:val="nil"/>
              <w:bottom w:val="single" w:sz="4" w:space="0" w:color="auto"/>
              <w:right w:val="single" w:sz="4" w:space="0" w:color="auto"/>
            </w:tcBorders>
            <w:shd w:val="clear" w:color="000000" w:fill="FFFFFF"/>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237" w:type="dxa"/>
            <w:tcBorders>
              <w:top w:val="nil"/>
              <w:left w:val="nil"/>
              <w:bottom w:val="single" w:sz="4" w:space="0" w:color="auto"/>
              <w:right w:val="single" w:sz="8"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100%</w:t>
            </w:r>
          </w:p>
        </w:tc>
      </w:tr>
      <w:tr w:rsidR="00CB0C7B" w:rsidRPr="009F4C42" w:rsidTr="00CB0C7B">
        <w:trPr>
          <w:trHeight w:val="358"/>
          <w:jc w:val="center"/>
        </w:trPr>
        <w:tc>
          <w:tcPr>
            <w:tcW w:w="5800" w:type="dxa"/>
            <w:tcBorders>
              <w:top w:val="nil"/>
              <w:left w:val="single" w:sz="8" w:space="0" w:color="auto"/>
              <w:bottom w:val="single" w:sz="4" w:space="0" w:color="auto"/>
              <w:right w:val="single" w:sz="4" w:space="0" w:color="auto"/>
            </w:tcBorders>
            <w:shd w:val="clear" w:color="000000" w:fill="FFFFFF"/>
            <w:noWrap/>
            <w:vAlign w:val="center"/>
            <w:hideMark/>
          </w:tcPr>
          <w:p w:rsidR="00CB0C7B" w:rsidRPr="009F4C42" w:rsidRDefault="00CB0C7B" w:rsidP="00CB0C7B">
            <w:pPr>
              <w:spacing w:after="0" w:line="240" w:lineRule="auto"/>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Los EPP están en buenas condiciones de funcionamiento e higiene?</w:t>
            </w:r>
          </w:p>
        </w:tc>
        <w:tc>
          <w:tcPr>
            <w:tcW w:w="558" w:type="dxa"/>
            <w:tcBorders>
              <w:top w:val="nil"/>
              <w:left w:val="nil"/>
              <w:bottom w:val="single" w:sz="4" w:space="0" w:color="auto"/>
              <w:right w:val="single" w:sz="4" w:space="0" w:color="auto"/>
            </w:tcBorders>
            <w:shd w:val="clear" w:color="000000" w:fill="FFFFFF"/>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vAlign w:val="center"/>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La mayoría se encuentra en buenas condiciones</w:t>
            </w:r>
          </w:p>
        </w:tc>
        <w:tc>
          <w:tcPr>
            <w:tcW w:w="1237" w:type="dxa"/>
            <w:tcBorders>
              <w:top w:val="nil"/>
              <w:left w:val="nil"/>
              <w:bottom w:val="single" w:sz="4" w:space="0" w:color="auto"/>
              <w:right w:val="single" w:sz="8"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90%</w:t>
            </w:r>
          </w:p>
        </w:tc>
      </w:tr>
      <w:tr w:rsidR="00CB0C7B" w:rsidRPr="009F4C42" w:rsidTr="00CB0C7B">
        <w:trPr>
          <w:trHeight w:val="228"/>
          <w:jc w:val="center"/>
        </w:trPr>
        <w:tc>
          <w:tcPr>
            <w:tcW w:w="9929" w:type="dxa"/>
            <w:gridSpan w:val="5"/>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9F4C42" w:rsidRDefault="00CB0C7B" w:rsidP="00CB0C7B">
            <w:pPr>
              <w:spacing w:after="0" w:line="240" w:lineRule="auto"/>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xml:space="preserve">Islas de Despacho de Combustible </w:t>
            </w:r>
          </w:p>
        </w:tc>
      </w:tr>
      <w:tr w:rsidR="00CB0C7B" w:rsidRPr="009F4C42" w:rsidTr="00CB0C7B">
        <w:trPr>
          <w:trHeight w:val="694"/>
          <w:jc w:val="center"/>
        </w:trPr>
        <w:tc>
          <w:tcPr>
            <w:tcW w:w="580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B0C7B" w:rsidRPr="009F4C42" w:rsidRDefault="00CB0C7B" w:rsidP="00CB0C7B">
            <w:pPr>
              <w:spacing w:after="0" w:line="240" w:lineRule="auto"/>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Los extintores cuentan con un mantenimiento adecuado?</w:t>
            </w:r>
          </w:p>
        </w:tc>
        <w:tc>
          <w:tcPr>
            <w:tcW w:w="558"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523" w:type="dxa"/>
            <w:tcBorders>
              <w:top w:val="nil"/>
              <w:left w:val="nil"/>
              <w:bottom w:val="single" w:sz="4" w:space="0" w:color="auto"/>
              <w:right w:val="single" w:sz="4"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1812" w:type="dxa"/>
            <w:tcBorders>
              <w:top w:val="nil"/>
              <w:left w:val="nil"/>
              <w:bottom w:val="single" w:sz="4" w:space="0" w:color="auto"/>
              <w:right w:val="single" w:sz="4" w:space="0" w:color="auto"/>
            </w:tcBorders>
            <w:shd w:val="clear" w:color="000000" w:fill="FFFFFF"/>
            <w:vAlign w:val="center"/>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Los extintores tienen casi 2 meses sin mantenimiento porque no cuentan con contrato los proveedores</w:t>
            </w:r>
          </w:p>
        </w:tc>
        <w:tc>
          <w:tcPr>
            <w:tcW w:w="1237" w:type="dxa"/>
            <w:tcBorders>
              <w:top w:val="nil"/>
              <w:left w:val="nil"/>
              <w:bottom w:val="single" w:sz="4" w:space="0" w:color="auto"/>
              <w:right w:val="single" w:sz="8"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0%</w:t>
            </w:r>
          </w:p>
        </w:tc>
      </w:tr>
      <w:tr w:rsidR="00CB0C7B" w:rsidRPr="009F4C42" w:rsidTr="00CB0C7B">
        <w:trPr>
          <w:trHeight w:val="347"/>
          <w:jc w:val="center"/>
        </w:trPr>
        <w:tc>
          <w:tcPr>
            <w:tcW w:w="5800" w:type="dxa"/>
            <w:tcBorders>
              <w:top w:val="nil"/>
              <w:left w:val="single" w:sz="8" w:space="0" w:color="auto"/>
              <w:bottom w:val="single" w:sz="4" w:space="0" w:color="auto"/>
              <w:right w:val="nil"/>
            </w:tcBorders>
            <w:shd w:val="clear" w:color="000000" w:fill="FFFFFF"/>
            <w:noWrap/>
            <w:vAlign w:val="center"/>
            <w:hideMark/>
          </w:tcPr>
          <w:p w:rsidR="00CB0C7B" w:rsidRPr="009F4C42" w:rsidRDefault="00CB0C7B" w:rsidP="00CB0C7B">
            <w:pPr>
              <w:spacing w:after="0" w:line="240" w:lineRule="auto"/>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Existen recipientes no autorizados dentro del área (</w:t>
            </w:r>
            <w:r w:rsidR="00A54707" w:rsidRPr="009F4C42">
              <w:rPr>
                <w:rFonts w:ascii="Times New Roman" w:eastAsia="Times New Roman" w:hAnsi="Times New Roman" w:cs="Times New Roman"/>
                <w:color w:val="000000"/>
                <w:sz w:val="18"/>
                <w:szCs w:val="18"/>
                <w:lang w:val="es-CO" w:eastAsia="es-CO"/>
              </w:rPr>
              <w:t>baldes</w:t>
            </w:r>
            <w:r w:rsidRPr="009F4C42">
              <w:rPr>
                <w:rFonts w:ascii="Times New Roman" w:eastAsia="Times New Roman" w:hAnsi="Times New Roman" w:cs="Times New Roman"/>
                <w:color w:val="000000"/>
                <w:sz w:val="18"/>
                <w:szCs w:val="18"/>
                <w:lang w:val="es-CO" w:eastAsia="es-CO"/>
              </w:rPr>
              <w:t>, pomas)?</w:t>
            </w:r>
          </w:p>
        </w:tc>
        <w:tc>
          <w:tcPr>
            <w:tcW w:w="558" w:type="dxa"/>
            <w:tcBorders>
              <w:top w:val="nil"/>
              <w:left w:val="single" w:sz="4" w:space="0" w:color="auto"/>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523" w:type="dxa"/>
            <w:tcBorders>
              <w:top w:val="nil"/>
              <w:left w:val="nil"/>
              <w:bottom w:val="single" w:sz="4" w:space="0" w:color="auto"/>
              <w:right w:val="single" w:sz="4"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1812" w:type="dxa"/>
            <w:tcBorders>
              <w:top w:val="nil"/>
              <w:left w:val="nil"/>
              <w:bottom w:val="single" w:sz="4" w:space="0" w:color="auto"/>
              <w:right w:val="single" w:sz="4" w:space="0" w:color="auto"/>
            </w:tcBorders>
            <w:shd w:val="clear" w:color="000000" w:fill="FFFFFF"/>
            <w:vAlign w:val="center"/>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No existe, al menos que se encuentre el de limpieza</w:t>
            </w:r>
          </w:p>
        </w:tc>
        <w:tc>
          <w:tcPr>
            <w:tcW w:w="1237" w:type="dxa"/>
            <w:tcBorders>
              <w:top w:val="nil"/>
              <w:left w:val="nil"/>
              <w:bottom w:val="single" w:sz="4" w:space="0" w:color="auto"/>
              <w:right w:val="single" w:sz="8" w:space="0" w:color="auto"/>
            </w:tcBorders>
            <w:shd w:val="clear" w:color="000000" w:fill="FFFFFF"/>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95%</w:t>
            </w:r>
          </w:p>
        </w:tc>
      </w:tr>
      <w:tr w:rsidR="00CB0C7B" w:rsidRPr="009F4C42" w:rsidTr="00CB0C7B">
        <w:trPr>
          <w:trHeight w:val="217"/>
          <w:jc w:val="center"/>
        </w:trPr>
        <w:tc>
          <w:tcPr>
            <w:tcW w:w="5800" w:type="dxa"/>
            <w:tcBorders>
              <w:top w:val="nil"/>
              <w:left w:val="single" w:sz="8" w:space="0" w:color="auto"/>
              <w:bottom w:val="single" w:sz="4" w:space="0" w:color="auto"/>
              <w:right w:val="nil"/>
            </w:tcBorders>
            <w:shd w:val="clear" w:color="000000" w:fill="FFFFFF"/>
            <w:noWrap/>
            <w:vAlign w:val="bottom"/>
            <w:hideMark/>
          </w:tcPr>
          <w:p w:rsidR="00CB0C7B" w:rsidRPr="009F4C42" w:rsidRDefault="00CB0C7B" w:rsidP="00CB0C7B">
            <w:pPr>
              <w:spacing w:after="0" w:line="240" w:lineRule="auto"/>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Existen evidencias de desechos líquidos (aceites, grasas, combustible, etc.)?</w:t>
            </w:r>
          </w:p>
        </w:tc>
        <w:tc>
          <w:tcPr>
            <w:tcW w:w="558" w:type="dxa"/>
            <w:tcBorders>
              <w:top w:val="nil"/>
              <w:left w:val="single" w:sz="4" w:space="0" w:color="auto"/>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523"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1812"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 </w:t>
            </w:r>
          </w:p>
        </w:tc>
        <w:tc>
          <w:tcPr>
            <w:tcW w:w="1237" w:type="dxa"/>
            <w:tcBorders>
              <w:top w:val="nil"/>
              <w:left w:val="nil"/>
              <w:bottom w:val="single" w:sz="4" w:space="0" w:color="auto"/>
              <w:right w:val="single" w:sz="8"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90%</w:t>
            </w:r>
          </w:p>
        </w:tc>
      </w:tr>
      <w:tr w:rsidR="00CB0C7B" w:rsidRPr="009F4C42" w:rsidTr="00CB0C7B">
        <w:trPr>
          <w:trHeight w:val="217"/>
          <w:jc w:val="center"/>
        </w:trPr>
        <w:tc>
          <w:tcPr>
            <w:tcW w:w="5800" w:type="dxa"/>
            <w:tcBorders>
              <w:top w:val="nil"/>
              <w:left w:val="single" w:sz="8" w:space="0" w:color="auto"/>
              <w:bottom w:val="single" w:sz="4" w:space="0" w:color="auto"/>
              <w:right w:val="nil"/>
            </w:tcBorders>
            <w:shd w:val="clear" w:color="auto" w:fill="auto"/>
            <w:noWrap/>
            <w:vAlign w:val="bottom"/>
            <w:hideMark/>
          </w:tcPr>
          <w:p w:rsidR="00CB0C7B" w:rsidRPr="009F4C4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Existen  Kits anti derrame en el área?</w:t>
            </w:r>
          </w:p>
        </w:tc>
        <w:tc>
          <w:tcPr>
            <w:tcW w:w="558" w:type="dxa"/>
            <w:tcBorders>
              <w:top w:val="nil"/>
              <w:left w:val="single" w:sz="4" w:space="0" w:color="auto"/>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 </w:t>
            </w:r>
          </w:p>
        </w:tc>
        <w:tc>
          <w:tcPr>
            <w:tcW w:w="1237" w:type="dxa"/>
            <w:tcBorders>
              <w:top w:val="nil"/>
              <w:left w:val="nil"/>
              <w:bottom w:val="single" w:sz="4" w:space="0" w:color="auto"/>
              <w:right w:val="single" w:sz="8"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100%</w:t>
            </w:r>
          </w:p>
        </w:tc>
      </w:tr>
      <w:tr w:rsidR="00CB0C7B" w:rsidRPr="009F4C42" w:rsidTr="00CB0C7B">
        <w:trPr>
          <w:trHeight w:val="943"/>
          <w:jc w:val="center"/>
        </w:trPr>
        <w:tc>
          <w:tcPr>
            <w:tcW w:w="5800" w:type="dxa"/>
            <w:tcBorders>
              <w:top w:val="nil"/>
              <w:left w:val="single" w:sz="8" w:space="0" w:color="auto"/>
              <w:bottom w:val="single" w:sz="4" w:space="0" w:color="auto"/>
              <w:right w:val="nil"/>
            </w:tcBorders>
            <w:shd w:val="clear" w:color="auto" w:fill="auto"/>
            <w:noWrap/>
            <w:vAlign w:val="center"/>
            <w:hideMark/>
          </w:tcPr>
          <w:p w:rsidR="00CB0C7B" w:rsidRPr="009F4C4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Existen desechos sólidos peligrosos en el área?</w:t>
            </w:r>
          </w:p>
        </w:tc>
        <w:tc>
          <w:tcPr>
            <w:tcW w:w="558" w:type="dxa"/>
            <w:tcBorders>
              <w:top w:val="nil"/>
              <w:left w:val="single" w:sz="4" w:space="0" w:color="auto"/>
              <w:bottom w:val="single" w:sz="4" w:space="0" w:color="auto"/>
              <w:right w:val="single" w:sz="4"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vAlign w:val="center"/>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A pesar de que si controlan el despacho, se observó que hubo un pequeño derrame en uno de los despachos.</w:t>
            </w:r>
          </w:p>
        </w:tc>
        <w:tc>
          <w:tcPr>
            <w:tcW w:w="1237" w:type="dxa"/>
            <w:tcBorders>
              <w:top w:val="nil"/>
              <w:left w:val="nil"/>
              <w:bottom w:val="single" w:sz="4" w:space="0" w:color="auto"/>
              <w:right w:val="single" w:sz="8"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70%</w:t>
            </w:r>
          </w:p>
        </w:tc>
      </w:tr>
      <w:tr w:rsidR="00CB0C7B" w:rsidRPr="009F4C42" w:rsidTr="00CB0C7B">
        <w:trPr>
          <w:trHeight w:val="217"/>
          <w:jc w:val="center"/>
        </w:trPr>
        <w:tc>
          <w:tcPr>
            <w:tcW w:w="5800" w:type="dxa"/>
            <w:tcBorders>
              <w:top w:val="nil"/>
              <w:left w:val="single" w:sz="8" w:space="0" w:color="auto"/>
              <w:bottom w:val="single" w:sz="4" w:space="0" w:color="auto"/>
              <w:right w:val="nil"/>
            </w:tcBorders>
            <w:shd w:val="clear" w:color="auto" w:fill="auto"/>
            <w:noWrap/>
            <w:vAlign w:val="center"/>
            <w:hideMark/>
          </w:tcPr>
          <w:p w:rsidR="00CB0C7B" w:rsidRPr="009F4C4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Adecuado funcionamiento de rejillas y canaletas?</w:t>
            </w:r>
          </w:p>
        </w:tc>
        <w:tc>
          <w:tcPr>
            <w:tcW w:w="558" w:type="dxa"/>
            <w:tcBorders>
              <w:top w:val="nil"/>
              <w:left w:val="single" w:sz="4" w:space="0" w:color="auto"/>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 </w:t>
            </w:r>
          </w:p>
        </w:tc>
        <w:tc>
          <w:tcPr>
            <w:tcW w:w="1237" w:type="dxa"/>
            <w:tcBorders>
              <w:top w:val="nil"/>
              <w:left w:val="nil"/>
              <w:bottom w:val="single" w:sz="4" w:space="0" w:color="auto"/>
              <w:right w:val="single" w:sz="8"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100%</w:t>
            </w:r>
          </w:p>
        </w:tc>
      </w:tr>
      <w:tr w:rsidR="00CB0C7B" w:rsidRPr="009F4C42" w:rsidTr="00CB0C7B">
        <w:trPr>
          <w:trHeight w:val="217"/>
          <w:jc w:val="center"/>
        </w:trPr>
        <w:tc>
          <w:tcPr>
            <w:tcW w:w="5800" w:type="dxa"/>
            <w:tcBorders>
              <w:top w:val="nil"/>
              <w:left w:val="single" w:sz="8" w:space="0" w:color="auto"/>
              <w:bottom w:val="nil"/>
              <w:right w:val="nil"/>
            </w:tcBorders>
            <w:shd w:val="clear" w:color="auto" w:fill="auto"/>
            <w:noWrap/>
            <w:vAlign w:val="center"/>
            <w:hideMark/>
          </w:tcPr>
          <w:p w:rsidR="00CB0C7B" w:rsidRPr="009F4C4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Realizan actividades de alineación de válvulas?</w:t>
            </w:r>
          </w:p>
        </w:tc>
        <w:tc>
          <w:tcPr>
            <w:tcW w:w="558" w:type="dxa"/>
            <w:tcBorders>
              <w:top w:val="nil"/>
              <w:left w:val="single" w:sz="4" w:space="0" w:color="auto"/>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 </w:t>
            </w:r>
          </w:p>
        </w:tc>
        <w:tc>
          <w:tcPr>
            <w:tcW w:w="1237" w:type="dxa"/>
            <w:tcBorders>
              <w:top w:val="nil"/>
              <w:left w:val="nil"/>
              <w:bottom w:val="single" w:sz="4" w:space="0" w:color="auto"/>
              <w:right w:val="single" w:sz="8"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100%</w:t>
            </w:r>
          </w:p>
        </w:tc>
      </w:tr>
      <w:tr w:rsidR="00CB0C7B" w:rsidRPr="009F4C42" w:rsidTr="00CB0C7B">
        <w:trPr>
          <w:trHeight w:val="217"/>
          <w:jc w:val="center"/>
        </w:trPr>
        <w:tc>
          <w:tcPr>
            <w:tcW w:w="5800" w:type="dxa"/>
            <w:tcBorders>
              <w:top w:val="single" w:sz="4" w:space="0" w:color="auto"/>
              <w:left w:val="single" w:sz="8" w:space="0" w:color="auto"/>
              <w:bottom w:val="nil"/>
              <w:right w:val="nil"/>
            </w:tcBorders>
            <w:shd w:val="clear" w:color="auto" w:fill="auto"/>
            <w:noWrap/>
            <w:vAlign w:val="bottom"/>
            <w:hideMark/>
          </w:tcPr>
          <w:p w:rsidR="00CB0C7B" w:rsidRPr="009F4C4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Verifica que los breakers estén energizados?</w:t>
            </w:r>
          </w:p>
        </w:tc>
        <w:tc>
          <w:tcPr>
            <w:tcW w:w="558" w:type="dxa"/>
            <w:tcBorders>
              <w:top w:val="nil"/>
              <w:left w:val="single" w:sz="4" w:space="0" w:color="auto"/>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 </w:t>
            </w:r>
          </w:p>
        </w:tc>
        <w:tc>
          <w:tcPr>
            <w:tcW w:w="1237" w:type="dxa"/>
            <w:tcBorders>
              <w:top w:val="nil"/>
              <w:left w:val="nil"/>
              <w:bottom w:val="single" w:sz="4" w:space="0" w:color="auto"/>
              <w:right w:val="single" w:sz="8"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100%</w:t>
            </w:r>
          </w:p>
        </w:tc>
      </w:tr>
      <w:tr w:rsidR="00CB0C7B" w:rsidRPr="009F4C42" w:rsidTr="00CB0C7B">
        <w:trPr>
          <w:trHeight w:val="217"/>
          <w:jc w:val="center"/>
        </w:trPr>
        <w:tc>
          <w:tcPr>
            <w:tcW w:w="5800" w:type="dxa"/>
            <w:tcBorders>
              <w:top w:val="single" w:sz="4" w:space="0" w:color="auto"/>
              <w:left w:val="single" w:sz="8" w:space="0" w:color="auto"/>
              <w:bottom w:val="nil"/>
              <w:right w:val="nil"/>
            </w:tcBorders>
            <w:shd w:val="clear" w:color="auto" w:fill="auto"/>
            <w:noWrap/>
            <w:vAlign w:val="bottom"/>
            <w:hideMark/>
          </w:tcPr>
          <w:p w:rsidR="00CB0C7B" w:rsidRPr="009F4C4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 </w:t>
            </w:r>
          </w:p>
        </w:tc>
        <w:tc>
          <w:tcPr>
            <w:tcW w:w="558" w:type="dxa"/>
            <w:tcBorders>
              <w:top w:val="nil"/>
              <w:left w:val="single" w:sz="4" w:space="0" w:color="auto"/>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 </w:t>
            </w:r>
          </w:p>
        </w:tc>
        <w:tc>
          <w:tcPr>
            <w:tcW w:w="1237" w:type="dxa"/>
            <w:tcBorders>
              <w:top w:val="nil"/>
              <w:left w:val="nil"/>
              <w:bottom w:val="single" w:sz="4" w:space="0" w:color="auto"/>
              <w:right w:val="single" w:sz="8"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100%</w:t>
            </w:r>
          </w:p>
        </w:tc>
      </w:tr>
      <w:tr w:rsidR="00CB0C7B" w:rsidRPr="009F4C42" w:rsidTr="00CB0C7B">
        <w:trPr>
          <w:trHeight w:val="217"/>
          <w:jc w:val="center"/>
        </w:trPr>
        <w:tc>
          <w:tcPr>
            <w:tcW w:w="580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CB0C7B" w:rsidRPr="009F4C4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Registra lecturas de iniciales de medidores (contómetro)?</w:t>
            </w:r>
          </w:p>
        </w:tc>
        <w:tc>
          <w:tcPr>
            <w:tcW w:w="558" w:type="dxa"/>
            <w:tcBorders>
              <w:top w:val="nil"/>
              <w:left w:val="nil"/>
              <w:bottom w:val="single" w:sz="4" w:space="0" w:color="auto"/>
              <w:right w:val="single" w:sz="4"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vAlign w:val="bottom"/>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 </w:t>
            </w:r>
          </w:p>
        </w:tc>
        <w:tc>
          <w:tcPr>
            <w:tcW w:w="1237" w:type="dxa"/>
            <w:tcBorders>
              <w:top w:val="nil"/>
              <w:left w:val="nil"/>
              <w:bottom w:val="single" w:sz="4" w:space="0" w:color="auto"/>
              <w:right w:val="single" w:sz="8"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100%</w:t>
            </w:r>
          </w:p>
        </w:tc>
      </w:tr>
      <w:tr w:rsidR="00CB0C7B" w:rsidRPr="009F4C42" w:rsidTr="00CB0C7B">
        <w:trPr>
          <w:trHeight w:val="726"/>
          <w:jc w:val="center"/>
        </w:trPr>
        <w:tc>
          <w:tcPr>
            <w:tcW w:w="5800" w:type="dxa"/>
            <w:tcBorders>
              <w:top w:val="nil"/>
              <w:left w:val="single" w:sz="8" w:space="0" w:color="auto"/>
              <w:bottom w:val="single" w:sz="4" w:space="0" w:color="auto"/>
              <w:right w:val="single" w:sz="4" w:space="0" w:color="auto"/>
            </w:tcBorders>
            <w:shd w:val="clear" w:color="auto" w:fill="auto"/>
            <w:noWrap/>
            <w:vAlign w:val="center"/>
            <w:hideMark/>
          </w:tcPr>
          <w:p w:rsidR="00CB0C7B" w:rsidRPr="009F4C4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Inspecciona el uso de EPP a choferes?</w:t>
            </w:r>
          </w:p>
        </w:tc>
        <w:tc>
          <w:tcPr>
            <w:tcW w:w="558" w:type="dxa"/>
            <w:tcBorders>
              <w:top w:val="nil"/>
              <w:left w:val="nil"/>
              <w:bottom w:val="single" w:sz="4" w:space="0" w:color="auto"/>
              <w:right w:val="single" w:sz="4"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vAlign w:val="center"/>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 xml:space="preserve">Pero en las inspeccionas realizadas se </w:t>
            </w:r>
            <w:r w:rsidR="00A54707" w:rsidRPr="009F4C42">
              <w:rPr>
                <w:rFonts w:ascii="Times New Roman" w:eastAsia="Times New Roman" w:hAnsi="Times New Roman" w:cs="Times New Roman"/>
                <w:color w:val="000000"/>
                <w:sz w:val="18"/>
                <w:szCs w:val="18"/>
                <w:lang w:val="es-CO" w:eastAsia="es-CO"/>
              </w:rPr>
              <w:t>observaron</w:t>
            </w:r>
            <w:r w:rsidRPr="009F4C42">
              <w:rPr>
                <w:rFonts w:ascii="Times New Roman" w:eastAsia="Times New Roman" w:hAnsi="Times New Roman" w:cs="Times New Roman"/>
                <w:color w:val="000000"/>
                <w:sz w:val="18"/>
                <w:szCs w:val="18"/>
                <w:lang w:val="es-CO" w:eastAsia="es-CO"/>
              </w:rPr>
              <w:t xml:space="preserve"> a algunos sin sus EPP correspondientes</w:t>
            </w:r>
          </w:p>
        </w:tc>
        <w:tc>
          <w:tcPr>
            <w:tcW w:w="1237" w:type="dxa"/>
            <w:tcBorders>
              <w:top w:val="nil"/>
              <w:left w:val="nil"/>
              <w:bottom w:val="single" w:sz="4" w:space="0" w:color="auto"/>
              <w:right w:val="single" w:sz="8"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80%</w:t>
            </w:r>
          </w:p>
        </w:tc>
      </w:tr>
      <w:tr w:rsidR="00CB0C7B" w:rsidRPr="009F4C42" w:rsidTr="00CB0C7B">
        <w:trPr>
          <w:trHeight w:val="217"/>
          <w:jc w:val="center"/>
        </w:trPr>
        <w:tc>
          <w:tcPr>
            <w:tcW w:w="5800" w:type="dxa"/>
            <w:tcBorders>
              <w:top w:val="nil"/>
              <w:left w:val="single" w:sz="8" w:space="0" w:color="auto"/>
              <w:bottom w:val="single" w:sz="4" w:space="0" w:color="auto"/>
              <w:right w:val="single" w:sz="4" w:space="0" w:color="auto"/>
            </w:tcBorders>
            <w:shd w:val="clear" w:color="auto" w:fill="auto"/>
            <w:noWrap/>
            <w:vAlign w:val="bottom"/>
            <w:hideMark/>
          </w:tcPr>
          <w:p w:rsidR="00CB0C7B" w:rsidRPr="009F4C4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Conecta la pinza del autotanque a tierra?</w:t>
            </w:r>
          </w:p>
        </w:tc>
        <w:tc>
          <w:tcPr>
            <w:tcW w:w="558"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 </w:t>
            </w:r>
          </w:p>
        </w:tc>
        <w:tc>
          <w:tcPr>
            <w:tcW w:w="1237" w:type="dxa"/>
            <w:tcBorders>
              <w:top w:val="nil"/>
              <w:left w:val="nil"/>
              <w:bottom w:val="single" w:sz="4" w:space="0" w:color="auto"/>
              <w:right w:val="single" w:sz="8"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90%</w:t>
            </w:r>
          </w:p>
        </w:tc>
      </w:tr>
      <w:tr w:rsidR="00CB0C7B" w:rsidRPr="009F4C42" w:rsidTr="00CB0C7B">
        <w:trPr>
          <w:trHeight w:val="217"/>
          <w:jc w:val="center"/>
        </w:trPr>
        <w:tc>
          <w:tcPr>
            <w:tcW w:w="5800" w:type="dxa"/>
            <w:tcBorders>
              <w:top w:val="nil"/>
              <w:left w:val="single" w:sz="8" w:space="0" w:color="auto"/>
              <w:bottom w:val="single" w:sz="4" w:space="0" w:color="auto"/>
              <w:right w:val="single" w:sz="4" w:space="0" w:color="auto"/>
            </w:tcBorders>
            <w:shd w:val="clear" w:color="auto" w:fill="auto"/>
            <w:noWrap/>
            <w:vAlign w:val="center"/>
            <w:hideMark/>
          </w:tcPr>
          <w:p w:rsidR="00CB0C7B" w:rsidRPr="009F4C4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 xml:space="preserve">Deposita los desechos sólidos o líquidos adecuadamente en su correspondiente contenedor? </w:t>
            </w:r>
          </w:p>
        </w:tc>
        <w:tc>
          <w:tcPr>
            <w:tcW w:w="558" w:type="dxa"/>
            <w:tcBorders>
              <w:top w:val="nil"/>
              <w:left w:val="nil"/>
              <w:bottom w:val="single" w:sz="4" w:space="0" w:color="auto"/>
              <w:right w:val="single" w:sz="4"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single" w:sz="4" w:space="0" w:color="auto"/>
              <w:right w:val="single" w:sz="4"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 </w:t>
            </w:r>
          </w:p>
        </w:tc>
        <w:tc>
          <w:tcPr>
            <w:tcW w:w="1237" w:type="dxa"/>
            <w:tcBorders>
              <w:top w:val="nil"/>
              <w:left w:val="nil"/>
              <w:bottom w:val="single" w:sz="4" w:space="0" w:color="auto"/>
              <w:right w:val="single" w:sz="8"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100%</w:t>
            </w:r>
          </w:p>
        </w:tc>
      </w:tr>
      <w:tr w:rsidR="00CB0C7B" w:rsidRPr="009F4C42" w:rsidTr="00CB0C7B">
        <w:trPr>
          <w:trHeight w:val="358"/>
          <w:jc w:val="center"/>
        </w:trPr>
        <w:tc>
          <w:tcPr>
            <w:tcW w:w="5800" w:type="dxa"/>
            <w:tcBorders>
              <w:top w:val="nil"/>
              <w:left w:val="single" w:sz="8" w:space="0" w:color="auto"/>
              <w:bottom w:val="single" w:sz="4" w:space="0" w:color="auto"/>
              <w:right w:val="single" w:sz="4" w:space="0" w:color="auto"/>
            </w:tcBorders>
            <w:shd w:val="clear" w:color="auto" w:fill="auto"/>
            <w:noWrap/>
            <w:vAlign w:val="bottom"/>
            <w:hideMark/>
          </w:tcPr>
          <w:p w:rsidR="00CB0C7B" w:rsidRPr="009F4C4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Alguna vez ha abandonado la operación de despacho?</w:t>
            </w:r>
          </w:p>
        </w:tc>
        <w:tc>
          <w:tcPr>
            <w:tcW w:w="558"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523" w:type="dxa"/>
            <w:tcBorders>
              <w:top w:val="nil"/>
              <w:left w:val="nil"/>
              <w:bottom w:val="single" w:sz="4" w:space="0" w:color="auto"/>
              <w:right w:val="single" w:sz="4"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1812" w:type="dxa"/>
            <w:tcBorders>
              <w:top w:val="nil"/>
              <w:left w:val="nil"/>
              <w:bottom w:val="single" w:sz="4" w:space="0" w:color="auto"/>
              <w:right w:val="single" w:sz="4" w:space="0" w:color="auto"/>
            </w:tcBorders>
            <w:shd w:val="clear" w:color="000000" w:fill="FFFFFF"/>
            <w:vAlign w:val="bottom"/>
            <w:hideMark/>
          </w:tcPr>
          <w:p w:rsidR="00CB0C7B" w:rsidRPr="009F4C42" w:rsidRDefault="00CB0C7B" w:rsidP="00CB0C7B">
            <w:pPr>
              <w:spacing w:after="0" w:line="240" w:lineRule="auto"/>
              <w:jc w:val="center"/>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A ocurrido pero en casos puntuales</w:t>
            </w:r>
          </w:p>
        </w:tc>
        <w:tc>
          <w:tcPr>
            <w:tcW w:w="1237" w:type="dxa"/>
            <w:tcBorders>
              <w:top w:val="nil"/>
              <w:left w:val="nil"/>
              <w:bottom w:val="single" w:sz="4" w:space="0" w:color="auto"/>
              <w:right w:val="single" w:sz="8" w:space="0" w:color="auto"/>
            </w:tcBorders>
            <w:shd w:val="clear" w:color="000000" w:fill="FFFFFF"/>
            <w:noWrap/>
            <w:vAlign w:val="center"/>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90%</w:t>
            </w:r>
          </w:p>
        </w:tc>
      </w:tr>
      <w:tr w:rsidR="00CB0C7B" w:rsidRPr="009F4C42" w:rsidTr="00CB0C7B">
        <w:trPr>
          <w:trHeight w:val="217"/>
          <w:jc w:val="center"/>
        </w:trPr>
        <w:tc>
          <w:tcPr>
            <w:tcW w:w="5800" w:type="dxa"/>
            <w:tcBorders>
              <w:top w:val="nil"/>
              <w:left w:val="single" w:sz="8" w:space="0" w:color="auto"/>
              <w:bottom w:val="nil"/>
              <w:right w:val="single" w:sz="4" w:space="0" w:color="auto"/>
            </w:tcBorders>
            <w:shd w:val="clear" w:color="auto" w:fill="auto"/>
            <w:noWrap/>
            <w:vAlign w:val="bottom"/>
            <w:hideMark/>
          </w:tcPr>
          <w:p w:rsidR="00CB0C7B" w:rsidRPr="009F4C42" w:rsidRDefault="00CB0C7B" w:rsidP="00CB0C7B">
            <w:pPr>
              <w:spacing w:after="0" w:line="240" w:lineRule="auto"/>
              <w:jc w:val="both"/>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El desengrasante que utiliza para la limpieza de las islas es biodegradable?</w:t>
            </w:r>
          </w:p>
        </w:tc>
        <w:tc>
          <w:tcPr>
            <w:tcW w:w="558" w:type="dxa"/>
            <w:tcBorders>
              <w:top w:val="nil"/>
              <w:left w:val="nil"/>
              <w:bottom w:val="nil"/>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x</w:t>
            </w:r>
          </w:p>
        </w:tc>
        <w:tc>
          <w:tcPr>
            <w:tcW w:w="523" w:type="dxa"/>
            <w:tcBorders>
              <w:top w:val="nil"/>
              <w:left w:val="nil"/>
              <w:bottom w:val="single" w:sz="4" w:space="0" w:color="auto"/>
              <w:right w:val="single" w:sz="4"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 </w:t>
            </w:r>
          </w:p>
        </w:tc>
        <w:tc>
          <w:tcPr>
            <w:tcW w:w="1812" w:type="dxa"/>
            <w:tcBorders>
              <w:top w:val="nil"/>
              <w:left w:val="nil"/>
              <w:bottom w:val="nil"/>
              <w:right w:val="single" w:sz="4" w:space="0" w:color="auto"/>
            </w:tcBorders>
            <w:shd w:val="clear" w:color="000000" w:fill="FFFFFF"/>
            <w:noWrap/>
            <w:vAlign w:val="bottom"/>
            <w:hideMark/>
          </w:tcPr>
          <w:p w:rsidR="00CB0C7B" w:rsidRPr="009F4C42" w:rsidRDefault="00CB0C7B" w:rsidP="00CB0C7B">
            <w:pPr>
              <w:spacing w:after="0" w:line="240" w:lineRule="auto"/>
              <w:rPr>
                <w:rFonts w:ascii="Times New Roman" w:eastAsia="Times New Roman" w:hAnsi="Times New Roman" w:cs="Times New Roman"/>
                <w:color w:val="000000"/>
                <w:sz w:val="18"/>
                <w:szCs w:val="18"/>
                <w:lang w:val="es-CO" w:eastAsia="es-CO"/>
              </w:rPr>
            </w:pPr>
            <w:r w:rsidRPr="009F4C42">
              <w:rPr>
                <w:rFonts w:ascii="Times New Roman" w:eastAsia="Times New Roman" w:hAnsi="Times New Roman" w:cs="Times New Roman"/>
                <w:color w:val="000000"/>
                <w:sz w:val="18"/>
                <w:szCs w:val="18"/>
                <w:lang w:val="es-CO" w:eastAsia="es-CO"/>
              </w:rPr>
              <w:t> </w:t>
            </w:r>
          </w:p>
        </w:tc>
        <w:tc>
          <w:tcPr>
            <w:tcW w:w="1237" w:type="dxa"/>
            <w:tcBorders>
              <w:top w:val="nil"/>
              <w:left w:val="nil"/>
              <w:bottom w:val="nil"/>
              <w:right w:val="single" w:sz="8" w:space="0" w:color="auto"/>
            </w:tcBorders>
            <w:shd w:val="clear" w:color="000000" w:fill="FFFFFF"/>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100%</w:t>
            </w:r>
          </w:p>
        </w:tc>
      </w:tr>
      <w:tr w:rsidR="00CB0C7B" w:rsidRPr="009F4C42" w:rsidTr="00CB0C7B">
        <w:trPr>
          <w:trHeight w:val="228"/>
          <w:jc w:val="center"/>
        </w:trPr>
        <w:tc>
          <w:tcPr>
            <w:tcW w:w="8692" w:type="dxa"/>
            <w:gridSpan w:val="4"/>
            <w:tcBorders>
              <w:top w:val="single" w:sz="4" w:space="0" w:color="auto"/>
              <w:left w:val="single" w:sz="8" w:space="0" w:color="auto"/>
              <w:bottom w:val="single" w:sz="8" w:space="0" w:color="auto"/>
              <w:right w:val="nil"/>
            </w:tcBorders>
            <w:shd w:val="clear" w:color="000000" w:fill="C2D69A"/>
            <w:noWrap/>
            <w:vAlign w:val="bottom"/>
            <w:hideMark/>
          </w:tcPr>
          <w:p w:rsidR="00CB0C7B" w:rsidRPr="009F4C42" w:rsidRDefault="00CB0C7B" w:rsidP="00CB0C7B">
            <w:pPr>
              <w:spacing w:after="0" w:line="240" w:lineRule="auto"/>
              <w:jc w:val="center"/>
              <w:rPr>
                <w:rFonts w:ascii="Times New Roman" w:eastAsia="Times New Roman" w:hAnsi="Times New Roman" w:cs="Times New Roman"/>
                <w:b/>
                <w:bCs/>
                <w:color w:val="000000"/>
                <w:sz w:val="18"/>
                <w:szCs w:val="18"/>
                <w:lang w:val="es-CO" w:eastAsia="es-CO"/>
              </w:rPr>
            </w:pPr>
            <w:r w:rsidRPr="009F4C42">
              <w:rPr>
                <w:rFonts w:ascii="Times New Roman" w:eastAsia="Times New Roman" w:hAnsi="Times New Roman" w:cs="Times New Roman"/>
                <w:b/>
                <w:bCs/>
                <w:color w:val="000000"/>
                <w:sz w:val="18"/>
                <w:szCs w:val="18"/>
                <w:lang w:val="es-CO" w:eastAsia="es-CO"/>
              </w:rPr>
              <w:t>CUMPLIMIENTO</w:t>
            </w:r>
          </w:p>
        </w:tc>
        <w:tc>
          <w:tcPr>
            <w:tcW w:w="1237" w:type="dxa"/>
            <w:tcBorders>
              <w:top w:val="single" w:sz="4" w:space="0" w:color="auto"/>
              <w:left w:val="single" w:sz="4" w:space="0" w:color="auto"/>
              <w:bottom w:val="single" w:sz="8" w:space="0" w:color="auto"/>
              <w:right w:val="single" w:sz="8" w:space="0" w:color="auto"/>
            </w:tcBorders>
            <w:shd w:val="clear" w:color="000000" w:fill="C2D69A"/>
            <w:noWrap/>
            <w:vAlign w:val="bottom"/>
            <w:hideMark/>
          </w:tcPr>
          <w:p w:rsidR="00CB0C7B" w:rsidRPr="009F4C42" w:rsidRDefault="00CB0C7B" w:rsidP="00CB0C7B">
            <w:pPr>
              <w:spacing w:after="0" w:line="240" w:lineRule="auto"/>
              <w:jc w:val="center"/>
              <w:rPr>
                <w:rFonts w:ascii="Arial" w:eastAsia="Times New Roman" w:hAnsi="Arial" w:cs="Arial"/>
                <w:b/>
                <w:bCs/>
                <w:color w:val="000000"/>
                <w:sz w:val="18"/>
                <w:szCs w:val="18"/>
                <w:lang w:val="es-CO" w:eastAsia="es-CO"/>
              </w:rPr>
            </w:pPr>
            <w:r w:rsidRPr="009F4C42">
              <w:rPr>
                <w:rFonts w:ascii="Arial" w:eastAsia="Times New Roman" w:hAnsi="Arial" w:cs="Arial"/>
                <w:b/>
                <w:bCs/>
                <w:color w:val="000000"/>
                <w:sz w:val="18"/>
                <w:szCs w:val="18"/>
                <w:lang w:val="es-CO" w:eastAsia="es-CO"/>
              </w:rPr>
              <w:t>88%</w:t>
            </w:r>
          </w:p>
        </w:tc>
      </w:tr>
    </w:tbl>
    <w:p w:rsidR="00CB0C7B" w:rsidRDefault="00CB0C7B" w:rsidP="00CB0C7B">
      <w:pPr>
        <w:jc w:val="center"/>
        <w:rPr>
          <w:rFonts w:ascii="Arial" w:hAnsi="Arial" w:cs="Arial"/>
          <w:b/>
        </w:rPr>
      </w:pPr>
    </w:p>
    <w:p w:rsidR="00CB0C7B" w:rsidRDefault="00CB0C7B" w:rsidP="00CB0C7B">
      <w:pPr>
        <w:jc w:val="center"/>
        <w:rPr>
          <w:rFonts w:ascii="Arial" w:hAnsi="Arial" w:cs="Arial"/>
          <w:b/>
        </w:rPr>
        <w:sectPr w:rsidR="00CB0C7B" w:rsidSect="00CB0C7B">
          <w:pgSz w:w="12240" w:h="15840" w:code="1"/>
          <w:pgMar w:top="1985" w:right="1701" w:bottom="1276" w:left="1701" w:header="709" w:footer="709" w:gutter="0"/>
          <w:cols w:space="708"/>
          <w:docGrid w:linePitch="360"/>
        </w:sectPr>
      </w:pPr>
    </w:p>
    <w:p w:rsidR="00CB0C7B" w:rsidRDefault="00CB0C7B" w:rsidP="00CB0C7B">
      <w:pPr>
        <w:jc w:val="center"/>
        <w:rPr>
          <w:rFonts w:ascii="Arial" w:hAnsi="Arial" w:cs="Arial"/>
          <w:b/>
        </w:rPr>
      </w:pPr>
      <w:r>
        <w:rPr>
          <w:rFonts w:cs="Arial"/>
          <w:b/>
          <w:noProof/>
          <w:sz w:val="28"/>
          <w:szCs w:val="28"/>
          <w:lang w:val="es-CO" w:eastAsia="es-CO"/>
        </w:rPr>
        <w:lastRenderedPageBreak/>
        <w:pict>
          <v:rect id="_x0000_s1776" style="position:absolute;left:0;text-align:left;margin-left:590.8pt;margin-top:-468.55pt;width:44.95pt;height:21.85pt;z-index:252193280" strokecolor="white [3212]"/>
        </w:pict>
      </w:r>
      <w:r>
        <w:rPr>
          <w:rFonts w:ascii="Arial" w:hAnsi="Arial" w:cs="Arial"/>
          <w:b/>
          <w:noProof/>
          <w:lang w:val="es-CO" w:eastAsia="es-CO"/>
        </w:rPr>
        <w:pict>
          <v:shape id="_x0000_s1744" type="#_x0000_t202" style="position:absolute;left:0;text-align:left;margin-left:105.5pt;margin-top:-468.55pt;width:433.25pt;height:29.8pt;z-index:252158464" filled="f" stroked="f">
            <v:textbox>
              <w:txbxContent>
                <w:p w:rsidR="00CB0C7B" w:rsidRPr="00F75F74" w:rsidRDefault="00CB0C7B" w:rsidP="00CB0C7B">
                  <w:pPr>
                    <w:jc w:val="center"/>
                    <w:rPr>
                      <w:b/>
                      <w:sz w:val="28"/>
                      <w:szCs w:val="28"/>
                    </w:rPr>
                  </w:pPr>
                  <w:r w:rsidRPr="00F75F74">
                    <w:rPr>
                      <w:b/>
                      <w:sz w:val="28"/>
                      <w:szCs w:val="28"/>
                    </w:rPr>
                    <w:t>ANEXO U. CRONOGRAMA ANUAL DE CAPACITACIÓN</w:t>
                  </w:r>
                </w:p>
              </w:txbxContent>
            </v:textbox>
          </v:shape>
        </w:pict>
      </w:r>
      <w:r>
        <w:rPr>
          <w:rFonts w:ascii="Arial" w:hAnsi="Arial" w:cs="Arial"/>
          <w:b/>
          <w:noProof/>
          <w:lang w:val="es-CO" w:eastAsia="es-CO"/>
        </w:rPr>
        <w:drawing>
          <wp:anchor distT="0" distB="0" distL="114300" distR="114300" simplePos="0" relativeHeight="252157440" behindDoc="0" locked="0" layoutInCell="1" allowOverlap="1">
            <wp:simplePos x="0" y="0"/>
            <wp:positionH relativeFrom="column">
              <wp:posOffset>-563880</wp:posOffset>
            </wp:positionH>
            <wp:positionV relativeFrom="paragraph">
              <wp:posOffset>7620</wp:posOffset>
            </wp:positionV>
            <wp:extent cx="8667750" cy="5927725"/>
            <wp:effectExtent l="19050" t="0" r="0" b="0"/>
            <wp:wrapSquare wrapText="bothSides"/>
            <wp:docPr id="751" name="15 Imagen" descr="tabl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a.bmp"/>
                    <pic:cNvPicPr/>
                  </pic:nvPicPr>
                  <pic:blipFill>
                    <a:blip r:embed="rId238"/>
                    <a:srcRect r="8111"/>
                    <a:stretch>
                      <a:fillRect/>
                    </a:stretch>
                  </pic:blipFill>
                  <pic:spPr>
                    <a:xfrm>
                      <a:off x="0" y="0"/>
                      <a:ext cx="8667750" cy="5927725"/>
                    </a:xfrm>
                    <a:prstGeom prst="rect">
                      <a:avLst/>
                    </a:prstGeom>
                  </pic:spPr>
                </pic:pic>
              </a:graphicData>
            </a:graphic>
          </wp:anchor>
        </w:drawing>
      </w:r>
    </w:p>
    <w:p w:rsidR="00CB0C7B" w:rsidRDefault="00CB0C7B" w:rsidP="00CB0C7B">
      <w:pPr>
        <w:jc w:val="center"/>
        <w:rPr>
          <w:rFonts w:ascii="Arial" w:hAnsi="Arial" w:cs="Arial"/>
          <w:b/>
        </w:rPr>
        <w:sectPr w:rsidR="00CB0C7B" w:rsidSect="00CB0C7B">
          <w:pgSz w:w="15840" w:h="12240" w:orient="landscape" w:code="1"/>
          <w:pgMar w:top="1701" w:right="1276" w:bottom="1701" w:left="1985" w:header="709" w:footer="709" w:gutter="0"/>
          <w:cols w:space="708"/>
          <w:docGrid w:linePitch="360"/>
        </w:sectPr>
      </w:pPr>
    </w:p>
    <w:p w:rsidR="00CB0C7B" w:rsidRPr="00097381" w:rsidRDefault="00CB0C7B" w:rsidP="00CB0C7B">
      <w:pPr>
        <w:jc w:val="center"/>
        <w:rPr>
          <w:rFonts w:cs="Arial"/>
          <w:b/>
          <w:sz w:val="28"/>
          <w:szCs w:val="28"/>
        </w:rPr>
      </w:pPr>
      <w:r>
        <w:rPr>
          <w:rFonts w:cs="Arial"/>
          <w:b/>
          <w:noProof/>
          <w:sz w:val="28"/>
          <w:szCs w:val="28"/>
          <w:lang w:val="es-CO" w:eastAsia="es-CO"/>
        </w:rPr>
        <w:lastRenderedPageBreak/>
        <w:pict>
          <v:rect id="_x0000_s1775" style="position:absolute;left:0;text-align:left;margin-left:410.4pt;margin-top:-44.95pt;width:44.95pt;height:21.85pt;z-index:252192256" strokecolor="white [3212]"/>
        </w:pict>
      </w:r>
      <w:r w:rsidRPr="00097381">
        <w:rPr>
          <w:rFonts w:cs="Arial"/>
          <w:b/>
          <w:sz w:val="28"/>
          <w:szCs w:val="28"/>
        </w:rPr>
        <w:t>ANEXO V. REGISTRO DE ASISTENCIA</w:t>
      </w:r>
      <w:r w:rsidRPr="00097381">
        <w:rPr>
          <w:rFonts w:cs="Arial"/>
          <w:b/>
          <w:noProof/>
          <w:sz w:val="28"/>
          <w:szCs w:val="28"/>
          <w:lang w:val="es-CO" w:eastAsia="es-CO"/>
        </w:rPr>
        <w:drawing>
          <wp:anchor distT="0" distB="0" distL="114300" distR="114300" simplePos="0" relativeHeight="252159488" behindDoc="0" locked="0" layoutInCell="1" allowOverlap="1">
            <wp:simplePos x="0" y="0"/>
            <wp:positionH relativeFrom="column">
              <wp:posOffset>-273050</wp:posOffset>
            </wp:positionH>
            <wp:positionV relativeFrom="paragraph">
              <wp:posOffset>379095</wp:posOffset>
            </wp:positionV>
            <wp:extent cx="6555105" cy="7172960"/>
            <wp:effectExtent l="19050" t="0" r="0" b="0"/>
            <wp:wrapSquare wrapText="bothSides"/>
            <wp:docPr id="752" name="16 Imagen" descr="registr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stro.bmp"/>
                    <pic:cNvPicPr/>
                  </pic:nvPicPr>
                  <pic:blipFill>
                    <a:blip r:embed="rId239"/>
                    <a:srcRect r="13616"/>
                    <a:stretch>
                      <a:fillRect/>
                    </a:stretch>
                  </pic:blipFill>
                  <pic:spPr>
                    <a:xfrm>
                      <a:off x="0" y="0"/>
                      <a:ext cx="6555105" cy="7172960"/>
                    </a:xfrm>
                    <a:prstGeom prst="rect">
                      <a:avLst/>
                    </a:prstGeom>
                  </pic:spPr>
                </pic:pic>
              </a:graphicData>
            </a:graphic>
          </wp:anchor>
        </w:drawing>
      </w:r>
    </w:p>
    <w:p w:rsidR="00CB0C7B" w:rsidRDefault="00CB0C7B" w:rsidP="00CB0C7B">
      <w:pPr>
        <w:jc w:val="center"/>
        <w:rPr>
          <w:rFonts w:ascii="Arial" w:hAnsi="Arial" w:cs="Arial"/>
          <w:b/>
        </w:rPr>
      </w:pPr>
    </w:p>
    <w:p w:rsidR="00CB0C7B" w:rsidRPr="001A369B" w:rsidRDefault="00CB0C7B" w:rsidP="00CB0C7B">
      <w:pPr>
        <w:jc w:val="center"/>
        <w:rPr>
          <w:rFonts w:ascii="Arial" w:hAnsi="Arial" w:cs="Arial"/>
          <w:b/>
          <w:sz w:val="28"/>
          <w:szCs w:val="28"/>
        </w:rPr>
      </w:pPr>
      <w:r>
        <w:rPr>
          <w:rFonts w:ascii="Arial" w:hAnsi="Arial" w:cs="Arial"/>
          <w:b/>
          <w:noProof/>
          <w:sz w:val="28"/>
          <w:szCs w:val="28"/>
          <w:lang w:val="es-CO" w:eastAsia="es-CO"/>
        </w:rPr>
        <w:lastRenderedPageBreak/>
        <w:pict>
          <v:rect id="_x0000_s1777" style="position:absolute;left:0;text-align:left;margin-left:411.9pt;margin-top:-43.45pt;width:44.95pt;height:21.85pt;z-index:252194304" strokecolor="white [3212]"/>
        </w:pict>
      </w:r>
      <w:r w:rsidRPr="001A369B">
        <w:rPr>
          <w:rFonts w:ascii="Arial" w:hAnsi="Arial" w:cs="Arial"/>
          <w:b/>
          <w:sz w:val="28"/>
          <w:szCs w:val="28"/>
        </w:rPr>
        <w:t>ANEXO W. EVALUACIÓN DE CAPACITACIÓN</w:t>
      </w:r>
    </w:p>
    <w:tbl>
      <w:tblPr>
        <w:tblW w:w="10167"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2CDDC" w:themeFill="accent5" w:themeFillTint="99"/>
        <w:tblCellMar>
          <w:left w:w="70" w:type="dxa"/>
          <w:right w:w="70" w:type="dxa"/>
        </w:tblCellMar>
        <w:tblLook w:val="0000"/>
      </w:tblPr>
      <w:tblGrid>
        <w:gridCol w:w="3295"/>
        <w:gridCol w:w="6872"/>
      </w:tblGrid>
      <w:tr w:rsidR="00CB0C7B" w:rsidTr="00CB0C7B">
        <w:trPr>
          <w:trHeight w:val="2604"/>
        </w:trPr>
        <w:tc>
          <w:tcPr>
            <w:tcW w:w="3295" w:type="dxa"/>
            <w:tcBorders>
              <w:top w:val="thinThickMediumGap" w:sz="18" w:space="0" w:color="auto"/>
              <w:left w:val="thinThickMediumGap" w:sz="18" w:space="0" w:color="auto"/>
              <w:bottom w:val="thinThickMediumGap" w:sz="18" w:space="0" w:color="auto"/>
              <w:right w:val="thinThickMediumGap" w:sz="18" w:space="0" w:color="auto"/>
            </w:tcBorders>
            <w:shd w:val="clear" w:color="auto" w:fill="C4BC96" w:themeFill="background2" w:themeFillShade="BF"/>
          </w:tcPr>
          <w:p w:rsidR="00CB0C7B" w:rsidRDefault="00CB0C7B" w:rsidP="00CB0C7B">
            <w:r>
              <w:rPr>
                <w:rFonts w:ascii="Tahoma" w:hAnsi="Tahoma" w:cs="Tahoma"/>
                <w:b/>
                <w:bCs/>
                <w:noProof/>
                <w:color w:val="6F3C1B"/>
                <w:lang w:val="es-CO" w:eastAsia="es-CO"/>
              </w:rPr>
              <w:drawing>
                <wp:anchor distT="0" distB="0" distL="114300" distR="114300" simplePos="0" relativeHeight="252160512" behindDoc="0" locked="0" layoutInCell="1" allowOverlap="1">
                  <wp:simplePos x="0" y="0"/>
                  <wp:positionH relativeFrom="column">
                    <wp:posOffset>238125</wp:posOffset>
                  </wp:positionH>
                  <wp:positionV relativeFrom="paragraph">
                    <wp:posOffset>384810</wp:posOffset>
                  </wp:positionV>
                  <wp:extent cx="1438275" cy="1164590"/>
                  <wp:effectExtent l="0" t="0" r="9525" b="0"/>
                  <wp:wrapSquare wrapText="bothSides"/>
                  <wp:docPr id="753" name="BLOGGER_PHOTO_ID_5307101380620097858" descr="http://3.bp.blogspot.com/_jLdbpPTsbYc/SaaclmLYmUI/AAAAAAAAAAU/20sK8ZCXlos/s320/Evaluacion.bmp">
                    <a:hlinkClick xmlns:a="http://schemas.openxmlformats.org/drawingml/2006/main" r:id="rId2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307101380620097858" descr="http://3.bp.blogspot.com/_jLdbpPTsbYc/SaaclmLYmUI/AAAAAAAAAAU/20sK8ZCXlos/s320/Evaluacion.bmp">
                            <a:hlinkClick r:id="rId240"/>
                          </pic:cNvPr>
                          <pic:cNvPicPr>
                            <a:picLocks noChangeAspect="1" noChangeArrowheads="1"/>
                          </pic:cNvPicPr>
                        </pic:nvPicPr>
                        <pic:blipFill>
                          <a:blip r:embed="rId2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438275" cy="1164590"/>
                          </a:xfrm>
                          <a:prstGeom prst="rect">
                            <a:avLst/>
                          </a:prstGeom>
                          <a:noFill/>
                          <a:ln>
                            <a:noFill/>
                          </a:ln>
                        </pic:spPr>
                      </pic:pic>
                    </a:graphicData>
                  </a:graphic>
                </wp:anchor>
              </w:drawing>
            </w:r>
          </w:p>
        </w:tc>
        <w:tc>
          <w:tcPr>
            <w:tcW w:w="6872" w:type="dxa"/>
            <w:tcBorders>
              <w:top w:val="thinThickMediumGap" w:sz="18" w:space="0" w:color="auto"/>
              <w:left w:val="thinThickMediumGap" w:sz="18" w:space="0" w:color="auto"/>
              <w:bottom w:val="thinThickMediumGap" w:sz="18" w:space="0" w:color="auto"/>
              <w:right w:val="thinThickMediumGap" w:sz="18" w:space="0" w:color="auto"/>
            </w:tcBorders>
            <w:shd w:val="clear" w:color="auto" w:fill="C4BC96" w:themeFill="background2" w:themeFillShade="BF"/>
          </w:tcPr>
          <w:p w:rsidR="00CB0C7B" w:rsidRDefault="00CB0C7B" w:rsidP="00CB0C7B"/>
          <w:p w:rsidR="00CB0C7B" w:rsidRPr="008266A6" w:rsidRDefault="00CB0C7B" w:rsidP="00CB0C7B">
            <w:pPr>
              <w:jc w:val="center"/>
              <w:rPr>
                <w:rFonts w:ascii="Algerian" w:hAnsi="Algerian"/>
                <w:sz w:val="26"/>
                <w:szCs w:val="26"/>
              </w:rPr>
            </w:pPr>
            <w:r w:rsidRPr="008266A6">
              <w:rPr>
                <w:rFonts w:ascii="Algerian" w:hAnsi="Algerian"/>
                <w:sz w:val="26"/>
                <w:szCs w:val="26"/>
              </w:rPr>
              <w:t>Evaluac</w:t>
            </w:r>
            <w:r>
              <w:rPr>
                <w:rFonts w:ascii="Algerian" w:hAnsi="Algerian"/>
                <w:sz w:val="26"/>
                <w:szCs w:val="26"/>
              </w:rPr>
              <w:t>ió</w:t>
            </w:r>
            <w:r w:rsidRPr="008266A6">
              <w:rPr>
                <w:rFonts w:ascii="Algerian" w:hAnsi="Algerian"/>
                <w:sz w:val="26"/>
                <w:szCs w:val="26"/>
              </w:rPr>
              <w:t>n No. 1</w:t>
            </w:r>
          </w:p>
          <w:p w:rsidR="00CB0C7B" w:rsidRPr="008266A6" w:rsidRDefault="00CB0C7B" w:rsidP="00CB0C7B">
            <w:pPr>
              <w:rPr>
                <w:rFonts w:ascii="Algerian" w:hAnsi="Algerian"/>
                <w:sz w:val="24"/>
                <w:szCs w:val="24"/>
              </w:rPr>
            </w:pPr>
            <w:r>
              <w:rPr>
                <w:rFonts w:ascii="Algerian" w:hAnsi="Algerian"/>
                <w:sz w:val="24"/>
                <w:szCs w:val="24"/>
              </w:rPr>
              <w:t>Nombres y apellidos :</w:t>
            </w:r>
          </w:p>
          <w:p w:rsidR="00CB0C7B" w:rsidRDefault="00CB0C7B" w:rsidP="00CB0C7B">
            <w:pPr>
              <w:rPr>
                <w:rFonts w:ascii="Algerian" w:hAnsi="Algerian"/>
                <w:sz w:val="24"/>
                <w:szCs w:val="24"/>
              </w:rPr>
            </w:pPr>
            <w:r w:rsidRPr="008266A6">
              <w:rPr>
                <w:rFonts w:ascii="Algerian" w:hAnsi="Algerian"/>
                <w:sz w:val="24"/>
                <w:szCs w:val="24"/>
              </w:rPr>
              <w:t>Fe</w:t>
            </w:r>
            <w:r>
              <w:rPr>
                <w:rFonts w:ascii="Algerian" w:hAnsi="Algerian"/>
                <w:sz w:val="24"/>
                <w:szCs w:val="24"/>
              </w:rPr>
              <w:t>cha:</w:t>
            </w:r>
          </w:p>
          <w:p w:rsidR="00CB0C7B" w:rsidRPr="00A07072" w:rsidRDefault="00CB0C7B" w:rsidP="00CB0C7B">
            <w:pPr>
              <w:rPr>
                <w:rFonts w:ascii="Algerian" w:hAnsi="Algerian"/>
                <w:sz w:val="24"/>
                <w:szCs w:val="24"/>
              </w:rPr>
            </w:pPr>
            <w:r>
              <w:rPr>
                <w:rFonts w:ascii="Algerian" w:hAnsi="Algerian"/>
                <w:sz w:val="24"/>
                <w:szCs w:val="24"/>
              </w:rPr>
              <w:t>Hora:</w:t>
            </w:r>
          </w:p>
        </w:tc>
      </w:tr>
    </w:tbl>
    <w:p w:rsidR="00CB0C7B" w:rsidRDefault="00CB0C7B" w:rsidP="00CB0C7B"/>
    <w:p w:rsidR="00CB0C7B" w:rsidRPr="00C768AA" w:rsidRDefault="00CB0C7B" w:rsidP="00CB0C7B">
      <w:pPr>
        <w:ind w:left="360"/>
        <w:jc w:val="center"/>
        <w:rPr>
          <w:rFonts w:ascii="Arial" w:hAnsi="Arial" w:cs="Arial"/>
          <w:b/>
          <w:sz w:val="28"/>
          <w:szCs w:val="28"/>
          <w:u w:val="single"/>
        </w:rPr>
      </w:pPr>
      <w:r w:rsidRPr="00C768AA">
        <w:rPr>
          <w:rFonts w:ascii="Arial" w:hAnsi="Arial" w:cs="Arial"/>
          <w:b/>
          <w:sz w:val="28"/>
          <w:szCs w:val="28"/>
          <w:u w:val="single"/>
        </w:rPr>
        <w:t>PREGUNTAS</w:t>
      </w:r>
    </w:p>
    <w:p w:rsidR="00CB0C7B" w:rsidRPr="00C768AA" w:rsidRDefault="00CB0C7B" w:rsidP="00CB0C7B">
      <w:pPr>
        <w:jc w:val="center"/>
        <w:rPr>
          <w:rFonts w:ascii="Arial" w:hAnsi="Arial" w:cs="Arial"/>
          <w:b/>
          <w:sz w:val="28"/>
          <w:szCs w:val="28"/>
        </w:rPr>
      </w:pPr>
    </w:p>
    <w:p w:rsidR="00CB0C7B" w:rsidRPr="00C768AA" w:rsidRDefault="00CB0C7B" w:rsidP="00640355">
      <w:pPr>
        <w:pStyle w:val="Prrafodelista"/>
        <w:numPr>
          <w:ilvl w:val="0"/>
          <w:numId w:val="94"/>
        </w:numPr>
        <w:rPr>
          <w:rFonts w:ascii="Arial" w:hAnsi="Arial" w:cs="Arial"/>
        </w:rPr>
      </w:pPr>
      <w:r w:rsidRPr="00C768AA">
        <w:rPr>
          <w:rFonts w:ascii="Arial" w:hAnsi="Arial" w:cs="Arial"/>
        </w:rPr>
        <w:t>Comente</w:t>
      </w:r>
      <w:r w:rsidR="00A54707">
        <w:rPr>
          <w:rFonts w:ascii="Arial" w:hAnsi="Arial" w:cs="Arial"/>
        </w:rPr>
        <w:t xml:space="preserve"> de donde proviene o se origina </w:t>
      </w:r>
      <w:r w:rsidRPr="00C768AA">
        <w:rPr>
          <w:rFonts w:ascii="Arial" w:hAnsi="Arial" w:cs="Arial"/>
        </w:rPr>
        <w:t>el benceno.</w:t>
      </w:r>
    </w:p>
    <w:p w:rsidR="00CB0C7B" w:rsidRPr="00C768AA" w:rsidRDefault="00CB0C7B" w:rsidP="00CB0C7B">
      <w:pPr>
        <w:pStyle w:val="Prrafodelista"/>
        <w:rPr>
          <w:rFonts w:ascii="Arial" w:hAnsi="Arial" w:cs="Arial"/>
        </w:rPr>
      </w:pPr>
    </w:p>
    <w:p w:rsidR="00CB0C7B" w:rsidRPr="00C768AA" w:rsidRDefault="00CB0C7B" w:rsidP="00CB0C7B">
      <w:pPr>
        <w:pStyle w:val="Prrafodelista"/>
        <w:rPr>
          <w:rFonts w:ascii="Arial" w:hAnsi="Arial" w:cs="Arial"/>
        </w:rPr>
      </w:pPr>
    </w:p>
    <w:p w:rsidR="00CB0C7B" w:rsidRPr="00C768AA" w:rsidRDefault="00CB0C7B" w:rsidP="00CB0C7B">
      <w:pPr>
        <w:pStyle w:val="Prrafodelista"/>
        <w:rPr>
          <w:rFonts w:ascii="Arial" w:hAnsi="Arial" w:cs="Arial"/>
        </w:rPr>
      </w:pPr>
    </w:p>
    <w:p w:rsidR="00CB0C7B" w:rsidRPr="00C768AA" w:rsidRDefault="00CB0C7B" w:rsidP="00CB0C7B">
      <w:pPr>
        <w:pStyle w:val="Prrafodelista"/>
        <w:rPr>
          <w:rFonts w:ascii="Arial" w:hAnsi="Arial" w:cs="Arial"/>
        </w:rPr>
      </w:pPr>
    </w:p>
    <w:p w:rsidR="00CB0C7B" w:rsidRPr="00C768AA" w:rsidRDefault="00CB0C7B" w:rsidP="00CB0C7B">
      <w:pPr>
        <w:pStyle w:val="Prrafodelista"/>
        <w:rPr>
          <w:rFonts w:ascii="Arial" w:hAnsi="Arial" w:cs="Arial"/>
        </w:rPr>
      </w:pPr>
    </w:p>
    <w:p w:rsidR="00CB0C7B" w:rsidRPr="00C768AA" w:rsidRDefault="00CB0C7B" w:rsidP="00640355">
      <w:pPr>
        <w:pStyle w:val="Prrafodelista"/>
        <w:numPr>
          <w:ilvl w:val="0"/>
          <w:numId w:val="94"/>
        </w:numPr>
        <w:rPr>
          <w:rFonts w:ascii="Arial" w:hAnsi="Arial" w:cs="Arial"/>
        </w:rPr>
      </w:pPr>
      <w:r w:rsidRPr="00C768AA">
        <w:rPr>
          <w:rFonts w:ascii="Arial" w:hAnsi="Arial" w:cs="Arial"/>
        </w:rPr>
        <w:t xml:space="preserve"> Mencione </w:t>
      </w:r>
      <w:r>
        <w:rPr>
          <w:rFonts w:ascii="Arial" w:hAnsi="Arial" w:cs="Arial"/>
        </w:rPr>
        <w:t xml:space="preserve">los riesgos </w:t>
      </w:r>
      <w:r w:rsidRPr="00C768AA">
        <w:rPr>
          <w:rFonts w:ascii="Arial" w:hAnsi="Arial" w:cs="Arial"/>
        </w:rPr>
        <w:t>expuesto</w:t>
      </w:r>
      <w:r>
        <w:rPr>
          <w:rFonts w:ascii="Arial" w:hAnsi="Arial" w:cs="Arial"/>
        </w:rPr>
        <w:t>s</w:t>
      </w:r>
      <w:r w:rsidR="00A54707">
        <w:rPr>
          <w:rFonts w:ascii="Arial" w:hAnsi="Arial" w:cs="Arial"/>
        </w:rPr>
        <w:t xml:space="preserve"> por estar en </w:t>
      </w:r>
      <w:r w:rsidRPr="00C768AA">
        <w:rPr>
          <w:rFonts w:ascii="Arial" w:hAnsi="Arial" w:cs="Arial"/>
        </w:rPr>
        <w:t>contacto con el benceno.</w:t>
      </w:r>
    </w:p>
    <w:p w:rsidR="00CB0C7B" w:rsidRPr="00C768AA" w:rsidRDefault="00CB0C7B" w:rsidP="00CB0C7B">
      <w:pPr>
        <w:rPr>
          <w:rFonts w:ascii="Arial" w:hAnsi="Arial" w:cs="Arial"/>
        </w:rPr>
      </w:pPr>
    </w:p>
    <w:p w:rsidR="00CB0C7B" w:rsidRPr="00C768AA" w:rsidRDefault="00CB0C7B" w:rsidP="00CB0C7B">
      <w:pPr>
        <w:rPr>
          <w:rFonts w:ascii="Arial" w:hAnsi="Arial" w:cs="Arial"/>
        </w:rPr>
      </w:pPr>
    </w:p>
    <w:p w:rsidR="00CB0C7B" w:rsidRPr="00C768AA" w:rsidRDefault="00CB0C7B" w:rsidP="00640355">
      <w:pPr>
        <w:pStyle w:val="Prrafodelista"/>
        <w:numPr>
          <w:ilvl w:val="0"/>
          <w:numId w:val="94"/>
        </w:numPr>
        <w:rPr>
          <w:rFonts w:ascii="Arial" w:hAnsi="Arial" w:cs="Arial"/>
        </w:rPr>
      </w:pPr>
      <w:r w:rsidRPr="00C768AA">
        <w:rPr>
          <w:rFonts w:ascii="Arial" w:hAnsi="Arial" w:cs="Arial"/>
        </w:rPr>
        <w:t>Indique  las principales maneras de reducir la exposición del  benceno.</w:t>
      </w:r>
    </w:p>
    <w:p w:rsidR="00CB0C7B" w:rsidRDefault="00CB0C7B" w:rsidP="00CB0C7B"/>
    <w:p w:rsidR="00CB0C7B" w:rsidRDefault="00CB0C7B" w:rsidP="00CB0C7B"/>
    <w:p w:rsidR="00CB0C7B" w:rsidRDefault="00CB0C7B" w:rsidP="00640355">
      <w:pPr>
        <w:pStyle w:val="Prrafodelista"/>
        <w:numPr>
          <w:ilvl w:val="0"/>
          <w:numId w:val="94"/>
        </w:numPr>
      </w:pPr>
      <w:r>
        <w:t>¿ Qué equipos de protección son los que se debería de utilizar?</w:t>
      </w:r>
    </w:p>
    <w:p w:rsidR="00CB0C7B" w:rsidRDefault="00CB0C7B" w:rsidP="00CB0C7B">
      <w:pPr>
        <w:pStyle w:val="Prrafodelista"/>
      </w:pPr>
    </w:p>
    <w:p w:rsidR="00CB0C7B" w:rsidRDefault="00CB0C7B" w:rsidP="00CB0C7B">
      <w:pPr>
        <w:pStyle w:val="Prrafodelista"/>
      </w:pPr>
    </w:p>
    <w:p w:rsidR="00CB0C7B" w:rsidRDefault="00CB0C7B" w:rsidP="00CB0C7B">
      <w:pPr>
        <w:pStyle w:val="Prrafodelista"/>
      </w:pPr>
    </w:p>
    <w:p w:rsidR="00CB0C7B" w:rsidRDefault="00CB0C7B" w:rsidP="00CB0C7B">
      <w:pPr>
        <w:pStyle w:val="Prrafodelista"/>
      </w:pPr>
    </w:p>
    <w:p w:rsidR="00CB0C7B" w:rsidRDefault="00CB0C7B" w:rsidP="00CB0C7B">
      <w:pPr>
        <w:pStyle w:val="Prrafodelista"/>
      </w:pPr>
    </w:p>
    <w:p w:rsidR="00CB0C7B" w:rsidRDefault="00CB0C7B" w:rsidP="00CB0C7B">
      <w:pPr>
        <w:pStyle w:val="Prrafodelista"/>
      </w:pPr>
      <w:r>
        <w:t xml:space="preserve">_________________________              </w:t>
      </w:r>
      <w:r>
        <w:tab/>
        <w:t xml:space="preserve">        _____________________________                             </w:t>
      </w:r>
    </w:p>
    <w:p w:rsidR="00CB0C7B" w:rsidRDefault="00CB0C7B" w:rsidP="00CB0C7B">
      <w:pPr>
        <w:pStyle w:val="Prrafodelista"/>
        <w:rPr>
          <w:rFonts w:ascii="Arial" w:hAnsi="Arial" w:cs="Arial"/>
          <w:b/>
        </w:rPr>
      </w:pPr>
      <w:r w:rsidRPr="00A07072">
        <w:rPr>
          <w:b/>
        </w:rPr>
        <w:t xml:space="preserve">FIRMA DEL CAPACITADO                    </w:t>
      </w:r>
      <w:r>
        <w:rPr>
          <w:b/>
        </w:rPr>
        <w:tab/>
      </w:r>
      <w:r>
        <w:rPr>
          <w:b/>
        </w:rPr>
        <w:tab/>
      </w:r>
      <w:r w:rsidRPr="00A07072">
        <w:rPr>
          <w:b/>
        </w:rPr>
        <w:t xml:space="preserve">  FIRMA DE CAPACITADORES </w:t>
      </w:r>
    </w:p>
    <w:p w:rsidR="00CB0C7B" w:rsidRDefault="00CB0C7B" w:rsidP="00CB0C7B">
      <w:pPr>
        <w:jc w:val="center"/>
        <w:rPr>
          <w:rFonts w:ascii="Arial" w:hAnsi="Arial" w:cs="Arial"/>
          <w:b/>
        </w:rPr>
        <w:sectPr w:rsidR="00CB0C7B" w:rsidSect="00CB0C7B">
          <w:pgSz w:w="12240" w:h="15840" w:code="1"/>
          <w:pgMar w:top="1985" w:right="1701" w:bottom="1276" w:left="1701" w:header="709" w:footer="709" w:gutter="0"/>
          <w:cols w:space="708"/>
          <w:docGrid w:linePitch="360"/>
        </w:sectPr>
      </w:pPr>
    </w:p>
    <w:tbl>
      <w:tblPr>
        <w:tblW w:w="13603" w:type="dxa"/>
        <w:jc w:val="center"/>
        <w:tblCellMar>
          <w:left w:w="70" w:type="dxa"/>
          <w:right w:w="70" w:type="dxa"/>
        </w:tblCellMar>
        <w:tblLook w:val="04A0"/>
      </w:tblPr>
      <w:tblGrid>
        <w:gridCol w:w="1726"/>
        <w:gridCol w:w="2480"/>
        <w:gridCol w:w="1744"/>
        <w:gridCol w:w="1419"/>
        <w:gridCol w:w="1300"/>
        <w:gridCol w:w="1252"/>
        <w:gridCol w:w="1596"/>
        <w:gridCol w:w="2086"/>
      </w:tblGrid>
      <w:tr w:rsidR="00CB0C7B" w:rsidRPr="00EE2BC1" w:rsidTr="00CB0C7B">
        <w:trPr>
          <w:trHeight w:val="471"/>
          <w:jc w:val="center"/>
        </w:trPr>
        <w:tc>
          <w:tcPr>
            <w:tcW w:w="13603" w:type="dxa"/>
            <w:gridSpan w:val="8"/>
            <w:vMerge w:val="restart"/>
            <w:tcBorders>
              <w:top w:val="single" w:sz="4" w:space="0" w:color="auto"/>
              <w:left w:val="single" w:sz="4" w:space="0" w:color="auto"/>
              <w:bottom w:val="single" w:sz="4" w:space="0" w:color="000000"/>
              <w:right w:val="single" w:sz="4" w:space="0" w:color="000000"/>
            </w:tcBorders>
            <w:shd w:val="clear" w:color="000000" w:fill="31849B"/>
            <w:vAlign w:val="center"/>
            <w:hideMark/>
          </w:tcPr>
          <w:p w:rsidR="00CB0C7B" w:rsidRPr="00EE2BC1" w:rsidRDefault="00CB0C7B" w:rsidP="00CB0C7B">
            <w:pPr>
              <w:spacing w:after="0" w:line="240" w:lineRule="auto"/>
              <w:jc w:val="center"/>
              <w:rPr>
                <w:rFonts w:ascii="Times New Roman" w:eastAsia="Times New Roman" w:hAnsi="Times New Roman" w:cs="Times New Roman"/>
                <w:b/>
                <w:bCs/>
                <w:sz w:val="24"/>
                <w:szCs w:val="24"/>
                <w:lang w:val="es-CO" w:eastAsia="es-CO"/>
              </w:rPr>
            </w:pPr>
            <w:r>
              <w:rPr>
                <w:rFonts w:ascii="Arial" w:hAnsi="Arial" w:cs="Arial"/>
                <w:b/>
                <w:noProof/>
                <w:sz w:val="28"/>
                <w:szCs w:val="28"/>
                <w:lang w:val="es-CO" w:eastAsia="es-CO"/>
              </w:rPr>
              <w:lastRenderedPageBreak/>
              <w:pict>
                <v:rect id="_x0000_s1778" style="position:absolute;left:0;text-align:left;margin-left:617.85pt;margin-top:-43.45pt;width:44.95pt;height:21.85pt;z-index:252195328" strokecolor="white [3212]"/>
              </w:pict>
            </w:r>
            <w:r>
              <w:rPr>
                <w:rFonts w:ascii="Times New Roman" w:eastAsia="Times New Roman" w:hAnsi="Times New Roman" w:cs="Times New Roman"/>
                <w:b/>
                <w:bCs/>
                <w:noProof/>
                <w:sz w:val="24"/>
                <w:szCs w:val="24"/>
                <w:lang w:val="es-CO" w:eastAsia="es-CO"/>
              </w:rPr>
              <w:pict>
                <v:shape id="_x0000_s1745" type="#_x0000_t202" style="position:absolute;left:0;text-align:left;margin-left:92.35pt;margin-top:-38.85pt;width:477.15pt;height:30.8pt;z-index:252161536" filled="f" stroked="f">
                  <v:textbox>
                    <w:txbxContent>
                      <w:p w:rsidR="00CB0C7B" w:rsidRPr="00EE2BC1" w:rsidRDefault="00CB0C7B" w:rsidP="00CB0C7B">
                        <w:pPr>
                          <w:jc w:val="center"/>
                          <w:rPr>
                            <w:rFonts w:ascii="Arial" w:hAnsi="Arial" w:cs="Arial"/>
                            <w:b/>
                            <w:sz w:val="28"/>
                            <w:szCs w:val="28"/>
                          </w:rPr>
                        </w:pPr>
                        <w:r w:rsidRPr="00EE2BC1">
                          <w:rPr>
                            <w:rFonts w:ascii="Arial" w:hAnsi="Arial" w:cs="Arial"/>
                            <w:b/>
                            <w:sz w:val="28"/>
                            <w:szCs w:val="28"/>
                          </w:rPr>
                          <w:t>ANEXO X. PROGRAMA ANUAL DE AUDITORÍAS</w:t>
                        </w:r>
                      </w:p>
                      <w:p w:rsidR="00CB0C7B" w:rsidRDefault="00CB0C7B" w:rsidP="00CB0C7B"/>
                    </w:txbxContent>
                  </v:textbox>
                </v:shape>
              </w:pict>
            </w:r>
            <w:r w:rsidRPr="00EE2BC1">
              <w:rPr>
                <w:rFonts w:ascii="Times New Roman" w:eastAsia="Times New Roman" w:hAnsi="Times New Roman" w:cs="Times New Roman"/>
                <w:b/>
                <w:bCs/>
                <w:sz w:val="24"/>
                <w:szCs w:val="24"/>
                <w:lang w:val="es-CO" w:eastAsia="es-CO"/>
              </w:rPr>
              <w:t>PROGRAMA ANUAL DE AUDITORÍAS DEL CONTROL OPERACIONAL</w:t>
            </w:r>
          </w:p>
        </w:tc>
      </w:tr>
      <w:tr w:rsidR="00CB0C7B" w:rsidRPr="00EE2BC1" w:rsidTr="00CB0C7B">
        <w:trPr>
          <w:trHeight w:val="280"/>
          <w:jc w:val="center"/>
        </w:trPr>
        <w:tc>
          <w:tcPr>
            <w:tcW w:w="13603" w:type="dxa"/>
            <w:gridSpan w:val="8"/>
            <w:vMerge/>
            <w:tcBorders>
              <w:top w:val="single" w:sz="4" w:space="0" w:color="auto"/>
              <w:left w:val="single" w:sz="4" w:space="0" w:color="auto"/>
              <w:bottom w:val="single" w:sz="4" w:space="0" w:color="000000"/>
              <w:right w:val="single" w:sz="4" w:space="0" w:color="000000"/>
            </w:tcBorders>
            <w:vAlign w:val="center"/>
            <w:hideMark/>
          </w:tcPr>
          <w:p w:rsidR="00CB0C7B" w:rsidRPr="00EE2BC1" w:rsidRDefault="00CB0C7B" w:rsidP="00CB0C7B">
            <w:pPr>
              <w:spacing w:after="0" w:line="240" w:lineRule="auto"/>
              <w:rPr>
                <w:rFonts w:ascii="Times New Roman" w:eastAsia="Times New Roman" w:hAnsi="Times New Roman" w:cs="Times New Roman"/>
                <w:b/>
                <w:bCs/>
                <w:sz w:val="24"/>
                <w:szCs w:val="24"/>
                <w:lang w:val="es-CO" w:eastAsia="es-CO"/>
              </w:rPr>
            </w:pPr>
          </w:p>
        </w:tc>
      </w:tr>
      <w:tr w:rsidR="00CB0C7B" w:rsidRPr="00EE2BC1" w:rsidTr="00CB0C7B">
        <w:trPr>
          <w:trHeight w:val="593"/>
          <w:jc w:val="center"/>
        </w:trPr>
        <w:tc>
          <w:tcPr>
            <w:tcW w:w="1726" w:type="dxa"/>
            <w:tcBorders>
              <w:top w:val="nil"/>
              <w:left w:val="single" w:sz="4" w:space="0" w:color="auto"/>
              <w:bottom w:val="single" w:sz="4" w:space="0" w:color="auto"/>
              <w:right w:val="nil"/>
            </w:tcBorders>
            <w:shd w:val="clear" w:color="000000" w:fill="31849B"/>
            <w:noWrap/>
            <w:vAlign w:val="center"/>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AÑO:</w:t>
            </w:r>
          </w:p>
        </w:tc>
        <w:tc>
          <w:tcPr>
            <w:tcW w:w="2480" w:type="dxa"/>
            <w:tcBorders>
              <w:top w:val="nil"/>
              <w:left w:val="nil"/>
              <w:bottom w:val="single" w:sz="4" w:space="0" w:color="auto"/>
              <w:right w:val="single" w:sz="4" w:space="0" w:color="auto"/>
            </w:tcBorders>
            <w:shd w:val="clear" w:color="000000" w:fill="31849B"/>
            <w:noWrap/>
            <w:vAlign w:val="center"/>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2012</w:t>
            </w:r>
          </w:p>
        </w:tc>
        <w:tc>
          <w:tcPr>
            <w:tcW w:w="1744" w:type="dxa"/>
            <w:tcBorders>
              <w:top w:val="nil"/>
              <w:left w:val="nil"/>
              <w:bottom w:val="single" w:sz="4" w:space="0" w:color="auto"/>
              <w:right w:val="nil"/>
            </w:tcBorders>
            <w:shd w:val="clear" w:color="000000" w:fill="31849B"/>
            <w:noWrap/>
            <w:vAlign w:val="center"/>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CÓDIGO:</w:t>
            </w:r>
          </w:p>
        </w:tc>
        <w:tc>
          <w:tcPr>
            <w:tcW w:w="1419" w:type="dxa"/>
            <w:tcBorders>
              <w:top w:val="nil"/>
              <w:left w:val="nil"/>
              <w:bottom w:val="single" w:sz="4" w:space="0" w:color="auto"/>
              <w:right w:val="nil"/>
            </w:tcBorders>
            <w:shd w:val="clear" w:color="000000" w:fill="31849B"/>
            <w:noWrap/>
            <w:vAlign w:val="center"/>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PA - 001</w:t>
            </w:r>
          </w:p>
        </w:tc>
        <w:tc>
          <w:tcPr>
            <w:tcW w:w="1300" w:type="dxa"/>
            <w:tcBorders>
              <w:top w:val="nil"/>
              <w:left w:val="nil"/>
              <w:bottom w:val="single" w:sz="4" w:space="0" w:color="auto"/>
              <w:right w:val="single" w:sz="4" w:space="0" w:color="auto"/>
            </w:tcBorders>
            <w:shd w:val="clear" w:color="000000" w:fill="31849B"/>
            <w:noWrap/>
            <w:vAlign w:val="center"/>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 </w:t>
            </w:r>
          </w:p>
        </w:tc>
        <w:tc>
          <w:tcPr>
            <w:tcW w:w="1252" w:type="dxa"/>
            <w:tcBorders>
              <w:top w:val="nil"/>
              <w:left w:val="nil"/>
              <w:bottom w:val="single" w:sz="4" w:space="0" w:color="auto"/>
              <w:right w:val="nil"/>
            </w:tcBorders>
            <w:shd w:val="clear" w:color="000000" w:fill="31849B"/>
            <w:noWrap/>
            <w:vAlign w:val="center"/>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CICLO:</w:t>
            </w:r>
          </w:p>
        </w:tc>
        <w:tc>
          <w:tcPr>
            <w:tcW w:w="1596" w:type="dxa"/>
            <w:tcBorders>
              <w:top w:val="nil"/>
              <w:left w:val="nil"/>
              <w:bottom w:val="single" w:sz="4" w:space="0" w:color="auto"/>
              <w:right w:val="nil"/>
            </w:tcBorders>
            <w:shd w:val="clear" w:color="000000" w:fill="31849B"/>
            <w:noWrap/>
            <w:vAlign w:val="center"/>
            <w:hideMark/>
          </w:tcPr>
          <w:p w:rsidR="00CB0C7B" w:rsidRPr="00EE2BC1" w:rsidRDefault="00CB0C7B" w:rsidP="00CB0C7B">
            <w:pPr>
              <w:spacing w:after="0" w:line="240" w:lineRule="auto"/>
              <w:jc w:val="right"/>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1</w:t>
            </w:r>
          </w:p>
        </w:tc>
        <w:tc>
          <w:tcPr>
            <w:tcW w:w="2086" w:type="dxa"/>
            <w:tcBorders>
              <w:top w:val="nil"/>
              <w:left w:val="nil"/>
              <w:bottom w:val="single" w:sz="4" w:space="0" w:color="auto"/>
              <w:right w:val="single" w:sz="4" w:space="0" w:color="auto"/>
            </w:tcBorders>
            <w:shd w:val="clear" w:color="000000" w:fill="31849B"/>
            <w:noWrap/>
            <w:vAlign w:val="center"/>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 </w:t>
            </w:r>
          </w:p>
        </w:tc>
      </w:tr>
      <w:tr w:rsidR="00CB0C7B" w:rsidRPr="00EE2BC1" w:rsidTr="00CB0C7B">
        <w:trPr>
          <w:trHeight w:val="243"/>
          <w:jc w:val="center"/>
        </w:trPr>
        <w:tc>
          <w:tcPr>
            <w:tcW w:w="1726" w:type="dxa"/>
            <w:tcBorders>
              <w:top w:val="nil"/>
              <w:left w:val="single" w:sz="4" w:space="0" w:color="auto"/>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 </w:t>
            </w:r>
          </w:p>
        </w:tc>
        <w:tc>
          <w:tcPr>
            <w:tcW w:w="2480"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 </w:t>
            </w:r>
          </w:p>
        </w:tc>
        <w:tc>
          <w:tcPr>
            <w:tcW w:w="1744"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 </w:t>
            </w:r>
          </w:p>
        </w:tc>
        <w:tc>
          <w:tcPr>
            <w:tcW w:w="1419"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 </w:t>
            </w:r>
          </w:p>
        </w:tc>
        <w:tc>
          <w:tcPr>
            <w:tcW w:w="1300"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 </w:t>
            </w:r>
          </w:p>
        </w:tc>
        <w:tc>
          <w:tcPr>
            <w:tcW w:w="1252"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 </w:t>
            </w:r>
          </w:p>
        </w:tc>
        <w:tc>
          <w:tcPr>
            <w:tcW w:w="1596"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 </w:t>
            </w:r>
          </w:p>
        </w:tc>
        <w:tc>
          <w:tcPr>
            <w:tcW w:w="2086" w:type="dxa"/>
            <w:tcBorders>
              <w:top w:val="nil"/>
              <w:left w:val="nil"/>
              <w:bottom w:val="single" w:sz="4" w:space="0" w:color="auto"/>
              <w:right w:val="single" w:sz="4" w:space="0" w:color="auto"/>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 </w:t>
            </w:r>
          </w:p>
        </w:tc>
      </w:tr>
      <w:tr w:rsidR="00CB0C7B" w:rsidRPr="00EE2BC1" w:rsidTr="00CB0C7B">
        <w:trPr>
          <w:trHeight w:val="821"/>
          <w:jc w:val="center"/>
        </w:trPr>
        <w:tc>
          <w:tcPr>
            <w:tcW w:w="1726" w:type="dxa"/>
            <w:tcBorders>
              <w:top w:val="nil"/>
              <w:left w:val="single" w:sz="4" w:space="0" w:color="auto"/>
              <w:bottom w:val="single" w:sz="4" w:space="0" w:color="auto"/>
              <w:right w:val="nil"/>
            </w:tcBorders>
            <w:shd w:val="clear" w:color="000000" w:fill="DBEEF3"/>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 xml:space="preserve">OBJETIVO: </w:t>
            </w:r>
          </w:p>
        </w:tc>
        <w:tc>
          <w:tcPr>
            <w:tcW w:w="11877" w:type="dxa"/>
            <w:gridSpan w:val="7"/>
            <w:tcBorders>
              <w:top w:val="single" w:sz="4" w:space="0" w:color="auto"/>
              <w:left w:val="nil"/>
              <w:bottom w:val="single" w:sz="4" w:space="0" w:color="auto"/>
              <w:right w:val="single" w:sz="4" w:space="0" w:color="000000"/>
            </w:tcBorders>
            <w:shd w:val="clear" w:color="000000" w:fill="DBEEF3"/>
            <w:hideMark/>
          </w:tcPr>
          <w:p w:rsidR="00CB0C7B" w:rsidRPr="00EE2BC1" w:rsidRDefault="00CB0C7B" w:rsidP="00A54707">
            <w:pPr>
              <w:spacing w:after="0" w:line="240" w:lineRule="auto"/>
              <w:jc w:val="both"/>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Auditar el cumplimiento técnico legal en materia de seguridad y salud en el trabajo del área seleccionada, medir la eficiencia y eficacia del control operacional verificando el diagnóstico, analizando los resultados y comprobarlos de acuerdo a su actividad, lo cual direccionará a la toma de acciones correctivas, preventivas y planes de mejora continua fundamentados en el Decreto 2393 y en SART.</w:t>
            </w:r>
          </w:p>
        </w:tc>
      </w:tr>
      <w:tr w:rsidR="00CB0C7B" w:rsidRPr="00EE2BC1" w:rsidTr="00CB0C7B">
        <w:trPr>
          <w:trHeight w:val="258"/>
          <w:jc w:val="center"/>
        </w:trPr>
        <w:tc>
          <w:tcPr>
            <w:tcW w:w="1726" w:type="dxa"/>
            <w:tcBorders>
              <w:top w:val="nil"/>
              <w:left w:val="single" w:sz="4" w:space="0" w:color="auto"/>
              <w:bottom w:val="single" w:sz="4" w:space="0" w:color="auto"/>
              <w:right w:val="nil"/>
            </w:tcBorders>
            <w:shd w:val="clear" w:color="000000" w:fill="DBEEF3"/>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 xml:space="preserve">ALCANCE: </w:t>
            </w:r>
          </w:p>
        </w:tc>
        <w:tc>
          <w:tcPr>
            <w:tcW w:w="11877" w:type="dxa"/>
            <w:gridSpan w:val="7"/>
            <w:tcBorders>
              <w:top w:val="single" w:sz="4" w:space="0" w:color="auto"/>
              <w:left w:val="nil"/>
              <w:bottom w:val="single" w:sz="4" w:space="0" w:color="auto"/>
              <w:right w:val="single" w:sz="4" w:space="0" w:color="000000"/>
            </w:tcBorders>
            <w:shd w:val="clear" w:color="000000" w:fill="DBEEF3"/>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Planta Guayaquil</w:t>
            </w:r>
          </w:p>
        </w:tc>
      </w:tr>
      <w:tr w:rsidR="00CB0C7B" w:rsidRPr="00EE2BC1" w:rsidTr="00CB0C7B">
        <w:trPr>
          <w:trHeight w:val="258"/>
          <w:jc w:val="center"/>
        </w:trPr>
        <w:tc>
          <w:tcPr>
            <w:tcW w:w="1726" w:type="dxa"/>
            <w:tcBorders>
              <w:top w:val="nil"/>
              <w:left w:val="single" w:sz="4" w:space="0" w:color="auto"/>
              <w:bottom w:val="single" w:sz="4" w:space="0" w:color="auto"/>
              <w:right w:val="nil"/>
            </w:tcBorders>
            <w:shd w:val="clear" w:color="000000" w:fill="DBEEF3"/>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 xml:space="preserve">FECHA: </w:t>
            </w:r>
          </w:p>
        </w:tc>
        <w:tc>
          <w:tcPr>
            <w:tcW w:w="11877" w:type="dxa"/>
            <w:gridSpan w:val="7"/>
            <w:tcBorders>
              <w:top w:val="single" w:sz="4" w:space="0" w:color="auto"/>
              <w:left w:val="nil"/>
              <w:bottom w:val="single" w:sz="4" w:space="0" w:color="auto"/>
              <w:right w:val="single" w:sz="4" w:space="0" w:color="000000"/>
            </w:tcBorders>
            <w:shd w:val="clear" w:color="000000" w:fill="DBEEF3"/>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25/03/2012</w:t>
            </w:r>
          </w:p>
        </w:tc>
      </w:tr>
      <w:tr w:rsidR="00CB0C7B" w:rsidRPr="00EE2BC1" w:rsidTr="00CB0C7B">
        <w:trPr>
          <w:trHeight w:val="319"/>
          <w:jc w:val="center"/>
        </w:trPr>
        <w:tc>
          <w:tcPr>
            <w:tcW w:w="1726" w:type="dxa"/>
            <w:vMerge w:val="restart"/>
            <w:tcBorders>
              <w:top w:val="nil"/>
              <w:left w:val="single" w:sz="4" w:space="0" w:color="auto"/>
              <w:bottom w:val="single" w:sz="4" w:space="0" w:color="000000"/>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AUDITORÍA No.</w:t>
            </w:r>
          </w:p>
        </w:tc>
        <w:tc>
          <w:tcPr>
            <w:tcW w:w="2480" w:type="dxa"/>
            <w:vMerge w:val="restart"/>
            <w:tcBorders>
              <w:top w:val="nil"/>
              <w:left w:val="single" w:sz="4" w:space="0" w:color="auto"/>
              <w:bottom w:val="single" w:sz="4" w:space="0" w:color="000000"/>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ÁREA</w:t>
            </w:r>
          </w:p>
        </w:tc>
        <w:tc>
          <w:tcPr>
            <w:tcW w:w="1744" w:type="dxa"/>
            <w:vMerge w:val="restart"/>
            <w:tcBorders>
              <w:top w:val="nil"/>
              <w:left w:val="single" w:sz="4" w:space="0" w:color="auto"/>
              <w:bottom w:val="single" w:sz="4" w:space="0" w:color="000000"/>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EQUIPO AUDITOR</w:t>
            </w:r>
          </w:p>
        </w:tc>
        <w:tc>
          <w:tcPr>
            <w:tcW w:w="1419" w:type="dxa"/>
            <w:vMerge w:val="restart"/>
            <w:tcBorders>
              <w:top w:val="nil"/>
              <w:left w:val="single" w:sz="4" w:space="0" w:color="auto"/>
              <w:bottom w:val="single" w:sz="4" w:space="0" w:color="000000"/>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FECHA DE AUDITORÍA</w:t>
            </w:r>
          </w:p>
        </w:tc>
        <w:tc>
          <w:tcPr>
            <w:tcW w:w="1300" w:type="dxa"/>
            <w:vMerge w:val="restart"/>
            <w:tcBorders>
              <w:top w:val="nil"/>
              <w:left w:val="single" w:sz="4" w:space="0" w:color="auto"/>
              <w:bottom w:val="single" w:sz="4" w:space="0" w:color="000000"/>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TIEMPO ESTIMADO</w:t>
            </w:r>
          </w:p>
        </w:tc>
        <w:tc>
          <w:tcPr>
            <w:tcW w:w="2848" w:type="dxa"/>
            <w:gridSpan w:val="2"/>
            <w:tcBorders>
              <w:top w:val="single" w:sz="4" w:space="0" w:color="auto"/>
              <w:left w:val="nil"/>
              <w:bottom w:val="single" w:sz="4" w:space="0" w:color="auto"/>
              <w:right w:val="single" w:sz="4" w:space="0" w:color="000000"/>
            </w:tcBorders>
            <w:shd w:val="clear" w:color="000000" w:fill="DBEEF3"/>
            <w:noWrap/>
            <w:vAlign w:val="center"/>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PLAZO ENTREGA</w:t>
            </w:r>
          </w:p>
        </w:tc>
        <w:tc>
          <w:tcPr>
            <w:tcW w:w="2086" w:type="dxa"/>
            <w:vMerge w:val="restart"/>
            <w:tcBorders>
              <w:top w:val="nil"/>
              <w:left w:val="single" w:sz="4" w:space="0" w:color="auto"/>
              <w:bottom w:val="single" w:sz="4" w:space="0" w:color="000000"/>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FECHA DE CIERRE</w:t>
            </w:r>
          </w:p>
        </w:tc>
      </w:tr>
      <w:tr w:rsidR="00CB0C7B" w:rsidRPr="00EE2BC1" w:rsidTr="00CB0C7B">
        <w:trPr>
          <w:trHeight w:val="593"/>
          <w:jc w:val="center"/>
        </w:trPr>
        <w:tc>
          <w:tcPr>
            <w:tcW w:w="1726" w:type="dxa"/>
            <w:vMerge/>
            <w:tcBorders>
              <w:top w:val="nil"/>
              <w:left w:val="single" w:sz="4" w:space="0" w:color="auto"/>
              <w:bottom w:val="single" w:sz="4" w:space="0" w:color="000000"/>
              <w:right w:val="single" w:sz="4" w:space="0" w:color="auto"/>
            </w:tcBorders>
            <w:vAlign w:val="center"/>
            <w:hideMark/>
          </w:tcPr>
          <w:p w:rsidR="00CB0C7B" w:rsidRPr="00EE2BC1" w:rsidRDefault="00CB0C7B" w:rsidP="00CB0C7B">
            <w:pPr>
              <w:spacing w:after="0" w:line="240" w:lineRule="auto"/>
              <w:rPr>
                <w:rFonts w:ascii="Arial" w:eastAsia="Times New Roman" w:hAnsi="Arial" w:cs="Arial"/>
                <w:b/>
                <w:bCs/>
                <w:sz w:val="20"/>
                <w:szCs w:val="20"/>
                <w:lang w:val="es-CO" w:eastAsia="es-CO"/>
              </w:rPr>
            </w:pPr>
          </w:p>
        </w:tc>
        <w:tc>
          <w:tcPr>
            <w:tcW w:w="2480" w:type="dxa"/>
            <w:vMerge/>
            <w:tcBorders>
              <w:top w:val="nil"/>
              <w:left w:val="single" w:sz="4" w:space="0" w:color="auto"/>
              <w:bottom w:val="single" w:sz="4" w:space="0" w:color="000000"/>
              <w:right w:val="single" w:sz="4" w:space="0" w:color="auto"/>
            </w:tcBorders>
            <w:vAlign w:val="center"/>
            <w:hideMark/>
          </w:tcPr>
          <w:p w:rsidR="00CB0C7B" w:rsidRPr="00EE2BC1" w:rsidRDefault="00CB0C7B" w:rsidP="00CB0C7B">
            <w:pPr>
              <w:spacing w:after="0" w:line="240" w:lineRule="auto"/>
              <w:rPr>
                <w:rFonts w:ascii="Arial" w:eastAsia="Times New Roman" w:hAnsi="Arial" w:cs="Arial"/>
                <w:b/>
                <w:bCs/>
                <w:sz w:val="20"/>
                <w:szCs w:val="20"/>
                <w:lang w:val="es-CO" w:eastAsia="es-CO"/>
              </w:rPr>
            </w:pPr>
          </w:p>
        </w:tc>
        <w:tc>
          <w:tcPr>
            <w:tcW w:w="1744" w:type="dxa"/>
            <w:vMerge/>
            <w:tcBorders>
              <w:top w:val="nil"/>
              <w:left w:val="single" w:sz="4" w:space="0" w:color="auto"/>
              <w:bottom w:val="single" w:sz="4" w:space="0" w:color="000000"/>
              <w:right w:val="single" w:sz="4" w:space="0" w:color="auto"/>
            </w:tcBorders>
            <w:vAlign w:val="center"/>
            <w:hideMark/>
          </w:tcPr>
          <w:p w:rsidR="00CB0C7B" w:rsidRPr="00EE2BC1" w:rsidRDefault="00CB0C7B" w:rsidP="00CB0C7B">
            <w:pPr>
              <w:spacing w:after="0" w:line="240" w:lineRule="auto"/>
              <w:rPr>
                <w:rFonts w:ascii="Arial" w:eastAsia="Times New Roman" w:hAnsi="Arial" w:cs="Arial"/>
                <w:b/>
                <w:bCs/>
                <w:sz w:val="20"/>
                <w:szCs w:val="20"/>
                <w:lang w:val="es-CO" w:eastAsia="es-CO"/>
              </w:rPr>
            </w:pPr>
          </w:p>
        </w:tc>
        <w:tc>
          <w:tcPr>
            <w:tcW w:w="1419" w:type="dxa"/>
            <w:vMerge/>
            <w:tcBorders>
              <w:top w:val="nil"/>
              <w:left w:val="single" w:sz="4" w:space="0" w:color="auto"/>
              <w:bottom w:val="single" w:sz="4" w:space="0" w:color="000000"/>
              <w:right w:val="single" w:sz="4" w:space="0" w:color="auto"/>
            </w:tcBorders>
            <w:vAlign w:val="center"/>
            <w:hideMark/>
          </w:tcPr>
          <w:p w:rsidR="00CB0C7B" w:rsidRPr="00EE2BC1" w:rsidRDefault="00CB0C7B" w:rsidP="00CB0C7B">
            <w:pPr>
              <w:spacing w:after="0" w:line="240" w:lineRule="auto"/>
              <w:rPr>
                <w:rFonts w:ascii="Arial" w:eastAsia="Times New Roman" w:hAnsi="Arial" w:cs="Arial"/>
                <w:b/>
                <w:bCs/>
                <w:sz w:val="20"/>
                <w:szCs w:val="20"/>
                <w:lang w:val="es-CO" w:eastAsia="es-CO"/>
              </w:rPr>
            </w:pPr>
          </w:p>
        </w:tc>
        <w:tc>
          <w:tcPr>
            <w:tcW w:w="1300" w:type="dxa"/>
            <w:vMerge/>
            <w:tcBorders>
              <w:top w:val="nil"/>
              <w:left w:val="single" w:sz="4" w:space="0" w:color="auto"/>
              <w:bottom w:val="single" w:sz="4" w:space="0" w:color="000000"/>
              <w:right w:val="single" w:sz="4" w:space="0" w:color="auto"/>
            </w:tcBorders>
            <w:vAlign w:val="center"/>
            <w:hideMark/>
          </w:tcPr>
          <w:p w:rsidR="00CB0C7B" w:rsidRPr="00EE2BC1" w:rsidRDefault="00CB0C7B" w:rsidP="00CB0C7B">
            <w:pPr>
              <w:spacing w:after="0" w:line="240" w:lineRule="auto"/>
              <w:rPr>
                <w:rFonts w:ascii="Arial" w:eastAsia="Times New Roman" w:hAnsi="Arial" w:cs="Arial"/>
                <w:b/>
                <w:bCs/>
                <w:sz w:val="20"/>
                <w:szCs w:val="20"/>
                <w:lang w:val="es-CO" w:eastAsia="es-CO"/>
              </w:rPr>
            </w:pPr>
          </w:p>
        </w:tc>
        <w:tc>
          <w:tcPr>
            <w:tcW w:w="1252" w:type="dxa"/>
            <w:tcBorders>
              <w:top w:val="nil"/>
              <w:left w:val="nil"/>
              <w:bottom w:val="single" w:sz="4" w:space="0" w:color="auto"/>
              <w:right w:val="single" w:sz="4" w:space="0" w:color="auto"/>
            </w:tcBorders>
            <w:shd w:val="clear" w:color="000000" w:fill="DBEEF3"/>
            <w:vAlign w:val="bottom"/>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INFORME DE AUDITORÍA</w:t>
            </w:r>
          </w:p>
        </w:tc>
        <w:tc>
          <w:tcPr>
            <w:tcW w:w="1596" w:type="dxa"/>
            <w:tcBorders>
              <w:top w:val="nil"/>
              <w:left w:val="nil"/>
              <w:bottom w:val="single" w:sz="4" w:space="0" w:color="auto"/>
              <w:right w:val="single" w:sz="4" w:space="0" w:color="auto"/>
            </w:tcBorders>
            <w:shd w:val="clear" w:color="000000" w:fill="DBEEF3"/>
            <w:vAlign w:val="bottom"/>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ACCIONES CORRECTIVAS</w:t>
            </w:r>
          </w:p>
        </w:tc>
        <w:tc>
          <w:tcPr>
            <w:tcW w:w="2086" w:type="dxa"/>
            <w:vMerge/>
            <w:tcBorders>
              <w:top w:val="nil"/>
              <w:left w:val="single" w:sz="4" w:space="0" w:color="auto"/>
              <w:bottom w:val="single" w:sz="4" w:space="0" w:color="000000"/>
              <w:right w:val="single" w:sz="4" w:space="0" w:color="auto"/>
            </w:tcBorders>
            <w:vAlign w:val="center"/>
            <w:hideMark/>
          </w:tcPr>
          <w:p w:rsidR="00CB0C7B" w:rsidRPr="00EE2BC1" w:rsidRDefault="00CB0C7B" w:rsidP="00CB0C7B">
            <w:pPr>
              <w:spacing w:after="0" w:line="240" w:lineRule="auto"/>
              <w:rPr>
                <w:rFonts w:ascii="Arial" w:eastAsia="Times New Roman" w:hAnsi="Arial" w:cs="Arial"/>
                <w:b/>
                <w:bCs/>
                <w:sz w:val="20"/>
                <w:szCs w:val="20"/>
                <w:lang w:val="es-CO" w:eastAsia="es-CO"/>
              </w:rPr>
            </w:pPr>
          </w:p>
        </w:tc>
      </w:tr>
      <w:tr w:rsidR="00CB0C7B" w:rsidRPr="00EE2BC1" w:rsidTr="00CB0C7B">
        <w:trPr>
          <w:trHeight w:val="806"/>
          <w:jc w:val="center"/>
        </w:trPr>
        <w:tc>
          <w:tcPr>
            <w:tcW w:w="1726" w:type="dxa"/>
            <w:tcBorders>
              <w:top w:val="nil"/>
              <w:left w:val="single" w:sz="4" w:space="0" w:color="auto"/>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w:t>
            </w:r>
          </w:p>
        </w:tc>
        <w:tc>
          <w:tcPr>
            <w:tcW w:w="2480"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 xml:space="preserve">Islas de Despacho de despacho </w:t>
            </w:r>
          </w:p>
        </w:tc>
        <w:tc>
          <w:tcPr>
            <w:tcW w:w="1744"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 xml:space="preserve">Verónica Castro    Giannella Chávez    </w:t>
            </w:r>
          </w:p>
        </w:tc>
        <w:tc>
          <w:tcPr>
            <w:tcW w:w="1419"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28/03/2012</w:t>
            </w:r>
          </w:p>
        </w:tc>
        <w:tc>
          <w:tcPr>
            <w:tcW w:w="1300"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15 días</w:t>
            </w:r>
          </w:p>
        </w:tc>
        <w:tc>
          <w:tcPr>
            <w:tcW w:w="1252"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08/04/2012</w:t>
            </w:r>
          </w:p>
        </w:tc>
        <w:tc>
          <w:tcPr>
            <w:tcW w:w="1596"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11/04/2012</w:t>
            </w:r>
          </w:p>
        </w:tc>
        <w:tc>
          <w:tcPr>
            <w:tcW w:w="2086"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08/04/2012</w:t>
            </w:r>
          </w:p>
        </w:tc>
      </w:tr>
      <w:tr w:rsidR="00CB0C7B" w:rsidRPr="00EE2BC1" w:rsidTr="00CB0C7B">
        <w:trPr>
          <w:trHeight w:val="517"/>
          <w:jc w:val="center"/>
        </w:trPr>
        <w:tc>
          <w:tcPr>
            <w:tcW w:w="1726" w:type="dxa"/>
            <w:tcBorders>
              <w:top w:val="nil"/>
              <w:left w:val="single" w:sz="4" w:space="0" w:color="auto"/>
              <w:bottom w:val="single" w:sz="4" w:space="0" w:color="auto"/>
              <w:right w:val="single" w:sz="4" w:space="0" w:color="auto"/>
            </w:tcBorders>
            <w:shd w:val="clear" w:color="000000" w:fill="DBEEF3"/>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2</w:t>
            </w:r>
          </w:p>
        </w:tc>
        <w:tc>
          <w:tcPr>
            <w:tcW w:w="2480"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Mantenimiento Mecánico</w:t>
            </w:r>
          </w:p>
        </w:tc>
        <w:tc>
          <w:tcPr>
            <w:tcW w:w="1744"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Verónica Castro        Briam Solórzano</w:t>
            </w:r>
          </w:p>
        </w:tc>
        <w:tc>
          <w:tcPr>
            <w:tcW w:w="1419"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03/06/2012</w:t>
            </w:r>
          </w:p>
        </w:tc>
        <w:tc>
          <w:tcPr>
            <w:tcW w:w="1300"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15 días</w:t>
            </w:r>
          </w:p>
        </w:tc>
        <w:tc>
          <w:tcPr>
            <w:tcW w:w="1252"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18/06/2012</w:t>
            </w:r>
          </w:p>
        </w:tc>
        <w:tc>
          <w:tcPr>
            <w:tcW w:w="1596"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21/04/2012</w:t>
            </w:r>
          </w:p>
        </w:tc>
        <w:tc>
          <w:tcPr>
            <w:tcW w:w="2086"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18/06/2012</w:t>
            </w:r>
          </w:p>
        </w:tc>
      </w:tr>
      <w:tr w:rsidR="00CB0C7B" w:rsidRPr="00EE2BC1" w:rsidTr="00CB0C7B">
        <w:trPr>
          <w:trHeight w:val="517"/>
          <w:jc w:val="center"/>
        </w:trPr>
        <w:tc>
          <w:tcPr>
            <w:tcW w:w="1726" w:type="dxa"/>
            <w:tcBorders>
              <w:top w:val="nil"/>
              <w:left w:val="single" w:sz="4" w:space="0" w:color="auto"/>
              <w:bottom w:val="single" w:sz="4" w:space="0" w:color="auto"/>
              <w:right w:val="single" w:sz="4" w:space="0" w:color="auto"/>
            </w:tcBorders>
            <w:shd w:val="clear" w:color="000000" w:fill="DBEEF3"/>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3</w:t>
            </w:r>
          </w:p>
        </w:tc>
        <w:tc>
          <w:tcPr>
            <w:tcW w:w="2480"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Laboratorio</w:t>
            </w:r>
          </w:p>
        </w:tc>
        <w:tc>
          <w:tcPr>
            <w:tcW w:w="1744"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 xml:space="preserve"> Gianne</w:t>
            </w:r>
            <w:r>
              <w:rPr>
                <w:rFonts w:ascii="Arial" w:eastAsia="Times New Roman" w:hAnsi="Arial" w:cs="Arial"/>
                <w:b/>
                <w:bCs/>
                <w:sz w:val="20"/>
                <w:szCs w:val="20"/>
                <w:lang w:val="es-CO" w:eastAsia="es-CO"/>
              </w:rPr>
              <w:t>l</w:t>
            </w:r>
            <w:r w:rsidRPr="00EE2BC1">
              <w:rPr>
                <w:rFonts w:ascii="Arial" w:eastAsia="Times New Roman" w:hAnsi="Arial" w:cs="Arial"/>
                <w:b/>
                <w:bCs/>
                <w:sz w:val="20"/>
                <w:szCs w:val="20"/>
                <w:lang w:val="es-CO" w:eastAsia="es-CO"/>
              </w:rPr>
              <w:t>la Chávez        Briam Solórzano</w:t>
            </w:r>
          </w:p>
        </w:tc>
        <w:tc>
          <w:tcPr>
            <w:tcW w:w="1419"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01/08/2012</w:t>
            </w:r>
          </w:p>
        </w:tc>
        <w:tc>
          <w:tcPr>
            <w:tcW w:w="1300"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15 días</w:t>
            </w:r>
          </w:p>
        </w:tc>
        <w:tc>
          <w:tcPr>
            <w:tcW w:w="1252"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16/08/2012</w:t>
            </w:r>
          </w:p>
        </w:tc>
        <w:tc>
          <w:tcPr>
            <w:tcW w:w="1596"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19/04/2012</w:t>
            </w:r>
          </w:p>
        </w:tc>
        <w:tc>
          <w:tcPr>
            <w:tcW w:w="2086"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16/08/2012</w:t>
            </w:r>
          </w:p>
        </w:tc>
      </w:tr>
      <w:tr w:rsidR="00CB0C7B" w:rsidRPr="00EE2BC1" w:rsidTr="00CB0C7B">
        <w:trPr>
          <w:trHeight w:val="517"/>
          <w:jc w:val="center"/>
        </w:trPr>
        <w:tc>
          <w:tcPr>
            <w:tcW w:w="1726" w:type="dxa"/>
            <w:tcBorders>
              <w:top w:val="nil"/>
              <w:left w:val="single" w:sz="4" w:space="0" w:color="auto"/>
              <w:bottom w:val="single" w:sz="4" w:space="0" w:color="auto"/>
              <w:right w:val="single" w:sz="4" w:space="0" w:color="auto"/>
            </w:tcBorders>
            <w:shd w:val="clear" w:color="000000" w:fill="DBEEF3"/>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4</w:t>
            </w:r>
          </w:p>
        </w:tc>
        <w:tc>
          <w:tcPr>
            <w:tcW w:w="2480"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Estación Reductora</w:t>
            </w:r>
          </w:p>
        </w:tc>
        <w:tc>
          <w:tcPr>
            <w:tcW w:w="1744"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 xml:space="preserve">Verónica Castro    Giannella Chávez    </w:t>
            </w:r>
          </w:p>
        </w:tc>
        <w:tc>
          <w:tcPr>
            <w:tcW w:w="1419"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10/10/2012</w:t>
            </w:r>
          </w:p>
        </w:tc>
        <w:tc>
          <w:tcPr>
            <w:tcW w:w="1300"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15 días</w:t>
            </w:r>
          </w:p>
        </w:tc>
        <w:tc>
          <w:tcPr>
            <w:tcW w:w="1252"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25/10/2012</w:t>
            </w:r>
          </w:p>
        </w:tc>
        <w:tc>
          <w:tcPr>
            <w:tcW w:w="1596"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28/04/2012</w:t>
            </w:r>
          </w:p>
        </w:tc>
        <w:tc>
          <w:tcPr>
            <w:tcW w:w="2086"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25/10/2012</w:t>
            </w:r>
          </w:p>
        </w:tc>
      </w:tr>
      <w:tr w:rsidR="00CB0C7B" w:rsidRPr="00EE2BC1" w:rsidTr="00CB0C7B">
        <w:trPr>
          <w:trHeight w:val="258"/>
          <w:jc w:val="center"/>
        </w:trPr>
        <w:tc>
          <w:tcPr>
            <w:tcW w:w="1726" w:type="dxa"/>
            <w:tcBorders>
              <w:top w:val="nil"/>
              <w:left w:val="single" w:sz="4" w:space="0" w:color="auto"/>
              <w:bottom w:val="single" w:sz="4" w:space="0" w:color="auto"/>
              <w:right w:val="single" w:sz="4" w:space="0" w:color="auto"/>
            </w:tcBorders>
            <w:shd w:val="clear" w:color="000000" w:fill="DBEEF3"/>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5</w:t>
            </w:r>
          </w:p>
        </w:tc>
        <w:tc>
          <w:tcPr>
            <w:tcW w:w="2480"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Separadores API</w:t>
            </w:r>
          </w:p>
        </w:tc>
        <w:tc>
          <w:tcPr>
            <w:tcW w:w="1744" w:type="dxa"/>
            <w:tcBorders>
              <w:top w:val="nil"/>
              <w:left w:val="nil"/>
              <w:bottom w:val="single" w:sz="4" w:space="0" w:color="auto"/>
              <w:right w:val="single" w:sz="4" w:space="0" w:color="auto"/>
            </w:tcBorders>
            <w:shd w:val="clear" w:color="000000" w:fill="DBEEF3"/>
            <w:hideMark/>
          </w:tcPr>
          <w:p w:rsidR="00CB0C7B" w:rsidRPr="00EE2BC1" w:rsidRDefault="00CB0C7B" w:rsidP="00CB0C7B">
            <w:pPr>
              <w:spacing w:after="0" w:line="240" w:lineRule="auto"/>
              <w:jc w:val="center"/>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 xml:space="preserve">    Briam Solórzano</w:t>
            </w:r>
          </w:p>
        </w:tc>
        <w:tc>
          <w:tcPr>
            <w:tcW w:w="1419"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12/12/2012</w:t>
            </w:r>
          </w:p>
        </w:tc>
        <w:tc>
          <w:tcPr>
            <w:tcW w:w="1300"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16 días</w:t>
            </w:r>
          </w:p>
        </w:tc>
        <w:tc>
          <w:tcPr>
            <w:tcW w:w="1252"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27/12/2012</w:t>
            </w:r>
          </w:p>
        </w:tc>
        <w:tc>
          <w:tcPr>
            <w:tcW w:w="1596"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30/04/2012</w:t>
            </w:r>
          </w:p>
        </w:tc>
        <w:tc>
          <w:tcPr>
            <w:tcW w:w="2086" w:type="dxa"/>
            <w:tcBorders>
              <w:top w:val="nil"/>
              <w:left w:val="nil"/>
              <w:bottom w:val="single" w:sz="4" w:space="0" w:color="auto"/>
              <w:right w:val="single" w:sz="4" w:space="0" w:color="auto"/>
            </w:tcBorders>
            <w:shd w:val="clear" w:color="000000" w:fill="DBEEF3"/>
            <w:vAlign w:val="center"/>
            <w:hideMark/>
          </w:tcPr>
          <w:p w:rsidR="00CB0C7B" w:rsidRPr="00EE2BC1" w:rsidRDefault="00CB0C7B" w:rsidP="00CB0C7B">
            <w:pPr>
              <w:spacing w:after="0" w:line="240" w:lineRule="auto"/>
              <w:jc w:val="center"/>
              <w:rPr>
                <w:rFonts w:ascii="Arial" w:eastAsia="Times New Roman" w:hAnsi="Arial" w:cs="Arial"/>
                <w:sz w:val="20"/>
                <w:szCs w:val="20"/>
                <w:lang w:val="es-CO" w:eastAsia="es-CO"/>
              </w:rPr>
            </w:pPr>
            <w:r w:rsidRPr="00EE2BC1">
              <w:rPr>
                <w:rFonts w:ascii="Arial" w:eastAsia="Times New Roman" w:hAnsi="Arial" w:cs="Arial"/>
                <w:sz w:val="20"/>
                <w:szCs w:val="20"/>
                <w:lang w:val="es-CO" w:eastAsia="es-CO"/>
              </w:rPr>
              <w:t>27/12/2012</w:t>
            </w:r>
          </w:p>
        </w:tc>
      </w:tr>
      <w:tr w:rsidR="00CB0C7B" w:rsidRPr="00EE2BC1" w:rsidTr="00CB0C7B">
        <w:trPr>
          <w:trHeight w:val="319"/>
          <w:jc w:val="center"/>
        </w:trPr>
        <w:tc>
          <w:tcPr>
            <w:tcW w:w="1726" w:type="dxa"/>
            <w:tcBorders>
              <w:top w:val="nil"/>
              <w:left w:val="single" w:sz="4" w:space="0" w:color="auto"/>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ELABORADOR POR:</w:t>
            </w:r>
          </w:p>
        </w:tc>
        <w:tc>
          <w:tcPr>
            <w:tcW w:w="2480"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Giannella Chávez</w:t>
            </w:r>
          </w:p>
        </w:tc>
        <w:tc>
          <w:tcPr>
            <w:tcW w:w="1744"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 </w:t>
            </w:r>
          </w:p>
        </w:tc>
        <w:tc>
          <w:tcPr>
            <w:tcW w:w="1419"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REVISADO POR:</w:t>
            </w:r>
          </w:p>
        </w:tc>
        <w:tc>
          <w:tcPr>
            <w:tcW w:w="2552" w:type="dxa"/>
            <w:gridSpan w:val="2"/>
            <w:tcBorders>
              <w:top w:val="single" w:sz="4" w:space="0" w:color="auto"/>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Briam Solórzano</w:t>
            </w:r>
          </w:p>
        </w:tc>
        <w:tc>
          <w:tcPr>
            <w:tcW w:w="1596"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APROBADO POR:</w:t>
            </w:r>
          </w:p>
        </w:tc>
        <w:tc>
          <w:tcPr>
            <w:tcW w:w="2086" w:type="dxa"/>
            <w:tcBorders>
              <w:top w:val="nil"/>
              <w:left w:val="nil"/>
              <w:bottom w:val="single" w:sz="4" w:space="0" w:color="auto"/>
              <w:right w:val="single" w:sz="4" w:space="0" w:color="auto"/>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Verónica Castro</w:t>
            </w:r>
          </w:p>
        </w:tc>
      </w:tr>
      <w:tr w:rsidR="00CB0C7B" w:rsidRPr="00EE2BC1" w:rsidTr="00CB0C7B">
        <w:trPr>
          <w:trHeight w:val="258"/>
          <w:jc w:val="center"/>
        </w:trPr>
        <w:tc>
          <w:tcPr>
            <w:tcW w:w="1726" w:type="dxa"/>
            <w:tcBorders>
              <w:top w:val="nil"/>
              <w:left w:val="single" w:sz="4" w:space="0" w:color="auto"/>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CARGO:</w:t>
            </w:r>
          </w:p>
        </w:tc>
        <w:tc>
          <w:tcPr>
            <w:tcW w:w="2480"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Auditor</w:t>
            </w:r>
          </w:p>
        </w:tc>
        <w:tc>
          <w:tcPr>
            <w:tcW w:w="1744"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 </w:t>
            </w:r>
          </w:p>
        </w:tc>
        <w:tc>
          <w:tcPr>
            <w:tcW w:w="1419"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CARGO:</w:t>
            </w:r>
          </w:p>
        </w:tc>
        <w:tc>
          <w:tcPr>
            <w:tcW w:w="1300"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Auditor</w:t>
            </w:r>
          </w:p>
        </w:tc>
        <w:tc>
          <w:tcPr>
            <w:tcW w:w="1252"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 </w:t>
            </w:r>
          </w:p>
        </w:tc>
        <w:tc>
          <w:tcPr>
            <w:tcW w:w="1596"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CARGO:</w:t>
            </w:r>
          </w:p>
        </w:tc>
        <w:tc>
          <w:tcPr>
            <w:tcW w:w="2086" w:type="dxa"/>
            <w:tcBorders>
              <w:top w:val="nil"/>
              <w:left w:val="nil"/>
              <w:bottom w:val="single" w:sz="4" w:space="0" w:color="auto"/>
              <w:right w:val="single" w:sz="4" w:space="0" w:color="auto"/>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Auditor Líder</w:t>
            </w:r>
          </w:p>
        </w:tc>
      </w:tr>
      <w:tr w:rsidR="00CB0C7B" w:rsidRPr="00EE2BC1" w:rsidTr="00CB0C7B">
        <w:trPr>
          <w:trHeight w:val="258"/>
          <w:jc w:val="center"/>
        </w:trPr>
        <w:tc>
          <w:tcPr>
            <w:tcW w:w="1726" w:type="dxa"/>
            <w:tcBorders>
              <w:top w:val="nil"/>
              <w:left w:val="single" w:sz="4" w:space="0" w:color="auto"/>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FECHA:</w:t>
            </w:r>
          </w:p>
        </w:tc>
        <w:tc>
          <w:tcPr>
            <w:tcW w:w="2480"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15/03/2012</w:t>
            </w:r>
          </w:p>
        </w:tc>
        <w:tc>
          <w:tcPr>
            <w:tcW w:w="1744"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 </w:t>
            </w:r>
          </w:p>
        </w:tc>
        <w:tc>
          <w:tcPr>
            <w:tcW w:w="1419"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FECHA:</w:t>
            </w:r>
          </w:p>
        </w:tc>
        <w:tc>
          <w:tcPr>
            <w:tcW w:w="1300"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20/03/2012</w:t>
            </w:r>
          </w:p>
        </w:tc>
        <w:tc>
          <w:tcPr>
            <w:tcW w:w="1252"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 </w:t>
            </w:r>
          </w:p>
        </w:tc>
        <w:tc>
          <w:tcPr>
            <w:tcW w:w="1596" w:type="dxa"/>
            <w:tcBorders>
              <w:top w:val="nil"/>
              <w:left w:val="nil"/>
              <w:bottom w:val="single" w:sz="4" w:space="0" w:color="auto"/>
              <w:right w:val="nil"/>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18"/>
                <w:szCs w:val="18"/>
                <w:lang w:val="es-CO" w:eastAsia="es-CO"/>
              </w:rPr>
            </w:pPr>
            <w:r w:rsidRPr="00EE2BC1">
              <w:rPr>
                <w:rFonts w:ascii="Arial" w:eastAsia="Times New Roman" w:hAnsi="Arial" w:cs="Arial"/>
                <w:b/>
                <w:bCs/>
                <w:sz w:val="18"/>
                <w:szCs w:val="18"/>
                <w:lang w:val="es-CO" w:eastAsia="es-CO"/>
              </w:rPr>
              <w:t>FECHA:</w:t>
            </w:r>
          </w:p>
        </w:tc>
        <w:tc>
          <w:tcPr>
            <w:tcW w:w="2086" w:type="dxa"/>
            <w:tcBorders>
              <w:top w:val="nil"/>
              <w:left w:val="nil"/>
              <w:bottom w:val="single" w:sz="4" w:space="0" w:color="auto"/>
              <w:right w:val="single" w:sz="4" w:space="0" w:color="auto"/>
            </w:tcBorders>
            <w:shd w:val="clear" w:color="000000" w:fill="DBEEF3"/>
            <w:noWrap/>
            <w:vAlign w:val="bottom"/>
            <w:hideMark/>
          </w:tcPr>
          <w:p w:rsidR="00CB0C7B" w:rsidRPr="00EE2BC1" w:rsidRDefault="00CB0C7B" w:rsidP="00CB0C7B">
            <w:pPr>
              <w:spacing w:after="0" w:line="240" w:lineRule="auto"/>
              <w:rPr>
                <w:rFonts w:ascii="Arial" w:eastAsia="Times New Roman" w:hAnsi="Arial" w:cs="Arial"/>
                <w:b/>
                <w:bCs/>
                <w:sz w:val="20"/>
                <w:szCs w:val="20"/>
                <w:lang w:val="es-CO" w:eastAsia="es-CO"/>
              </w:rPr>
            </w:pPr>
            <w:r w:rsidRPr="00EE2BC1">
              <w:rPr>
                <w:rFonts w:ascii="Arial" w:eastAsia="Times New Roman" w:hAnsi="Arial" w:cs="Arial"/>
                <w:b/>
                <w:bCs/>
                <w:sz w:val="20"/>
                <w:szCs w:val="20"/>
                <w:lang w:val="es-CO" w:eastAsia="es-CO"/>
              </w:rPr>
              <w:t>25/03/2012</w:t>
            </w:r>
          </w:p>
        </w:tc>
      </w:tr>
    </w:tbl>
    <w:p w:rsidR="00CB0C7B" w:rsidRDefault="00CB0C7B" w:rsidP="00CB0C7B">
      <w:pPr>
        <w:jc w:val="center"/>
        <w:rPr>
          <w:rFonts w:ascii="Arial" w:hAnsi="Arial" w:cs="Arial"/>
          <w:b/>
        </w:rPr>
      </w:pPr>
    </w:p>
    <w:p w:rsidR="00CB0C7B" w:rsidRDefault="00CB0C7B" w:rsidP="00CB0C7B">
      <w:pPr>
        <w:jc w:val="center"/>
        <w:rPr>
          <w:rFonts w:ascii="Arial" w:hAnsi="Arial" w:cs="Arial"/>
          <w:b/>
        </w:rPr>
        <w:sectPr w:rsidR="00CB0C7B" w:rsidSect="00CB0C7B">
          <w:pgSz w:w="15840" w:h="12240" w:orient="landscape" w:code="1"/>
          <w:pgMar w:top="1701" w:right="1276" w:bottom="1701" w:left="1985" w:header="709" w:footer="709" w:gutter="0"/>
          <w:cols w:space="708"/>
          <w:docGrid w:linePitch="360"/>
        </w:sectPr>
      </w:pPr>
    </w:p>
    <w:tbl>
      <w:tblPr>
        <w:tblW w:w="10315" w:type="dxa"/>
        <w:jc w:val="center"/>
        <w:tblInd w:w="40" w:type="dxa"/>
        <w:tblCellMar>
          <w:left w:w="70" w:type="dxa"/>
          <w:right w:w="70" w:type="dxa"/>
        </w:tblCellMar>
        <w:tblLook w:val="04A0"/>
      </w:tblPr>
      <w:tblGrid>
        <w:gridCol w:w="1557"/>
        <w:gridCol w:w="2042"/>
        <w:gridCol w:w="1205"/>
        <w:gridCol w:w="1423"/>
        <w:gridCol w:w="1141"/>
        <w:gridCol w:w="1239"/>
        <w:gridCol w:w="1708"/>
      </w:tblGrid>
      <w:tr w:rsidR="00CB0C7B" w:rsidRPr="00F858A1" w:rsidTr="00CB0C7B">
        <w:trPr>
          <w:trHeight w:val="323"/>
          <w:jc w:val="center"/>
        </w:trPr>
        <w:tc>
          <w:tcPr>
            <w:tcW w:w="1557" w:type="dxa"/>
            <w:vMerge w:val="restart"/>
            <w:tcBorders>
              <w:top w:val="single" w:sz="8" w:space="0" w:color="auto"/>
              <w:left w:val="single" w:sz="8" w:space="0" w:color="auto"/>
              <w:bottom w:val="single" w:sz="8" w:space="0" w:color="000000"/>
              <w:right w:val="nil"/>
            </w:tcBorders>
            <w:shd w:val="clear" w:color="000000" w:fill="31849B"/>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lastRenderedPageBreak/>
              <w:t> </w:t>
            </w:r>
          </w:p>
        </w:tc>
        <w:tc>
          <w:tcPr>
            <w:tcW w:w="5811" w:type="dxa"/>
            <w:gridSpan w:val="4"/>
            <w:vMerge w:val="restart"/>
            <w:tcBorders>
              <w:top w:val="single" w:sz="8" w:space="0" w:color="auto"/>
              <w:left w:val="single" w:sz="8" w:space="0" w:color="auto"/>
              <w:bottom w:val="single" w:sz="8" w:space="0" w:color="000000"/>
              <w:right w:val="single" w:sz="8" w:space="0" w:color="000000"/>
            </w:tcBorders>
            <w:shd w:val="clear" w:color="000000" w:fill="31849B"/>
            <w:vAlign w:val="center"/>
            <w:hideMark/>
          </w:tcPr>
          <w:p w:rsidR="00CB0C7B" w:rsidRPr="00F858A1" w:rsidRDefault="00CB0C7B" w:rsidP="00CB0C7B">
            <w:pPr>
              <w:spacing w:after="0" w:line="240" w:lineRule="auto"/>
              <w:jc w:val="center"/>
              <w:rPr>
                <w:rFonts w:ascii="Arial" w:eastAsia="Times New Roman" w:hAnsi="Arial" w:cs="Arial"/>
                <w:b/>
                <w:bCs/>
                <w:sz w:val="24"/>
                <w:szCs w:val="24"/>
                <w:lang w:val="es-CO" w:eastAsia="es-CO"/>
              </w:rPr>
            </w:pPr>
            <w:r w:rsidRPr="00070595">
              <w:rPr>
                <w:rFonts w:ascii="Arial" w:eastAsia="Times New Roman" w:hAnsi="Arial" w:cs="Arial"/>
                <w:noProof/>
                <w:sz w:val="20"/>
                <w:szCs w:val="20"/>
                <w:lang w:val="es-CO" w:eastAsia="es-CO"/>
              </w:rPr>
              <w:pict>
                <v:shape id="_x0000_s1746" type="#_x0000_t202" style="position:absolute;left:0;text-align:left;margin-left:37.95pt;margin-top:-63.9pt;width:296.85pt;height:33pt;z-index:252162560;mso-position-horizontal-relative:text;mso-position-vertical-relative:text" filled="f" stroked="f">
                  <v:textbox>
                    <w:txbxContent>
                      <w:p w:rsidR="00CB0C7B" w:rsidRPr="00F858A1" w:rsidRDefault="00CB0C7B" w:rsidP="00CB0C7B">
                        <w:pPr>
                          <w:jc w:val="center"/>
                          <w:rPr>
                            <w:b/>
                            <w:sz w:val="28"/>
                            <w:szCs w:val="28"/>
                          </w:rPr>
                        </w:pPr>
                        <w:r w:rsidRPr="00F858A1">
                          <w:rPr>
                            <w:b/>
                            <w:sz w:val="28"/>
                            <w:szCs w:val="28"/>
                          </w:rPr>
                          <w:t>ANEXO Y.  PLAN DE AUDITORÍA</w:t>
                        </w:r>
                      </w:p>
                    </w:txbxContent>
                  </v:textbox>
                </v:shape>
              </w:pict>
            </w:r>
            <w:r w:rsidRPr="00F858A1">
              <w:rPr>
                <w:rFonts w:ascii="Arial" w:eastAsia="Times New Roman" w:hAnsi="Arial" w:cs="Arial"/>
                <w:b/>
                <w:bCs/>
                <w:sz w:val="24"/>
                <w:szCs w:val="24"/>
                <w:lang w:val="es-CO" w:eastAsia="es-CO"/>
              </w:rPr>
              <w:t>PLAN DE AUDITORÍA</w:t>
            </w:r>
          </w:p>
        </w:tc>
        <w:tc>
          <w:tcPr>
            <w:tcW w:w="1239" w:type="dxa"/>
            <w:tcBorders>
              <w:top w:val="single" w:sz="8" w:space="0" w:color="auto"/>
              <w:left w:val="nil"/>
              <w:bottom w:val="single" w:sz="8" w:space="0" w:color="auto"/>
              <w:right w:val="single" w:sz="8" w:space="0" w:color="auto"/>
            </w:tcBorders>
            <w:shd w:val="clear" w:color="000000" w:fill="31849B"/>
            <w:hideMark/>
          </w:tcPr>
          <w:p w:rsidR="00CB0C7B" w:rsidRPr="00F858A1" w:rsidRDefault="00CB0C7B" w:rsidP="00CB0C7B">
            <w:pPr>
              <w:spacing w:after="0" w:line="240" w:lineRule="auto"/>
              <w:rPr>
                <w:rFonts w:ascii="Arial" w:eastAsia="Times New Roman" w:hAnsi="Arial" w:cs="Arial"/>
                <w:b/>
                <w:bCs/>
                <w:sz w:val="18"/>
                <w:szCs w:val="18"/>
                <w:lang w:val="es-CO" w:eastAsia="es-CO"/>
              </w:rPr>
            </w:pPr>
            <w:r w:rsidRPr="00F858A1">
              <w:rPr>
                <w:rFonts w:ascii="Arial" w:eastAsia="Times New Roman" w:hAnsi="Arial" w:cs="Arial"/>
                <w:b/>
                <w:bCs/>
                <w:sz w:val="18"/>
                <w:szCs w:val="18"/>
                <w:lang w:val="es-CO" w:eastAsia="es-CO"/>
              </w:rPr>
              <w:t>AÑO:</w:t>
            </w:r>
          </w:p>
        </w:tc>
        <w:tc>
          <w:tcPr>
            <w:tcW w:w="1708" w:type="dxa"/>
            <w:tcBorders>
              <w:top w:val="single" w:sz="8" w:space="0" w:color="auto"/>
              <w:left w:val="nil"/>
              <w:bottom w:val="single" w:sz="8" w:space="0" w:color="auto"/>
              <w:right w:val="single" w:sz="8" w:space="0" w:color="auto"/>
            </w:tcBorders>
            <w:shd w:val="clear" w:color="000000" w:fill="31849B"/>
            <w:hideMark/>
          </w:tcPr>
          <w:p w:rsidR="00CB0C7B" w:rsidRPr="00F858A1" w:rsidRDefault="00CB0C7B" w:rsidP="00CB0C7B">
            <w:pPr>
              <w:spacing w:after="0" w:line="240" w:lineRule="auto"/>
              <w:rPr>
                <w:rFonts w:ascii="Arial" w:eastAsia="Times New Roman" w:hAnsi="Arial" w:cs="Arial"/>
                <w:sz w:val="24"/>
                <w:szCs w:val="24"/>
                <w:lang w:val="es-CO" w:eastAsia="es-CO"/>
              </w:rPr>
            </w:pPr>
            <w:r>
              <w:rPr>
                <w:rFonts w:cstheme="minorHAnsi"/>
                <w:b/>
                <w:noProof/>
                <w:sz w:val="28"/>
                <w:szCs w:val="28"/>
                <w:lang w:val="es-CO" w:eastAsia="es-CO"/>
              </w:rPr>
              <w:pict>
                <v:rect id="_x0000_s1779" style="position:absolute;margin-left:15pt;margin-top:-47.45pt;width:44.95pt;height:21.85pt;z-index:252196352;mso-position-horizontal-relative:text;mso-position-vertical-relative:text" strokecolor="white [3212]"/>
              </w:pict>
            </w:r>
            <w:r w:rsidRPr="00F858A1">
              <w:rPr>
                <w:rFonts w:ascii="Arial" w:eastAsia="Times New Roman" w:hAnsi="Arial" w:cs="Arial"/>
                <w:sz w:val="24"/>
                <w:szCs w:val="24"/>
                <w:lang w:val="es-CO" w:eastAsia="es-CO"/>
              </w:rPr>
              <w:t>2012</w:t>
            </w:r>
          </w:p>
        </w:tc>
      </w:tr>
      <w:tr w:rsidR="00CB0C7B" w:rsidRPr="00F858A1" w:rsidTr="00CB0C7B">
        <w:trPr>
          <w:trHeight w:val="323"/>
          <w:jc w:val="center"/>
        </w:trPr>
        <w:tc>
          <w:tcPr>
            <w:tcW w:w="1557" w:type="dxa"/>
            <w:vMerge/>
            <w:tcBorders>
              <w:top w:val="single" w:sz="8" w:space="0" w:color="auto"/>
              <w:left w:val="single" w:sz="8" w:space="0" w:color="auto"/>
              <w:bottom w:val="single" w:sz="8" w:space="0" w:color="000000"/>
              <w:right w:val="nil"/>
            </w:tcBorders>
            <w:vAlign w:val="center"/>
            <w:hideMark/>
          </w:tcPr>
          <w:p w:rsidR="00CB0C7B" w:rsidRPr="00F858A1" w:rsidRDefault="00CB0C7B" w:rsidP="00CB0C7B">
            <w:pPr>
              <w:spacing w:after="0" w:line="240" w:lineRule="auto"/>
              <w:rPr>
                <w:rFonts w:ascii="Arial" w:eastAsia="Times New Roman" w:hAnsi="Arial" w:cs="Arial"/>
                <w:sz w:val="20"/>
                <w:szCs w:val="20"/>
                <w:lang w:val="es-CO" w:eastAsia="es-CO"/>
              </w:rPr>
            </w:pPr>
          </w:p>
        </w:tc>
        <w:tc>
          <w:tcPr>
            <w:tcW w:w="5811" w:type="dxa"/>
            <w:gridSpan w:val="4"/>
            <w:vMerge/>
            <w:tcBorders>
              <w:top w:val="single" w:sz="8" w:space="0" w:color="auto"/>
              <w:left w:val="single" w:sz="8" w:space="0" w:color="auto"/>
              <w:bottom w:val="single" w:sz="8" w:space="0" w:color="000000"/>
              <w:right w:val="single" w:sz="8" w:space="0" w:color="000000"/>
            </w:tcBorders>
            <w:vAlign w:val="center"/>
            <w:hideMark/>
          </w:tcPr>
          <w:p w:rsidR="00CB0C7B" w:rsidRPr="00F858A1" w:rsidRDefault="00CB0C7B" w:rsidP="00CB0C7B">
            <w:pPr>
              <w:spacing w:after="0" w:line="240" w:lineRule="auto"/>
              <w:rPr>
                <w:rFonts w:ascii="Arial" w:eastAsia="Times New Roman" w:hAnsi="Arial" w:cs="Arial"/>
                <w:b/>
                <w:bCs/>
                <w:sz w:val="24"/>
                <w:szCs w:val="24"/>
                <w:lang w:val="es-CO" w:eastAsia="es-CO"/>
              </w:rPr>
            </w:pPr>
          </w:p>
        </w:tc>
        <w:tc>
          <w:tcPr>
            <w:tcW w:w="1239" w:type="dxa"/>
            <w:tcBorders>
              <w:top w:val="nil"/>
              <w:left w:val="nil"/>
              <w:bottom w:val="single" w:sz="8" w:space="0" w:color="auto"/>
              <w:right w:val="single" w:sz="8" w:space="0" w:color="auto"/>
            </w:tcBorders>
            <w:shd w:val="clear" w:color="000000" w:fill="31849B"/>
            <w:hideMark/>
          </w:tcPr>
          <w:p w:rsidR="00CB0C7B" w:rsidRPr="00F858A1" w:rsidRDefault="00CB0C7B" w:rsidP="00CB0C7B">
            <w:pPr>
              <w:spacing w:after="0" w:line="240" w:lineRule="auto"/>
              <w:rPr>
                <w:rFonts w:ascii="Arial" w:eastAsia="Times New Roman" w:hAnsi="Arial" w:cs="Arial"/>
                <w:b/>
                <w:bCs/>
                <w:sz w:val="18"/>
                <w:szCs w:val="18"/>
                <w:lang w:val="es-CO" w:eastAsia="es-CO"/>
              </w:rPr>
            </w:pPr>
            <w:r w:rsidRPr="00F858A1">
              <w:rPr>
                <w:rFonts w:ascii="Arial" w:eastAsia="Times New Roman" w:hAnsi="Arial" w:cs="Arial"/>
                <w:b/>
                <w:bCs/>
                <w:sz w:val="18"/>
                <w:szCs w:val="18"/>
                <w:lang w:val="es-CO" w:eastAsia="es-CO"/>
              </w:rPr>
              <w:t>CICLO:</w:t>
            </w:r>
          </w:p>
        </w:tc>
        <w:tc>
          <w:tcPr>
            <w:tcW w:w="1708" w:type="dxa"/>
            <w:tcBorders>
              <w:top w:val="nil"/>
              <w:left w:val="nil"/>
              <w:bottom w:val="single" w:sz="8" w:space="0" w:color="auto"/>
              <w:right w:val="single" w:sz="8" w:space="0" w:color="auto"/>
            </w:tcBorders>
            <w:shd w:val="clear" w:color="000000" w:fill="31849B"/>
            <w:hideMark/>
          </w:tcPr>
          <w:p w:rsidR="00CB0C7B" w:rsidRPr="00F858A1" w:rsidRDefault="00CB0C7B" w:rsidP="00CB0C7B">
            <w:pPr>
              <w:spacing w:after="0" w:line="240" w:lineRule="auto"/>
              <w:rPr>
                <w:rFonts w:ascii="Arial" w:eastAsia="Times New Roman" w:hAnsi="Arial" w:cs="Arial"/>
                <w:sz w:val="24"/>
                <w:szCs w:val="24"/>
                <w:lang w:val="es-CO" w:eastAsia="es-CO"/>
              </w:rPr>
            </w:pPr>
            <w:r w:rsidRPr="00F858A1">
              <w:rPr>
                <w:rFonts w:ascii="Arial" w:eastAsia="Times New Roman" w:hAnsi="Arial" w:cs="Arial"/>
                <w:sz w:val="24"/>
                <w:szCs w:val="24"/>
                <w:lang w:val="es-CO" w:eastAsia="es-CO"/>
              </w:rPr>
              <w:t>1</w:t>
            </w:r>
          </w:p>
        </w:tc>
      </w:tr>
      <w:tr w:rsidR="00CB0C7B" w:rsidRPr="00F858A1" w:rsidTr="00CB0C7B">
        <w:trPr>
          <w:trHeight w:val="339"/>
          <w:jc w:val="center"/>
        </w:trPr>
        <w:tc>
          <w:tcPr>
            <w:tcW w:w="1557" w:type="dxa"/>
            <w:vMerge/>
            <w:tcBorders>
              <w:top w:val="single" w:sz="8" w:space="0" w:color="auto"/>
              <w:left w:val="single" w:sz="8" w:space="0" w:color="auto"/>
              <w:bottom w:val="single" w:sz="8" w:space="0" w:color="000000"/>
              <w:right w:val="nil"/>
            </w:tcBorders>
            <w:vAlign w:val="center"/>
            <w:hideMark/>
          </w:tcPr>
          <w:p w:rsidR="00CB0C7B" w:rsidRPr="00F858A1" w:rsidRDefault="00CB0C7B" w:rsidP="00CB0C7B">
            <w:pPr>
              <w:spacing w:after="0" w:line="240" w:lineRule="auto"/>
              <w:rPr>
                <w:rFonts w:ascii="Arial" w:eastAsia="Times New Roman" w:hAnsi="Arial" w:cs="Arial"/>
                <w:sz w:val="20"/>
                <w:szCs w:val="20"/>
                <w:lang w:val="es-CO" w:eastAsia="es-CO"/>
              </w:rPr>
            </w:pPr>
          </w:p>
        </w:tc>
        <w:tc>
          <w:tcPr>
            <w:tcW w:w="5811" w:type="dxa"/>
            <w:gridSpan w:val="4"/>
            <w:vMerge/>
            <w:tcBorders>
              <w:top w:val="single" w:sz="8" w:space="0" w:color="auto"/>
              <w:left w:val="single" w:sz="8" w:space="0" w:color="auto"/>
              <w:bottom w:val="single" w:sz="8" w:space="0" w:color="000000"/>
              <w:right w:val="single" w:sz="8" w:space="0" w:color="000000"/>
            </w:tcBorders>
            <w:vAlign w:val="center"/>
            <w:hideMark/>
          </w:tcPr>
          <w:p w:rsidR="00CB0C7B" w:rsidRPr="00F858A1" w:rsidRDefault="00CB0C7B" w:rsidP="00CB0C7B">
            <w:pPr>
              <w:spacing w:after="0" w:line="240" w:lineRule="auto"/>
              <w:rPr>
                <w:rFonts w:ascii="Arial" w:eastAsia="Times New Roman" w:hAnsi="Arial" w:cs="Arial"/>
                <w:b/>
                <w:bCs/>
                <w:sz w:val="24"/>
                <w:szCs w:val="24"/>
                <w:lang w:val="es-CO" w:eastAsia="es-CO"/>
              </w:rPr>
            </w:pPr>
          </w:p>
        </w:tc>
        <w:tc>
          <w:tcPr>
            <w:tcW w:w="1239" w:type="dxa"/>
            <w:tcBorders>
              <w:top w:val="nil"/>
              <w:left w:val="nil"/>
              <w:bottom w:val="single" w:sz="8" w:space="0" w:color="auto"/>
              <w:right w:val="single" w:sz="8" w:space="0" w:color="auto"/>
            </w:tcBorders>
            <w:shd w:val="clear" w:color="000000" w:fill="31849B"/>
            <w:hideMark/>
          </w:tcPr>
          <w:p w:rsidR="00CB0C7B" w:rsidRPr="00F858A1" w:rsidRDefault="00CB0C7B" w:rsidP="00CB0C7B">
            <w:pPr>
              <w:spacing w:after="0" w:line="240" w:lineRule="auto"/>
              <w:rPr>
                <w:rFonts w:ascii="Arial" w:eastAsia="Times New Roman" w:hAnsi="Arial" w:cs="Arial"/>
                <w:b/>
                <w:bCs/>
                <w:sz w:val="18"/>
                <w:szCs w:val="18"/>
                <w:lang w:val="es-CO" w:eastAsia="es-CO"/>
              </w:rPr>
            </w:pPr>
            <w:r w:rsidRPr="00F858A1">
              <w:rPr>
                <w:rFonts w:ascii="Arial" w:eastAsia="Times New Roman" w:hAnsi="Arial" w:cs="Arial"/>
                <w:b/>
                <w:bCs/>
                <w:sz w:val="18"/>
                <w:szCs w:val="18"/>
                <w:lang w:val="es-CO" w:eastAsia="es-CO"/>
              </w:rPr>
              <w:t>AUDITORÍA N°:</w:t>
            </w:r>
          </w:p>
        </w:tc>
        <w:tc>
          <w:tcPr>
            <w:tcW w:w="1708" w:type="dxa"/>
            <w:tcBorders>
              <w:top w:val="nil"/>
              <w:left w:val="nil"/>
              <w:bottom w:val="single" w:sz="8" w:space="0" w:color="auto"/>
              <w:right w:val="single" w:sz="8" w:space="0" w:color="auto"/>
            </w:tcBorders>
            <w:shd w:val="clear" w:color="000000" w:fill="31849B"/>
            <w:hideMark/>
          </w:tcPr>
          <w:p w:rsidR="00CB0C7B" w:rsidRPr="00F858A1" w:rsidRDefault="00CB0C7B" w:rsidP="00CB0C7B">
            <w:pPr>
              <w:spacing w:after="0" w:line="240" w:lineRule="auto"/>
              <w:rPr>
                <w:rFonts w:ascii="Arial" w:eastAsia="Times New Roman" w:hAnsi="Arial" w:cs="Arial"/>
                <w:sz w:val="24"/>
                <w:szCs w:val="24"/>
                <w:lang w:val="es-CO" w:eastAsia="es-CO"/>
              </w:rPr>
            </w:pPr>
            <w:r w:rsidRPr="00F858A1">
              <w:rPr>
                <w:rFonts w:ascii="Arial" w:eastAsia="Times New Roman" w:hAnsi="Arial" w:cs="Arial"/>
                <w:sz w:val="24"/>
                <w:szCs w:val="24"/>
                <w:lang w:val="es-CO" w:eastAsia="es-CO"/>
              </w:rPr>
              <w:t>1</w:t>
            </w:r>
          </w:p>
        </w:tc>
      </w:tr>
      <w:tr w:rsidR="00CB0C7B" w:rsidRPr="00F858A1" w:rsidTr="00CB0C7B">
        <w:trPr>
          <w:trHeight w:val="339"/>
          <w:jc w:val="center"/>
        </w:trPr>
        <w:tc>
          <w:tcPr>
            <w:tcW w:w="1557" w:type="dxa"/>
            <w:vMerge/>
            <w:tcBorders>
              <w:top w:val="single" w:sz="8" w:space="0" w:color="auto"/>
              <w:left w:val="single" w:sz="8" w:space="0" w:color="auto"/>
              <w:bottom w:val="single" w:sz="8" w:space="0" w:color="000000"/>
              <w:right w:val="nil"/>
            </w:tcBorders>
            <w:vAlign w:val="center"/>
            <w:hideMark/>
          </w:tcPr>
          <w:p w:rsidR="00CB0C7B" w:rsidRPr="00F858A1" w:rsidRDefault="00CB0C7B" w:rsidP="00CB0C7B">
            <w:pPr>
              <w:spacing w:after="0" w:line="240" w:lineRule="auto"/>
              <w:rPr>
                <w:rFonts w:ascii="Arial" w:eastAsia="Times New Roman" w:hAnsi="Arial" w:cs="Arial"/>
                <w:sz w:val="20"/>
                <w:szCs w:val="20"/>
                <w:lang w:val="es-CO" w:eastAsia="es-CO"/>
              </w:rPr>
            </w:pPr>
          </w:p>
        </w:tc>
        <w:tc>
          <w:tcPr>
            <w:tcW w:w="5811" w:type="dxa"/>
            <w:gridSpan w:val="4"/>
            <w:vMerge/>
            <w:tcBorders>
              <w:top w:val="single" w:sz="8" w:space="0" w:color="auto"/>
              <w:left w:val="single" w:sz="8" w:space="0" w:color="auto"/>
              <w:bottom w:val="single" w:sz="8" w:space="0" w:color="000000"/>
              <w:right w:val="single" w:sz="8" w:space="0" w:color="000000"/>
            </w:tcBorders>
            <w:vAlign w:val="center"/>
            <w:hideMark/>
          </w:tcPr>
          <w:p w:rsidR="00CB0C7B" w:rsidRPr="00F858A1" w:rsidRDefault="00CB0C7B" w:rsidP="00CB0C7B">
            <w:pPr>
              <w:spacing w:after="0" w:line="240" w:lineRule="auto"/>
              <w:rPr>
                <w:rFonts w:ascii="Arial" w:eastAsia="Times New Roman" w:hAnsi="Arial" w:cs="Arial"/>
                <w:b/>
                <w:bCs/>
                <w:sz w:val="24"/>
                <w:szCs w:val="24"/>
                <w:lang w:val="es-CO" w:eastAsia="es-CO"/>
              </w:rPr>
            </w:pPr>
          </w:p>
        </w:tc>
        <w:tc>
          <w:tcPr>
            <w:tcW w:w="1239" w:type="dxa"/>
            <w:tcBorders>
              <w:top w:val="nil"/>
              <w:left w:val="nil"/>
              <w:bottom w:val="single" w:sz="8" w:space="0" w:color="auto"/>
              <w:right w:val="single" w:sz="8" w:space="0" w:color="auto"/>
            </w:tcBorders>
            <w:shd w:val="clear" w:color="000000" w:fill="31849B"/>
            <w:hideMark/>
          </w:tcPr>
          <w:p w:rsidR="00CB0C7B" w:rsidRPr="00F858A1" w:rsidRDefault="00CB0C7B" w:rsidP="00CB0C7B">
            <w:pPr>
              <w:spacing w:after="0" w:line="240" w:lineRule="auto"/>
              <w:rPr>
                <w:rFonts w:ascii="Arial" w:eastAsia="Times New Roman" w:hAnsi="Arial" w:cs="Arial"/>
                <w:b/>
                <w:bCs/>
                <w:sz w:val="18"/>
                <w:szCs w:val="18"/>
                <w:lang w:val="es-CO" w:eastAsia="es-CO"/>
              </w:rPr>
            </w:pPr>
            <w:r w:rsidRPr="00F858A1">
              <w:rPr>
                <w:rFonts w:ascii="Arial" w:eastAsia="Times New Roman" w:hAnsi="Arial" w:cs="Arial"/>
                <w:b/>
                <w:bCs/>
                <w:sz w:val="18"/>
                <w:szCs w:val="18"/>
                <w:lang w:val="es-CO" w:eastAsia="es-CO"/>
              </w:rPr>
              <w:t>CÓDIGO</w:t>
            </w:r>
          </w:p>
        </w:tc>
        <w:tc>
          <w:tcPr>
            <w:tcW w:w="1708" w:type="dxa"/>
            <w:tcBorders>
              <w:top w:val="nil"/>
              <w:left w:val="nil"/>
              <w:bottom w:val="single" w:sz="8" w:space="0" w:color="auto"/>
              <w:right w:val="single" w:sz="8" w:space="0" w:color="auto"/>
            </w:tcBorders>
            <w:shd w:val="clear" w:color="000000" w:fill="31849B"/>
            <w:hideMark/>
          </w:tcPr>
          <w:p w:rsidR="00CB0C7B" w:rsidRPr="00F858A1" w:rsidRDefault="00CB0C7B" w:rsidP="00CB0C7B">
            <w:pPr>
              <w:spacing w:after="0" w:line="240" w:lineRule="auto"/>
              <w:rPr>
                <w:rFonts w:ascii="Arial" w:eastAsia="Times New Roman" w:hAnsi="Arial" w:cs="Arial"/>
                <w:sz w:val="24"/>
                <w:szCs w:val="24"/>
                <w:lang w:val="es-CO" w:eastAsia="es-CO"/>
              </w:rPr>
            </w:pPr>
            <w:r w:rsidRPr="00F858A1">
              <w:rPr>
                <w:rFonts w:ascii="Arial" w:eastAsia="Times New Roman" w:hAnsi="Arial" w:cs="Arial"/>
                <w:sz w:val="24"/>
                <w:szCs w:val="24"/>
                <w:lang w:val="es-CO" w:eastAsia="es-CO"/>
              </w:rPr>
              <w:t>PA - 001</w:t>
            </w:r>
          </w:p>
        </w:tc>
      </w:tr>
      <w:tr w:rsidR="00CB0C7B" w:rsidRPr="00F858A1" w:rsidTr="00CB0C7B">
        <w:trPr>
          <w:trHeight w:val="262"/>
          <w:jc w:val="center"/>
        </w:trPr>
        <w:tc>
          <w:tcPr>
            <w:tcW w:w="1557" w:type="dxa"/>
            <w:tcBorders>
              <w:top w:val="nil"/>
              <w:left w:val="single" w:sz="8" w:space="0" w:color="auto"/>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2042"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205"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423"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141"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239"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708" w:type="dxa"/>
            <w:tcBorders>
              <w:top w:val="nil"/>
              <w:left w:val="nil"/>
              <w:bottom w:val="nil"/>
              <w:right w:val="single" w:sz="8" w:space="0" w:color="auto"/>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r>
      <w:tr w:rsidR="00CB0C7B" w:rsidRPr="00F858A1" w:rsidTr="00CB0C7B">
        <w:trPr>
          <w:trHeight w:val="262"/>
          <w:jc w:val="center"/>
        </w:trPr>
        <w:tc>
          <w:tcPr>
            <w:tcW w:w="10315" w:type="dxa"/>
            <w:gridSpan w:val="7"/>
            <w:tcBorders>
              <w:top w:val="nil"/>
              <w:left w:val="single" w:sz="8" w:space="0" w:color="auto"/>
              <w:bottom w:val="nil"/>
              <w:right w:val="single" w:sz="8" w:space="0" w:color="000000"/>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ÁREA: Islas de Carga (Despacho de Gasolina)</w:t>
            </w:r>
          </w:p>
        </w:tc>
      </w:tr>
      <w:tr w:rsidR="00CB0C7B" w:rsidRPr="00F858A1" w:rsidTr="00CB0C7B">
        <w:trPr>
          <w:trHeight w:val="262"/>
          <w:jc w:val="center"/>
        </w:trPr>
        <w:tc>
          <w:tcPr>
            <w:tcW w:w="10315" w:type="dxa"/>
            <w:gridSpan w:val="7"/>
            <w:tcBorders>
              <w:top w:val="nil"/>
              <w:left w:val="single" w:sz="8" w:space="0" w:color="auto"/>
              <w:bottom w:val="nil"/>
              <w:right w:val="single" w:sz="8" w:space="0" w:color="000000"/>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FECHA:  25/03/2012</w:t>
            </w:r>
          </w:p>
        </w:tc>
      </w:tr>
      <w:tr w:rsidR="00CB0C7B" w:rsidRPr="00F858A1" w:rsidTr="00CB0C7B">
        <w:trPr>
          <w:trHeight w:val="262"/>
          <w:jc w:val="center"/>
        </w:trPr>
        <w:tc>
          <w:tcPr>
            <w:tcW w:w="10315" w:type="dxa"/>
            <w:gridSpan w:val="7"/>
            <w:tcBorders>
              <w:top w:val="nil"/>
              <w:left w:val="single" w:sz="8" w:space="0" w:color="auto"/>
              <w:bottom w:val="nil"/>
              <w:right w:val="single" w:sz="8" w:space="0" w:color="000000"/>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EQUIPO AUDITOR:  Verónica Castro, Giannella Chávez, Briam Solórzano</w:t>
            </w:r>
          </w:p>
        </w:tc>
      </w:tr>
      <w:tr w:rsidR="00CB0C7B" w:rsidRPr="00F858A1" w:rsidTr="00CB0C7B">
        <w:trPr>
          <w:trHeight w:val="200"/>
          <w:jc w:val="center"/>
        </w:trPr>
        <w:tc>
          <w:tcPr>
            <w:tcW w:w="1557" w:type="dxa"/>
            <w:tcBorders>
              <w:top w:val="nil"/>
              <w:left w:val="single" w:sz="8" w:space="0" w:color="auto"/>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 </w:t>
            </w:r>
          </w:p>
        </w:tc>
        <w:tc>
          <w:tcPr>
            <w:tcW w:w="2042"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205"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423"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141"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239"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708" w:type="dxa"/>
            <w:tcBorders>
              <w:top w:val="nil"/>
              <w:left w:val="nil"/>
              <w:bottom w:val="nil"/>
              <w:right w:val="single" w:sz="8" w:space="0" w:color="auto"/>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r>
      <w:tr w:rsidR="00CB0C7B" w:rsidRPr="00F858A1" w:rsidTr="00CB0C7B">
        <w:trPr>
          <w:trHeight w:val="354"/>
          <w:jc w:val="center"/>
        </w:trPr>
        <w:tc>
          <w:tcPr>
            <w:tcW w:w="10315" w:type="dxa"/>
            <w:gridSpan w:val="7"/>
            <w:tcBorders>
              <w:top w:val="single" w:sz="4" w:space="0" w:color="auto"/>
              <w:left w:val="single" w:sz="8" w:space="0" w:color="auto"/>
              <w:bottom w:val="single" w:sz="4" w:space="0" w:color="auto"/>
              <w:right w:val="single" w:sz="8" w:space="0" w:color="000000"/>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 xml:space="preserve">OBJETO Y ALCANCE DE LA AUDITORÍA: </w:t>
            </w:r>
          </w:p>
        </w:tc>
      </w:tr>
      <w:tr w:rsidR="00CB0C7B" w:rsidRPr="00F858A1" w:rsidTr="00CB0C7B">
        <w:trPr>
          <w:trHeight w:val="262"/>
          <w:jc w:val="center"/>
        </w:trPr>
        <w:tc>
          <w:tcPr>
            <w:tcW w:w="10315" w:type="dxa"/>
            <w:gridSpan w:val="7"/>
            <w:tcBorders>
              <w:top w:val="single" w:sz="4" w:space="0" w:color="auto"/>
              <w:left w:val="single" w:sz="8" w:space="0" w:color="auto"/>
              <w:bottom w:val="nil"/>
              <w:right w:val="single" w:sz="4" w:space="0" w:color="000000"/>
            </w:tcBorders>
            <w:shd w:val="clear" w:color="000000" w:fill="DBEEF3"/>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r>
      <w:tr w:rsidR="00CB0C7B" w:rsidRPr="00F858A1" w:rsidTr="00CB0C7B">
        <w:trPr>
          <w:trHeight w:val="1200"/>
          <w:jc w:val="center"/>
        </w:trPr>
        <w:tc>
          <w:tcPr>
            <w:tcW w:w="10315" w:type="dxa"/>
            <w:gridSpan w:val="7"/>
            <w:tcBorders>
              <w:top w:val="nil"/>
              <w:left w:val="single" w:sz="8" w:space="0" w:color="auto"/>
              <w:bottom w:val="single" w:sz="4" w:space="0" w:color="auto"/>
              <w:right w:val="single" w:sz="4" w:space="0" w:color="000000"/>
            </w:tcBorders>
            <w:shd w:val="clear" w:color="000000" w:fill="DBEEF3"/>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Definir los documentos en referencia requeridos, y cumplir con las reuniones programadas a fechas asignadas de acuerdo al procedimiento de auditoría.</w:t>
            </w:r>
          </w:p>
        </w:tc>
      </w:tr>
      <w:tr w:rsidR="00CB0C7B" w:rsidRPr="00F858A1" w:rsidTr="00CB0C7B">
        <w:trPr>
          <w:trHeight w:val="215"/>
          <w:jc w:val="center"/>
        </w:trPr>
        <w:tc>
          <w:tcPr>
            <w:tcW w:w="1557" w:type="dxa"/>
            <w:tcBorders>
              <w:top w:val="nil"/>
              <w:left w:val="single" w:sz="8" w:space="0" w:color="auto"/>
              <w:bottom w:val="nil"/>
              <w:right w:val="nil"/>
            </w:tcBorders>
            <w:shd w:val="clear" w:color="000000" w:fill="DBEEF3"/>
            <w:vAlign w:val="center"/>
            <w:hideMark/>
          </w:tcPr>
          <w:p w:rsidR="00CB0C7B" w:rsidRPr="00F858A1" w:rsidRDefault="00CB0C7B" w:rsidP="00CB0C7B">
            <w:pPr>
              <w:spacing w:after="0" w:line="240" w:lineRule="auto"/>
              <w:jc w:val="center"/>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 </w:t>
            </w:r>
          </w:p>
        </w:tc>
        <w:tc>
          <w:tcPr>
            <w:tcW w:w="2042" w:type="dxa"/>
            <w:tcBorders>
              <w:top w:val="nil"/>
              <w:left w:val="nil"/>
              <w:bottom w:val="nil"/>
              <w:right w:val="nil"/>
            </w:tcBorders>
            <w:shd w:val="clear" w:color="000000" w:fill="DBEEF3"/>
            <w:vAlign w:val="center"/>
            <w:hideMark/>
          </w:tcPr>
          <w:p w:rsidR="00CB0C7B" w:rsidRPr="00F858A1" w:rsidRDefault="00CB0C7B" w:rsidP="00CB0C7B">
            <w:pPr>
              <w:spacing w:after="0" w:line="240" w:lineRule="auto"/>
              <w:jc w:val="center"/>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 </w:t>
            </w:r>
          </w:p>
        </w:tc>
        <w:tc>
          <w:tcPr>
            <w:tcW w:w="1205" w:type="dxa"/>
            <w:tcBorders>
              <w:top w:val="nil"/>
              <w:left w:val="nil"/>
              <w:bottom w:val="nil"/>
              <w:right w:val="nil"/>
            </w:tcBorders>
            <w:shd w:val="clear" w:color="000000" w:fill="DBEEF3"/>
            <w:vAlign w:val="center"/>
            <w:hideMark/>
          </w:tcPr>
          <w:p w:rsidR="00CB0C7B" w:rsidRPr="00F858A1" w:rsidRDefault="00CB0C7B" w:rsidP="00CB0C7B">
            <w:pPr>
              <w:spacing w:after="0" w:line="240" w:lineRule="auto"/>
              <w:jc w:val="center"/>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 </w:t>
            </w:r>
          </w:p>
        </w:tc>
        <w:tc>
          <w:tcPr>
            <w:tcW w:w="1423" w:type="dxa"/>
            <w:tcBorders>
              <w:top w:val="nil"/>
              <w:left w:val="nil"/>
              <w:bottom w:val="nil"/>
              <w:right w:val="nil"/>
            </w:tcBorders>
            <w:shd w:val="clear" w:color="000000" w:fill="DBEEF3"/>
            <w:vAlign w:val="center"/>
            <w:hideMark/>
          </w:tcPr>
          <w:p w:rsidR="00CB0C7B" w:rsidRPr="00F858A1" w:rsidRDefault="00CB0C7B" w:rsidP="00CB0C7B">
            <w:pPr>
              <w:spacing w:after="0" w:line="240" w:lineRule="auto"/>
              <w:jc w:val="center"/>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 </w:t>
            </w:r>
          </w:p>
        </w:tc>
        <w:tc>
          <w:tcPr>
            <w:tcW w:w="1141" w:type="dxa"/>
            <w:tcBorders>
              <w:top w:val="nil"/>
              <w:left w:val="nil"/>
              <w:bottom w:val="nil"/>
              <w:right w:val="nil"/>
            </w:tcBorders>
            <w:shd w:val="clear" w:color="000000" w:fill="DBEEF3"/>
            <w:vAlign w:val="center"/>
            <w:hideMark/>
          </w:tcPr>
          <w:p w:rsidR="00CB0C7B" w:rsidRPr="00F858A1" w:rsidRDefault="00CB0C7B" w:rsidP="00CB0C7B">
            <w:pPr>
              <w:spacing w:after="0" w:line="240" w:lineRule="auto"/>
              <w:jc w:val="center"/>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 </w:t>
            </w:r>
          </w:p>
        </w:tc>
        <w:tc>
          <w:tcPr>
            <w:tcW w:w="1239" w:type="dxa"/>
            <w:tcBorders>
              <w:top w:val="nil"/>
              <w:left w:val="nil"/>
              <w:bottom w:val="nil"/>
              <w:right w:val="nil"/>
            </w:tcBorders>
            <w:shd w:val="clear" w:color="000000" w:fill="DBEEF3"/>
            <w:vAlign w:val="center"/>
            <w:hideMark/>
          </w:tcPr>
          <w:p w:rsidR="00CB0C7B" w:rsidRPr="00F858A1" w:rsidRDefault="00CB0C7B" w:rsidP="00CB0C7B">
            <w:pPr>
              <w:spacing w:after="0" w:line="240" w:lineRule="auto"/>
              <w:jc w:val="center"/>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 </w:t>
            </w:r>
          </w:p>
        </w:tc>
        <w:tc>
          <w:tcPr>
            <w:tcW w:w="1708" w:type="dxa"/>
            <w:tcBorders>
              <w:top w:val="nil"/>
              <w:left w:val="nil"/>
              <w:bottom w:val="nil"/>
              <w:right w:val="single" w:sz="8" w:space="0" w:color="auto"/>
            </w:tcBorders>
            <w:shd w:val="clear" w:color="000000" w:fill="DBEEF3"/>
            <w:vAlign w:val="center"/>
            <w:hideMark/>
          </w:tcPr>
          <w:p w:rsidR="00CB0C7B" w:rsidRPr="00F858A1" w:rsidRDefault="00CB0C7B" w:rsidP="00CB0C7B">
            <w:pPr>
              <w:spacing w:after="0" w:line="240" w:lineRule="auto"/>
              <w:jc w:val="center"/>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 </w:t>
            </w:r>
          </w:p>
        </w:tc>
      </w:tr>
      <w:tr w:rsidR="00CB0C7B" w:rsidRPr="00F858A1" w:rsidTr="00CB0C7B">
        <w:trPr>
          <w:trHeight w:val="277"/>
          <w:jc w:val="center"/>
        </w:trPr>
        <w:tc>
          <w:tcPr>
            <w:tcW w:w="10315" w:type="dxa"/>
            <w:gridSpan w:val="7"/>
            <w:tcBorders>
              <w:top w:val="nil"/>
              <w:left w:val="single" w:sz="8" w:space="0" w:color="auto"/>
              <w:bottom w:val="nil"/>
              <w:right w:val="single" w:sz="8" w:space="0" w:color="000000"/>
            </w:tcBorders>
            <w:shd w:val="clear" w:color="000000" w:fill="DBEEF3"/>
            <w:vAlign w:val="center"/>
            <w:hideMark/>
          </w:tcPr>
          <w:p w:rsidR="00CB0C7B" w:rsidRPr="00F858A1" w:rsidRDefault="00CB0C7B" w:rsidP="00CB0C7B">
            <w:pPr>
              <w:spacing w:after="0" w:line="240" w:lineRule="auto"/>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DOCUMENTOS DE REFERENCIA QUE SE REQUIEREN PARA LA AUDITORÍA:</w:t>
            </w:r>
          </w:p>
        </w:tc>
      </w:tr>
      <w:tr w:rsidR="00CB0C7B" w:rsidRPr="00F858A1" w:rsidTr="00CB0C7B">
        <w:trPr>
          <w:trHeight w:val="262"/>
          <w:jc w:val="center"/>
        </w:trPr>
        <w:tc>
          <w:tcPr>
            <w:tcW w:w="10315" w:type="dxa"/>
            <w:gridSpan w:val="7"/>
            <w:vMerge w:val="restart"/>
            <w:tcBorders>
              <w:top w:val="single" w:sz="8" w:space="0" w:color="auto"/>
              <w:left w:val="single" w:sz="8" w:space="0" w:color="auto"/>
              <w:bottom w:val="single" w:sz="8" w:space="0" w:color="000000"/>
              <w:right w:val="single" w:sz="8" w:space="0" w:color="000000"/>
            </w:tcBorders>
            <w:shd w:val="clear" w:color="000000" w:fill="DBEEF3"/>
            <w:vAlign w:val="center"/>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Reglamento SART                                                                                                                                                                                  1 .-Gestión Administrativa_ 1.7 Mejoramiento Continuo</w:t>
            </w:r>
            <w:r w:rsidRPr="00F858A1">
              <w:rPr>
                <w:rFonts w:ascii="Arial" w:eastAsia="Times New Roman" w:hAnsi="Arial" w:cs="Arial"/>
                <w:sz w:val="20"/>
                <w:szCs w:val="20"/>
                <w:lang w:val="es-CO" w:eastAsia="es-CO"/>
              </w:rPr>
              <w:br/>
              <w:t>2.- Gestión Técnica_ 2.1 Identificación, 2.2 Medición, 2.3 Evaluación, 2.4 Control Operativo Integral</w:t>
            </w:r>
            <w:r w:rsidRPr="00F858A1">
              <w:rPr>
                <w:rFonts w:ascii="Arial" w:eastAsia="Times New Roman" w:hAnsi="Arial" w:cs="Arial"/>
                <w:sz w:val="20"/>
                <w:szCs w:val="20"/>
                <w:lang w:val="es-CO" w:eastAsia="es-CO"/>
              </w:rPr>
              <w:br/>
              <w:t>3.- Gestión del Talento Humano_ 3.1 Selección de los trabajadores, 3.5 Adiestramiento.</w:t>
            </w:r>
            <w:r w:rsidRPr="00F858A1">
              <w:rPr>
                <w:rFonts w:ascii="Arial" w:eastAsia="Times New Roman" w:hAnsi="Arial" w:cs="Arial"/>
                <w:sz w:val="20"/>
                <w:szCs w:val="20"/>
                <w:lang w:val="es-CO" w:eastAsia="es-CO"/>
              </w:rPr>
              <w:br/>
              <w:t xml:space="preserve">4._ Procedimientos y programas operativos básicos_ 4.5 Auditorías Internas, 4.6 Inspecciones de seguridad y salud, 4.7 Equipos de protección individual y ropa de trabajo.                                                                                                                                                    * Decreto 2393                                                                                                                                                                                      </w:t>
            </w:r>
          </w:p>
        </w:tc>
      </w:tr>
      <w:tr w:rsidR="00CB0C7B" w:rsidRPr="00F858A1" w:rsidTr="00CB0C7B">
        <w:trPr>
          <w:trHeight w:val="2001"/>
          <w:jc w:val="center"/>
        </w:trPr>
        <w:tc>
          <w:tcPr>
            <w:tcW w:w="10315" w:type="dxa"/>
            <w:gridSpan w:val="7"/>
            <w:vMerge/>
            <w:tcBorders>
              <w:top w:val="single" w:sz="8" w:space="0" w:color="auto"/>
              <w:left w:val="single" w:sz="8" w:space="0" w:color="auto"/>
              <w:bottom w:val="single" w:sz="8" w:space="0" w:color="000000"/>
              <w:right w:val="single" w:sz="8" w:space="0" w:color="000000"/>
            </w:tcBorders>
            <w:vAlign w:val="center"/>
            <w:hideMark/>
          </w:tcPr>
          <w:p w:rsidR="00CB0C7B" w:rsidRPr="00F858A1" w:rsidRDefault="00CB0C7B" w:rsidP="00CB0C7B">
            <w:pPr>
              <w:spacing w:after="0" w:line="240" w:lineRule="auto"/>
              <w:rPr>
                <w:rFonts w:ascii="Arial" w:eastAsia="Times New Roman" w:hAnsi="Arial" w:cs="Arial"/>
                <w:sz w:val="20"/>
                <w:szCs w:val="20"/>
                <w:lang w:val="es-CO" w:eastAsia="es-CO"/>
              </w:rPr>
            </w:pPr>
          </w:p>
        </w:tc>
      </w:tr>
      <w:tr w:rsidR="00CB0C7B" w:rsidRPr="00F858A1" w:rsidTr="00CB0C7B">
        <w:trPr>
          <w:trHeight w:val="277"/>
          <w:jc w:val="center"/>
        </w:trPr>
        <w:tc>
          <w:tcPr>
            <w:tcW w:w="1557" w:type="dxa"/>
            <w:tcBorders>
              <w:top w:val="nil"/>
              <w:left w:val="single" w:sz="8" w:space="0" w:color="auto"/>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2042"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205"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423"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141"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239" w:type="dxa"/>
            <w:tcBorders>
              <w:top w:val="nil"/>
              <w:left w:val="nil"/>
              <w:bottom w:val="nil"/>
              <w:right w:val="nil"/>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708" w:type="dxa"/>
            <w:tcBorders>
              <w:top w:val="nil"/>
              <w:left w:val="nil"/>
              <w:bottom w:val="nil"/>
              <w:right w:val="single" w:sz="8" w:space="0" w:color="auto"/>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r>
      <w:tr w:rsidR="00CB0C7B" w:rsidRPr="00F858A1" w:rsidTr="00CB0C7B">
        <w:trPr>
          <w:trHeight w:val="277"/>
          <w:jc w:val="center"/>
        </w:trPr>
        <w:tc>
          <w:tcPr>
            <w:tcW w:w="3599" w:type="dxa"/>
            <w:gridSpan w:val="2"/>
            <w:tcBorders>
              <w:top w:val="single" w:sz="8" w:space="0" w:color="auto"/>
              <w:left w:val="single" w:sz="8" w:space="0" w:color="auto"/>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ACTIVIDAD</w:t>
            </w:r>
          </w:p>
        </w:tc>
        <w:tc>
          <w:tcPr>
            <w:tcW w:w="2628" w:type="dxa"/>
            <w:gridSpan w:val="2"/>
            <w:tcBorders>
              <w:top w:val="single" w:sz="8" w:space="0" w:color="auto"/>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ENTREVISTADO</w:t>
            </w:r>
          </w:p>
        </w:tc>
        <w:tc>
          <w:tcPr>
            <w:tcW w:w="1141" w:type="dxa"/>
            <w:tcBorders>
              <w:top w:val="single" w:sz="8" w:space="0" w:color="auto"/>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 xml:space="preserve">FECHA </w:t>
            </w:r>
          </w:p>
        </w:tc>
        <w:tc>
          <w:tcPr>
            <w:tcW w:w="1239" w:type="dxa"/>
            <w:tcBorders>
              <w:top w:val="single" w:sz="8" w:space="0" w:color="auto"/>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 xml:space="preserve">HORA </w:t>
            </w:r>
          </w:p>
        </w:tc>
        <w:tc>
          <w:tcPr>
            <w:tcW w:w="1708" w:type="dxa"/>
            <w:tcBorders>
              <w:top w:val="single" w:sz="8" w:space="0" w:color="auto"/>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b/>
                <w:bCs/>
                <w:sz w:val="20"/>
                <w:szCs w:val="20"/>
                <w:lang w:val="es-CO" w:eastAsia="es-CO"/>
              </w:rPr>
            </w:pPr>
            <w:r w:rsidRPr="00F858A1">
              <w:rPr>
                <w:rFonts w:ascii="Arial" w:eastAsia="Times New Roman" w:hAnsi="Arial" w:cs="Arial"/>
                <w:b/>
                <w:bCs/>
                <w:sz w:val="20"/>
                <w:szCs w:val="20"/>
                <w:lang w:val="es-CO" w:eastAsia="es-CO"/>
              </w:rPr>
              <w:t>LUGAR</w:t>
            </w:r>
          </w:p>
        </w:tc>
      </w:tr>
      <w:tr w:rsidR="00CB0C7B" w:rsidRPr="00F858A1" w:rsidTr="00CB0C7B">
        <w:trPr>
          <w:trHeight w:val="277"/>
          <w:jc w:val="center"/>
        </w:trPr>
        <w:tc>
          <w:tcPr>
            <w:tcW w:w="3599" w:type="dxa"/>
            <w:gridSpan w:val="2"/>
            <w:tcBorders>
              <w:top w:val="single" w:sz="8" w:space="0" w:color="auto"/>
              <w:left w:val="single" w:sz="8" w:space="0" w:color="auto"/>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1.- Reunión de equipo Auditor.</w:t>
            </w:r>
          </w:p>
        </w:tc>
        <w:tc>
          <w:tcPr>
            <w:tcW w:w="2628" w:type="dxa"/>
            <w:gridSpan w:val="2"/>
            <w:tcBorders>
              <w:top w:val="single" w:sz="8" w:space="0" w:color="auto"/>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141"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right"/>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20/03/2012</w:t>
            </w:r>
          </w:p>
        </w:tc>
        <w:tc>
          <w:tcPr>
            <w:tcW w:w="1239"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09:00</w:t>
            </w:r>
          </w:p>
        </w:tc>
        <w:tc>
          <w:tcPr>
            <w:tcW w:w="1708"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Oficina</w:t>
            </w:r>
          </w:p>
        </w:tc>
      </w:tr>
      <w:tr w:rsidR="00CB0C7B" w:rsidRPr="00F858A1" w:rsidTr="00CB0C7B">
        <w:trPr>
          <w:trHeight w:val="277"/>
          <w:jc w:val="center"/>
        </w:trPr>
        <w:tc>
          <w:tcPr>
            <w:tcW w:w="3599" w:type="dxa"/>
            <w:gridSpan w:val="2"/>
            <w:tcBorders>
              <w:top w:val="single" w:sz="8" w:space="0" w:color="auto"/>
              <w:left w:val="single" w:sz="8" w:space="0" w:color="auto"/>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2.- Planificación de la Auditoría</w:t>
            </w:r>
          </w:p>
        </w:tc>
        <w:tc>
          <w:tcPr>
            <w:tcW w:w="2628" w:type="dxa"/>
            <w:gridSpan w:val="2"/>
            <w:tcBorders>
              <w:top w:val="single" w:sz="8" w:space="0" w:color="auto"/>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141"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right"/>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22/03/2012</w:t>
            </w:r>
          </w:p>
        </w:tc>
        <w:tc>
          <w:tcPr>
            <w:tcW w:w="1239"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09:00</w:t>
            </w:r>
          </w:p>
        </w:tc>
        <w:tc>
          <w:tcPr>
            <w:tcW w:w="1708"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Oficina</w:t>
            </w:r>
          </w:p>
        </w:tc>
      </w:tr>
      <w:tr w:rsidR="00CB0C7B" w:rsidRPr="00F858A1" w:rsidTr="00CB0C7B">
        <w:trPr>
          <w:trHeight w:val="277"/>
          <w:jc w:val="center"/>
        </w:trPr>
        <w:tc>
          <w:tcPr>
            <w:tcW w:w="3599" w:type="dxa"/>
            <w:gridSpan w:val="2"/>
            <w:tcBorders>
              <w:top w:val="single" w:sz="8" w:space="0" w:color="auto"/>
              <w:left w:val="single" w:sz="8" w:space="0" w:color="auto"/>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xml:space="preserve">3.- Reunión de apertura </w:t>
            </w:r>
          </w:p>
        </w:tc>
        <w:tc>
          <w:tcPr>
            <w:tcW w:w="2628" w:type="dxa"/>
            <w:gridSpan w:val="2"/>
            <w:tcBorders>
              <w:top w:val="single" w:sz="8" w:space="0" w:color="auto"/>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Intendente, Supervisor S &amp;SO</w:t>
            </w:r>
          </w:p>
        </w:tc>
        <w:tc>
          <w:tcPr>
            <w:tcW w:w="1141"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right"/>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25/03/2012</w:t>
            </w:r>
          </w:p>
        </w:tc>
        <w:tc>
          <w:tcPr>
            <w:tcW w:w="1239"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09:00</w:t>
            </w:r>
          </w:p>
        </w:tc>
        <w:tc>
          <w:tcPr>
            <w:tcW w:w="1708"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Lugar a auditar</w:t>
            </w:r>
          </w:p>
        </w:tc>
      </w:tr>
      <w:tr w:rsidR="00CB0C7B" w:rsidRPr="00F858A1" w:rsidTr="00CB0C7B">
        <w:trPr>
          <w:trHeight w:val="277"/>
          <w:jc w:val="center"/>
        </w:trPr>
        <w:tc>
          <w:tcPr>
            <w:tcW w:w="3599" w:type="dxa"/>
            <w:gridSpan w:val="2"/>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4.- Revisión de documentos en referencia</w:t>
            </w:r>
          </w:p>
        </w:tc>
        <w:tc>
          <w:tcPr>
            <w:tcW w:w="2628" w:type="dxa"/>
            <w:gridSpan w:val="2"/>
            <w:tcBorders>
              <w:top w:val="single" w:sz="8" w:space="0" w:color="auto"/>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141"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right"/>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28/03/2012</w:t>
            </w:r>
          </w:p>
        </w:tc>
        <w:tc>
          <w:tcPr>
            <w:tcW w:w="1239"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09:00</w:t>
            </w:r>
          </w:p>
        </w:tc>
        <w:tc>
          <w:tcPr>
            <w:tcW w:w="1708"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Lugar a auditar</w:t>
            </w:r>
          </w:p>
        </w:tc>
      </w:tr>
      <w:tr w:rsidR="00CB0C7B" w:rsidRPr="00F858A1" w:rsidTr="00CB0C7B">
        <w:trPr>
          <w:trHeight w:val="277"/>
          <w:jc w:val="center"/>
        </w:trPr>
        <w:tc>
          <w:tcPr>
            <w:tcW w:w="3599" w:type="dxa"/>
            <w:gridSpan w:val="2"/>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5.- Entrevistas</w:t>
            </w:r>
          </w:p>
        </w:tc>
        <w:tc>
          <w:tcPr>
            <w:tcW w:w="2628" w:type="dxa"/>
            <w:gridSpan w:val="2"/>
            <w:tcBorders>
              <w:top w:val="single" w:sz="8" w:space="0" w:color="auto"/>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xml:space="preserve">Técnicos Líderes, operadores </w:t>
            </w:r>
          </w:p>
        </w:tc>
        <w:tc>
          <w:tcPr>
            <w:tcW w:w="1141"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right"/>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30/03/2012</w:t>
            </w:r>
          </w:p>
        </w:tc>
        <w:tc>
          <w:tcPr>
            <w:tcW w:w="1239"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09:00</w:t>
            </w:r>
          </w:p>
        </w:tc>
        <w:tc>
          <w:tcPr>
            <w:tcW w:w="1708"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Lugar a auditar</w:t>
            </w:r>
          </w:p>
        </w:tc>
      </w:tr>
      <w:tr w:rsidR="00CB0C7B" w:rsidRPr="00F858A1" w:rsidTr="00CB0C7B">
        <w:trPr>
          <w:trHeight w:val="277"/>
          <w:jc w:val="center"/>
        </w:trPr>
        <w:tc>
          <w:tcPr>
            <w:tcW w:w="3599" w:type="dxa"/>
            <w:gridSpan w:val="2"/>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6.- Recopilación de información</w:t>
            </w:r>
          </w:p>
        </w:tc>
        <w:tc>
          <w:tcPr>
            <w:tcW w:w="2628" w:type="dxa"/>
            <w:gridSpan w:val="2"/>
            <w:tcBorders>
              <w:top w:val="single" w:sz="8" w:space="0" w:color="auto"/>
              <w:left w:val="nil"/>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141"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right"/>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31/03/2012</w:t>
            </w:r>
          </w:p>
        </w:tc>
        <w:tc>
          <w:tcPr>
            <w:tcW w:w="1239"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09:00</w:t>
            </w:r>
          </w:p>
        </w:tc>
        <w:tc>
          <w:tcPr>
            <w:tcW w:w="1708"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Lugar a auditar</w:t>
            </w:r>
          </w:p>
        </w:tc>
      </w:tr>
      <w:tr w:rsidR="00CB0C7B" w:rsidRPr="00F858A1" w:rsidTr="00CB0C7B">
        <w:trPr>
          <w:trHeight w:val="277"/>
          <w:jc w:val="center"/>
        </w:trPr>
        <w:tc>
          <w:tcPr>
            <w:tcW w:w="3599" w:type="dxa"/>
            <w:gridSpan w:val="2"/>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xml:space="preserve">7.- Observación de procedimientos </w:t>
            </w:r>
          </w:p>
        </w:tc>
        <w:tc>
          <w:tcPr>
            <w:tcW w:w="2628" w:type="dxa"/>
            <w:gridSpan w:val="2"/>
            <w:tcBorders>
              <w:top w:val="single" w:sz="8" w:space="0" w:color="auto"/>
              <w:left w:val="nil"/>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141"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right"/>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31/03/2012</w:t>
            </w:r>
          </w:p>
        </w:tc>
        <w:tc>
          <w:tcPr>
            <w:tcW w:w="1239"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09:00</w:t>
            </w:r>
          </w:p>
        </w:tc>
        <w:tc>
          <w:tcPr>
            <w:tcW w:w="1708"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Lugar a auditar</w:t>
            </w:r>
          </w:p>
        </w:tc>
      </w:tr>
      <w:tr w:rsidR="00CB0C7B" w:rsidRPr="00F858A1" w:rsidTr="00CB0C7B">
        <w:trPr>
          <w:trHeight w:val="277"/>
          <w:jc w:val="center"/>
        </w:trPr>
        <w:tc>
          <w:tcPr>
            <w:tcW w:w="3599" w:type="dxa"/>
            <w:gridSpan w:val="2"/>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8.- Reporte de No Conformidades</w:t>
            </w:r>
          </w:p>
        </w:tc>
        <w:tc>
          <w:tcPr>
            <w:tcW w:w="2628" w:type="dxa"/>
            <w:gridSpan w:val="2"/>
            <w:tcBorders>
              <w:top w:val="single" w:sz="8" w:space="0" w:color="auto"/>
              <w:left w:val="nil"/>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141"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right"/>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31/03/2012</w:t>
            </w:r>
          </w:p>
        </w:tc>
        <w:tc>
          <w:tcPr>
            <w:tcW w:w="1239"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09:00</w:t>
            </w:r>
          </w:p>
        </w:tc>
        <w:tc>
          <w:tcPr>
            <w:tcW w:w="1708"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Oficina</w:t>
            </w:r>
          </w:p>
        </w:tc>
      </w:tr>
      <w:tr w:rsidR="00CB0C7B" w:rsidRPr="00F858A1" w:rsidTr="00CB0C7B">
        <w:trPr>
          <w:trHeight w:val="277"/>
          <w:jc w:val="center"/>
        </w:trPr>
        <w:tc>
          <w:tcPr>
            <w:tcW w:w="3599" w:type="dxa"/>
            <w:gridSpan w:val="2"/>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xml:space="preserve">9. Presentación del Informe de Auditoría </w:t>
            </w:r>
          </w:p>
        </w:tc>
        <w:tc>
          <w:tcPr>
            <w:tcW w:w="2628" w:type="dxa"/>
            <w:gridSpan w:val="2"/>
            <w:tcBorders>
              <w:top w:val="single" w:sz="8" w:space="0" w:color="auto"/>
              <w:left w:val="nil"/>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141"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right"/>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02/04/2012</w:t>
            </w:r>
          </w:p>
        </w:tc>
        <w:tc>
          <w:tcPr>
            <w:tcW w:w="1239"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09:00</w:t>
            </w:r>
          </w:p>
        </w:tc>
        <w:tc>
          <w:tcPr>
            <w:tcW w:w="1708"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Oficina</w:t>
            </w:r>
          </w:p>
        </w:tc>
      </w:tr>
      <w:tr w:rsidR="00CB0C7B" w:rsidRPr="00F858A1" w:rsidTr="00CB0C7B">
        <w:trPr>
          <w:trHeight w:val="277"/>
          <w:jc w:val="center"/>
        </w:trPr>
        <w:tc>
          <w:tcPr>
            <w:tcW w:w="3599" w:type="dxa"/>
            <w:gridSpan w:val="2"/>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2628" w:type="dxa"/>
            <w:gridSpan w:val="2"/>
            <w:tcBorders>
              <w:top w:val="single" w:sz="8" w:space="0" w:color="auto"/>
              <w:left w:val="nil"/>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141"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239"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708"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r>
      <w:tr w:rsidR="00CB0C7B" w:rsidRPr="00F858A1" w:rsidTr="00CB0C7B">
        <w:trPr>
          <w:trHeight w:val="277"/>
          <w:jc w:val="center"/>
        </w:trPr>
        <w:tc>
          <w:tcPr>
            <w:tcW w:w="3599" w:type="dxa"/>
            <w:gridSpan w:val="2"/>
            <w:tcBorders>
              <w:top w:val="single" w:sz="8" w:space="0" w:color="auto"/>
              <w:left w:val="single" w:sz="8" w:space="0" w:color="auto"/>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2628" w:type="dxa"/>
            <w:gridSpan w:val="2"/>
            <w:tcBorders>
              <w:top w:val="single" w:sz="8" w:space="0" w:color="auto"/>
              <w:left w:val="nil"/>
              <w:bottom w:val="single" w:sz="8" w:space="0" w:color="auto"/>
              <w:right w:val="single" w:sz="8" w:space="0" w:color="000000"/>
            </w:tcBorders>
            <w:shd w:val="clear" w:color="000000" w:fill="DBEEF3"/>
            <w:noWrap/>
            <w:vAlign w:val="bottom"/>
            <w:hideMark/>
          </w:tcPr>
          <w:p w:rsidR="00CB0C7B" w:rsidRPr="00F858A1" w:rsidRDefault="00CB0C7B" w:rsidP="00CB0C7B">
            <w:pPr>
              <w:spacing w:after="0" w:line="240" w:lineRule="auto"/>
              <w:jc w:val="center"/>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141"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239"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c>
          <w:tcPr>
            <w:tcW w:w="1708" w:type="dxa"/>
            <w:tcBorders>
              <w:top w:val="nil"/>
              <w:left w:val="nil"/>
              <w:bottom w:val="single" w:sz="8" w:space="0" w:color="auto"/>
              <w:right w:val="single" w:sz="8" w:space="0" w:color="auto"/>
            </w:tcBorders>
            <w:shd w:val="clear" w:color="000000" w:fill="DBEEF3"/>
            <w:noWrap/>
            <w:vAlign w:val="bottom"/>
            <w:hideMark/>
          </w:tcPr>
          <w:p w:rsidR="00CB0C7B" w:rsidRPr="00F858A1" w:rsidRDefault="00CB0C7B" w:rsidP="00CB0C7B">
            <w:pPr>
              <w:spacing w:after="0" w:line="240" w:lineRule="auto"/>
              <w:rPr>
                <w:rFonts w:ascii="Arial" w:eastAsia="Times New Roman" w:hAnsi="Arial" w:cs="Arial"/>
                <w:sz w:val="20"/>
                <w:szCs w:val="20"/>
                <w:lang w:val="es-CO" w:eastAsia="es-CO"/>
              </w:rPr>
            </w:pPr>
            <w:r w:rsidRPr="00F858A1">
              <w:rPr>
                <w:rFonts w:ascii="Arial" w:eastAsia="Times New Roman" w:hAnsi="Arial" w:cs="Arial"/>
                <w:sz w:val="20"/>
                <w:szCs w:val="20"/>
                <w:lang w:val="es-CO" w:eastAsia="es-CO"/>
              </w:rPr>
              <w:t> </w:t>
            </w:r>
          </w:p>
        </w:tc>
      </w:tr>
    </w:tbl>
    <w:p w:rsidR="00CB0C7B" w:rsidRDefault="00CB0C7B" w:rsidP="00CB0C7B">
      <w:pPr>
        <w:jc w:val="center"/>
        <w:rPr>
          <w:rFonts w:ascii="Arial" w:hAnsi="Arial" w:cs="Arial"/>
          <w:b/>
        </w:rPr>
        <w:sectPr w:rsidR="00CB0C7B" w:rsidSect="00CB0C7B">
          <w:pgSz w:w="12240" w:h="15840" w:code="1"/>
          <w:pgMar w:top="1985" w:right="1701" w:bottom="1276" w:left="1701" w:header="709" w:footer="709" w:gutter="0"/>
          <w:cols w:space="708"/>
          <w:docGrid w:linePitch="360"/>
        </w:sectPr>
      </w:pPr>
    </w:p>
    <w:p w:rsidR="00CB0C7B" w:rsidRDefault="00CB0C7B" w:rsidP="00CB0C7B">
      <w:pPr>
        <w:jc w:val="center"/>
        <w:rPr>
          <w:rFonts w:ascii="Arial" w:hAnsi="Arial" w:cs="Arial"/>
          <w:b/>
        </w:rPr>
      </w:pPr>
      <w:r>
        <w:rPr>
          <w:rFonts w:cstheme="minorHAnsi"/>
          <w:b/>
          <w:noProof/>
          <w:sz w:val="28"/>
          <w:szCs w:val="28"/>
          <w:lang w:val="es-CO" w:eastAsia="es-CO"/>
        </w:rPr>
        <w:lastRenderedPageBreak/>
        <w:pict>
          <v:rect id="_x0000_s1780" style="position:absolute;left:0;text-align:left;margin-left:382.05pt;margin-top:-57.6pt;width:44.95pt;height:21.85pt;z-index:252197376" strokecolor="white [3212]"/>
        </w:pict>
      </w:r>
      <w:r>
        <w:rPr>
          <w:rFonts w:cstheme="minorHAnsi"/>
          <w:b/>
          <w:sz w:val="28"/>
          <w:szCs w:val="28"/>
        </w:rPr>
        <w:t>ANEXO Z.  REGISTRO DE INCIDENTES</w:t>
      </w:r>
    </w:p>
    <w:tbl>
      <w:tblPr>
        <w:tblStyle w:val="Tablaconcuadrcula"/>
        <w:tblpPr w:leftFromText="141" w:rightFromText="141" w:vertAnchor="text" w:horzAnchor="margin" w:tblpY="225"/>
        <w:tblW w:w="0" w:type="auto"/>
        <w:tblLook w:val="04A0"/>
      </w:tblPr>
      <w:tblGrid>
        <w:gridCol w:w="4246"/>
        <w:gridCol w:w="4247"/>
      </w:tblGrid>
      <w:tr w:rsidR="00CB0C7B" w:rsidRPr="00D46D99" w:rsidTr="00CB0C7B">
        <w:tc>
          <w:tcPr>
            <w:tcW w:w="9054" w:type="dxa"/>
            <w:gridSpan w:val="2"/>
            <w:shd w:val="clear" w:color="auto" w:fill="92CDDC" w:themeFill="accent5" w:themeFillTint="99"/>
          </w:tcPr>
          <w:p w:rsidR="00CB0C7B" w:rsidRPr="00E510A3" w:rsidRDefault="00CB0C7B" w:rsidP="00CB0C7B">
            <w:pPr>
              <w:rPr>
                <w:rFonts w:ascii="Calibri" w:eastAsia="Calibri" w:hAnsi="Calibri"/>
              </w:rPr>
            </w:pPr>
          </w:p>
          <w:p w:rsidR="00CB0C7B" w:rsidRPr="00E510A3" w:rsidRDefault="00CB0C7B" w:rsidP="00CB0C7B">
            <w:pPr>
              <w:jc w:val="center"/>
              <w:rPr>
                <w:rFonts w:ascii="Calibri" w:eastAsia="Calibri" w:hAnsi="Calibri"/>
                <w:b/>
              </w:rPr>
            </w:pPr>
            <w:r w:rsidRPr="00070595">
              <w:rPr>
                <w:noProof/>
              </w:rPr>
              <w:pict>
                <v:shape id="Text Box 2" o:spid="_x0000_s1598" type="#_x0000_t202" style="position:absolute;left:0;text-align:left;margin-left:20.15pt;margin-top:-.95pt;width:82.95pt;height:69.1pt;z-index:252136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">
                  <v:textbox style="mso-next-textbox:#Text Box 2">
                    <w:txbxContent>
                      <w:p w:rsidR="00CB0C7B" w:rsidRDefault="00CB0C7B" w:rsidP="00CB0C7B">
                        <w:r>
                          <w:rPr>
                            <w:noProof/>
                            <w:lang w:val="es-CO" w:eastAsia="es-CO"/>
                          </w:rPr>
                          <w:drawing>
                            <wp:inline distT="0" distB="0" distL="0" distR="0">
                              <wp:extent cx="855878" cy="764176"/>
                              <wp:effectExtent l="0" t="0" r="1905" b="0"/>
                              <wp:docPr id="28" name="Picture 1" descr="http://www.ossasernaabogados.mex.tl/imagesnew2/0/0/0/1/1/3/8/9/6/9/registro_visitant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ssasernaabogados.mex.tl/imagesnew2/0/0/0/1/1/3/8/9/6/9/registro_visitantes.gif"/>
                                      <pic:cNvPicPr>
                                        <a:picLocks noChangeAspect="1" noChangeArrowheads="1"/>
                                      </pic:cNvPicPr>
                                    </pic:nvPicPr>
                                    <pic:blipFill>
                                      <a:blip r:embed="rId2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857936" cy="766013"/>
                                      </a:xfrm>
                                      <a:prstGeom prst="rect">
                                        <a:avLst/>
                                      </a:prstGeom>
                                      <a:noFill/>
                                      <a:ln>
                                        <a:noFill/>
                                      </a:ln>
                                    </pic:spPr>
                                  </pic:pic>
                                </a:graphicData>
                              </a:graphic>
                            </wp:inline>
                          </w:drawing>
                        </w:r>
                      </w:p>
                    </w:txbxContent>
                  </v:textbox>
                </v:shape>
              </w:pict>
            </w:r>
          </w:p>
          <w:p w:rsidR="00CB0C7B" w:rsidRPr="00E510A3" w:rsidRDefault="00CB0C7B" w:rsidP="00CB0C7B">
            <w:pPr>
              <w:jc w:val="center"/>
              <w:rPr>
                <w:rFonts w:ascii="Calibri" w:eastAsia="Calibri" w:hAnsi="Calibri"/>
                <w:b/>
              </w:rPr>
            </w:pPr>
          </w:p>
          <w:p w:rsidR="00CB0C7B" w:rsidRPr="00D46D99" w:rsidRDefault="00CB0C7B" w:rsidP="00CB0C7B">
            <w:pPr>
              <w:jc w:val="center"/>
              <w:rPr>
                <w:rFonts w:ascii="Calibri" w:eastAsia="Calibri" w:hAnsi="Calibri"/>
                <w:b/>
                <w:sz w:val="28"/>
                <w:szCs w:val="28"/>
                <w:lang w:val="en-US"/>
              </w:rPr>
            </w:pPr>
            <w:r w:rsidRPr="00D46D99">
              <w:rPr>
                <w:rFonts w:ascii="Calibri" w:eastAsia="Calibri" w:hAnsi="Calibri"/>
                <w:b/>
                <w:sz w:val="28"/>
                <w:szCs w:val="28"/>
                <w:lang w:val="en-US"/>
              </w:rPr>
              <w:t>REGISTRO DE INCIDENTES</w:t>
            </w:r>
          </w:p>
          <w:p w:rsidR="00CB0C7B" w:rsidRPr="00D46D99" w:rsidRDefault="00CB0C7B" w:rsidP="00CB0C7B">
            <w:pPr>
              <w:rPr>
                <w:rFonts w:ascii="Calibri" w:eastAsia="Calibri" w:hAnsi="Calibri"/>
                <w:lang w:val="en-US"/>
              </w:rPr>
            </w:pPr>
          </w:p>
          <w:p w:rsidR="00CB0C7B" w:rsidRPr="00D46D99" w:rsidRDefault="00CB0C7B" w:rsidP="00CB0C7B">
            <w:pPr>
              <w:rPr>
                <w:rFonts w:ascii="Calibri" w:eastAsia="Calibri" w:hAnsi="Calibri"/>
                <w:lang w:val="en-US"/>
              </w:rPr>
            </w:pPr>
          </w:p>
          <w:p w:rsidR="00CB0C7B" w:rsidRPr="00D46D99" w:rsidRDefault="00CB0C7B" w:rsidP="00CB0C7B">
            <w:pPr>
              <w:rPr>
                <w:rFonts w:ascii="Calibri" w:eastAsia="Calibri" w:hAnsi="Calibri"/>
                <w:lang w:val="en-US"/>
              </w:rPr>
            </w:pPr>
          </w:p>
        </w:tc>
      </w:tr>
      <w:tr w:rsidR="00CB0C7B" w:rsidRPr="00D46D99" w:rsidTr="00CB0C7B">
        <w:tc>
          <w:tcPr>
            <w:tcW w:w="4529" w:type="dxa"/>
            <w:shd w:val="clear" w:color="auto" w:fill="DBE5F1" w:themeFill="accent1" w:themeFillTint="33"/>
          </w:tcPr>
          <w:p w:rsidR="00CB0C7B" w:rsidRPr="00D46D99" w:rsidRDefault="00CB0C7B" w:rsidP="00CB0C7B">
            <w:pPr>
              <w:rPr>
                <w:rFonts w:ascii="Calibri" w:eastAsia="Calibri" w:hAnsi="Calibri"/>
                <w:b/>
              </w:rPr>
            </w:pPr>
          </w:p>
          <w:p w:rsidR="00CB0C7B" w:rsidRPr="00D46D99" w:rsidRDefault="00CB0C7B" w:rsidP="00CB0C7B">
            <w:pPr>
              <w:rPr>
                <w:rFonts w:ascii="Calibri" w:eastAsia="Calibri" w:hAnsi="Calibri"/>
                <w:b/>
              </w:rPr>
            </w:pPr>
            <w:r w:rsidRPr="00D46D99">
              <w:rPr>
                <w:rFonts w:ascii="Calibri" w:eastAsia="Calibri" w:hAnsi="Calibri"/>
                <w:b/>
              </w:rPr>
              <w:t>Persona que reporta el incidente:</w:t>
            </w:r>
          </w:p>
        </w:tc>
        <w:tc>
          <w:tcPr>
            <w:tcW w:w="4525" w:type="dxa"/>
            <w:shd w:val="clear" w:color="auto" w:fill="DBE5F1" w:themeFill="accent1" w:themeFillTint="33"/>
          </w:tcPr>
          <w:p w:rsidR="00CB0C7B" w:rsidRPr="00D46D99" w:rsidRDefault="00CB0C7B" w:rsidP="00CB0C7B">
            <w:pPr>
              <w:rPr>
                <w:rFonts w:ascii="Calibri" w:eastAsia="Calibri" w:hAnsi="Calibri"/>
                <w:b/>
              </w:rPr>
            </w:pPr>
          </w:p>
          <w:p w:rsidR="00CB0C7B" w:rsidRPr="00D46D99" w:rsidRDefault="00CB0C7B" w:rsidP="00CB0C7B">
            <w:pPr>
              <w:rPr>
                <w:rFonts w:ascii="Calibri" w:eastAsia="Calibri" w:hAnsi="Calibri"/>
                <w:b/>
                <w:lang w:val="en-US"/>
              </w:rPr>
            </w:pPr>
            <w:r w:rsidRPr="00D46D99">
              <w:rPr>
                <w:rFonts w:ascii="Calibri" w:eastAsia="Calibri" w:hAnsi="Calibri"/>
                <w:b/>
                <w:lang w:val="en-US"/>
              </w:rPr>
              <w:t>Supervisor de Planta</w:t>
            </w:r>
          </w:p>
        </w:tc>
      </w:tr>
      <w:tr w:rsidR="00CB0C7B" w:rsidRPr="00D46D99" w:rsidTr="00CB0C7B">
        <w:tc>
          <w:tcPr>
            <w:tcW w:w="4529" w:type="dxa"/>
            <w:shd w:val="clear" w:color="auto" w:fill="DBE5F1" w:themeFill="accent1" w:themeFillTint="33"/>
          </w:tcPr>
          <w:p w:rsidR="00CB0C7B" w:rsidRPr="00D46D99" w:rsidRDefault="00CB0C7B" w:rsidP="00CB0C7B">
            <w:pPr>
              <w:rPr>
                <w:rFonts w:ascii="Calibri" w:eastAsia="Calibri" w:hAnsi="Calibri"/>
                <w:b/>
              </w:rPr>
            </w:pPr>
          </w:p>
          <w:p w:rsidR="00CB0C7B" w:rsidRPr="00D46D99" w:rsidRDefault="00CB0C7B" w:rsidP="00CB0C7B">
            <w:pPr>
              <w:rPr>
                <w:rFonts w:ascii="Calibri" w:eastAsia="Calibri" w:hAnsi="Calibri"/>
                <w:b/>
              </w:rPr>
            </w:pPr>
            <w:r w:rsidRPr="00D46D99">
              <w:rPr>
                <w:rFonts w:ascii="Calibri" w:eastAsia="Calibri" w:hAnsi="Calibri"/>
                <w:b/>
              </w:rPr>
              <w:t xml:space="preserve">Lugar dónde ocurrió el incidente: </w:t>
            </w:r>
          </w:p>
        </w:tc>
        <w:tc>
          <w:tcPr>
            <w:tcW w:w="4525" w:type="dxa"/>
            <w:shd w:val="clear" w:color="auto" w:fill="DBE5F1" w:themeFill="accent1" w:themeFillTint="33"/>
          </w:tcPr>
          <w:p w:rsidR="00CB0C7B" w:rsidRPr="00D46D99" w:rsidRDefault="00CB0C7B" w:rsidP="00CB0C7B">
            <w:pPr>
              <w:rPr>
                <w:rFonts w:ascii="Calibri" w:eastAsia="Calibri" w:hAnsi="Calibri"/>
                <w:b/>
              </w:rPr>
            </w:pPr>
          </w:p>
          <w:p w:rsidR="00CB0C7B" w:rsidRPr="00D46D99" w:rsidRDefault="00CB0C7B" w:rsidP="00CB0C7B">
            <w:pPr>
              <w:rPr>
                <w:rFonts w:ascii="Calibri" w:eastAsia="Calibri" w:hAnsi="Calibri"/>
                <w:b/>
                <w:lang w:val="en-US"/>
              </w:rPr>
            </w:pPr>
            <w:r w:rsidRPr="00D46D99">
              <w:rPr>
                <w:rFonts w:ascii="Calibri" w:eastAsia="Calibri" w:hAnsi="Calibri"/>
                <w:b/>
                <w:lang w:val="en-US"/>
              </w:rPr>
              <w:t>Islas de Carga</w:t>
            </w:r>
          </w:p>
        </w:tc>
      </w:tr>
      <w:tr w:rsidR="00CB0C7B" w:rsidRPr="00D46D99" w:rsidTr="00CB0C7B">
        <w:tc>
          <w:tcPr>
            <w:tcW w:w="4529" w:type="dxa"/>
            <w:shd w:val="clear" w:color="auto" w:fill="DBE5F1" w:themeFill="accent1" w:themeFillTint="33"/>
          </w:tcPr>
          <w:p w:rsidR="00CB0C7B" w:rsidRPr="00D46D99" w:rsidRDefault="00CB0C7B" w:rsidP="00CB0C7B">
            <w:pPr>
              <w:rPr>
                <w:rFonts w:ascii="Calibri" w:eastAsia="Calibri" w:hAnsi="Calibri"/>
                <w:b/>
                <w:lang w:val="en-US"/>
              </w:rPr>
            </w:pPr>
          </w:p>
          <w:p w:rsidR="00CB0C7B" w:rsidRPr="00D46D99" w:rsidRDefault="00CB0C7B" w:rsidP="00CB0C7B">
            <w:pPr>
              <w:rPr>
                <w:rFonts w:ascii="Calibri" w:eastAsia="Calibri" w:hAnsi="Calibri"/>
                <w:b/>
                <w:lang w:val="en-US"/>
              </w:rPr>
            </w:pPr>
            <w:r w:rsidRPr="00D46D99">
              <w:rPr>
                <w:rFonts w:ascii="Calibri" w:eastAsia="Calibri" w:hAnsi="Calibri"/>
                <w:b/>
                <w:lang w:val="en-US"/>
              </w:rPr>
              <w:t>Fecha: 14 de Abril del 2012</w:t>
            </w:r>
          </w:p>
        </w:tc>
        <w:tc>
          <w:tcPr>
            <w:tcW w:w="4525" w:type="dxa"/>
            <w:shd w:val="clear" w:color="auto" w:fill="DBE5F1" w:themeFill="accent1" w:themeFillTint="33"/>
          </w:tcPr>
          <w:p w:rsidR="00CB0C7B" w:rsidRPr="00D46D99" w:rsidRDefault="00CB0C7B" w:rsidP="00CB0C7B">
            <w:pPr>
              <w:rPr>
                <w:rFonts w:ascii="Calibri" w:eastAsia="Calibri" w:hAnsi="Calibri"/>
                <w:b/>
                <w:lang w:val="en-US"/>
              </w:rPr>
            </w:pPr>
          </w:p>
          <w:p w:rsidR="00CB0C7B" w:rsidRPr="00D46D99" w:rsidRDefault="00CB0C7B" w:rsidP="00CB0C7B">
            <w:pPr>
              <w:rPr>
                <w:rFonts w:ascii="Calibri" w:eastAsia="Calibri" w:hAnsi="Calibri"/>
                <w:b/>
                <w:lang w:val="en-US"/>
              </w:rPr>
            </w:pPr>
            <w:r w:rsidRPr="00D46D99">
              <w:rPr>
                <w:rFonts w:ascii="Calibri" w:eastAsia="Calibri" w:hAnsi="Calibri"/>
                <w:b/>
                <w:lang w:val="en-US"/>
              </w:rPr>
              <w:t>Hora: 10h30 am</w:t>
            </w:r>
          </w:p>
        </w:tc>
      </w:tr>
      <w:tr w:rsidR="00CB0C7B" w:rsidRPr="00D46D99" w:rsidTr="00CB0C7B">
        <w:tc>
          <w:tcPr>
            <w:tcW w:w="9054" w:type="dxa"/>
            <w:gridSpan w:val="2"/>
            <w:shd w:val="clear" w:color="auto" w:fill="DBE5F1" w:themeFill="accent1" w:themeFillTint="33"/>
          </w:tcPr>
          <w:p w:rsidR="00CB0C7B" w:rsidRPr="00D46D99" w:rsidRDefault="00CB0C7B" w:rsidP="00CB0C7B">
            <w:pPr>
              <w:rPr>
                <w:rFonts w:ascii="Calibri" w:eastAsia="Calibri" w:hAnsi="Calibri"/>
                <w:b/>
              </w:rPr>
            </w:pPr>
          </w:p>
          <w:p w:rsidR="00CB0C7B" w:rsidRPr="00D46D99" w:rsidRDefault="00CB0C7B" w:rsidP="00CB0C7B">
            <w:pPr>
              <w:rPr>
                <w:rFonts w:ascii="Calibri" w:eastAsia="Calibri" w:hAnsi="Calibri"/>
                <w:b/>
              </w:rPr>
            </w:pPr>
            <w:r w:rsidRPr="00D46D99">
              <w:rPr>
                <w:rFonts w:ascii="Calibri" w:eastAsia="Calibri" w:hAnsi="Calibri"/>
                <w:b/>
              </w:rPr>
              <w:t>Descripción del incidente, como ocurrió?</w:t>
            </w:r>
          </w:p>
          <w:p w:rsidR="00CB0C7B" w:rsidRPr="00D46D99" w:rsidRDefault="00CB0C7B" w:rsidP="00CB0C7B">
            <w:pPr>
              <w:rPr>
                <w:rFonts w:ascii="Calibri" w:eastAsia="Calibri" w:hAnsi="Calibri"/>
                <w:b/>
              </w:rPr>
            </w:pPr>
          </w:p>
          <w:p w:rsidR="00CB0C7B" w:rsidRPr="00D46D99" w:rsidRDefault="00CB0C7B" w:rsidP="00CB0C7B">
            <w:pPr>
              <w:rPr>
                <w:rFonts w:ascii="Calibri" w:eastAsia="Calibri" w:hAnsi="Calibri"/>
              </w:rPr>
            </w:pPr>
            <w:r w:rsidRPr="00D46D99">
              <w:rPr>
                <w:rFonts w:ascii="Calibri" w:eastAsia="Calibri" w:hAnsi="Calibri"/>
              </w:rPr>
              <w:t>Durante el despacho de producto en la isla de carga número 5, se presentaron problemas con el Balancín del brazo de carga, el mismo que sufrió una rotura; lo cual paralizó el despacho de combustible por 30 minutos.</w:t>
            </w:r>
          </w:p>
          <w:p w:rsidR="00CB0C7B" w:rsidRPr="00D46D99" w:rsidRDefault="00CB0C7B" w:rsidP="00CB0C7B">
            <w:pPr>
              <w:rPr>
                <w:rFonts w:ascii="Calibri" w:eastAsia="Calibri" w:hAnsi="Calibri"/>
                <w:b/>
              </w:rPr>
            </w:pPr>
          </w:p>
          <w:p w:rsidR="00CB0C7B" w:rsidRPr="00D46D99" w:rsidRDefault="00CB0C7B" w:rsidP="00CB0C7B">
            <w:pPr>
              <w:rPr>
                <w:rFonts w:ascii="Calibri" w:eastAsia="Calibri" w:hAnsi="Calibri"/>
                <w:b/>
              </w:rPr>
            </w:pPr>
          </w:p>
        </w:tc>
      </w:tr>
      <w:tr w:rsidR="00CB0C7B" w:rsidRPr="00D46D99" w:rsidTr="00CB0C7B">
        <w:tc>
          <w:tcPr>
            <w:tcW w:w="9054" w:type="dxa"/>
            <w:gridSpan w:val="2"/>
            <w:shd w:val="clear" w:color="auto" w:fill="DBE5F1" w:themeFill="accent1" w:themeFillTint="33"/>
          </w:tcPr>
          <w:p w:rsidR="00CB0C7B" w:rsidRPr="00D46D99" w:rsidRDefault="00CB0C7B" w:rsidP="00CB0C7B">
            <w:pPr>
              <w:rPr>
                <w:rFonts w:ascii="Calibri" w:eastAsia="Calibri" w:hAnsi="Calibri"/>
                <w:b/>
              </w:rPr>
            </w:pPr>
          </w:p>
          <w:p w:rsidR="00CB0C7B" w:rsidRPr="00D46D99" w:rsidRDefault="00CB0C7B" w:rsidP="00CB0C7B">
            <w:pPr>
              <w:rPr>
                <w:rFonts w:ascii="Calibri" w:eastAsia="Calibri" w:hAnsi="Calibri"/>
                <w:b/>
              </w:rPr>
            </w:pPr>
            <w:r w:rsidRPr="00D46D99">
              <w:rPr>
                <w:rFonts w:ascii="Calibri" w:eastAsia="Calibri" w:hAnsi="Calibri"/>
                <w:b/>
              </w:rPr>
              <w:t>Acción Correctiva:</w:t>
            </w:r>
          </w:p>
          <w:p w:rsidR="00CB0C7B" w:rsidRPr="00D46D99" w:rsidRDefault="00CB0C7B" w:rsidP="00CB0C7B">
            <w:pPr>
              <w:rPr>
                <w:rFonts w:ascii="Calibri" w:eastAsia="Calibri" w:hAnsi="Calibri"/>
                <w:b/>
              </w:rPr>
            </w:pPr>
          </w:p>
          <w:p w:rsidR="00CB0C7B" w:rsidRPr="00D46D99" w:rsidRDefault="00CB0C7B" w:rsidP="00CB0C7B">
            <w:pPr>
              <w:rPr>
                <w:rFonts w:ascii="Calibri" w:eastAsia="Calibri" w:hAnsi="Calibri"/>
              </w:rPr>
            </w:pPr>
            <w:r w:rsidRPr="00D46D99">
              <w:rPr>
                <w:rFonts w:ascii="Calibri" w:eastAsia="Calibri" w:hAnsi="Calibri"/>
              </w:rPr>
              <w:t>Se realizó el cambio de balancín por uno nuevo inmediatamente.</w:t>
            </w:r>
          </w:p>
          <w:p w:rsidR="00CB0C7B" w:rsidRPr="00D46D99" w:rsidRDefault="00CB0C7B" w:rsidP="00CB0C7B">
            <w:pPr>
              <w:rPr>
                <w:rFonts w:ascii="Calibri" w:eastAsia="Calibri" w:hAnsi="Calibri"/>
                <w:b/>
              </w:rPr>
            </w:pPr>
          </w:p>
          <w:p w:rsidR="00CB0C7B" w:rsidRPr="00D46D99" w:rsidRDefault="00CB0C7B" w:rsidP="00CB0C7B">
            <w:pPr>
              <w:rPr>
                <w:rFonts w:ascii="Calibri" w:eastAsia="Calibri" w:hAnsi="Calibri"/>
                <w:b/>
              </w:rPr>
            </w:pPr>
          </w:p>
        </w:tc>
      </w:tr>
      <w:tr w:rsidR="00CB0C7B" w:rsidRPr="00D46D99" w:rsidTr="00CB0C7B">
        <w:tc>
          <w:tcPr>
            <w:tcW w:w="9054" w:type="dxa"/>
            <w:gridSpan w:val="2"/>
            <w:shd w:val="clear" w:color="auto" w:fill="DBE5F1" w:themeFill="accent1" w:themeFillTint="33"/>
          </w:tcPr>
          <w:p w:rsidR="00CB0C7B" w:rsidRPr="00D46D99" w:rsidRDefault="00CB0C7B" w:rsidP="00CB0C7B">
            <w:pPr>
              <w:rPr>
                <w:rFonts w:ascii="Calibri" w:eastAsia="Calibri" w:hAnsi="Calibri"/>
                <w:b/>
                <w:lang w:val="en-US"/>
              </w:rPr>
            </w:pPr>
            <w:r w:rsidRPr="00D46D99">
              <w:rPr>
                <w:rFonts w:ascii="Calibri" w:eastAsia="Calibri" w:hAnsi="Calibri"/>
                <w:b/>
                <w:lang w:val="en-US"/>
              </w:rPr>
              <w:t>Incidente</w:t>
            </w:r>
            <w:r>
              <w:rPr>
                <w:rFonts w:ascii="Calibri" w:eastAsia="Calibri" w:hAnsi="Calibri"/>
                <w:b/>
                <w:lang w:val="en-US"/>
              </w:rPr>
              <w:t xml:space="preserve"> </w:t>
            </w:r>
            <w:r w:rsidRPr="00D46D99">
              <w:rPr>
                <w:rFonts w:ascii="Calibri" w:eastAsia="Calibri" w:hAnsi="Calibri"/>
                <w:b/>
                <w:lang w:val="en-US"/>
              </w:rPr>
              <w:t>ocacionado</w:t>
            </w:r>
            <w:r>
              <w:rPr>
                <w:rFonts w:ascii="Calibri" w:eastAsia="Calibri" w:hAnsi="Calibri"/>
                <w:b/>
                <w:lang w:val="en-US"/>
              </w:rPr>
              <w:t xml:space="preserve"> </w:t>
            </w:r>
            <w:r w:rsidRPr="00D46D99">
              <w:rPr>
                <w:rFonts w:ascii="Calibri" w:eastAsia="Calibri" w:hAnsi="Calibri"/>
                <w:b/>
                <w:lang w:val="en-US"/>
              </w:rPr>
              <w:t xml:space="preserve">debido a: </w:t>
            </w:r>
          </w:p>
          <w:p w:rsidR="00CB0C7B" w:rsidRPr="00D46D99" w:rsidRDefault="00CB0C7B" w:rsidP="00CB0C7B">
            <w:pPr>
              <w:rPr>
                <w:rFonts w:ascii="Calibri" w:eastAsia="Calibri" w:hAnsi="Calibri"/>
                <w:b/>
                <w:lang w:val="en-US"/>
              </w:rPr>
            </w:pPr>
          </w:p>
          <w:p w:rsidR="00CB0C7B" w:rsidRPr="00D46D99" w:rsidRDefault="00CB0C7B" w:rsidP="00640355">
            <w:pPr>
              <w:numPr>
                <w:ilvl w:val="0"/>
                <w:numId w:val="93"/>
              </w:numPr>
              <w:rPr>
                <w:rFonts w:ascii="Calibri" w:eastAsia="Calibri" w:hAnsi="Calibri"/>
                <w:b/>
                <w:lang w:val="en-US"/>
              </w:rPr>
            </w:pPr>
            <w:r w:rsidRPr="00D46D99">
              <w:rPr>
                <w:rFonts w:ascii="Calibri" w:eastAsia="Calibri" w:hAnsi="Calibri"/>
                <w:lang w:val="en-US"/>
              </w:rPr>
              <w:t>Maquinaria y equipos de trabajo</w:t>
            </w:r>
          </w:p>
          <w:p w:rsidR="00CB0C7B" w:rsidRPr="00D46D99" w:rsidRDefault="00CB0C7B" w:rsidP="00640355">
            <w:pPr>
              <w:numPr>
                <w:ilvl w:val="0"/>
                <w:numId w:val="92"/>
              </w:numPr>
              <w:rPr>
                <w:rFonts w:ascii="Calibri" w:eastAsia="Calibri" w:hAnsi="Calibri"/>
                <w:b/>
                <w:lang w:val="en-US"/>
              </w:rPr>
            </w:pPr>
            <w:r w:rsidRPr="00D46D99">
              <w:rPr>
                <w:rFonts w:ascii="Calibri" w:eastAsia="Calibri" w:hAnsi="Calibri"/>
                <w:lang w:val="en-US"/>
              </w:rPr>
              <w:t>Ambiente de trabajo</w:t>
            </w:r>
          </w:p>
          <w:p w:rsidR="00CB0C7B" w:rsidRPr="00D46D99" w:rsidRDefault="00CB0C7B" w:rsidP="00640355">
            <w:pPr>
              <w:numPr>
                <w:ilvl w:val="0"/>
                <w:numId w:val="92"/>
              </w:numPr>
              <w:rPr>
                <w:rFonts w:ascii="Calibri" w:eastAsia="Calibri" w:hAnsi="Calibri"/>
                <w:b/>
                <w:lang w:val="en-US"/>
              </w:rPr>
            </w:pPr>
            <w:r w:rsidRPr="00D46D99">
              <w:rPr>
                <w:rFonts w:ascii="Calibri" w:eastAsia="Calibri" w:hAnsi="Calibri"/>
                <w:lang w:val="en-US"/>
              </w:rPr>
              <w:t>Acto</w:t>
            </w:r>
          </w:p>
          <w:p w:rsidR="00CB0C7B" w:rsidRPr="00D46D99" w:rsidRDefault="00CB0C7B" w:rsidP="00CB0C7B">
            <w:pPr>
              <w:rPr>
                <w:rFonts w:ascii="Calibri" w:eastAsia="Calibri" w:hAnsi="Calibri"/>
                <w:b/>
                <w:lang w:val="en-US"/>
              </w:rPr>
            </w:pPr>
          </w:p>
        </w:tc>
      </w:tr>
      <w:tr w:rsidR="00CB0C7B" w:rsidRPr="00D46D99" w:rsidTr="00CB0C7B">
        <w:tc>
          <w:tcPr>
            <w:tcW w:w="9054" w:type="dxa"/>
            <w:gridSpan w:val="2"/>
            <w:shd w:val="clear" w:color="auto" w:fill="DBE5F1" w:themeFill="accent1" w:themeFillTint="33"/>
          </w:tcPr>
          <w:p w:rsidR="00CB0C7B" w:rsidRPr="00D46D99" w:rsidRDefault="00CB0C7B" w:rsidP="00CB0C7B">
            <w:pPr>
              <w:rPr>
                <w:rFonts w:ascii="Calibri" w:eastAsia="Calibri" w:hAnsi="Calibri"/>
                <w:b/>
                <w:lang w:val="en-US"/>
              </w:rPr>
            </w:pPr>
          </w:p>
          <w:p w:rsidR="00CB0C7B" w:rsidRPr="00D46D99" w:rsidRDefault="00CB0C7B" w:rsidP="00CB0C7B">
            <w:pPr>
              <w:rPr>
                <w:rFonts w:ascii="Calibri" w:eastAsia="Calibri" w:hAnsi="Calibri"/>
                <w:b/>
                <w:lang w:val="en-US"/>
              </w:rPr>
            </w:pPr>
            <w:r w:rsidRPr="00D46D99">
              <w:rPr>
                <w:rFonts w:ascii="Calibri" w:eastAsia="Calibri" w:hAnsi="Calibri"/>
                <w:b/>
                <w:lang w:val="en-US"/>
              </w:rPr>
              <w:t xml:space="preserve">Firma :  </w:t>
            </w:r>
          </w:p>
          <w:p w:rsidR="00CB0C7B" w:rsidRPr="00D46D99" w:rsidRDefault="00CB0C7B" w:rsidP="00CB0C7B">
            <w:pPr>
              <w:rPr>
                <w:rFonts w:ascii="Calibri" w:eastAsia="Calibri" w:hAnsi="Calibri"/>
                <w:b/>
                <w:lang w:val="en-US"/>
              </w:rPr>
            </w:pPr>
          </w:p>
        </w:tc>
      </w:tr>
    </w:tbl>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rPr>
          <w:rFonts w:ascii="Arial" w:hAnsi="Arial" w:cs="Arial"/>
          <w:b/>
        </w:rPr>
      </w:pPr>
    </w:p>
    <w:p w:rsidR="00CB0C7B" w:rsidRDefault="00CB0C7B" w:rsidP="00CB0C7B">
      <w:pPr>
        <w:spacing w:after="0" w:line="240" w:lineRule="auto"/>
        <w:jc w:val="center"/>
        <w:rPr>
          <w:b/>
          <w:sz w:val="40"/>
          <w:szCs w:val="40"/>
        </w:rPr>
      </w:pPr>
      <w:r>
        <w:rPr>
          <w:b/>
          <w:noProof/>
          <w:sz w:val="40"/>
          <w:szCs w:val="40"/>
          <w:lang w:val="es-CO" w:eastAsia="es-CO"/>
        </w:rPr>
        <w:lastRenderedPageBreak/>
        <w:pict>
          <v:rect id="_x0000_s1781" style="position:absolute;left:0;text-align:left;margin-left:379.05pt;margin-top:-49.45pt;width:44.95pt;height:21.85pt;z-index:252198400" strokecolor="white [3212]"/>
        </w:pict>
      </w:r>
      <w:r w:rsidRPr="008C5576">
        <w:rPr>
          <w:b/>
          <w:sz w:val="40"/>
          <w:szCs w:val="40"/>
        </w:rPr>
        <w:t>REFERENCIAS BIBLIOGRÁFICAS</w:t>
      </w:r>
    </w:p>
    <w:p w:rsidR="00CB0C7B" w:rsidRPr="008C5576" w:rsidRDefault="00CB0C7B" w:rsidP="00CB0C7B">
      <w:pPr>
        <w:spacing w:after="0" w:line="240" w:lineRule="auto"/>
        <w:ind w:left="1080"/>
        <w:jc w:val="center"/>
        <w:rPr>
          <w:b/>
          <w:sz w:val="40"/>
          <w:szCs w:val="40"/>
        </w:rPr>
      </w:pPr>
    </w:p>
    <w:p w:rsidR="00CB0C7B" w:rsidRPr="004D21BC" w:rsidRDefault="00CB0C7B" w:rsidP="00CB0C7B">
      <w:pPr>
        <w:spacing w:after="0" w:line="240" w:lineRule="auto"/>
        <w:ind w:left="1080"/>
      </w:pPr>
    </w:p>
    <w:p w:rsidR="00CB0C7B" w:rsidRPr="004D21BC" w:rsidRDefault="00A54707" w:rsidP="00A54707">
      <w:pPr>
        <w:tabs>
          <w:tab w:val="left" w:pos="0"/>
        </w:tabs>
        <w:spacing w:after="0" w:line="480" w:lineRule="auto"/>
        <w:jc w:val="both"/>
      </w:pPr>
      <w:r>
        <w:t xml:space="preserve">[1] </w:t>
      </w:r>
      <w:r w:rsidR="00CB0C7B" w:rsidRPr="004D21BC">
        <w:t>Decreto Ejecutivo 2393. “</w:t>
      </w:r>
      <w:r w:rsidR="00CB0C7B" w:rsidRPr="004D21BC">
        <w:rPr>
          <w:i/>
        </w:rPr>
        <w:t>Reglamento de segurida</w:t>
      </w:r>
      <w:r>
        <w:rPr>
          <w:i/>
        </w:rPr>
        <w:t xml:space="preserve">d y salud de los trabajadores y </w:t>
      </w:r>
      <w:r w:rsidR="00CB0C7B" w:rsidRPr="004D21BC">
        <w:rPr>
          <w:i/>
        </w:rPr>
        <w:t>mejoramiento del medio ambiente de trabajo</w:t>
      </w:r>
      <w:r w:rsidR="00CB0C7B" w:rsidRPr="004D21BC">
        <w:t>”, 1986.</w:t>
      </w:r>
    </w:p>
    <w:p w:rsidR="00CB0C7B" w:rsidRPr="004D21BC" w:rsidRDefault="00CB0C7B" w:rsidP="00CB0C7B">
      <w:pPr>
        <w:tabs>
          <w:tab w:val="left" w:pos="426"/>
        </w:tabs>
        <w:spacing w:after="0" w:line="480" w:lineRule="auto"/>
        <w:jc w:val="both"/>
      </w:pPr>
      <w:r w:rsidRPr="004D21BC">
        <w:t>[2]</w:t>
      </w:r>
      <w:r w:rsidRPr="004D21BC">
        <w:tab/>
        <w:t xml:space="preserve">Ministerio de Relaciones Laborales, </w:t>
      </w:r>
      <w:r w:rsidRPr="004D21BC">
        <w:rPr>
          <w:i/>
        </w:rPr>
        <w:t>“Código de trabajo”</w:t>
      </w:r>
      <w:r w:rsidRPr="004D21BC">
        <w:t>.</w:t>
      </w:r>
    </w:p>
    <w:p w:rsidR="00CB0C7B" w:rsidRPr="004D21BC" w:rsidRDefault="00CB0C7B" w:rsidP="00CB0C7B">
      <w:pPr>
        <w:tabs>
          <w:tab w:val="left" w:pos="426"/>
        </w:tabs>
        <w:spacing w:after="0" w:line="480" w:lineRule="auto"/>
        <w:jc w:val="both"/>
      </w:pPr>
      <w:r w:rsidRPr="004D21BC">
        <w:t>[3]</w:t>
      </w:r>
      <w:r w:rsidRPr="004D21BC">
        <w:tab/>
        <w:t>Idalberto Chiavenato,“</w:t>
      </w:r>
      <w:r w:rsidRPr="004D21BC">
        <w:rPr>
          <w:i/>
        </w:rPr>
        <w:t>Gestión del talento humano</w:t>
      </w:r>
      <w:r w:rsidRPr="004D21BC">
        <w:t>”, Mc. Graw Hill.</w:t>
      </w:r>
    </w:p>
    <w:p w:rsidR="00CB0C7B" w:rsidRPr="004D21BC" w:rsidRDefault="00CB0C7B" w:rsidP="00A54707">
      <w:pPr>
        <w:tabs>
          <w:tab w:val="left" w:pos="0"/>
        </w:tabs>
        <w:spacing w:after="0" w:line="480" w:lineRule="auto"/>
        <w:jc w:val="both"/>
      </w:pPr>
      <w:r w:rsidRPr="004D21BC">
        <w:t xml:space="preserve">[4] </w:t>
      </w:r>
      <w:r w:rsidR="00C80059">
        <w:t xml:space="preserve">  </w:t>
      </w:r>
      <w:r w:rsidRPr="004D21BC">
        <w:t xml:space="preserve">Ángel Luis Sánchez Iglesias, Mario Grau Ríos </w:t>
      </w:r>
      <w:r w:rsidRPr="004D21BC">
        <w:rPr>
          <w:i/>
        </w:rPr>
        <w:t>“Nueva Normativa de prevención de riesgos laborales: Aplicac</w:t>
      </w:r>
      <w:r>
        <w:rPr>
          <w:i/>
        </w:rPr>
        <w:t>ión prá</w:t>
      </w:r>
      <w:r w:rsidRPr="004D21BC">
        <w:rPr>
          <w:i/>
        </w:rPr>
        <w:t>ctica”,</w:t>
      </w:r>
      <w:r w:rsidR="00A54707">
        <w:rPr>
          <w:i/>
        </w:rPr>
        <w:t xml:space="preserve"> </w:t>
      </w:r>
      <w:r w:rsidRPr="004D21BC">
        <w:t>2da Edición, FREMAP</w:t>
      </w:r>
    </w:p>
    <w:p w:rsidR="00CB0C7B" w:rsidRPr="004D21BC" w:rsidRDefault="00CB0C7B" w:rsidP="00A54707">
      <w:pPr>
        <w:tabs>
          <w:tab w:val="left" w:pos="284"/>
        </w:tabs>
        <w:spacing w:after="0" w:line="480" w:lineRule="auto"/>
        <w:jc w:val="both"/>
      </w:pPr>
      <w:r w:rsidRPr="004D21BC">
        <w:t>[5]</w:t>
      </w:r>
      <w:r w:rsidRPr="004D21BC">
        <w:tab/>
        <w:t xml:space="preserve">Vos Pascual José Manuel </w:t>
      </w:r>
      <w:r w:rsidRPr="004D21BC">
        <w:rPr>
          <w:i/>
        </w:rPr>
        <w:t>“Seguridad e Higiene en el Trabajo”,</w:t>
      </w:r>
      <w:r w:rsidRPr="004D21BC">
        <w:t>1era edición, Editorial Mc. Graw</w:t>
      </w:r>
      <w:r>
        <w:t xml:space="preserve"> </w:t>
      </w:r>
      <w:r w:rsidRPr="004D21BC">
        <w:t>Hill.</w:t>
      </w:r>
    </w:p>
    <w:p w:rsidR="00CB0C7B" w:rsidRPr="004D21BC" w:rsidRDefault="00CB0C7B" w:rsidP="00CB0C7B">
      <w:pPr>
        <w:spacing w:after="0" w:line="480" w:lineRule="auto"/>
        <w:jc w:val="both"/>
      </w:pPr>
      <w:r w:rsidRPr="004D21BC">
        <w:t>[6]</w:t>
      </w:r>
      <w:r w:rsidR="00C80059">
        <w:t xml:space="preserve"> </w:t>
      </w:r>
      <w:r w:rsidRPr="004D21BC">
        <w:rPr>
          <w:bCs/>
        </w:rPr>
        <w:t>Autor: RYAN CHINCHILLA SIBAJA, Salud y Seguridad en el Trabajo, Editorial Universidad Estatal a Distancia.</w:t>
      </w:r>
    </w:p>
    <w:p w:rsidR="00CB0C7B" w:rsidRPr="004D21BC" w:rsidRDefault="00CB0C7B" w:rsidP="00CB0C7B">
      <w:pPr>
        <w:spacing w:after="0" w:line="480" w:lineRule="auto"/>
        <w:jc w:val="both"/>
      </w:pPr>
      <w:r w:rsidRPr="004D21BC">
        <w:t xml:space="preserve">[7] </w:t>
      </w:r>
      <w:r w:rsidR="00C80059">
        <w:t xml:space="preserve"> </w:t>
      </w:r>
      <w:r w:rsidRPr="004D21BC">
        <w:t>Autor: Diego Gonzales Maestre, Ergonomía y Psicosociología, 4ta Edición, FC Editorial.</w:t>
      </w:r>
    </w:p>
    <w:p w:rsidR="00CB0C7B" w:rsidRPr="004D21BC" w:rsidRDefault="00CB0C7B" w:rsidP="00CB0C7B">
      <w:pPr>
        <w:spacing w:after="0" w:line="480" w:lineRule="auto"/>
        <w:jc w:val="both"/>
        <w:rPr>
          <w:bCs/>
        </w:rPr>
      </w:pPr>
      <w:r w:rsidRPr="004D21BC">
        <w:t>[8]</w:t>
      </w:r>
      <w:r w:rsidRPr="004D21BC">
        <w:rPr>
          <w:bCs/>
        </w:rPr>
        <w:t xml:space="preserve"> Cesar Ramírez Cavassa 2da Edición, </w:t>
      </w:r>
      <w:r>
        <w:rPr>
          <w:bCs/>
        </w:rPr>
        <w:t xml:space="preserve">Seguridad Industrial - Enfoque Integral, </w:t>
      </w:r>
      <w:r w:rsidRPr="004D21BC">
        <w:rPr>
          <w:bCs/>
        </w:rPr>
        <w:t>LIMUSA NORIEGA EDITORES.</w:t>
      </w:r>
    </w:p>
    <w:p w:rsidR="00CB0C7B" w:rsidRDefault="00CB0C7B" w:rsidP="00CB0C7B">
      <w:pPr>
        <w:spacing w:after="0" w:line="480" w:lineRule="auto"/>
        <w:jc w:val="both"/>
        <w:rPr>
          <w:lang w:val="es-ES"/>
        </w:rPr>
      </w:pPr>
      <w:r w:rsidRPr="004D21BC">
        <w:t>[9]</w:t>
      </w:r>
      <w:r w:rsidR="00C80059">
        <w:t xml:space="preserve"> </w:t>
      </w:r>
      <w:r w:rsidRPr="00A45ADD">
        <w:rPr>
          <w:lang w:val="es-ES"/>
        </w:rPr>
        <w:t>Seguridad e Higiene en el sector Comercio.- Manual de prevención de riesgos en el trabajo. IDEAS PROPIAS EDITORIAL</w:t>
      </w:r>
      <w:r>
        <w:rPr>
          <w:lang w:val="es-ES"/>
        </w:rPr>
        <w:t>.</w:t>
      </w:r>
    </w:p>
    <w:p w:rsidR="00CB0C7B" w:rsidRDefault="00CB0C7B" w:rsidP="00CB0C7B">
      <w:pPr>
        <w:spacing w:after="0" w:line="480" w:lineRule="auto"/>
        <w:jc w:val="both"/>
        <w:rPr>
          <w:b/>
          <w:lang w:val="es-ES"/>
        </w:rPr>
      </w:pPr>
      <w:r w:rsidRPr="004D21BC">
        <w:t>[10]</w:t>
      </w:r>
      <w:r w:rsidRPr="00A45ADD">
        <w:rPr>
          <w:lang w:val="es-ES"/>
        </w:rPr>
        <w:t>Seguridad e Higiene Industrial.- Hernández, Malfavon, Fernández  LIMUSA NORIEGA EDITORES</w:t>
      </w:r>
      <w:r>
        <w:rPr>
          <w:lang w:val="es-ES"/>
        </w:rPr>
        <w:t>.</w:t>
      </w:r>
    </w:p>
    <w:p w:rsidR="00CB0C7B" w:rsidRPr="00DC402C" w:rsidRDefault="00CB0C7B" w:rsidP="00CB0C7B">
      <w:pPr>
        <w:spacing w:after="0" w:line="480" w:lineRule="auto"/>
        <w:jc w:val="both"/>
        <w:rPr>
          <w:rFonts w:ascii="Arial" w:hAnsi="Arial" w:cs="Arial"/>
          <w:b/>
          <w:color w:val="000000"/>
          <w:szCs w:val="20"/>
        </w:rPr>
      </w:pPr>
      <w:r w:rsidRPr="00FD0803">
        <w:t>[11]</w:t>
      </w:r>
      <w:r>
        <w:t xml:space="preserve"> </w:t>
      </w:r>
      <w:r w:rsidRPr="00FD0803">
        <w:t>Decisión 584. INSTRUMENTO ANDINO DE SEGURIDAD Y SALUD OCUPACIONAL EN ELTRABAJO.</w:t>
      </w:r>
    </w:p>
    <w:sectPr w:rsidR="00CB0C7B" w:rsidRPr="00DC402C" w:rsidSect="00CB0C7B">
      <w:pgSz w:w="11906" w:h="16838"/>
      <w:pgMar w:top="2268" w:right="1361" w:bottom="2268"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0355" w:rsidRDefault="00640355" w:rsidP="00160BFD">
      <w:pPr>
        <w:spacing w:after="0" w:line="240" w:lineRule="auto"/>
      </w:pPr>
      <w:r>
        <w:separator/>
      </w:r>
    </w:p>
  </w:endnote>
  <w:endnote w:type="continuationSeparator" w:id="1">
    <w:p w:rsidR="00640355" w:rsidRDefault="00640355" w:rsidP="00160B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NewRoman,Italic">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MT">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Helvetica">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7B" w:rsidRPr="00F65C76" w:rsidRDefault="00CB0C7B">
    <w:pPr>
      <w:pStyle w:val="Piedepgina"/>
      <w:jc w:val="center"/>
    </w:pPr>
    <w:r w:rsidRPr="00F65C76">
      <w:rPr>
        <w:rFonts w:cs="Arial"/>
        <w:szCs w:val="24"/>
      </w:rPr>
      <w:fldChar w:fldCharType="begin"/>
    </w:r>
    <w:r w:rsidRPr="00F65C76">
      <w:rPr>
        <w:rFonts w:cs="Arial"/>
        <w:szCs w:val="24"/>
      </w:rPr>
      <w:instrText xml:space="preserve"> PAGE   \* MERGEFORMAT </w:instrText>
    </w:r>
    <w:r w:rsidRPr="00F65C76">
      <w:rPr>
        <w:rFonts w:cs="Arial"/>
        <w:szCs w:val="24"/>
      </w:rPr>
      <w:fldChar w:fldCharType="separate"/>
    </w:r>
    <w:r w:rsidR="00F92285">
      <w:rPr>
        <w:rFonts w:cs="Arial"/>
        <w:noProof/>
        <w:szCs w:val="24"/>
      </w:rPr>
      <w:t>VI</w:t>
    </w:r>
    <w:r w:rsidRPr="00F65C76">
      <w:rPr>
        <w:rFonts w:cs="Arial"/>
        <w:szCs w:val="24"/>
      </w:rPr>
      <w:fldChar w:fldCharType="end"/>
    </w:r>
  </w:p>
  <w:p w:rsidR="00CB0C7B" w:rsidRDefault="00CB0C7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688334"/>
      <w:docPartObj>
        <w:docPartGallery w:val="Page Numbers (Bottom of Page)"/>
        <w:docPartUnique/>
      </w:docPartObj>
    </w:sdtPr>
    <w:sdtContent>
      <w:p w:rsidR="00CB0C7B" w:rsidRDefault="00CB0C7B">
        <w:pPr>
          <w:pStyle w:val="Piedepgina"/>
          <w:jc w:val="center"/>
        </w:pPr>
        <w:fldSimple w:instr=" PAGE   \* MERGEFORMAT ">
          <w:r w:rsidR="00F92285">
            <w:rPr>
              <w:noProof/>
            </w:rPr>
            <w:t>XIX</w:t>
          </w:r>
        </w:fldSimple>
      </w:p>
    </w:sdtContent>
  </w:sdt>
  <w:p w:rsidR="00CB0C7B" w:rsidRDefault="00CB0C7B">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7B" w:rsidRDefault="00CB0C7B">
    <w:pPr>
      <w:pStyle w:val="Piedepgina"/>
      <w:jc w:val="center"/>
    </w:pPr>
  </w:p>
  <w:p w:rsidR="00CB0C7B" w:rsidRDefault="00CB0C7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0355" w:rsidRDefault="00640355" w:rsidP="00160BFD">
      <w:pPr>
        <w:spacing w:after="0" w:line="240" w:lineRule="auto"/>
      </w:pPr>
      <w:r>
        <w:separator/>
      </w:r>
    </w:p>
  </w:footnote>
  <w:footnote w:type="continuationSeparator" w:id="1">
    <w:p w:rsidR="00640355" w:rsidRDefault="00640355" w:rsidP="00160BFD">
      <w:pPr>
        <w:spacing w:after="0" w:line="240" w:lineRule="auto"/>
      </w:pPr>
      <w:r>
        <w:continuationSeparator/>
      </w:r>
    </w:p>
  </w:footnote>
  <w:footnote w:id="2">
    <w:p w:rsidR="00CB0C7B" w:rsidRPr="007301DB" w:rsidRDefault="00CB0C7B">
      <w:pPr>
        <w:pStyle w:val="Textonotapie"/>
        <w:rPr>
          <w:color w:val="000000"/>
          <w:sz w:val="27"/>
          <w:szCs w:val="27"/>
          <w:shd w:val="clear" w:color="auto" w:fill="EEEEEE"/>
          <w:lang w:val="es-EC"/>
        </w:rPr>
      </w:pPr>
      <w:r w:rsidRPr="00C142D7">
        <w:rPr>
          <w:sz w:val="24"/>
          <w:szCs w:val="24"/>
          <w:vertAlign w:val="superscript"/>
          <w:lang w:val="es-EC"/>
        </w:rPr>
        <w:t>4</w:t>
      </w:r>
      <w:r w:rsidRPr="007301DB">
        <w:rPr>
          <w:b/>
          <w:lang w:val="es-ES"/>
        </w:rPr>
        <w:t>Inhibidores parafínicos.-</w:t>
      </w:r>
      <w:r>
        <w:rPr>
          <w:lang w:val="es-ES"/>
        </w:rPr>
        <w:t xml:space="preserve"> Un producto químico inyectado en el pozo para prevenir o minimizar parafina de posición. La eficacia de los inhibidores de parafina es fuertemente dependiente de petróleo crudo.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7B" w:rsidRDefault="00CB0C7B">
    <w:pPr>
      <w:pStyle w:val="Encabezado"/>
      <w:jc w:val="right"/>
    </w:pPr>
  </w:p>
  <w:p w:rsidR="00CB0C7B" w:rsidRDefault="00CB0C7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688341"/>
      <w:docPartObj>
        <w:docPartGallery w:val="Page Numbers (Top of Page)"/>
        <w:docPartUnique/>
      </w:docPartObj>
    </w:sdtPr>
    <w:sdtContent>
      <w:p w:rsidR="00CB0C7B" w:rsidRDefault="00CB0C7B" w:rsidP="00173980">
        <w:pPr>
          <w:pStyle w:val="Encabezado"/>
          <w:jc w:val="center"/>
        </w:pPr>
      </w:p>
      <w:p w:rsidR="00CB0C7B" w:rsidRDefault="00CB0C7B" w:rsidP="00173980">
        <w:pPr>
          <w:pStyle w:val="Encabezado"/>
        </w:pPr>
      </w:p>
      <w:p w:rsidR="00CB0C7B" w:rsidRDefault="00CB0C7B">
        <w:pPr>
          <w:pStyle w:val="Encabezado"/>
          <w:jc w:val="right"/>
        </w:pPr>
        <w:fldSimple w:instr=" PAGE   \* MERGEFORMAT ">
          <w:r w:rsidR="00F92285">
            <w:rPr>
              <w:noProof/>
            </w:rPr>
            <w:t>234</w:t>
          </w:r>
        </w:fldSimple>
      </w:p>
    </w:sdtContent>
  </w:sdt>
  <w:p w:rsidR="00CB0C7B" w:rsidRDefault="00CB0C7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B1195"/>
    <w:multiLevelType w:val="hybridMultilevel"/>
    <w:tmpl w:val="70D07F48"/>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nsid w:val="02DD013D"/>
    <w:multiLevelType w:val="hybridMultilevel"/>
    <w:tmpl w:val="AA98375C"/>
    <w:lvl w:ilvl="0" w:tplc="32C4FEC6">
      <w:start w:val="6"/>
      <w:numFmt w:val="bullet"/>
      <w:lvlText w:val=""/>
      <w:lvlJc w:val="left"/>
      <w:pPr>
        <w:ind w:left="1069" w:hanging="360"/>
      </w:pPr>
      <w:rPr>
        <w:rFonts w:ascii="Symbol" w:eastAsia="Times New Roman" w:hAnsi="Symbo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
    <w:nsid w:val="0300582E"/>
    <w:multiLevelType w:val="hybridMultilevel"/>
    <w:tmpl w:val="45E24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614A7F"/>
    <w:multiLevelType w:val="hybridMultilevel"/>
    <w:tmpl w:val="11F0A9FC"/>
    <w:lvl w:ilvl="0" w:tplc="BB6EDF5C">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nsid w:val="0439279D"/>
    <w:multiLevelType w:val="hybridMultilevel"/>
    <w:tmpl w:val="66065458"/>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05DE5520"/>
    <w:multiLevelType w:val="multilevel"/>
    <w:tmpl w:val="D346D26A"/>
    <w:lvl w:ilvl="0">
      <w:start w:val="1"/>
      <w:numFmt w:val="decimal"/>
      <w:lvlText w:val="%1."/>
      <w:lvlJc w:val="left"/>
      <w:pPr>
        <w:ind w:left="1080" w:hanging="360"/>
      </w:pPr>
      <w:rPr>
        <w:rFonts w:hint="default"/>
        <w:b w:val="0"/>
      </w:rPr>
    </w:lvl>
    <w:lvl w:ilvl="1">
      <w:start w:val="7"/>
      <w:numFmt w:val="decimal"/>
      <w:isLgl/>
      <w:lvlText w:val="%1.%2"/>
      <w:lvlJc w:val="left"/>
      <w:pPr>
        <w:ind w:left="1505" w:hanging="1080"/>
      </w:pPr>
      <w:rPr>
        <w:rFonts w:hint="default"/>
        <w:sz w:val="48"/>
      </w:rPr>
    </w:lvl>
    <w:lvl w:ilvl="2">
      <w:start w:val="1"/>
      <w:numFmt w:val="decimal"/>
      <w:isLgl/>
      <w:lvlText w:val="%1.%2.%3"/>
      <w:lvlJc w:val="left"/>
      <w:pPr>
        <w:ind w:left="2520" w:hanging="1800"/>
      </w:pPr>
      <w:rPr>
        <w:rFonts w:hint="default"/>
        <w:sz w:val="48"/>
      </w:rPr>
    </w:lvl>
    <w:lvl w:ilvl="3">
      <w:start w:val="1"/>
      <w:numFmt w:val="decimal"/>
      <w:isLgl/>
      <w:lvlText w:val="%1.%2.%3.%4"/>
      <w:lvlJc w:val="left"/>
      <w:pPr>
        <w:ind w:left="2880" w:hanging="2160"/>
      </w:pPr>
      <w:rPr>
        <w:rFonts w:hint="default"/>
        <w:sz w:val="48"/>
      </w:rPr>
    </w:lvl>
    <w:lvl w:ilvl="4">
      <w:start w:val="1"/>
      <w:numFmt w:val="decimal"/>
      <w:isLgl/>
      <w:lvlText w:val="%1.%2.%3.%4.%5"/>
      <w:lvlJc w:val="left"/>
      <w:pPr>
        <w:ind w:left="3600" w:hanging="2880"/>
      </w:pPr>
      <w:rPr>
        <w:rFonts w:hint="default"/>
        <w:sz w:val="48"/>
      </w:rPr>
    </w:lvl>
    <w:lvl w:ilvl="5">
      <w:start w:val="1"/>
      <w:numFmt w:val="decimal"/>
      <w:isLgl/>
      <w:lvlText w:val="%1.%2.%3.%4.%5.%6"/>
      <w:lvlJc w:val="left"/>
      <w:pPr>
        <w:ind w:left="3960" w:hanging="3240"/>
      </w:pPr>
      <w:rPr>
        <w:rFonts w:hint="default"/>
        <w:sz w:val="48"/>
      </w:rPr>
    </w:lvl>
    <w:lvl w:ilvl="6">
      <w:start w:val="1"/>
      <w:numFmt w:val="decimal"/>
      <w:isLgl/>
      <w:lvlText w:val="%1.%2.%3.%4.%5.%6.%7"/>
      <w:lvlJc w:val="left"/>
      <w:pPr>
        <w:ind w:left="4680" w:hanging="3960"/>
      </w:pPr>
      <w:rPr>
        <w:rFonts w:hint="default"/>
        <w:sz w:val="48"/>
      </w:rPr>
    </w:lvl>
    <w:lvl w:ilvl="7">
      <w:start w:val="1"/>
      <w:numFmt w:val="decimal"/>
      <w:isLgl/>
      <w:lvlText w:val="%1.%2.%3.%4.%5.%6.%7.%8"/>
      <w:lvlJc w:val="left"/>
      <w:pPr>
        <w:ind w:left="5040" w:hanging="4320"/>
      </w:pPr>
      <w:rPr>
        <w:rFonts w:hint="default"/>
        <w:sz w:val="48"/>
      </w:rPr>
    </w:lvl>
    <w:lvl w:ilvl="8">
      <w:start w:val="1"/>
      <w:numFmt w:val="decimal"/>
      <w:isLgl/>
      <w:lvlText w:val="%1.%2.%3.%4.%5.%6.%7.%8.%9"/>
      <w:lvlJc w:val="left"/>
      <w:pPr>
        <w:ind w:left="5760" w:hanging="5040"/>
      </w:pPr>
      <w:rPr>
        <w:rFonts w:hint="default"/>
        <w:sz w:val="48"/>
      </w:rPr>
    </w:lvl>
  </w:abstractNum>
  <w:abstractNum w:abstractNumId="6">
    <w:nsid w:val="075A3903"/>
    <w:multiLevelType w:val="hybridMultilevel"/>
    <w:tmpl w:val="E8049D1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8B77DDE"/>
    <w:multiLevelType w:val="hybridMultilevel"/>
    <w:tmpl w:val="3288F09C"/>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0D8D0F99"/>
    <w:multiLevelType w:val="hybridMultilevel"/>
    <w:tmpl w:val="A002DCF2"/>
    <w:lvl w:ilvl="0" w:tplc="CBEE0A4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B747B1"/>
    <w:multiLevelType w:val="hybridMultilevel"/>
    <w:tmpl w:val="F8A469DC"/>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nsid w:val="0E017ADA"/>
    <w:multiLevelType w:val="hybridMultilevel"/>
    <w:tmpl w:val="28DCD89A"/>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nsid w:val="0FD3462E"/>
    <w:multiLevelType w:val="hybridMultilevel"/>
    <w:tmpl w:val="2C66A100"/>
    <w:lvl w:ilvl="0" w:tplc="F28C758A">
      <w:numFmt w:val="bullet"/>
      <w:lvlText w:val="-"/>
      <w:lvlJc w:val="left"/>
      <w:pPr>
        <w:ind w:left="720" w:hanging="360"/>
      </w:pPr>
      <w:rPr>
        <w:rFonts w:ascii="Calibri" w:eastAsiaTheme="minorHAnsi" w:hAnsi="Calibri" w:cstheme="minorBidi" w:hint="default"/>
        <w:sz w:val="28"/>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nsid w:val="10E2666D"/>
    <w:multiLevelType w:val="hybridMultilevel"/>
    <w:tmpl w:val="62FE0DBC"/>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nsid w:val="10ED7673"/>
    <w:multiLevelType w:val="hybridMultilevel"/>
    <w:tmpl w:val="F482D9F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nsid w:val="113840E2"/>
    <w:multiLevelType w:val="hybridMultilevel"/>
    <w:tmpl w:val="11C649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14635A94"/>
    <w:multiLevelType w:val="hybridMultilevel"/>
    <w:tmpl w:val="58F2C51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nsid w:val="156E51A3"/>
    <w:multiLevelType w:val="hybridMultilevel"/>
    <w:tmpl w:val="DB76C012"/>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nsid w:val="157D7E50"/>
    <w:multiLevelType w:val="hybridMultilevel"/>
    <w:tmpl w:val="C0D093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6C948AA"/>
    <w:multiLevelType w:val="hybridMultilevel"/>
    <w:tmpl w:val="DBC007A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18B646E5"/>
    <w:multiLevelType w:val="hybridMultilevel"/>
    <w:tmpl w:val="ECF4E9A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nsid w:val="19FD3B0B"/>
    <w:multiLevelType w:val="hybridMultilevel"/>
    <w:tmpl w:val="85BA9BF0"/>
    <w:lvl w:ilvl="0" w:tplc="618A4926">
      <w:start w:val="1"/>
      <w:numFmt w:val="lowerLetter"/>
      <w:lvlText w:val="%1)"/>
      <w:lvlJc w:val="left"/>
      <w:pPr>
        <w:ind w:left="877" w:hanging="360"/>
      </w:pPr>
      <w:rPr>
        <w:rFonts w:hint="default"/>
      </w:rPr>
    </w:lvl>
    <w:lvl w:ilvl="1" w:tplc="0C0A0019" w:tentative="1">
      <w:start w:val="1"/>
      <w:numFmt w:val="lowerLetter"/>
      <w:lvlText w:val="%2."/>
      <w:lvlJc w:val="left"/>
      <w:pPr>
        <w:ind w:left="1597" w:hanging="360"/>
      </w:pPr>
    </w:lvl>
    <w:lvl w:ilvl="2" w:tplc="0C0A001B" w:tentative="1">
      <w:start w:val="1"/>
      <w:numFmt w:val="lowerRoman"/>
      <w:lvlText w:val="%3."/>
      <w:lvlJc w:val="right"/>
      <w:pPr>
        <w:ind w:left="2317" w:hanging="180"/>
      </w:pPr>
    </w:lvl>
    <w:lvl w:ilvl="3" w:tplc="0C0A000F" w:tentative="1">
      <w:start w:val="1"/>
      <w:numFmt w:val="decimal"/>
      <w:lvlText w:val="%4."/>
      <w:lvlJc w:val="left"/>
      <w:pPr>
        <w:ind w:left="3037" w:hanging="360"/>
      </w:pPr>
    </w:lvl>
    <w:lvl w:ilvl="4" w:tplc="0C0A0019" w:tentative="1">
      <w:start w:val="1"/>
      <w:numFmt w:val="lowerLetter"/>
      <w:lvlText w:val="%5."/>
      <w:lvlJc w:val="left"/>
      <w:pPr>
        <w:ind w:left="3757" w:hanging="360"/>
      </w:pPr>
    </w:lvl>
    <w:lvl w:ilvl="5" w:tplc="0C0A001B" w:tentative="1">
      <w:start w:val="1"/>
      <w:numFmt w:val="lowerRoman"/>
      <w:lvlText w:val="%6."/>
      <w:lvlJc w:val="right"/>
      <w:pPr>
        <w:ind w:left="4477" w:hanging="180"/>
      </w:pPr>
    </w:lvl>
    <w:lvl w:ilvl="6" w:tplc="0C0A000F" w:tentative="1">
      <w:start w:val="1"/>
      <w:numFmt w:val="decimal"/>
      <w:lvlText w:val="%7."/>
      <w:lvlJc w:val="left"/>
      <w:pPr>
        <w:ind w:left="5197" w:hanging="360"/>
      </w:pPr>
    </w:lvl>
    <w:lvl w:ilvl="7" w:tplc="0C0A0019" w:tentative="1">
      <w:start w:val="1"/>
      <w:numFmt w:val="lowerLetter"/>
      <w:lvlText w:val="%8."/>
      <w:lvlJc w:val="left"/>
      <w:pPr>
        <w:ind w:left="5917" w:hanging="360"/>
      </w:pPr>
    </w:lvl>
    <w:lvl w:ilvl="8" w:tplc="0C0A001B" w:tentative="1">
      <w:start w:val="1"/>
      <w:numFmt w:val="lowerRoman"/>
      <w:lvlText w:val="%9."/>
      <w:lvlJc w:val="right"/>
      <w:pPr>
        <w:ind w:left="6637" w:hanging="180"/>
      </w:pPr>
    </w:lvl>
  </w:abstractNum>
  <w:abstractNum w:abstractNumId="21">
    <w:nsid w:val="1A5308BB"/>
    <w:multiLevelType w:val="hybridMultilevel"/>
    <w:tmpl w:val="62223F42"/>
    <w:lvl w:ilvl="0" w:tplc="3AE61138">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1DFE602D"/>
    <w:multiLevelType w:val="hybridMultilevel"/>
    <w:tmpl w:val="D630709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nsid w:val="1E013D16"/>
    <w:multiLevelType w:val="hybridMultilevel"/>
    <w:tmpl w:val="063A4F4E"/>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4">
    <w:nsid w:val="20174A8B"/>
    <w:multiLevelType w:val="hybridMultilevel"/>
    <w:tmpl w:val="1706C84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nsid w:val="207B43B4"/>
    <w:multiLevelType w:val="hybridMultilevel"/>
    <w:tmpl w:val="2BFA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26540DA"/>
    <w:multiLevelType w:val="multilevel"/>
    <w:tmpl w:val="F17CAF5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27">
    <w:nsid w:val="240B76DF"/>
    <w:multiLevelType w:val="hybridMultilevel"/>
    <w:tmpl w:val="14AED3AA"/>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8">
    <w:nsid w:val="24644805"/>
    <w:multiLevelType w:val="hybridMultilevel"/>
    <w:tmpl w:val="23B2D60C"/>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9">
    <w:nsid w:val="29874ECD"/>
    <w:multiLevelType w:val="hybridMultilevel"/>
    <w:tmpl w:val="A93A9E76"/>
    <w:lvl w:ilvl="0" w:tplc="BB6EDF5C">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29FD17FB"/>
    <w:multiLevelType w:val="hybridMultilevel"/>
    <w:tmpl w:val="7FEE4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ADE4E0F"/>
    <w:multiLevelType w:val="multilevel"/>
    <w:tmpl w:val="A45E1F20"/>
    <w:lvl w:ilvl="0">
      <w:start w:val="1"/>
      <w:numFmt w:val="decimal"/>
      <w:lvlText w:val="%1"/>
      <w:lvlJc w:val="left"/>
      <w:pPr>
        <w:ind w:left="420" w:hanging="42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32">
    <w:nsid w:val="2B616E28"/>
    <w:multiLevelType w:val="hybridMultilevel"/>
    <w:tmpl w:val="74E2874C"/>
    <w:lvl w:ilvl="0" w:tplc="A9D8366E">
      <w:start w:val="1"/>
      <w:numFmt w:val="decimal"/>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3">
    <w:nsid w:val="2C173700"/>
    <w:multiLevelType w:val="hybridMultilevel"/>
    <w:tmpl w:val="0CBCE18E"/>
    <w:lvl w:ilvl="0" w:tplc="063ED99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CC0108A"/>
    <w:multiLevelType w:val="hybridMultilevel"/>
    <w:tmpl w:val="748EE418"/>
    <w:lvl w:ilvl="0" w:tplc="1E98FF92">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nsid w:val="2CFC01C0"/>
    <w:multiLevelType w:val="hybridMultilevel"/>
    <w:tmpl w:val="CE9CC81C"/>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6">
    <w:nsid w:val="2E75677B"/>
    <w:multiLevelType w:val="hybridMultilevel"/>
    <w:tmpl w:val="122EE28C"/>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7">
    <w:nsid w:val="309A4D38"/>
    <w:multiLevelType w:val="hybridMultilevel"/>
    <w:tmpl w:val="CD00390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8">
    <w:nsid w:val="30F276F0"/>
    <w:multiLevelType w:val="multilevel"/>
    <w:tmpl w:val="F60237F2"/>
    <w:lvl w:ilvl="0">
      <w:numFmt w:val="decimal"/>
      <w:lvlText w:val="%1."/>
      <w:lvlJc w:val="left"/>
      <w:pPr>
        <w:ind w:left="720" w:hanging="360"/>
      </w:pPr>
      <w:rPr>
        <w:rFonts w:hint="default"/>
        <w:b/>
      </w:rPr>
    </w:lvl>
    <w:lvl w:ilvl="1">
      <w:start w:val="1"/>
      <w:numFmt w:val="decimal"/>
      <w:isLgl/>
      <w:lvlText w:val="%1.%2"/>
      <w:lvlJc w:val="left"/>
      <w:pPr>
        <w:ind w:left="1098" w:hanging="390"/>
      </w:pPr>
      <w:rPr>
        <w:rFonts w:hint="default"/>
        <w:b/>
      </w:rPr>
    </w:lvl>
    <w:lvl w:ilvl="2">
      <w:start w:val="1"/>
      <w:numFmt w:val="decimal"/>
      <w:isLgl/>
      <w:lvlText w:val="%1.%2.%3"/>
      <w:lvlJc w:val="left"/>
      <w:pPr>
        <w:ind w:left="1446" w:hanging="39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472" w:hanging="72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528" w:hanging="1080"/>
      </w:pPr>
      <w:rPr>
        <w:rFonts w:hint="default"/>
      </w:rPr>
    </w:lvl>
    <w:lvl w:ilvl="7">
      <w:start w:val="1"/>
      <w:numFmt w:val="decimal"/>
      <w:isLgl/>
      <w:lvlText w:val="%1.%2.%3.%4.%5.%6.%7.%8"/>
      <w:lvlJc w:val="left"/>
      <w:pPr>
        <w:ind w:left="3876" w:hanging="1080"/>
      </w:pPr>
      <w:rPr>
        <w:rFonts w:hint="default"/>
      </w:rPr>
    </w:lvl>
    <w:lvl w:ilvl="8">
      <w:start w:val="1"/>
      <w:numFmt w:val="decimal"/>
      <w:isLgl/>
      <w:lvlText w:val="%1.%2.%3.%4.%5.%6.%7.%8.%9"/>
      <w:lvlJc w:val="left"/>
      <w:pPr>
        <w:ind w:left="4584" w:hanging="1440"/>
      </w:pPr>
      <w:rPr>
        <w:rFonts w:hint="default"/>
      </w:rPr>
    </w:lvl>
  </w:abstractNum>
  <w:abstractNum w:abstractNumId="39">
    <w:nsid w:val="32563991"/>
    <w:multiLevelType w:val="hybridMultilevel"/>
    <w:tmpl w:val="3EF49106"/>
    <w:lvl w:ilvl="0" w:tplc="BB6EDF5C">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0">
    <w:nsid w:val="32E5316A"/>
    <w:multiLevelType w:val="hybridMultilevel"/>
    <w:tmpl w:val="5A2A7738"/>
    <w:lvl w:ilvl="0" w:tplc="F28C758A">
      <w:numFmt w:val="bullet"/>
      <w:lvlText w:val="-"/>
      <w:lvlJc w:val="left"/>
      <w:pPr>
        <w:ind w:left="1287" w:hanging="360"/>
      </w:pPr>
      <w:rPr>
        <w:rFonts w:ascii="Calibri" w:eastAsiaTheme="minorHAnsi" w:hAnsi="Calibri" w:cstheme="minorBidi" w:hint="default"/>
        <w:sz w:val="28"/>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41">
    <w:nsid w:val="343F029C"/>
    <w:multiLevelType w:val="hybridMultilevel"/>
    <w:tmpl w:val="ACAA80C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nsid w:val="348F1435"/>
    <w:multiLevelType w:val="hybridMultilevel"/>
    <w:tmpl w:val="C5084250"/>
    <w:lvl w:ilvl="0" w:tplc="0409000F">
      <w:start w:val="1"/>
      <w:numFmt w:val="decimal"/>
      <w:lvlText w:val="%1."/>
      <w:lvlJc w:val="left"/>
      <w:pPr>
        <w:ind w:left="720" w:hanging="360"/>
      </w:pPr>
    </w:lvl>
    <w:lvl w:ilvl="1" w:tplc="7DB2A8F0">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775440D"/>
    <w:multiLevelType w:val="hybridMultilevel"/>
    <w:tmpl w:val="DB62D6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37D77FF5"/>
    <w:multiLevelType w:val="multilevel"/>
    <w:tmpl w:val="6EB2445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5">
    <w:nsid w:val="39C75296"/>
    <w:multiLevelType w:val="hybridMultilevel"/>
    <w:tmpl w:val="C9C2A24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6">
    <w:nsid w:val="3AA87E95"/>
    <w:multiLevelType w:val="hybridMultilevel"/>
    <w:tmpl w:val="1B3E8B1C"/>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7">
    <w:nsid w:val="3E174674"/>
    <w:multiLevelType w:val="hybridMultilevel"/>
    <w:tmpl w:val="C186D7A4"/>
    <w:lvl w:ilvl="0" w:tplc="39501AA6">
      <w:start w:val="1"/>
      <w:numFmt w:val="bullet"/>
      <w:pStyle w:val="Listaconviet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E38197E"/>
    <w:multiLevelType w:val="hybridMultilevel"/>
    <w:tmpl w:val="CE7ADD76"/>
    <w:lvl w:ilvl="0" w:tplc="300A0017">
      <w:start w:val="1"/>
      <w:numFmt w:val="lowerLetter"/>
      <w:lvlText w:val="%1)"/>
      <w:lvlJc w:val="left"/>
      <w:pPr>
        <w:ind w:left="3196"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9">
    <w:nsid w:val="3F846D5E"/>
    <w:multiLevelType w:val="hybridMultilevel"/>
    <w:tmpl w:val="029C961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50">
    <w:nsid w:val="417326FE"/>
    <w:multiLevelType w:val="hybridMultilevel"/>
    <w:tmpl w:val="839EB856"/>
    <w:lvl w:ilvl="0" w:tplc="0C0A0007">
      <w:start w:val="1"/>
      <w:numFmt w:val="bullet"/>
      <w:lvlText w:val=""/>
      <w:lvlJc w:val="left"/>
      <w:pPr>
        <w:ind w:left="720" w:hanging="360"/>
      </w:pPr>
      <w:rPr>
        <w:rFonts w:ascii="Wingdings" w:hAnsi="Wingdings" w:hint="default"/>
        <w:sz w:val="16"/>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1">
    <w:nsid w:val="430C5F0C"/>
    <w:multiLevelType w:val="hybridMultilevel"/>
    <w:tmpl w:val="907ED27C"/>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2">
    <w:nsid w:val="435715FB"/>
    <w:multiLevelType w:val="hybridMultilevel"/>
    <w:tmpl w:val="008C4DA6"/>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53">
    <w:nsid w:val="451B5212"/>
    <w:multiLevelType w:val="hybridMultilevel"/>
    <w:tmpl w:val="1B8064C2"/>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54">
    <w:nsid w:val="47AE326F"/>
    <w:multiLevelType w:val="hybridMultilevel"/>
    <w:tmpl w:val="6994B796"/>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5">
    <w:nsid w:val="49FA30EC"/>
    <w:multiLevelType w:val="hybridMultilevel"/>
    <w:tmpl w:val="F766A1A6"/>
    <w:lvl w:ilvl="0" w:tplc="300A0001">
      <w:start w:val="1"/>
      <w:numFmt w:val="bullet"/>
      <w:lvlText w:val=""/>
      <w:lvlJc w:val="left"/>
      <w:pPr>
        <w:ind w:left="720" w:hanging="360"/>
      </w:pPr>
      <w:rPr>
        <w:rFonts w:ascii="Symbol" w:hAnsi="Symbol" w:hint="default"/>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6">
    <w:nsid w:val="4AAB4C14"/>
    <w:multiLevelType w:val="hybridMultilevel"/>
    <w:tmpl w:val="B8F2C692"/>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57">
    <w:nsid w:val="4D4939B1"/>
    <w:multiLevelType w:val="hybridMultilevel"/>
    <w:tmpl w:val="AB1AB9AA"/>
    <w:lvl w:ilvl="0" w:tplc="0FD8510E">
      <w:start w:val="2"/>
      <w:numFmt w:val="bullet"/>
      <w:lvlText w:val="-"/>
      <w:lvlJc w:val="left"/>
      <w:pPr>
        <w:ind w:left="1080" w:hanging="360"/>
      </w:pPr>
      <w:rPr>
        <w:rFonts w:ascii="Calibri" w:eastAsiaTheme="minorHAnsi" w:hAnsi="Calibri" w:cstheme="minorBid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58">
    <w:nsid w:val="4E0F56D8"/>
    <w:multiLevelType w:val="hybridMultilevel"/>
    <w:tmpl w:val="EE26D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E501CDF"/>
    <w:multiLevelType w:val="hybridMultilevel"/>
    <w:tmpl w:val="93C8EC32"/>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0">
    <w:nsid w:val="4F2A348B"/>
    <w:multiLevelType w:val="hybridMultilevel"/>
    <w:tmpl w:val="06B0032E"/>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1">
    <w:nsid w:val="4F786972"/>
    <w:multiLevelType w:val="hybridMultilevel"/>
    <w:tmpl w:val="1952B3E0"/>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2">
    <w:nsid w:val="4FBB0249"/>
    <w:multiLevelType w:val="hybridMultilevel"/>
    <w:tmpl w:val="587CE5FE"/>
    <w:lvl w:ilvl="0" w:tplc="A25E99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50743885"/>
    <w:multiLevelType w:val="hybridMultilevel"/>
    <w:tmpl w:val="ADA4E2D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4">
    <w:nsid w:val="519211A1"/>
    <w:multiLevelType w:val="hybridMultilevel"/>
    <w:tmpl w:val="0FDE06D0"/>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5">
    <w:nsid w:val="51D76066"/>
    <w:multiLevelType w:val="hybridMultilevel"/>
    <w:tmpl w:val="F9EA2B3A"/>
    <w:lvl w:ilvl="0" w:tplc="ABDEEAF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1EC0F5D"/>
    <w:multiLevelType w:val="hybridMultilevel"/>
    <w:tmpl w:val="141CFE44"/>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67">
    <w:nsid w:val="535061EF"/>
    <w:multiLevelType w:val="multilevel"/>
    <w:tmpl w:val="5F70E946"/>
    <w:lvl w:ilvl="0">
      <w:start w:val="1"/>
      <w:numFmt w:val="decimal"/>
      <w:lvlText w:val="%1."/>
      <w:lvlJc w:val="left"/>
      <w:pPr>
        <w:ind w:left="720" w:hanging="360"/>
      </w:pPr>
      <w:rPr>
        <w:rFonts w:hint="default"/>
      </w:rPr>
    </w:lvl>
    <w:lvl w:ilvl="1">
      <w:start w:val="5"/>
      <w:numFmt w:val="decimal"/>
      <w:isLgl/>
      <w:lvlText w:val="%1.%2"/>
      <w:lvlJc w:val="left"/>
      <w:pPr>
        <w:ind w:left="502"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nsid w:val="5454663C"/>
    <w:multiLevelType w:val="hybridMultilevel"/>
    <w:tmpl w:val="F78AED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nsid w:val="54BD0E21"/>
    <w:multiLevelType w:val="hybridMultilevel"/>
    <w:tmpl w:val="6AE2C98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0">
    <w:nsid w:val="5915409E"/>
    <w:multiLevelType w:val="hybridMultilevel"/>
    <w:tmpl w:val="6CCC666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1">
    <w:nsid w:val="5A5547E5"/>
    <w:multiLevelType w:val="hybridMultilevel"/>
    <w:tmpl w:val="AD7AA2C2"/>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2">
    <w:nsid w:val="5A8602EF"/>
    <w:multiLevelType w:val="hybridMultilevel"/>
    <w:tmpl w:val="331C3D1A"/>
    <w:lvl w:ilvl="0" w:tplc="30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nsid w:val="5CDC3297"/>
    <w:multiLevelType w:val="hybridMultilevel"/>
    <w:tmpl w:val="56FC8CE6"/>
    <w:lvl w:ilvl="0" w:tplc="3FD8B0CE">
      <w:start w:val="1"/>
      <w:numFmt w:val="bullet"/>
      <w:lvlText w:val=""/>
      <w:lvlJc w:val="left"/>
      <w:pPr>
        <w:tabs>
          <w:tab w:val="num" w:pos="417"/>
        </w:tabs>
        <w:ind w:left="417" w:hanging="360"/>
      </w:pPr>
      <w:rPr>
        <w:rFonts w:ascii="Wingdings" w:hAnsi="Wingdings" w:hint="default"/>
        <w:color w:val="auto"/>
      </w:rPr>
    </w:lvl>
    <w:lvl w:ilvl="1" w:tplc="0C0A0003">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4">
    <w:nsid w:val="61CD47DB"/>
    <w:multiLevelType w:val="hybridMultilevel"/>
    <w:tmpl w:val="B214533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5">
    <w:nsid w:val="62C971AD"/>
    <w:multiLevelType w:val="hybridMultilevel"/>
    <w:tmpl w:val="3B28F792"/>
    <w:lvl w:ilvl="0" w:tplc="BB6EDF5C">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6">
    <w:nsid w:val="63C7027B"/>
    <w:multiLevelType w:val="hybridMultilevel"/>
    <w:tmpl w:val="EC9809B2"/>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77">
    <w:nsid w:val="63CB2ABC"/>
    <w:multiLevelType w:val="hybridMultilevel"/>
    <w:tmpl w:val="6AE8B816"/>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78">
    <w:nsid w:val="64624EB6"/>
    <w:multiLevelType w:val="hybridMultilevel"/>
    <w:tmpl w:val="E2BCD860"/>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9">
    <w:nsid w:val="6474776B"/>
    <w:multiLevelType w:val="hybridMultilevel"/>
    <w:tmpl w:val="392A6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4915B8F"/>
    <w:multiLevelType w:val="multilevel"/>
    <w:tmpl w:val="072C84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nsid w:val="6588563D"/>
    <w:multiLevelType w:val="multilevel"/>
    <w:tmpl w:val="993C150E"/>
    <w:lvl w:ilvl="0">
      <w:start w:val="1"/>
      <w:numFmt w:val="decimal"/>
      <w:lvlText w:val="%1"/>
      <w:lvlJc w:val="left"/>
      <w:pPr>
        <w:ind w:left="375" w:hanging="375"/>
      </w:pPr>
      <w:rPr>
        <w:rFonts w:hint="default"/>
        <w:b/>
        <w:sz w:val="24"/>
        <w:szCs w:val="24"/>
        <w:vertAlign w:val="superscrip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82">
    <w:nsid w:val="65A668CB"/>
    <w:multiLevelType w:val="hybridMultilevel"/>
    <w:tmpl w:val="891C5854"/>
    <w:lvl w:ilvl="0" w:tplc="300A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nsid w:val="67697225"/>
    <w:multiLevelType w:val="hybridMultilevel"/>
    <w:tmpl w:val="AFCA5FA2"/>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4">
    <w:nsid w:val="679216CF"/>
    <w:multiLevelType w:val="hybridMultilevel"/>
    <w:tmpl w:val="75F81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6BB85376"/>
    <w:multiLevelType w:val="hybridMultilevel"/>
    <w:tmpl w:val="553401A4"/>
    <w:lvl w:ilvl="0" w:tplc="30802212">
      <w:start w:val="1"/>
      <w:numFmt w:val="bullet"/>
      <w:lvlText w:val=""/>
      <w:lvlJc w:val="left"/>
      <w:pPr>
        <w:tabs>
          <w:tab w:val="num" w:pos="720"/>
        </w:tabs>
        <w:ind w:left="720" w:hanging="360"/>
      </w:pPr>
      <w:rPr>
        <w:rFonts w:ascii="Wingdings" w:hAnsi="Wingdings" w:hint="default"/>
      </w:rPr>
    </w:lvl>
    <w:lvl w:ilvl="1" w:tplc="92BA8074">
      <w:start w:val="1"/>
      <w:numFmt w:val="bullet"/>
      <w:lvlText w:val=""/>
      <w:lvlJc w:val="left"/>
      <w:pPr>
        <w:tabs>
          <w:tab w:val="num" w:pos="1440"/>
        </w:tabs>
        <w:ind w:left="1440" w:hanging="360"/>
      </w:pPr>
      <w:rPr>
        <w:rFonts w:ascii="Wingdings" w:hAnsi="Wingdings" w:hint="default"/>
      </w:rPr>
    </w:lvl>
    <w:lvl w:ilvl="2" w:tplc="6A5600E0" w:tentative="1">
      <w:start w:val="1"/>
      <w:numFmt w:val="bullet"/>
      <w:lvlText w:val=""/>
      <w:lvlJc w:val="left"/>
      <w:pPr>
        <w:tabs>
          <w:tab w:val="num" w:pos="2160"/>
        </w:tabs>
        <w:ind w:left="2160" w:hanging="360"/>
      </w:pPr>
      <w:rPr>
        <w:rFonts w:ascii="Wingdings" w:hAnsi="Wingdings" w:hint="default"/>
      </w:rPr>
    </w:lvl>
    <w:lvl w:ilvl="3" w:tplc="D67008D2" w:tentative="1">
      <w:start w:val="1"/>
      <w:numFmt w:val="bullet"/>
      <w:lvlText w:val=""/>
      <w:lvlJc w:val="left"/>
      <w:pPr>
        <w:tabs>
          <w:tab w:val="num" w:pos="2880"/>
        </w:tabs>
        <w:ind w:left="2880" w:hanging="360"/>
      </w:pPr>
      <w:rPr>
        <w:rFonts w:ascii="Wingdings" w:hAnsi="Wingdings" w:hint="default"/>
      </w:rPr>
    </w:lvl>
    <w:lvl w:ilvl="4" w:tplc="E2D465D8" w:tentative="1">
      <w:start w:val="1"/>
      <w:numFmt w:val="bullet"/>
      <w:lvlText w:val=""/>
      <w:lvlJc w:val="left"/>
      <w:pPr>
        <w:tabs>
          <w:tab w:val="num" w:pos="3600"/>
        </w:tabs>
        <w:ind w:left="3600" w:hanging="360"/>
      </w:pPr>
      <w:rPr>
        <w:rFonts w:ascii="Wingdings" w:hAnsi="Wingdings" w:hint="default"/>
      </w:rPr>
    </w:lvl>
    <w:lvl w:ilvl="5" w:tplc="64EC13CA" w:tentative="1">
      <w:start w:val="1"/>
      <w:numFmt w:val="bullet"/>
      <w:lvlText w:val=""/>
      <w:lvlJc w:val="left"/>
      <w:pPr>
        <w:tabs>
          <w:tab w:val="num" w:pos="4320"/>
        </w:tabs>
        <w:ind w:left="4320" w:hanging="360"/>
      </w:pPr>
      <w:rPr>
        <w:rFonts w:ascii="Wingdings" w:hAnsi="Wingdings" w:hint="default"/>
      </w:rPr>
    </w:lvl>
    <w:lvl w:ilvl="6" w:tplc="988E07EA" w:tentative="1">
      <w:start w:val="1"/>
      <w:numFmt w:val="bullet"/>
      <w:lvlText w:val=""/>
      <w:lvlJc w:val="left"/>
      <w:pPr>
        <w:tabs>
          <w:tab w:val="num" w:pos="5040"/>
        </w:tabs>
        <w:ind w:left="5040" w:hanging="360"/>
      </w:pPr>
      <w:rPr>
        <w:rFonts w:ascii="Wingdings" w:hAnsi="Wingdings" w:hint="default"/>
      </w:rPr>
    </w:lvl>
    <w:lvl w:ilvl="7" w:tplc="F0C0AE18" w:tentative="1">
      <w:start w:val="1"/>
      <w:numFmt w:val="bullet"/>
      <w:lvlText w:val=""/>
      <w:lvlJc w:val="left"/>
      <w:pPr>
        <w:tabs>
          <w:tab w:val="num" w:pos="5760"/>
        </w:tabs>
        <w:ind w:left="5760" w:hanging="360"/>
      </w:pPr>
      <w:rPr>
        <w:rFonts w:ascii="Wingdings" w:hAnsi="Wingdings" w:hint="default"/>
      </w:rPr>
    </w:lvl>
    <w:lvl w:ilvl="8" w:tplc="6ACC8D72" w:tentative="1">
      <w:start w:val="1"/>
      <w:numFmt w:val="bullet"/>
      <w:lvlText w:val=""/>
      <w:lvlJc w:val="left"/>
      <w:pPr>
        <w:tabs>
          <w:tab w:val="num" w:pos="6480"/>
        </w:tabs>
        <w:ind w:left="6480" w:hanging="360"/>
      </w:pPr>
      <w:rPr>
        <w:rFonts w:ascii="Wingdings" w:hAnsi="Wingdings" w:hint="default"/>
      </w:rPr>
    </w:lvl>
  </w:abstractNum>
  <w:abstractNum w:abstractNumId="86">
    <w:nsid w:val="70FD746D"/>
    <w:multiLevelType w:val="hybridMultilevel"/>
    <w:tmpl w:val="818A21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7">
    <w:nsid w:val="71A774D7"/>
    <w:multiLevelType w:val="hybridMultilevel"/>
    <w:tmpl w:val="56A80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1E11231"/>
    <w:multiLevelType w:val="hybridMultilevel"/>
    <w:tmpl w:val="7BA0110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9">
    <w:nsid w:val="71FF1230"/>
    <w:multiLevelType w:val="hybridMultilevel"/>
    <w:tmpl w:val="BDD4E4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0">
    <w:nsid w:val="7505022E"/>
    <w:multiLevelType w:val="hybridMultilevel"/>
    <w:tmpl w:val="920C6D32"/>
    <w:lvl w:ilvl="0" w:tplc="7E38A2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7A3925FD"/>
    <w:multiLevelType w:val="hybridMultilevel"/>
    <w:tmpl w:val="385A30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2">
    <w:nsid w:val="7D405AB0"/>
    <w:multiLevelType w:val="hybridMultilevel"/>
    <w:tmpl w:val="C8A4DBA4"/>
    <w:lvl w:ilvl="0" w:tplc="300A000B">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47"/>
  </w:num>
  <w:num w:numId="2">
    <w:abstractNumId w:val="19"/>
  </w:num>
  <w:num w:numId="3">
    <w:abstractNumId w:val="8"/>
  </w:num>
  <w:num w:numId="4">
    <w:abstractNumId w:val="33"/>
  </w:num>
  <w:num w:numId="5">
    <w:abstractNumId w:val="87"/>
  </w:num>
  <w:num w:numId="6">
    <w:abstractNumId w:val="30"/>
  </w:num>
  <w:num w:numId="7">
    <w:abstractNumId w:val="92"/>
  </w:num>
  <w:num w:numId="8">
    <w:abstractNumId w:val="77"/>
  </w:num>
  <w:num w:numId="9">
    <w:abstractNumId w:val="61"/>
  </w:num>
  <w:num w:numId="10">
    <w:abstractNumId w:val="14"/>
  </w:num>
  <w:num w:numId="11">
    <w:abstractNumId w:val="68"/>
  </w:num>
  <w:num w:numId="12">
    <w:abstractNumId w:val="43"/>
  </w:num>
  <w:num w:numId="13">
    <w:abstractNumId w:val="18"/>
  </w:num>
  <w:num w:numId="14">
    <w:abstractNumId w:val="35"/>
  </w:num>
  <w:num w:numId="15">
    <w:abstractNumId w:val="84"/>
  </w:num>
  <w:num w:numId="16">
    <w:abstractNumId w:val="21"/>
  </w:num>
  <w:num w:numId="17">
    <w:abstractNumId w:val="73"/>
  </w:num>
  <w:num w:numId="18">
    <w:abstractNumId w:val="42"/>
  </w:num>
  <w:num w:numId="19">
    <w:abstractNumId w:val="6"/>
  </w:num>
  <w:num w:numId="20">
    <w:abstractNumId w:val="54"/>
  </w:num>
  <w:num w:numId="21">
    <w:abstractNumId w:val="50"/>
  </w:num>
  <w:num w:numId="22">
    <w:abstractNumId w:val="1"/>
  </w:num>
  <w:num w:numId="23">
    <w:abstractNumId w:val="66"/>
  </w:num>
  <w:num w:numId="24">
    <w:abstractNumId w:val="56"/>
  </w:num>
  <w:num w:numId="25">
    <w:abstractNumId w:val="28"/>
  </w:num>
  <w:num w:numId="26">
    <w:abstractNumId w:val="27"/>
  </w:num>
  <w:num w:numId="27">
    <w:abstractNumId w:val="5"/>
  </w:num>
  <w:num w:numId="28">
    <w:abstractNumId w:val="32"/>
  </w:num>
  <w:num w:numId="29">
    <w:abstractNumId w:val="11"/>
  </w:num>
  <w:num w:numId="30">
    <w:abstractNumId w:val="58"/>
  </w:num>
  <w:num w:numId="31">
    <w:abstractNumId w:val="89"/>
  </w:num>
  <w:num w:numId="32">
    <w:abstractNumId w:val="13"/>
  </w:num>
  <w:num w:numId="33">
    <w:abstractNumId w:val="82"/>
  </w:num>
  <w:num w:numId="34">
    <w:abstractNumId w:val="62"/>
  </w:num>
  <w:num w:numId="35">
    <w:abstractNumId w:val="16"/>
  </w:num>
  <w:num w:numId="36">
    <w:abstractNumId w:val="57"/>
  </w:num>
  <w:num w:numId="37">
    <w:abstractNumId w:val="12"/>
  </w:num>
  <w:num w:numId="38">
    <w:abstractNumId w:val="63"/>
  </w:num>
  <w:num w:numId="39">
    <w:abstractNumId w:val="44"/>
  </w:num>
  <w:num w:numId="40">
    <w:abstractNumId w:val="41"/>
  </w:num>
  <w:num w:numId="41">
    <w:abstractNumId w:val="83"/>
  </w:num>
  <w:num w:numId="42">
    <w:abstractNumId w:val="60"/>
  </w:num>
  <w:num w:numId="43">
    <w:abstractNumId w:val="26"/>
  </w:num>
  <w:num w:numId="44">
    <w:abstractNumId w:val="23"/>
  </w:num>
  <w:num w:numId="45">
    <w:abstractNumId w:val="4"/>
  </w:num>
  <w:num w:numId="46">
    <w:abstractNumId w:val="0"/>
  </w:num>
  <w:num w:numId="47">
    <w:abstractNumId w:val="46"/>
  </w:num>
  <w:num w:numId="48">
    <w:abstractNumId w:val="36"/>
  </w:num>
  <w:num w:numId="49">
    <w:abstractNumId w:val="67"/>
  </w:num>
  <w:num w:numId="50">
    <w:abstractNumId w:val="10"/>
  </w:num>
  <w:num w:numId="51">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6"/>
  </w:num>
  <w:num w:numId="53">
    <w:abstractNumId w:val="49"/>
  </w:num>
  <w:num w:numId="54">
    <w:abstractNumId w:val="70"/>
  </w:num>
  <w:num w:numId="55">
    <w:abstractNumId w:val="64"/>
  </w:num>
  <w:num w:numId="56">
    <w:abstractNumId w:val="78"/>
  </w:num>
  <w:num w:numId="57">
    <w:abstractNumId w:val="7"/>
  </w:num>
  <w:num w:numId="58">
    <w:abstractNumId w:val="51"/>
  </w:num>
  <w:num w:numId="59">
    <w:abstractNumId w:val="85"/>
  </w:num>
  <w:num w:numId="60">
    <w:abstractNumId w:val="48"/>
  </w:num>
  <w:num w:numId="61">
    <w:abstractNumId w:val="80"/>
  </w:num>
  <w:num w:numId="62">
    <w:abstractNumId w:val="86"/>
  </w:num>
  <w:num w:numId="63">
    <w:abstractNumId w:val="79"/>
  </w:num>
  <w:num w:numId="64">
    <w:abstractNumId w:val="25"/>
  </w:num>
  <w:num w:numId="65">
    <w:abstractNumId w:val="34"/>
  </w:num>
  <w:num w:numId="66">
    <w:abstractNumId w:val="55"/>
  </w:num>
  <w:num w:numId="67">
    <w:abstractNumId w:val="37"/>
  </w:num>
  <w:num w:numId="68">
    <w:abstractNumId w:val="15"/>
  </w:num>
  <w:num w:numId="69">
    <w:abstractNumId w:val="22"/>
  </w:num>
  <w:num w:numId="70">
    <w:abstractNumId w:val="24"/>
  </w:num>
  <w:num w:numId="71">
    <w:abstractNumId w:val="69"/>
  </w:num>
  <w:num w:numId="72">
    <w:abstractNumId w:val="71"/>
  </w:num>
  <w:num w:numId="73">
    <w:abstractNumId w:val="9"/>
  </w:num>
  <w:num w:numId="74">
    <w:abstractNumId w:val="20"/>
  </w:num>
  <w:num w:numId="75">
    <w:abstractNumId w:val="72"/>
  </w:num>
  <w:num w:numId="76">
    <w:abstractNumId w:val="74"/>
  </w:num>
  <w:num w:numId="77">
    <w:abstractNumId w:val="91"/>
  </w:num>
  <w:num w:numId="78">
    <w:abstractNumId w:val="81"/>
  </w:num>
  <w:num w:numId="79">
    <w:abstractNumId w:val="45"/>
  </w:num>
  <w:num w:numId="80">
    <w:abstractNumId w:val="52"/>
  </w:num>
  <w:num w:numId="81">
    <w:abstractNumId w:val="53"/>
  </w:num>
  <w:num w:numId="82">
    <w:abstractNumId w:val="59"/>
  </w:num>
  <w:num w:numId="83">
    <w:abstractNumId w:val="40"/>
  </w:num>
  <w:num w:numId="84">
    <w:abstractNumId w:val="31"/>
  </w:num>
  <w:num w:numId="85">
    <w:abstractNumId w:val="3"/>
  </w:num>
  <w:num w:numId="86">
    <w:abstractNumId w:val="75"/>
  </w:num>
  <w:num w:numId="87">
    <w:abstractNumId w:val="39"/>
  </w:num>
  <w:num w:numId="88">
    <w:abstractNumId w:val="90"/>
  </w:num>
  <w:num w:numId="89">
    <w:abstractNumId w:val="65"/>
  </w:num>
  <w:num w:numId="90">
    <w:abstractNumId w:val="29"/>
  </w:num>
  <w:num w:numId="91">
    <w:abstractNumId w:val="38"/>
  </w:num>
  <w:num w:numId="92">
    <w:abstractNumId w:val="17"/>
  </w:num>
  <w:num w:numId="93">
    <w:abstractNumId w:val="2"/>
  </w:num>
  <w:num w:numId="94">
    <w:abstractNumId w:val="88"/>
  </w:num>
  <w:numIdMacAtCleanup w:val="9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drawingGridHorizontalSpacing w:val="110"/>
  <w:displayHorizontalDrawingGridEvery w:val="2"/>
  <w:characterSpacingControl w:val="doNotCompress"/>
  <w:hdrShapeDefaults>
    <o:shapedefaults v:ext="edit" spidmax="128002">
      <o:colormenu v:ext="edit" fillcolor="none [3212]" strokecolor="none [3212]"/>
    </o:shapedefaults>
  </w:hdrShapeDefaults>
  <w:footnotePr>
    <w:footnote w:id="0"/>
    <w:footnote w:id="1"/>
  </w:footnotePr>
  <w:endnotePr>
    <w:endnote w:id="0"/>
    <w:endnote w:id="1"/>
  </w:endnotePr>
  <w:compat/>
  <w:rsids>
    <w:rsidRoot w:val="00F42123"/>
    <w:rsid w:val="00000D0F"/>
    <w:rsid w:val="00004EA6"/>
    <w:rsid w:val="00004F9B"/>
    <w:rsid w:val="0001176A"/>
    <w:rsid w:val="0001221C"/>
    <w:rsid w:val="00012262"/>
    <w:rsid w:val="0001364F"/>
    <w:rsid w:val="00013E46"/>
    <w:rsid w:val="00014E1A"/>
    <w:rsid w:val="000155EA"/>
    <w:rsid w:val="00015AE9"/>
    <w:rsid w:val="0002069C"/>
    <w:rsid w:val="000248D7"/>
    <w:rsid w:val="00025DA6"/>
    <w:rsid w:val="0003389A"/>
    <w:rsid w:val="00040D03"/>
    <w:rsid w:val="00041D2C"/>
    <w:rsid w:val="00042683"/>
    <w:rsid w:val="00042DF7"/>
    <w:rsid w:val="00043E52"/>
    <w:rsid w:val="00044B12"/>
    <w:rsid w:val="00044F80"/>
    <w:rsid w:val="00046284"/>
    <w:rsid w:val="00046C19"/>
    <w:rsid w:val="000477B8"/>
    <w:rsid w:val="00052501"/>
    <w:rsid w:val="00053096"/>
    <w:rsid w:val="00056771"/>
    <w:rsid w:val="00057DBB"/>
    <w:rsid w:val="00057F39"/>
    <w:rsid w:val="000612F1"/>
    <w:rsid w:val="00061339"/>
    <w:rsid w:val="000613FD"/>
    <w:rsid w:val="00063C4F"/>
    <w:rsid w:val="00063E7C"/>
    <w:rsid w:val="00067E98"/>
    <w:rsid w:val="0007283E"/>
    <w:rsid w:val="00076787"/>
    <w:rsid w:val="00081F02"/>
    <w:rsid w:val="0008215F"/>
    <w:rsid w:val="00083B5C"/>
    <w:rsid w:val="000902A3"/>
    <w:rsid w:val="000915C1"/>
    <w:rsid w:val="0009479B"/>
    <w:rsid w:val="000A0ED5"/>
    <w:rsid w:val="000A60AC"/>
    <w:rsid w:val="000B008A"/>
    <w:rsid w:val="000B106B"/>
    <w:rsid w:val="000B29AF"/>
    <w:rsid w:val="000B3A9C"/>
    <w:rsid w:val="000B41BD"/>
    <w:rsid w:val="000B49F3"/>
    <w:rsid w:val="000B4EC9"/>
    <w:rsid w:val="000B5BA0"/>
    <w:rsid w:val="000B6659"/>
    <w:rsid w:val="000C12F4"/>
    <w:rsid w:val="000D021A"/>
    <w:rsid w:val="000D0906"/>
    <w:rsid w:val="000D3385"/>
    <w:rsid w:val="000D5ACB"/>
    <w:rsid w:val="000D6BD4"/>
    <w:rsid w:val="000D6CA3"/>
    <w:rsid w:val="000D73CE"/>
    <w:rsid w:val="000E1881"/>
    <w:rsid w:val="000E5A9D"/>
    <w:rsid w:val="000E5D4C"/>
    <w:rsid w:val="000E7C6E"/>
    <w:rsid w:val="000F2B13"/>
    <w:rsid w:val="000F3EAD"/>
    <w:rsid w:val="000F4419"/>
    <w:rsid w:val="00100398"/>
    <w:rsid w:val="001041C9"/>
    <w:rsid w:val="00106734"/>
    <w:rsid w:val="00111901"/>
    <w:rsid w:val="00111ECA"/>
    <w:rsid w:val="00115020"/>
    <w:rsid w:val="00125A14"/>
    <w:rsid w:val="0012749D"/>
    <w:rsid w:val="001311FB"/>
    <w:rsid w:val="00132DE9"/>
    <w:rsid w:val="0013481C"/>
    <w:rsid w:val="001349E3"/>
    <w:rsid w:val="001361CF"/>
    <w:rsid w:val="00136703"/>
    <w:rsid w:val="001410C8"/>
    <w:rsid w:val="00141EE2"/>
    <w:rsid w:val="00142838"/>
    <w:rsid w:val="00143160"/>
    <w:rsid w:val="00144FB8"/>
    <w:rsid w:val="00151A6F"/>
    <w:rsid w:val="001530B5"/>
    <w:rsid w:val="00154B4D"/>
    <w:rsid w:val="00154DBB"/>
    <w:rsid w:val="001551E7"/>
    <w:rsid w:val="001567C6"/>
    <w:rsid w:val="00160BFD"/>
    <w:rsid w:val="00165DB3"/>
    <w:rsid w:val="00170C1C"/>
    <w:rsid w:val="00171BE4"/>
    <w:rsid w:val="00172B6A"/>
    <w:rsid w:val="00172C50"/>
    <w:rsid w:val="00173980"/>
    <w:rsid w:val="00173BAA"/>
    <w:rsid w:val="00175B3C"/>
    <w:rsid w:val="00175FBD"/>
    <w:rsid w:val="0017640C"/>
    <w:rsid w:val="00180696"/>
    <w:rsid w:val="00181DD9"/>
    <w:rsid w:val="00182A21"/>
    <w:rsid w:val="001831BF"/>
    <w:rsid w:val="0018494B"/>
    <w:rsid w:val="0018635D"/>
    <w:rsid w:val="001919B1"/>
    <w:rsid w:val="00192625"/>
    <w:rsid w:val="0019306F"/>
    <w:rsid w:val="00194414"/>
    <w:rsid w:val="00195B9F"/>
    <w:rsid w:val="00196432"/>
    <w:rsid w:val="00196A11"/>
    <w:rsid w:val="00197A7A"/>
    <w:rsid w:val="00197F86"/>
    <w:rsid w:val="001A12C2"/>
    <w:rsid w:val="001A2BB7"/>
    <w:rsid w:val="001A40F5"/>
    <w:rsid w:val="001A4C0B"/>
    <w:rsid w:val="001A5A81"/>
    <w:rsid w:val="001A756F"/>
    <w:rsid w:val="001A7845"/>
    <w:rsid w:val="001B099E"/>
    <w:rsid w:val="001B25D0"/>
    <w:rsid w:val="001B327F"/>
    <w:rsid w:val="001B40EE"/>
    <w:rsid w:val="001C0A29"/>
    <w:rsid w:val="001C0C7D"/>
    <w:rsid w:val="001C7E77"/>
    <w:rsid w:val="001D1402"/>
    <w:rsid w:val="001D32A7"/>
    <w:rsid w:val="001D45DE"/>
    <w:rsid w:val="001D47FF"/>
    <w:rsid w:val="001D66F4"/>
    <w:rsid w:val="001D6FE8"/>
    <w:rsid w:val="001D7FB0"/>
    <w:rsid w:val="001E3725"/>
    <w:rsid w:val="001E42E7"/>
    <w:rsid w:val="001E536A"/>
    <w:rsid w:val="001E618A"/>
    <w:rsid w:val="001E75F4"/>
    <w:rsid w:val="001F033C"/>
    <w:rsid w:val="001F0ACC"/>
    <w:rsid w:val="002015DA"/>
    <w:rsid w:val="00201832"/>
    <w:rsid w:val="00207EB2"/>
    <w:rsid w:val="00210F7F"/>
    <w:rsid w:val="00213850"/>
    <w:rsid w:val="00222E5B"/>
    <w:rsid w:val="00222F3C"/>
    <w:rsid w:val="00224459"/>
    <w:rsid w:val="00224E3A"/>
    <w:rsid w:val="00227F4C"/>
    <w:rsid w:val="00227F82"/>
    <w:rsid w:val="00230136"/>
    <w:rsid w:val="002328D1"/>
    <w:rsid w:val="0023295F"/>
    <w:rsid w:val="00235049"/>
    <w:rsid w:val="00236999"/>
    <w:rsid w:val="00236A58"/>
    <w:rsid w:val="00240AC9"/>
    <w:rsid w:val="00240DCB"/>
    <w:rsid w:val="002431FB"/>
    <w:rsid w:val="00244982"/>
    <w:rsid w:val="00244B09"/>
    <w:rsid w:val="00246BEE"/>
    <w:rsid w:val="00250A18"/>
    <w:rsid w:val="002542BF"/>
    <w:rsid w:val="00255245"/>
    <w:rsid w:val="00260B87"/>
    <w:rsid w:val="00261F28"/>
    <w:rsid w:val="00263008"/>
    <w:rsid w:val="002659B0"/>
    <w:rsid w:val="002666CE"/>
    <w:rsid w:val="002700B0"/>
    <w:rsid w:val="00270F94"/>
    <w:rsid w:val="002710A9"/>
    <w:rsid w:val="00271C15"/>
    <w:rsid w:val="00280DE7"/>
    <w:rsid w:val="00283AEF"/>
    <w:rsid w:val="00284383"/>
    <w:rsid w:val="00284B54"/>
    <w:rsid w:val="002851E0"/>
    <w:rsid w:val="0029051E"/>
    <w:rsid w:val="002917E6"/>
    <w:rsid w:val="0029776A"/>
    <w:rsid w:val="002A4A40"/>
    <w:rsid w:val="002A4FC0"/>
    <w:rsid w:val="002A7AB0"/>
    <w:rsid w:val="002B30AD"/>
    <w:rsid w:val="002B4CDA"/>
    <w:rsid w:val="002B58CA"/>
    <w:rsid w:val="002B5E29"/>
    <w:rsid w:val="002C3720"/>
    <w:rsid w:val="002C3C0A"/>
    <w:rsid w:val="002C5BAE"/>
    <w:rsid w:val="002C689A"/>
    <w:rsid w:val="002C75E6"/>
    <w:rsid w:val="002D04E1"/>
    <w:rsid w:val="002D0CEE"/>
    <w:rsid w:val="002D14B3"/>
    <w:rsid w:val="002D1C79"/>
    <w:rsid w:val="002D42F6"/>
    <w:rsid w:val="002D6321"/>
    <w:rsid w:val="002E0166"/>
    <w:rsid w:val="002E03A0"/>
    <w:rsid w:val="002E1299"/>
    <w:rsid w:val="002E153F"/>
    <w:rsid w:val="002E6857"/>
    <w:rsid w:val="002E74BA"/>
    <w:rsid w:val="002F1D8D"/>
    <w:rsid w:val="002F51E3"/>
    <w:rsid w:val="002F5E9F"/>
    <w:rsid w:val="002F7FD2"/>
    <w:rsid w:val="00304D36"/>
    <w:rsid w:val="00312195"/>
    <w:rsid w:val="00317183"/>
    <w:rsid w:val="00317A3F"/>
    <w:rsid w:val="00320F5D"/>
    <w:rsid w:val="00321CCC"/>
    <w:rsid w:val="00326017"/>
    <w:rsid w:val="0032765B"/>
    <w:rsid w:val="00327E2E"/>
    <w:rsid w:val="00331F76"/>
    <w:rsid w:val="00335C1B"/>
    <w:rsid w:val="00341A2F"/>
    <w:rsid w:val="0035001C"/>
    <w:rsid w:val="0035114C"/>
    <w:rsid w:val="003531E9"/>
    <w:rsid w:val="00357695"/>
    <w:rsid w:val="00360D0A"/>
    <w:rsid w:val="003625DC"/>
    <w:rsid w:val="00365EAE"/>
    <w:rsid w:val="00370ABE"/>
    <w:rsid w:val="0037368D"/>
    <w:rsid w:val="00373C00"/>
    <w:rsid w:val="00374341"/>
    <w:rsid w:val="00376008"/>
    <w:rsid w:val="00376CDB"/>
    <w:rsid w:val="0037712F"/>
    <w:rsid w:val="003778F9"/>
    <w:rsid w:val="00377ACE"/>
    <w:rsid w:val="0038028D"/>
    <w:rsid w:val="003805C9"/>
    <w:rsid w:val="00380CDA"/>
    <w:rsid w:val="00382CF9"/>
    <w:rsid w:val="00383E15"/>
    <w:rsid w:val="00384D7F"/>
    <w:rsid w:val="00385721"/>
    <w:rsid w:val="00385CC2"/>
    <w:rsid w:val="00385E28"/>
    <w:rsid w:val="003867EF"/>
    <w:rsid w:val="0039085B"/>
    <w:rsid w:val="00393BB8"/>
    <w:rsid w:val="003961A9"/>
    <w:rsid w:val="0039664A"/>
    <w:rsid w:val="003A1F0B"/>
    <w:rsid w:val="003A231E"/>
    <w:rsid w:val="003A48A9"/>
    <w:rsid w:val="003A69FA"/>
    <w:rsid w:val="003A6D64"/>
    <w:rsid w:val="003A730C"/>
    <w:rsid w:val="003B6BF1"/>
    <w:rsid w:val="003B71A9"/>
    <w:rsid w:val="003C05FC"/>
    <w:rsid w:val="003C16C4"/>
    <w:rsid w:val="003C4D2A"/>
    <w:rsid w:val="003C6F81"/>
    <w:rsid w:val="003C7E4B"/>
    <w:rsid w:val="003D0CB5"/>
    <w:rsid w:val="003D18A4"/>
    <w:rsid w:val="003D2DF6"/>
    <w:rsid w:val="003D2DF9"/>
    <w:rsid w:val="003D368C"/>
    <w:rsid w:val="003D79D3"/>
    <w:rsid w:val="003E1CEE"/>
    <w:rsid w:val="003E3BAE"/>
    <w:rsid w:val="003E4F2D"/>
    <w:rsid w:val="003E7971"/>
    <w:rsid w:val="003F5FF5"/>
    <w:rsid w:val="003F69F7"/>
    <w:rsid w:val="00402332"/>
    <w:rsid w:val="004031F7"/>
    <w:rsid w:val="00407F81"/>
    <w:rsid w:val="00412891"/>
    <w:rsid w:val="0041318D"/>
    <w:rsid w:val="0041323C"/>
    <w:rsid w:val="00414675"/>
    <w:rsid w:val="00414EF4"/>
    <w:rsid w:val="00415338"/>
    <w:rsid w:val="00415985"/>
    <w:rsid w:val="00416291"/>
    <w:rsid w:val="00421CB6"/>
    <w:rsid w:val="00423BEA"/>
    <w:rsid w:val="004251EC"/>
    <w:rsid w:val="00430B3D"/>
    <w:rsid w:val="00433C58"/>
    <w:rsid w:val="004349DC"/>
    <w:rsid w:val="00435958"/>
    <w:rsid w:val="00440CD8"/>
    <w:rsid w:val="00441AE1"/>
    <w:rsid w:val="00445E7B"/>
    <w:rsid w:val="00446F60"/>
    <w:rsid w:val="0045380D"/>
    <w:rsid w:val="0045499B"/>
    <w:rsid w:val="00455ADA"/>
    <w:rsid w:val="00460021"/>
    <w:rsid w:val="004603E7"/>
    <w:rsid w:val="00460762"/>
    <w:rsid w:val="0046196B"/>
    <w:rsid w:val="0046324A"/>
    <w:rsid w:val="0046337E"/>
    <w:rsid w:val="004643A3"/>
    <w:rsid w:val="00464968"/>
    <w:rsid w:val="00466E0F"/>
    <w:rsid w:val="00470826"/>
    <w:rsid w:val="004709C6"/>
    <w:rsid w:val="004737FC"/>
    <w:rsid w:val="004762CF"/>
    <w:rsid w:val="004772EF"/>
    <w:rsid w:val="004825FE"/>
    <w:rsid w:val="0049006F"/>
    <w:rsid w:val="00491751"/>
    <w:rsid w:val="004917DF"/>
    <w:rsid w:val="00491E11"/>
    <w:rsid w:val="00492EDA"/>
    <w:rsid w:val="00494448"/>
    <w:rsid w:val="00496940"/>
    <w:rsid w:val="004A0231"/>
    <w:rsid w:val="004A08ED"/>
    <w:rsid w:val="004A104D"/>
    <w:rsid w:val="004A1E9B"/>
    <w:rsid w:val="004A22C1"/>
    <w:rsid w:val="004A2C1B"/>
    <w:rsid w:val="004A481A"/>
    <w:rsid w:val="004B034E"/>
    <w:rsid w:val="004B0C23"/>
    <w:rsid w:val="004B39AA"/>
    <w:rsid w:val="004C30B5"/>
    <w:rsid w:val="004C3357"/>
    <w:rsid w:val="004C3A45"/>
    <w:rsid w:val="004C55B8"/>
    <w:rsid w:val="004C683B"/>
    <w:rsid w:val="004C7DBF"/>
    <w:rsid w:val="004D0D4F"/>
    <w:rsid w:val="004D1457"/>
    <w:rsid w:val="004D21BC"/>
    <w:rsid w:val="004D419C"/>
    <w:rsid w:val="004D511B"/>
    <w:rsid w:val="004D7DFF"/>
    <w:rsid w:val="004E43A6"/>
    <w:rsid w:val="004E711D"/>
    <w:rsid w:val="004F05CE"/>
    <w:rsid w:val="004F2AD1"/>
    <w:rsid w:val="004F5953"/>
    <w:rsid w:val="005009D0"/>
    <w:rsid w:val="005060D1"/>
    <w:rsid w:val="005071A2"/>
    <w:rsid w:val="005103B8"/>
    <w:rsid w:val="00511F90"/>
    <w:rsid w:val="00512350"/>
    <w:rsid w:val="005126F6"/>
    <w:rsid w:val="0052003C"/>
    <w:rsid w:val="00523C4A"/>
    <w:rsid w:val="0052531F"/>
    <w:rsid w:val="00533480"/>
    <w:rsid w:val="00536C59"/>
    <w:rsid w:val="00537A23"/>
    <w:rsid w:val="005402C7"/>
    <w:rsid w:val="005403B2"/>
    <w:rsid w:val="00540AB8"/>
    <w:rsid w:val="00544F7B"/>
    <w:rsid w:val="00545C0B"/>
    <w:rsid w:val="00545EF9"/>
    <w:rsid w:val="0055089A"/>
    <w:rsid w:val="00551235"/>
    <w:rsid w:val="0055126C"/>
    <w:rsid w:val="00551E0B"/>
    <w:rsid w:val="00555795"/>
    <w:rsid w:val="00556969"/>
    <w:rsid w:val="0055774A"/>
    <w:rsid w:val="00561B7B"/>
    <w:rsid w:val="005621DA"/>
    <w:rsid w:val="005622F2"/>
    <w:rsid w:val="00563100"/>
    <w:rsid w:val="00563A35"/>
    <w:rsid w:val="00570D72"/>
    <w:rsid w:val="00571A75"/>
    <w:rsid w:val="00574373"/>
    <w:rsid w:val="00575DFC"/>
    <w:rsid w:val="0057726E"/>
    <w:rsid w:val="0057786F"/>
    <w:rsid w:val="005817F6"/>
    <w:rsid w:val="005831EE"/>
    <w:rsid w:val="00583D58"/>
    <w:rsid w:val="00586830"/>
    <w:rsid w:val="00586B14"/>
    <w:rsid w:val="005908C9"/>
    <w:rsid w:val="00591D1E"/>
    <w:rsid w:val="00593C94"/>
    <w:rsid w:val="00595121"/>
    <w:rsid w:val="00595B64"/>
    <w:rsid w:val="005A1BD7"/>
    <w:rsid w:val="005A23CA"/>
    <w:rsid w:val="005A4E51"/>
    <w:rsid w:val="005B1854"/>
    <w:rsid w:val="005B2F89"/>
    <w:rsid w:val="005B3E6E"/>
    <w:rsid w:val="005B5745"/>
    <w:rsid w:val="005C10FD"/>
    <w:rsid w:val="005C2E35"/>
    <w:rsid w:val="005C4FAE"/>
    <w:rsid w:val="005C4FC4"/>
    <w:rsid w:val="005C7A2A"/>
    <w:rsid w:val="005D32FE"/>
    <w:rsid w:val="005D4411"/>
    <w:rsid w:val="005D52E5"/>
    <w:rsid w:val="005D6BD0"/>
    <w:rsid w:val="005E020F"/>
    <w:rsid w:val="005E07F5"/>
    <w:rsid w:val="005E4369"/>
    <w:rsid w:val="005F17E5"/>
    <w:rsid w:val="005F299A"/>
    <w:rsid w:val="005F3453"/>
    <w:rsid w:val="00600385"/>
    <w:rsid w:val="00601338"/>
    <w:rsid w:val="00605D0A"/>
    <w:rsid w:val="00612328"/>
    <w:rsid w:val="00612B5B"/>
    <w:rsid w:val="00613F07"/>
    <w:rsid w:val="00616B4E"/>
    <w:rsid w:val="00616B89"/>
    <w:rsid w:val="00620576"/>
    <w:rsid w:val="0062082F"/>
    <w:rsid w:val="00620B47"/>
    <w:rsid w:val="00621837"/>
    <w:rsid w:val="0062274E"/>
    <w:rsid w:val="0062308A"/>
    <w:rsid w:val="00623A0A"/>
    <w:rsid w:val="006271A3"/>
    <w:rsid w:val="006306AD"/>
    <w:rsid w:val="006311D7"/>
    <w:rsid w:val="00632796"/>
    <w:rsid w:val="00634B55"/>
    <w:rsid w:val="00635A2E"/>
    <w:rsid w:val="00637CFA"/>
    <w:rsid w:val="00640355"/>
    <w:rsid w:val="006403CC"/>
    <w:rsid w:val="006405A2"/>
    <w:rsid w:val="00640CA1"/>
    <w:rsid w:val="00643534"/>
    <w:rsid w:val="00643C3A"/>
    <w:rsid w:val="00644631"/>
    <w:rsid w:val="0064504C"/>
    <w:rsid w:val="00646F4D"/>
    <w:rsid w:val="00651B0B"/>
    <w:rsid w:val="00652EAA"/>
    <w:rsid w:val="006531F7"/>
    <w:rsid w:val="00654265"/>
    <w:rsid w:val="0065601B"/>
    <w:rsid w:val="00662AE7"/>
    <w:rsid w:val="006637E6"/>
    <w:rsid w:val="00663E42"/>
    <w:rsid w:val="0066507B"/>
    <w:rsid w:val="0066608F"/>
    <w:rsid w:val="00666CB8"/>
    <w:rsid w:val="0067161E"/>
    <w:rsid w:val="00672606"/>
    <w:rsid w:val="00673FD1"/>
    <w:rsid w:val="00677B08"/>
    <w:rsid w:val="006838F8"/>
    <w:rsid w:val="00686144"/>
    <w:rsid w:val="00686DC0"/>
    <w:rsid w:val="006906C2"/>
    <w:rsid w:val="00692417"/>
    <w:rsid w:val="00692D11"/>
    <w:rsid w:val="006940DA"/>
    <w:rsid w:val="00694544"/>
    <w:rsid w:val="00696589"/>
    <w:rsid w:val="006A1BA7"/>
    <w:rsid w:val="006A3A38"/>
    <w:rsid w:val="006A40A8"/>
    <w:rsid w:val="006A4CDB"/>
    <w:rsid w:val="006A5465"/>
    <w:rsid w:val="006A565D"/>
    <w:rsid w:val="006A5D64"/>
    <w:rsid w:val="006A6F21"/>
    <w:rsid w:val="006B11F7"/>
    <w:rsid w:val="006B1EE0"/>
    <w:rsid w:val="006B7A2F"/>
    <w:rsid w:val="006B7E22"/>
    <w:rsid w:val="006C031B"/>
    <w:rsid w:val="006C0C6F"/>
    <w:rsid w:val="006C0E6A"/>
    <w:rsid w:val="006C6151"/>
    <w:rsid w:val="006C6440"/>
    <w:rsid w:val="006D05DC"/>
    <w:rsid w:val="006D2C1B"/>
    <w:rsid w:val="006D2DD5"/>
    <w:rsid w:val="006D375E"/>
    <w:rsid w:val="006D43A6"/>
    <w:rsid w:val="006D5BB3"/>
    <w:rsid w:val="006E391C"/>
    <w:rsid w:val="006E3D11"/>
    <w:rsid w:val="006E3EEE"/>
    <w:rsid w:val="006F060E"/>
    <w:rsid w:val="006F0635"/>
    <w:rsid w:val="00705AAB"/>
    <w:rsid w:val="00705AB8"/>
    <w:rsid w:val="007068DC"/>
    <w:rsid w:val="00707F37"/>
    <w:rsid w:val="007162BA"/>
    <w:rsid w:val="00717BB9"/>
    <w:rsid w:val="00717D48"/>
    <w:rsid w:val="00720C94"/>
    <w:rsid w:val="00722AFA"/>
    <w:rsid w:val="007274A7"/>
    <w:rsid w:val="007301DB"/>
    <w:rsid w:val="007308F2"/>
    <w:rsid w:val="00731A93"/>
    <w:rsid w:val="0073201E"/>
    <w:rsid w:val="007345DC"/>
    <w:rsid w:val="0073624C"/>
    <w:rsid w:val="00736B58"/>
    <w:rsid w:val="00737751"/>
    <w:rsid w:val="00742876"/>
    <w:rsid w:val="007431F7"/>
    <w:rsid w:val="00745111"/>
    <w:rsid w:val="00746FBE"/>
    <w:rsid w:val="0075226B"/>
    <w:rsid w:val="0075358A"/>
    <w:rsid w:val="0075521F"/>
    <w:rsid w:val="00756352"/>
    <w:rsid w:val="00756F5C"/>
    <w:rsid w:val="007616FA"/>
    <w:rsid w:val="00761D09"/>
    <w:rsid w:val="00762B22"/>
    <w:rsid w:val="00763D50"/>
    <w:rsid w:val="007647B4"/>
    <w:rsid w:val="00764D8D"/>
    <w:rsid w:val="00765678"/>
    <w:rsid w:val="0076657D"/>
    <w:rsid w:val="007665BE"/>
    <w:rsid w:val="0077128E"/>
    <w:rsid w:val="00772B7B"/>
    <w:rsid w:val="007733B1"/>
    <w:rsid w:val="0077439E"/>
    <w:rsid w:val="00775A08"/>
    <w:rsid w:val="00780B37"/>
    <w:rsid w:val="00781B3F"/>
    <w:rsid w:val="0078508B"/>
    <w:rsid w:val="00786EF2"/>
    <w:rsid w:val="00791A4D"/>
    <w:rsid w:val="00793501"/>
    <w:rsid w:val="007944BA"/>
    <w:rsid w:val="00794FFC"/>
    <w:rsid w:val="00797CD9"/>
    <w:rsid w:val="00797D90"/>
    <w:rsid w:val="007A23EB"/>
    <w:rsid w:val="007A66EE"/>
    <w:rsid w:val="007A6826"/>
    <w:rsid w:val="007A694F"/>
    <w:rsid w:val="007A7944"/>
    <w:rsid w:val="007A7D78"/>
    <w:rsid w:val="007B29DE"/>
    <w:rsid w:val="007B3EBF"/>
    <w:rsid w:val="007B4128"/>
    <w:rsid w:val="007B6C39"/>
    <w:rsid w:val="007C06D0"/>
    <w:rsid w:val="007C0C77"/>
    <w:rsid w:val="007C1C28"/>
    <w:rsid w:val="007C485A"/>
    <w:rsid w:val="007C5052"/>
    <w:rsid w:val="007C77FA"/>
    <w:rsid w:val="007D04B7"/>
    <w:rsid w:val="007D1719"/>
    <w:rsid w:val="007D1F6D"/>
    <w:rsid w:val="007D3F4C"/>
    <w:rsid w:val="007D414E"/>
    <w:rsid w:val="007D533E"/>
    <w:rsid w:val="007D6FA0"/>
    <w:rsid w:val="007E1E92"/>
    <w:rsid w:val="007E2DDD"/>
    <w:rsid w:val="007E39E9"/>
    <w:rsid w:val="007E3CCB"/>
    <w:rsid w:val="007E7EB0"/>
    <w:rsid w:val="007F1434"/>
    <w:rsid w:val="007F1D8A"/>
    <w:rsid w:val="007F5582"/>
    <w:rsid w:val="007F7E52"/>
    <w:rsid w:val="00805B93"/>
    <w:rsid w:val="00807E31"/>
    <w:rsid w:val="00807E7F"/>
    <w:rsid w:val="008125DD"/>
    <w:rsid w:val="00813E2A"/>
    <w:rsid w:val="00814048"/>
    <w:rsid w:val="00816218"/>
    <w:rsid w:val="0081763B"/>
    <w:rsid w:val="00817DCB"/>
    <w:rsid w:val="00822873"/>
    <w:rsid w:val="008243C1"/>
    <w:rsid w:val="00826D4F"/>
    <w:rsid w:val="008274B7"/>
    <w:rsid w:val="00830BC3"/>
    <w:rsid w:val="00833DCA"/>
    <w:rsid w:val="00834ECE"/>
    <w:rsid w:val="00840642"/>
    <w:rsid w:val="00842832"/>
    <w:rsid w:val="00842F1D"/>
    <w:rsid w:val="00843126"/>
    <w:rsid w:val="008452AD"/>
    <w:rsid w:val="008478C5"/>
    <w:rsid w:val="0085113D"/>
    <w:rsid w:val="00851F76"/>
    <w:rsid w:val="0085243D"/>
    <w:rsid w:val="0085301D"/>
    <w:rsid w:val="008533FB"/>
    <w:rsid w:val="00853D80"/>
    <w:rsid w:val="00854529"/>
    <w:rsid w:val="0085461D"/>
    <w:rsid w:val="00855635"/>
    <w:rsid w:val="00855D82"/>
    <w:rsid w:val="00862635"/>
    <w:rsid w:val="00862DAF"/>
    <w:rsid w:val="00863E84"/>
    <w:rsid w:val="0086495B"/>
    <w:rsid w:val="00864AE4"/>
    <w:rsid w:val="00865EE7"/>
    <w:rsid w:val="008666CD"/>
    <w:rsid w:val="00873B3D"/>
    <w:rsid w:val="00874D1A"/>
    <w:rsid w:val="00877139"/>
    <w:rsid w:val="0088024B"/>
    <w:rsid w:val="0088190E"/>
    <w:rsid w:val="00881E8E"/>
    <w:rsid w:val="008843BC"/>
    <w:rsid w:val="008847EC"/>
    <w:rsid w:val="00885069"/>
    <w:rsid w:val="0088623A"/>
    <w:rsid w:val="00886F49"/>
    <w:rsid w:val="0088757E"/>
    <w:rsid w:val="00890EC6"/>
    <w:rsid w:val="0089210E"/>
    <w:rsid w:val="0089713D"/>
    <w:rsid w:val="00897F4F"/>
    <w:rsid w:val="008A0B98"/>
    <w:rsid w:val="008A26E5"/>
    <w:rsid w:val="008A380E"/>
    <w:rsid w:val="008A607A"/>
    <w:rsid w:val="008B0A32"/>
    <w:rsid w:val="008B1808"/>
    <w:rsid w:val="008B1EA0"/>
    <w:rsid w:val="008B3FAD"/>
    <w:rsid w:val="008B5637"/>
    <w:rsid w:val="008B5B83"/>
    <w:rsid w:val="008B62E4"/>
    <w:rsid w:val="008B77E2"/>
    <w:rsid w:val="008B7C55"/>
    <w:rsid w:val="008C03FB"/>
    <w:rsid w:val="008C113A"/>
    <w:rsid w:val="008C1B81"/>
    <w:rsid w:val="008C5212"/>
    <w:rsid w:val="008C5576"/>
    <w:rsid w:val="008C5D90"/>
    <w:rsid w:val="008C61F3"/>
    <w:rsid w:val="008C75A3"/>
    <w:rsid w:val="008C7832"/>
    <w:rsid w:val="008D3716"/>
    <w:rsid w:val="008D463F"/>
    <w:rsid w:val="008D4FCC"/>
    <w:rsid w:val="008D6F94"/>
    <w:rsid w:val="008D7FE8"/>
    <w:rsid w:val="008E3CCB"/>
    <w:rsid w:val="008F3ACD"/>
    <w:rsid w:val="008F3BA5"/>
    <w:rsid w:val="008F4D82"/>
    <w:rsid w:val="008F6014"/>
    <w:rsid w:val="008F772B"/>
    <w:rsid w:val="009015F3"/>
    <w:rsid w:val="00902895"/>
    <w:rsid w:val="00902F77"/>
    <w:rsid w:val="009046E6"/>
    <w:rsid w:val="00904FEF"/>
    <w:rsid w:val="00906591"/>
    <w:rsid w:val="00906FEA"/>
    <w:rsid w:val="009076C6"/>
    <w:rsid w:val="00912F72"/>
    <w:rsid w:val="00913EF5"/>
    <w:rsid w:val="0091441F"/>
    <w:rsid w:val="00914BAE"/>
    <w:rsid w:val="00915CAD"/>
    <w:rsid w:val="00916769"/>
    <w:rsid w:val="009168DE"/>
    <w:rsid w:val="009215D3"/>
    <w:rsid w:val="00924A1E"/>
    <w:rsid w:val="009250D1"/>
    <w:rsid w:val="009277E4"/>
    <w:rsid w:val="00930F90"/>
    <w:rsid w:val="009310E9"/>
    <w:rsid w:val="00934806"/>
    <w:rsid w:val="009363B1"/>
    <w:rsid w:val="00945D47"/>
    <w:rsid w:val="009466E6"/>
    <w:rsid w:val="00946736"/>
    <w:rsid w:val="00946B25"/>
    <w:rsid w:val="0094748A"/>
    <w:rsid w:val="00952BD0"/>
    <w:rsid w:val="009545D7"/>
    <w:rsid w:val="00960127"/>
    <w:rsid w:val="00962E66"/>
    <w:rsid w:val="0096479C"/>
    <w:rsid w:val="009654E9"/>
    <w:rsid w:val="00967075"/>
    <w:rsid w:val="0096772D"/>
    <w:rsid w:val="00970CC5"/>
    <w:rsid w:val="00970D12"/>
    <w:rsid w:val="00974DE3"/>
    <w:rsid w:val="0097568B"/>
    <w:rsid w:val="00975821"/>
    <w:rsid w:val="00976624"/>
    <w:rsid w:val="00983438"/>
    <w:rsid w:val="00986014"/>
    <w:rsid w:val="00993246"/>
    <w:rsid w:val="00993EEA"/>
    <w:rsid w:val="00994388"/>
    <w:rsid w:val="0099529E"/>
    <w:rsid w:val="009964B4"/>
    <w:rsid w:val="009A00A3"/>
    <w:rsid w:val="009A0320"/>
    <w:rsid w:val="009A1BAF"/>
    <w:rsid w:val="009A4036"/>
    <w:rsid w:val="009A45F3"/>
    <w:rsid w:val="009A503C"/>
    <w:rsid w:val="009B197F"/>
    <w:rsid w:val="009B3EE7"/>
    <w:rsid w:val="009B42CD"/>
    <w:rsid w:val="009B5028"/>
    <w:rsid w:val="009C0620"/>
    <w:rsid w:val="009C2771"/>
    <w:rsid w:val="009C4227"/>
    <w:rsid w:val="009C5582"/>
    <w:rsid w:val="009C5DDB"/>
    <w:rsid w:val="009C709F"/>
    <w:rsid w:val="009C70F5"/>
    <w:rsid w:val="009D284F"/>
    <w:rsid w:val="009D2D25"/>
    <w:rsid w:val="009D3D2F"/>
    <w:rsid w:val="009E2670"/>
    <w:rsid w:val="009E2FBB"/>
    <w:rsid w:val="009E4C76"/>
    <w:rsid w:val="009E53D3"/>
    <w:rsid w:val="009E5EFE"/>
    <w:rsid w:val="009E6AE4"/>
    <w:rsid w:val="009F10E3"/>
    <w:rsid w:val="009F1F75"/>
    <w:rsid w:val="009F3E99"/>
    <w:rsid w:val="009F64F9"/>
    <w:rsid w:val="009F7FD4"/>
    <w:rsid w:val="00A00EBD"/>
    <w:rsid w:val="00A01D91"/>
    <w:rsid w:val="00A03D57"/>
    <w:rsid w:val="00A05093"/>
    <w:rsid w:val="00A17068"/>
    <w:rsid w:val="00A23A67"/>
    <w:rsid w:val="00A263EE"/>
    <w:rsid w:val="00A26891"/>
    <w:rsid w:val="00A27AFF"/>
    <w:rsid w:val="00A30B60"/>
    <w:rsid w:val="00A32465"/>
    <w:rsid w:val="00A33CDC"/>
    <w:rsid w:val="00A343F5"/>
    <w:rsid w:val="00A3559F"/>
    <w:rsid w:val="00A36544"/>
    <w:rsid w:val="00A3716E"/>
    <w:rsid w:val="00A37DEA"/>
    <w:rsid w:val="00A441A2"/>
    <w:rsid w:val="00A45657"/>
    <w:rsid w:val="00A46925"/>
    <w:rsid w:val="00A52EC9"/>
    <w:rsid w:val="00A536E9"/>
    <w:rsid w:val="00A537A0"/>
    <w:rsid w:val="00A54707"/>
    <w:rsid w:val="00A54C97"/>
    <w:rsid w:val="00A55BEA"/>
    <w:rsid w:val="00A56EBD"/>
    <w:rsid w:val="00A6048D"/>
    <w:rsid w:val="00A64805"/>
    <w:rsid w:val="00A64EB8"/>
    <w:rsid w:val="00A65066"/>
    <w:rsid w:val="00A656F2"/>
    <w:rsid w:val="00A659A4"/>
    <w:rsid w:val="00A67073"/>
    <w:rsid w:val="00A67AD1"/>
    <w:rsid w:val="00A70F3E"/>
    <w:rsid w:val="00A73B5F"/>
    <w:rsid w:val="00A740F2"/>
    <w:rsid w:val="00A7594D"/>
    <w:rsid w:val="00A75D8A"/>
    <w:rsid w:val="00A76A4B"/>
    <w:rsid w:val="00A77D27"/>
    <w:rsid w:val="00A81C8D"/>
    <w:rsid w:val="00A85056"/>
    <w:rsid w:val="00A85FCB"/>
    <w:rsid w:val="00A86964"/>
    <w:rsid w:val="00A86A15"/>
    <w:rsid w:val="00A86CF8"/>
    <w:rsid w:val="00A92962"/>
    <w:rsid w:val="00A9361F"/>
    <w:rsid w:val="00A937A2"/>
    <w:rsid w:val="00A95488"/>
    <w:rsid w:val="00A95903"/>
    <w:rsid w:val="00AA5A1A"/>
    <w:rsid w:val="00AB05A7"/>
    <w:rsid w:val="00AB2096"/>
    <w:rsid w:val="00AB280E"/>
    <w:rsid w:val="00AB2D9E"/>
    <w:rsid w:val="00AB3A0C"/>
    <w:rsid w:val="00AB51E2"/>
    <w:rsid w:val="00AB53E3"/>
    <w:rsid w:val="00AB6D4B"/>
    <w:rsid w:val="00AB7F70"/>
    <w:rsid w:val="00AC03F0"/>
    <w:rsid w:val="00AC312C"/>
    <w:rsid w:val="00AC4DAF"/>
    <w:rsid w:val="00AC707D"/>
    <w:rsid w:val="00AC725E"/>
    <w:rsid w:val="00AD0C6A"/>
    <w:rsid w:val="00AD71CE"/>
    <w:rsid w:val="00AD74AE"/>
    <w:rsid w:val="00AE2316"/>
    <w:rsid w:val="00AE3FDE"/>
    <w:rsid w:val="00AE7752"/>
    <w:rsid w:val="00AE7FF7"/>
    <w:rsid w:val="00AF2B19"/>
    <w:rsid w:val="00AF7ED9"/>
    <w:rsid w:val="00B01864"/>
    <w:rsid w:val="00B02C1F"/>
    <w:rsid w:val="00B0324D"/>
    <w:rsid w:val="00B059DE"/>
    <w:rsid w:val="00B15C4A"/>
    <w:rsid w:val="00B23FAF"/>
    <w:rsid w:val="00B24985"/>
    <w:rsid w:val="00B3046F"/>
    <w:rsid w:val="00B30C88"/>
    <w:rsid w:val="00B325C2"/>
    <w:rsid w:val="00B352BB"/>
    <w:rsid w:val="00B41105"/>
    <w:rsid w:val="00B41E71"/>
    <w:rsid w:val="00B42AF6"/>
    <w:rsid w:val="00B43452"/>
    <w:rsid w:val="00B43D5A"/>
    <w:rsid w:val="00B52164"/>
    <w:rsid w:val="00B548FB"/>
    <w:rsid w:val="00B5517D"/>
    <w:rsid w:val="00B56A3B"/>
    <w:rsid w:val="00B608C9"/>
    <w:rsid w:val="00B63F5D"/>
    <w:rsid w:val="00B659CC"/>
    <w:rsid w:val="00B65E18"/>
    <w:rsid w:val="00B66F59"/>
    <w:rsid w:val="00B7114A"/>
    <w:rsid w:val="00B72111"/>
    <w:rsid w:val="00B72151"/>
    <w:rsid w:val="00B73B48"/>
    <w:rsid w:val="00B74B93"/>
    <w:rsid w:val="00B76564"/>
    <w:rsid w:val="00B76763"/>
    <w:rsid w:val="00B77C39"/>
    <w:rsid w:val="00B81B51"/>
    <w:rsid w:val="00B82147"/>
    <w:rsid w:val="00B85AC0"/>
    <w:rsid w:val="00B90266"/>
    <w:rsid w:val="00B91761"/>
    <w:rsid w:val="00B91AFA"/>
    <w:rsid w:val="00B91CEC"/>
    <w:rsid w:val="00BA340D"/>
    <w:rsid w:val="00BB1B01"/>
    <w:rsid w:val="00BB2275"/>
    <w:rsid w:val="00BB2652"/>
    <w:rsid w:val="00BB3294"/>
    <w:rsid w:val="00BB41A7"/>
    <w:rsid w:val="00BB4454"/>
    <w:rsid w:val="00BB4C90"/>
    <w:rsid w:val="00BB5E8B"/>
    <w:rsid w:val="00BB694E"/>
    <w:rsid w:val="00BC1654"/>
    <w:rsid w:val="00BC1976"/>
    <w:rsid w:val="00BC1BD3"/>
    <w:rsid w:val="00BC2056"/>
    <w:rsid w:val="00BC39E7"/>
    <w:rsid w:val="00BC3FBB"/>
    <w:rsid w:val="00BC3FEE"/>
    <w:rsid w:val="00BC471F"/>
    <w:rsid w:val="00BC60CE"/>
    <w:rsid w:val="00BC6AE7"/>
    <w:rsid w:val="00BD0A65"/>
    <w:rsid w:val="00BD0F5B"/>
    <w:rsid w:val="00BD3CE2"/>
    <w:rsid w:val="00BD582B"/>
    <w:rsid w:val="00BD62F7"/>
    <w:rsid w:val="00BD63B0"/>
    <w:rsid w:val="00BD7372"/>
    <w:rsid w:val="00BE1DEF"/>
    <w:rsid w:val="00BE41AA"/>
    <w:rsid w:val="00BE46BC"/>
    <w:rsid w:val="00BE4761"/>
    <w:rsid w:val="00BE7203"/>
    <w:rsid w:val="00BF2DE3"/>
    <w:rsid w:val="00BF2F5B"/>
    <w:rsid w:val="00BF43FB"/>
    <w:rsid w:val="00BF5CD3"/>
    <w:rsid w:val="00BF7B0B"/>
    <w:rsid w:val="00C050A0"/>
    <w:rsid w:val="00C05D27"/>
    <w:rsid w:val="00C05E0B"/>
    <w:rsid w:val="00C06454"/>
    <w:rsid w:val="00C071BC"/>
    <w:rsid w:val="00C1045A"/>
    <w:rsid w:val="00C136C5"/>
    <w:rsid w:val="00C142D7"/>
    <w:rsid w:val="00C16463"/>
    <w:rsid w:val="00C16DCA"/>
    <w:rsid w:val="00C17190"/>
    <w:rsid w:val="00C213AF"/>
    <w:rsid w:val="00C213B3"/>
    <w:rsid w:val="00C26A10"/>
    <w:rsid w:val="00C27D83"/>
    <w:rsid w:val="00C313D7"/>
    <w:rsid w:val="00C34A7E"/>
    <w:rsid w:val="00C354DA"/>
    <w:rsid w:val="00C361A2"/>
    <w:rsid w:val="00C36F6A"/>
    <w:rsid w:val="00C43170"/>
    <w:rsid w:val="00C43CE6"/>
    <w:rsid w:val="00C4441E"/>
    <w:rsid w:val="00C45267"/>
    <w:rsid w:val="00C45AFA"/>
    <w:rsid w:val="00C467C3"/>
    <w:rsid w:val="00C5100F"/>
    <w:rsid w:val="00C52A04"/>
    <w:rsid w:val="00C54F8B"/>
    <w:rsid w:val="00C56D02"/>
    <w:rsid w:val="00C624E9"/>
    <w:rsid w:val="00C63964"/>
    <w:rsid w:val="00C640C1"/>
    <w:rsid w:val="00C64DE2"/>
    <w:rsid w:val="00C65425"/>
    <w:rsid w:val="00C6738C"/>
    <w:rsid w:val="00C67CE1"/>
    <w:rsid w:val="00C67D0B"/>
    <w:rsid w:val="00C7174C"/>
    <w:rsid w:val="00C71E80"/>
    <w:rsid w:val="00C729B1"/>
    <w:rsid w:val="00C739C8"/>
    <w:rsid w:val="00C7583F"/>
    <w:rsid w:val="00C76E5D"/>
    <w:rsid w:val="00C80059"/>
    <w:rsid w:val="00C80F57"/>
    <w:rsid w:val="00C827F4"/>
    <w:rsid w:val="00C840C0"/>
    <w:rsid w:val="00C86B20"/>
    <w:rsid w:val="00C94081"/>
    <w:rsid w:val="00C943C8"/>
    <w:rsid w:val="00C9759C"/>
    <w:rsid w:val="00CA1428"/>
    <w:rsid w:val="00CA210F"/>
    <w:rsid w:val="00CA3638"/>
    <w:rsid w:val="00CA44B2"/>
    <w:rsid w:val="00CA6012"/>
    <w:rsid w:val="00CA6F15"/>
    <w:rsid w:val="00CB0C7B"/>
    <w:rsid w:val="00CB20F4"/>
    <w:rsid w:val="00CB245E"/>
    <w:rsid w:val="00CB2CB1"/>
    <w:rsid w:val="00CB2FF1"/>
    <w:rsid w:val="00CB46C4"/>
    <w:rsid w:val="00CB4FBB"/>
    <w:rsid w:val="00CB525D"/>
    <w:rsid w:val="00CC4469"/>
    <w:rsid w:val="00CC67CF"/>
    <w:rsid w:val="00CD4B67"/>
    <w:rsid w:val="00CD678E"/>
    <w:rsid w:val="00CE09C3"/>
    <w:rsid w:val="00CE16BD"/>
    <w:rsid w:val="00CE1E20"/>
    <w:rsid w:val="00CE32D3"/>
    <w:rsid w:val="00CE4506"/>
    <w:rsid w:val="00CE6E57"/>
    <w:rsid w:val="00CF21E8"/>
    <w:rsid w:val="00CF5DCD"/>
    <w:rsid w:val="00CF6E05"/>
    <w:rsid w:val="00D02590"/>
    <w:rsid w:val="00D026AB"/>
    <w:rsid w:val="00D02B6E"/>
    <w:rsid w:val="00D04E7B"/>
    <w:rsid w:val="00D05C9B"/>
    <w:rsid w:val="00D07D74"/>
    <w:rsid w:val="00D1051A"/>
    <w:rsid w:val="00D1360F"/>
    <w:rsid w:val="00D17755"/>
    <w:rsid w:val="00D2124A"/>
    <w:rsid w:val="00D21D3D"/>
    <w:rsid w:val="00D22668"/>
    <w:rsid w:val="00D2267D"/>
    <w:rsid w:val="00D269D2"/>
    <w:rsid w:val="00D32D73"/>
    <w:rsid w:val="00D34F1A"/>
    <w:rsid w:val="00D3564C"/>
    <w:rsid w:val="00D36467"/>
    <w:rsid w:val="00D36B65"/>
    <w:rsid w:val="00D40582"/>
    <w:rsid w:val="00D44116"/>
    <w:rsid w:val="00D443D5"/>
    <w:rsid w:val="00D44C07"/>
    <w:rsid w:val="00D47762"/>
    <w:rsid w:val="00D47BD1"/>
    <w:rsid w:val="00D50A3C"/>
    <w:rsid w:val="00D525BE"/>
    <w:rsid w:val="00D52F7B"/>
    <w:rsid w:val="00D57F54"/>
    <w:rsid w:val="00D61711"/>
    <w:rsid w:val="00D61BF7"/>
    <w:rsid w:val="00D661EA"/>
    <w:rsid w:val="00D66551"/>
    <w:rsid w:val="00D70141"/>
    <w:rsid w:val="00D7083B"/>
    <w:rsid w:val="00D70D47"/>
    <w:rsid w:val="00D7226F"/>
    <w:rsid w:val="00D762C6"/>
    <w:rsid w:val="00D76A62"/>
    <w:rsid w:val="00D77BF1"/>
    <w:rsid w:val="00D81035"/>
    <w:rsid w:val="00D81FEF"/>
    <w:rsid w:val="00D8501C"/>
    <w:rsid w:val="00D8774F"/>
    <w:rsid w:val="00D915FC"/>
    <w:rsid w:val="00D918C4"/>
    <w:rsid w:val="00D921E1"/>
    <w:rsid w:val="00D929A0"/>
    <w:rsid w:val="00D96850"/>
    <w:rsid w:val="00D9729C"/>
    <w:rsid w:val="00D97395"/>
    <w:rsid w:val="00D976AE"/>
    <w:rsid w:val="00D97C5E"/>
    <w:rsid w:val="00DA0293"/>
    <w:rsid w:val="00DA0BCF"/>
    <w:rsid w:val="00DA3C13"/>
    <w:rsid w:val="00DA4018"/>
    <w:rsid w:val="00DA41DA"/>
    <w:rsid w:val="00DA4F64"/>
    <w:rsid w:val="00DA5A8F"/>
    <w:rsid w:val="00DB07F1"/>
    <w:rsid w:val="00DB0F5C"/>
    <w:rsid w:val="00DB2CA4"/>
    <w:rsid w:val="00DC0790"/>
    <w:rsid w:val="00DC0858"/>
    <w:rsid w:val="00DC0CDB"/>
    <w:rsid w:val="00DC3744"/>
    <w:rsid w:val="00DC3E01"/>
    <w:rsid w:val="00DC402C"/>
    <w:rsid w:val="00DC42AD"/>
    <w:rsid w:val="00DC4A4C"/>
    <w:rsid w:val="00DC67B4"/>
    <w:rsid w:val="00DC7DAC"/>
    <w:rsid w:val="00DD0E24"/>
    <w:rsid w:val="00DD0F35"/>
    <w:rsid w:val="00DD11E6"/>
    <w:rsid w:val="00DD2C82"/>
    <w:rsid w:val="00DD5751"/>
    <w:rsid w:val="00DD6333"/>
    <w:rsid w:val="00DE1043"/>
    <w:rsid w:val="00DE2EA6"/>
    <w:rsid w:val="00DE461B"/>
    <w:rsid w:val="00DE74CA"/>
    <w:rsid w:val="00DF036F"/>
    <w:rsid w:val="00DF374D"/>
    <w:rsid w:val="00DF3C8E"/>
    <w:rsid w:val="00DF45E1"/>
    <w:rsid w:val="00E00A5B"/>
    <w:rsid w:val="00E01696"/>
    <w:rsid w:val="00E0559A"/>
    <w:rsid w:val="00E06729"/>
    <w:rsid w:val="00E0682F"/>
    <w:rsid w:val="00E140A8"/>
    <w:rsid w:val="00E16B7D"/>
    <w:rsid w:val="00E172CA"/>
    <w:rsid w:val="00E260A5"/>
    <w:rsid w:val="00E266D4"/>
    <w:rsid w:val="00E26E9C"/>
    <w:rsid w:val="00E3064F"/>
    <w:rsid w:val="00E30DC4"/>
    <w:rsid w:val="00E316AD"/>
    <w:rsid w:val="00E32D47"/>
    <w:rsid w:val="00E3315A"/>
    <w:rsid w:val="00E34DFC"/>
    <w:rsid w:val="00E35579"/>
    <w:rsid w:val="00E37183"/>
    <w:rsid w:val="00E406A2"/>
    <w:rsid w:val="00E4115B"/>
    <w:rsid w:val="00E45331"/>
    <w:rsid w:val="00E50081"/>
    <w:rsid w:val="00E526B7"/>
    <w:rsid w:val="00E63DFA"/>
    <w:rsid w:val="00E6513D"/>
    <w:rsid w:val="00E663CF"/>
    <w:rsid w:val="00E701B6"/>
    <w:rsid w:val="00E702E7"/>
    <w:rsid w:val="00E71A39"/>
    <w:rsid w:val="00E72E2D"/>
    <w:rsid w:val="00E756F8"/>
    <w:rsid w:val="00E77D99"/>
    <w:rsid w:val="00E81819"/>
    <w:rsid w:val="00E8323F"/>
    <w:rsid w:val="00E846B6"/>
    <w:rsid w:val="00E85A27"/>
    <w:rsid w:val="00E85B1A"/>
    <w:rsid w:val="00E87A02"/>
    <w:rsid w:val="00E906A2"/>
    <w:rsid w:val="00E91339"/>
    <w:rsid w:val="00E914B0"/>
    <w:rsid w:val="00E93507"/>
    <w:rsid w:val="00E94483"/>
    <w:rsid w:val="00E970E6"/>
    <w:rsid w:val="00E97440"/>
    <w:rsid w:val="00EA1D1A"/>
    <w:rsid w:val="00EA5A7A"/>
    <w:rsid w:val="00EA6F8E"/>
    <w:rsid w:val="00EA7E7F"/>
    <w:rsid w:val="00EB0C59"/>
    <w:rsid w:val="00EB2C57"/>
    <w:rsid w:val="00EB76A4"/>
    <w:rsid w:val="00EB7E0E"/>
    <w:rsid w:val="00EC02AF"/>
    <w:rsid w:val="00EC3C71"/>
    <w:rsid w:val="00EC483C"/>
    <w:rsid w:val="00EC4B4B"/>
    <w:rsid w:val="00EC5199"/>
    <w:rsid w:val="00EC7A6D"/>
    <w:rsid w:val="00ED0C6D"/>
    <w:rsid w:val="00ED2035"/>
    <w:rsid w:val="00ED5E82"/>
    <w:rsid w:val="00ED5EA3"/>
    <w:rsid w:val="00EE0ACB"/>
    <w:rsid w:val="00EE318E"/>
    <w:rsid w:val="00EE36C7"/>
    <w:rsid w:val="00EE45C7"/>
    <w:rsid w:val="00EE4786"/>
    <w:rsid w:val="00EF155A"/>
    <w:rsid w:val="00EF28C4"/>
    <w:rsid w:val="00EF7591"/>
    <w:rsid w:val="00F04F15"/>
    <w:rsid w:val="00F0696C"/>
    <w:rsid w:val="00F07AD3"/>
    <w:rsid w:val="00F110C9"/>
    <w:rsid w:val="00F13F5A"/>
    <w:rsid w:val="00F16F11"/>
    <w:rsid w:val="00F1786F"/>
    <w:rsid w:val="00F20886"/>
    <w:rsid w:val="00F25A3E"/>
    <w:rsid w:val="00F271EC"/>
    <w:rsid w:val="00F27724"/>
    <w:rsid w:val="00F3002B"/>
    <w:rsid w:val="00F3034E"/>
    <w:rsid w:val="00F31F47"/>
    <w:rsid w:val="00F37D79"/>
    <w:rsid w:val="00F414CE"/>
    <w:rsid w:val="00F42123"/>
    <w:rsid w:val="00F449EE"/>
    <w:rsid w:val="00F46C57"/>
    <w:rsid w:val="00F478A6"/>
    <w:rsid w:val="00F509C9"/>
    <w:rsid w:val="00F51D34"/>
    <w:rsid w:val="00F532D0"/>
    <w:rsid w:val="00F5507D"/>
    <w:rsid w:val="00F553BE"/>
    <w:rsid w:val="00F57639"/>
    <w:rsid w:val="00F57E4D"/>
    <w:rsid w:val="00F61774"/>
    <w:rsid w:val="00F62B7B"/>
    <w:rsid w:val="00F6458D"/>
    <w:rsid w:val="00F6595C"/>
    <w:rsid w:val="00F66588"/>
    <w:rsid w:val="00F715A5"/>
    <w:rsid w:val="00F719DB"/>
    <w:rsid w:val="00F71BC0"/>
    <w:rsid w:val="00F74442"/>
    <w:rsid w:val="00F750B4"/>
    <w:rsid w:val="00F8135A"/>
    <w:rsid w:val="00F81992"/>
    <w:rsid w:val="00F84FC8"/>
    <w:rsid w:val="00F87266"/>
    <w:rsid w:val="00F8778F"/>
    <w:rsid w:val="00F92285"/>
    <w:rsid w:val="00F925C0"/>
    <w:rsid w:val="00F960A8"/>
    <w:rsid w:val="00FA1670"/>
    <w:rsid w:val="00FA2448"/>
    <w:rsid w:val="00FA3FCD"/>
    <w:rsid w:val="00FB1254"/>
    <w:rsid w:val="00FB185C"/>
    <w:rsid w:val="00FB3AF1"/>
    <w:rsid w:val="00FB45E2"/>
    <w:rsid w:val="00FB518B"/>
    <w:rsid w:val="00FB681E"/>
    <w:rsid w:val="00FB7813"/>
    <w:rsid w:val="00FC0BE9"/>
    <w:rsid w:val="00FC1360"/>
    <w:rsid w:val="00FC208F"/>
    <w:rsid w:val="00FC3AA1"/>
    <w:rsid w:val="00FC4E07"/>
    <w:rsid w:val="00FC5832"/>
    <w:rsid w:val="00FC71FD"/>
    <w:rsid w:val="00FD0803"/>
    <w:rsid w:val="00FD1848"/>
    <w:rsid w:val="00FD2027"/>
    <w:rsid w:val="00FD25C0"/>
    <w:rsid w:val="00FD3512"/>
    <w:rsid w:val="00FD3C0D"/>
    <w:rsid w:val="00FD3FC9"/>
    <w:rsid w:val="00FD62D8"/>
    <w:rsid w:val="00FE0D4B"/>
    <w:rsid w:val="00FE2214"/>
    <w:rsid w:val="00FE335B"/>
    <w:rsid w:val="00FE67D1"/>
    <w:rsid w:val="00FE7282"/>
    <w:rsid w:val="00FF022F"/>
    <w:rsid w:val="00FF0B35"/>
    <w:rsid w:val="00FF0F11"/>
    <w:rsid w:val="00FF2C90"/>
    <w:rsid w:val="00FF3C91"/>
    <w:rsid w:val="00FF73F7"/>
    <w:rsid w:val="00FF742C"/>
    <w:rsid w:val="00FF7977"/>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28002">
      <o:colormenu v:ext="edit" fillcolor="none [3212]" strokecolor="none [3212]"/>
    </o:shapedefaults>
    <o:shapelayout v:ext="edit">
      <o:idmap v:ext="edit" data="1"/>
      <o:rules v:ext="edit">
        <o:r id="V:Rule6" type="connector" idref="#_x0000_s1421"/>
        <o:r id="V:Rule7" type="connector" idref="#_x0000_s1440"/>
        <o:r id="V:Rule8" type="connector" idref="#_x0000_s1420"/>
        <o:r id="V:Rule9" type="connector" idref="#_x0000_s1537"/>
        <o:r id="V:Rule10" type="connector" idref="#_x0000_s1548"/>
        <o:r id="V:Rule11" type="connector" idref="#_x0000_s1656"/>
        <o:r id="V:Rule12" type="connector" idref="#_x0000_s1708"/>
        <o:r id="V:Rule13" type="connector" idref="#_x0000_s1700"/>
        <o:r id="V:Rule14" type="connector" idref="#_x0000_s1682"/>
        <o:r id="V:Rule15" type="connector" idref="#_x0000_s1721"/>
        <o:r id="V:Rule16" type="connector" idref="#_x0000_s1619"/>
        <o:r id="V:Rule17" type="connector" idref="#_x0000_s1661"/>
        <o:r id="V:Rule18" type="connector" idref="#_x0000_s1694"/>
        <o:r id="V:Rule19" type="connector" idref="#_x0000_s1631"/>
        <o:r id="V:Rule20" type="connector" idref="#_x0000_s1652"/>
        <o:r id="V:Rule21" type="connector" idref="#_x0000_s1697"/>
        <o:r id="V:Rule22" type="connector" idref="#_x0000_s1630"/>
        <o:r id="V:Rule23" type="connector" idref="#_x0000_s1603"/>
        <o:r id="V:Rule24" type="connector" idref="#_x0000_s1609"/>
        <o:r id="V:Rule25" type="connector" idref="#_x0000_s1616"/>
        <o:r id="V:Rule26" type="connector" idref="#_x0000_s1658"/>
        <o:r id="V:Rule27" type="connector" idref="#_x0000_s1627"/>
        <o:r id="V:Rule28" type="connector" idref="#_x0000_s1690"/>
        <o:r id="V:Rule29" type="connector" idref="#_x0000_s1674"/>
        <o:r id="V:Rule30" type="connector" idref="#_x0000_s1605"/>
        <o:r id="V:Rule31" type="connector" idref="#_x0000_s1666"/>
        <o:r id="V:Rule32" type="connector" idref="#_x0000_s1648"/>
        <o:r id="V:Rule33" type="connector" idref="#_x0000_s1712"/>
        <o:r id="V:Rule34" type="connector" idref="#_x0000_s1635"/>
        <o:r id="V:Rule35" type="connector" idref="#_x0000_s1654"/>
        <o:r id="V:Rule36" type="connector" idref="#_x0000_s1720"/>
        <o:r id="V:Rule37" type="connector" idref="#_x0000_s1717"/>
        <o:r id="V:Rule38" type="connector" idref="#_x0000_s1607"/>
        <o:r id="V:Rule39" type="connector" idref="#_x0000_s1621"/>
        <o:r id="V:Rule40" type="connector" idref="#_x0000_s1676"/>
        <o:r id="V:Rule41" type="connector" idref="#_x0000_s1716"/>
        <o:r id="V:Rule42" type="connector" idref="#_x0000_s1726"/>
        <o:r id="V:Rule43" type="connector" idref="#_x0000_s1642"/>
        <o:r id="V:Rule44" type="connector" idref="#_x0000_s1629"/>
        <o:r id="V:Rule45" type="connector" idref="#_x0000_s1710"/>
        <o:r id="V:Rule46" type="connector" idref="#_x0000_s1625"/>
        <o:r id="V:Rule47" type="connector" idref="#_x0000_s1639"/>
        <o:r id="V:Rule48" type="connector" idref="#_x0000_s1664"/>
        <o:r id="V:Rule49" type="connector" idref="#_x0000_s1600"/>
        <o:r id="V:Rule50" type="connector" idref="#_x0000_s1734"/>
        <o:r id="V:Rule51" type="connector" idref="#_x0000_s1685"/>
        <o:r id="V:Rule52" type="connector" idref="#_x0000_s1680"/>
        <o:r id="V:Rule53" type="connector" idref="#_x0000_s1677"/>
        <o:r id="V:Rule54" type="connector" idref="#_x0000_s1650"/>
        <o:r id="V:Rule55" type="connector" idref="#_x0000_s1672"/>
        <o:r id="V:Rule56" type="connector" idref="#_x0000_s1660"/>
        <o:r id="V:Rule57" type="connector" idref="#_x0000_s1646"/>
        <o:r id="V:Rule58" type="connector" idref="#_x0000_s1702"/>
        <o:r id="V:Rule59" type="connector" idref="#_x0000_s1611"/>
        <o:r id="V:Rule60" type="connector" idref="#_x0000_s1688"/>
        <o:r id="V:Rule61" type="connector" idref="#_x0000_s1724"/>
        <o:r id="V:Rule62" type="connector" idref="#_x0000_s1601"/>
        <o:r id="V:Rule63" type="connector" idref="#_x0000_s1696"/>
        <o:r id="V:Rule64" type="connector" idref="#_x0000_s1613"/>
        <o:r id="V:Rule65" type="connector" idref="#_x0000_s1623"/>
        <o:r id="V:Rule66" type="connector" idref="#_x0000_s1736"/>
        <o:r id="V:Rule67" type="connector" idref="#_x0000_s1714"/>
        <o:r id="V:Rule68" type="connector" idref="#_x0000_s1705"/>
        <o:r id="V:Rule69" type="connector" idref="#_x0000_s1669"/>
        <o:r id="V:Rule70" type="connector" idref="#_x0000_s1729"/>
        <o:r id="V:Rule71" type="connector" idref="#_x0000_s1632"/>
        <o:r id="V:Rule72" type="connector" idref="#_x0000_s1732"/>
        <o:r id="V:Rule73" type="connector" idref="#_x0000_s169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27F"/>
  </w:style>
  <w:style w:type="paragraph" w:styleId="Ttulo1">
    <w:name w:val="heading 1"/>
    <w:basedOn w:val="Normal"/>
    <w:next w:val="Normal"/>
    <w:link w:val="Ttulo1Car"/>
    <w:uiPriority w:val="99"/>
    <w:qFormat/>
    <w:rsid w:val="00F421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9"/>
    <w:unhideWhenUsed/>
    <w:qFormat/>
    <w:rsid w:val="00F4212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9"/>
    <w:unhideWhenUsed/>
    <w:qFormat/>
    <w:rsid w:val="00F42123"/>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9"/>
    <w:unhideWhenUsed/>
    <w:qFormat/>
    <w:rsid w:val="00F42123"/>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9"/>
    <w:unhideWhenUsed/>
    <w:qFormat/>
    <w:rsid w:val="00F42123"/>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9"/>
    <w:qFormat/>
    <w:rsid w:val="00CB0C7B"/>
    <w:pPr>
      <w:keepNext/>
      <w:tabs>
        <w:tab w:val="num" w:pos="1152"/>
      </w:tabs>
      <w:spacing w:after="0" w:line="480" w:lineRule="auto"/>
      <w:ind w:left="1152" w:hanging="1152"/>
      <w:jc w:val="center"/>
      <w:outlineLvl w:val="5"/>
    </w:pPr>
    <w:rPr>
      <w:rFonts w:ascii="Times New Roman" w:eastAsia="Times New Roman" w:hAnsi="Times New Roman" w:cs="Times New Roman"/>
      <w:b/>
      <w:bCs/>
      <w:sz w:val="24"/>
      <w:szCs w:val="24"/>
      <w:lang w:val="es-ES" w:eastAsia="es-ES"/>
    </w:rPr>
  </w:style>
  <w:style w:type="paragraph" w:styleId="Ttulo7">
    <w:name w:val="heading 7"/>
    <w:basedOn w:val="Normal"/>
    <w:next w:val="Normal"/>
    <w:link w:val="Ttulo7Car"/>
    <w:uiPriority w:val="99"/>
    <w:qFormat/>
    <w:rsid w:val="00CB0C7B"/>
    <w:pPr>
      <w:keepNext/>
      <w:tabs>
        <w:tab w:val="num" w:pos="1296"/>
      </w:tabs>
      <w:spacing w:after="0" w:line="240" w:lineRule="auto"/>
      <w:ind w:left="1296" w:hanging="1296"/>
      <w:jc w:val="center"/>
      <w:outlineLvl w:val="6"/>
    </w:pPr>
    <w:rPr>
      <w:rFonts w:ascii="Times New Roman" w:eastAsia="Times New Roman" w:hAnsi="Times New Roman" w:cs="Times New Roman"/>
      <w:b/>
      <w:bCs/>
      <w:sz w:val="24"/>
      <w:szCs w:val="24"/>
      <w:lang w:val="es-ES" w:eastAsia="es-ES"/>
    </w:rPr>
  </w:style>
  <w:style w:type="paragraph" w:styleId="Ttulo8">
    <w:name w:val="heading 8"/>
    <w:basedOn w:val="Normal"/>
    <w:next w:val="Normal"/>
    <w:link w:val="Ttulo8Car"/>
    <w:uiPriority w:val="99"/>
    <w:qFormat/>
    <w:rsid w:val="00CB0C7B"/>
    <w:pPr>
      <w:keepNext/>
      <w:tabs>
        <w:tab w:val="num" w:pos="1440"/>
      </w:tabs>
      <w:spacing w:after="0" w:line="360" w:lineRule="auto"/>
      <w:ind w:left="1440" w:hanging="1440"/>
      <w:jc w:val="center"/>
      <w:outlineLvl w:val="7"/>
    </w:pPr>
    <w:rPr>
      <w:rFonts w:ascii="Times New Roman" w:eastAsia="Times New Roman" w:hAnsi="Times New Roman" w:cs="Times New Roman"/>
      <w:b/>
      <w:bCs/>
      <w:sz w:val="28"/>
      <w:szCs w:val="24"/>
      <w:lang w:val="es-ES" w:eastAsia="es-ES"/>
    </w:rPr>
  </w:style>
  <w:style w:type="paragraph" w:styleId="Ttulo9">
    <w:name w:val="heading 9"/>
    <w:basedOn w:val="Normal"/>
    <w:next w:val="Normal"/>
    <w:link w:val="Ttulo9Car"/>
    <w:uiPriority w:val="99"/>
    <w:qFormat/>
    <w:rsid w:val="00CB0C7B"/>
    <w:pPr>
      <w:tabs>
        <w:tab w:val="num" w:pos="1584"/>
      </w:tabs>
      <w:spacing w:before="240" w:after="60" w:line="240" w:lineRule="auto"/>
      <w:ind w:left="1584" w:hanging="1584"/>
      <w:outlineLvl w:val="8"/>
    </w:pPr>
    <w:rPr>
      <w:rFonts w:ascii="Cambria" w:eastAsia="Times New Roman" w:hAnsi="Cambria" w:cs="Times New Roman"/>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F42123"/>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9"/>
    <w:rsid w:val="00F42123"/>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9"/>
    <w:rsid w:val="00F42123"/>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9"/>
    <w:rsid w:val="00F42123"/>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9"/>
    <w:rsid w:val="00F42123"/>
    <w:rPr>
      <w:rFonts w:asciiTheme="majorHAnsi" w:eastAsiaTheme="majorEastAsia" w:hAnsiTheme="majorHAnsi" w:cstheme="majorBidi"/>
      <w:color w:val="243F60" w:themeColor="accent1" w:themeShade="7F"/>
    </w:rPr>
  </w:style>
  <w:style w:type="paragraph" w:styleId="Sinespaciado">
    <w:name w:val="No Spacing"/>
    <w:uiPriority w:val="99"/>
    <w:qFormat/>
    <w:rsid w:val="00F42123"/>
    <w:pPr>
      <w:spacing w:after="0" w:line="240" w:lineRule="auto"/>
    </w:pPr>
  </w:style>
  <w:style w:type="paragraph" w:styleId="Prrafodelista">
    <w:name w:val="List Paragraph"/>
    <w:basedOn w:val="Normal"/>
    <w:uiPriority w:val="34"/>
    <w:qFormat/>
    <w:rsid w:val="00F42123"/>
    <w:pPr>
      <w:ind w:left="720"/>
      <w:contextualSpacing/>
    </w:pPr>
  </w:style>
  <w:style w:type="paragraph" w:styleId="Textoindependiente">
    <w:name w:val="Body Text"/>
    <w:basedOn w:val="Normal"/>
    <w:link w:val="TextoindependienteCar"/>
    <w:semiHidden/>
    <w:rsid w:val="00263008"/>
    <w:pPr>
      <w:spacing w:after="0" w:line="240" w:lineRule="auto"/>
    </w:pPr>
    <w:rPr>
      <w:rFonts w:ascii="TimesNewRoman,Italic" w:eastAsia="Times New Roman" w:hAnsi="TimesNewRoman,Italic" w:cs="Times New Roman"/>
      <w:color w:val="000000"/>
      <w:sz w:val="24"/>
      <w:szCs w:val="20"/>
      <w:lang w:val="es-ES" w:eastAsia="es-ES"/>
    </w:rPr>
  </w:style>
  <w:style w:type="character" w:customStyle="1" w:styleId="TextoindependienteCar">
    <w:name w:val="Texto independiente Car"/>
    <w:basedOn w:val="Fuentedeprrafopredeter"/>
    <w:link w:val="Textoindependiente"/>
    <w:semiHidden/>
    <w:rsid w:val="00263008"/>
    <w:rPr>
      <w:rFonts w:ascii="TimesNewRoman,Italic" w:eastAsia="Times New Roman" w:hAnsi="TimesNewRoman,Italic" w:cs="Times New Roman"/>
      <w:color w:val="000000"/>
      <w:sz w:val="24"/>
      <w:szCs w:val="20"/>
      <w:lang w:val="es-ES" w:eastAsia="es-ES"/>
    </w:rPr>
  </w:style>
  <w:style w:type="paragraph" w:styleId="NormalWeb">
    <w:name w:val="Normal (Web)"/>
    <w:basedOn w:val="Normal"/>
    <w:uiPriority w:val="99"/>
    <w:rsid w:val="00173BA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Listaconvietas">
    <w:name w:val="List Bullet"/>
    <w:basedOn w:val="Normal"/>
    <w:autoRedefine/>
    <w:semiHidden/>
    <w:rsid w:val="009A0320"/>
    <w:pPr>
      <w:numPr>
        <w:numId w:val="1"/>
      </w:numPr>
      <w:spacing w:after="0"/>
      <w:jc w:val="both"/>
    </w:pPr>
    <w:rPr>
      <w:rFonts w:ascii="Arial" w:eastAsia="Times New Roman" w:hAnsi="Arial" w:cs="Arial"/>
      <w:sz w:val="24"/>
      <w:lang w:val="es-ES_tradnl" w:eastAsia="es-ES"/>
    </w:rPr>
  </w:style>
  <w:style w:type="paragraph" w:customStyle="1" w:styleId="vspace2">
    <w:name w:val="vspace2"/>
    <w:basedOn w:val="Normal"/>
    <w:rsid w:val="002542BF"/>
    <w:pPr>
      <w:spacing w:before="319" w:after="0" w:line="240" w:lineRule="auto"/>
    </w:pPr>
    <w:rPr>
      <w:rFonts w:ascii="Times New Roman" w:eastAsia="Times New Roman" w:hAnsi="Times New Roman" w:cs="Times New Roman"/>
      <w:sz w:val="24"/>
      <w:szCs w:val="24"/>
    </w:rPr>
  </w:style>
  <w:style w:type="paragraph" w:styleId="Textonotapie">
    <w:name w:val="footnote text"/>
    <w:basedOn w:val="Normal"/>
    <w:link w:val="TextonotapieCar"/>
    <w:uiPriority w:val="99"/>
    <w:unhideWhenUsed/>
    <w:rsid w:val="002542BF"/>
    <w:pPr>
      <w:spacing w:after="0" w:line="240" w:lineRule="auto"/>
      <w:jc w:val="both"/>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rsid w:val="002542BF"/>
    <w:rPr>
      <w:rFonts w:ascii="Calibri" w:eastAsia="Calibri" w:hAnsi="Calibri" w:cs="Times New Roman"/>
      <w:sz w:val="20"/>
      <w:szCs w:val="20"/>
    </w:rPr>
  </w:style>
  <w:style w:type="character" w:styleId="Refdenotaalpie">
    <w:name w:val="footnote reference"/>
    <w:uiPriority w:val="99"/>
    <w:semiHidden/>
    <w:unhideWhenUsed/>
    <w:rsid w:val="002542BF"/>
    <w:rPr>
      <w:vertAlign w:val="superscript"/>
    </w:rPr>
  </w:style>
  <w:style w:type="character" w:styleId="nfasis">
    <w:name w:val="Emphasis"/>
    <w:basedOn w:val="Fuentedeprrafopredeter"/>
    <w:uiPriority w:val="20"/>
    <w:qFormat/>
    <w:rsid w:val="002542BF"/>
    <w:rPr>
      <w:i/>
      <w:iCs/>
    </w:rPr>
  </w:style>
  <w:style w:type="paragraph" w:customStyle="1" w:styleId="Default">
    <w:name w:val="Default"/>
    <w:rsid w:val="002542BF"/>
    <w:pPr>
      <w:autoSpaceDE w:val="0"/>
      <w:autoSpaceDN w:val="0"/>
      <w:adjustRightInd w:val="0"/>
      <w:spacing w:after="0" w:line="240" w:lineRule="auto"/>
    </w:pPr>
    <w:rPr>
      <w:rFonts w:ascii="Arial" w:hAnsi="Arial" w:cs="Arial"/>
      <w:color w:val="000000"/>
      <w:sz w:val="24"/>
      <w:szCs w:val="24"/>
      <w:lang w:val="es-EC"/>
    </w:rPr>
  </w:style>
  <w:style w:type="paragraph" w:styleId="Subttulo">
    <w:name w:val="Subtitle"/>
    <w:basedOn w:val="Normal"/>
    <w:next w:val="Normal"/>
    <w:link w:val="SubttuloCar"/>
    <w:qFormat/>
    <w:rsid w:val="002542BF"/>
    <w:pPr>
      <w:numPr>
        <w:ilvl w:val="1"/>
      </w:numPr>
    </w:pPr>
    <w:rPr>
      <w:rFonts w:asciiTheme="majorHAnsi" w:eastAsiaTheme="majorEastAsia" w:hAnsiTheme="majorHAnsi" w:cstheme="majorBidi"/>
      <w:i/>
      <w:iCs/>
      <w:color w:val="4F81BD" w:themeColor="accent1"/>
      <w:spacing w:val="15"/>
      <w:sz w:val="24"/>
      <w:szCs w:val="24"/>
      <w:lang w:val="es-EC"/>
    </w:rPr>
  </w:style>
  <w:style w:type="character" w:customStyle="1" w:styleId="SubttuloCar">
    <w:name w:val="Subtítulo Car"/>
    <w:basedOn w:val="Fuentedeprrafopredeter"/>
    <w:link w:val="Subttulo"/>
    <w:rsid w:val="002542BF"/>
    <w:rPr>
      <w:rFonts w:asciiTheme="majorHAnsi" w:eastAsiaTheme="majorEastAsia" w:hAnsiTheme="majorHAnsi" w:cstheme="majorBidi"/>
      <w:i/>
      <w:iCs/>
      <w:color w:val="4F81BD" w:themeColor="accent1"/>
      <w:spacing w:val="15"/>
      <w:sz w:val="24"/>
      <w:szCs w:val="24"/>
      <w:lang w:val="es-EC"/>
    </w:rPr>
  </w:style>
  <w:style w:type="table" w:styleId="Tablaconcuadrcula">
    <w:name w:val="Table Grid"/>
    <w:basedOn w:val="Tablanormal"/>
    <w:uiPriority w:val="59"/>
    <w:rsid w:val="002542BF"/>
    <w:pPr>
      <w:spacing w:after="0" w:line="240" w:lineRule="auto"/>
    </w:pPr>
    <w:rPr>
      <w:lang w:val="es-EC"/>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1">
    <w:name w:val="style1"/>
    <w:basedOn w:val="Normal"/>
    <w:rsid w:val="003778F9"/>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3778F9"/>
    <w:rPr>
      <w:b/>
      <w:bCs/>
    </w:rPr>
  </w:style>
  <w:style w:type="paragraph" w:styleId="Textodeglobo">
    <w:name w:val="Balloon Text"/>
    <w:basedOn w:val="Normal"/>
    <w:link w:val="TextodegloboCar"/>
    <w:uiPriority w:val="99"/>
    <w:semiHidden/>
    <w:unhideWhenUsed/>
    <w:rsid w:val="003778F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778F9"/>
    <w:rPr>
      <w:rFonts w:ascii="Tahoma" w:hAnsi="Tahoma" w:cs="Tahoma"/>
      <w:sz w:val="16"/>
      <w:szCs w:val="16"/>
    </w:rPr>
  </w:style>
  <w:style w:type="paragraph" w:styleId="Encabezado">
    <w:name w:val="header"/>
    <w:basedOn w:val="Normal"/>
    <w:link w:val="EncabezadoCar"/>
    <w:uiPriority w:val="99"/>
    <w:unhideWhenUsed/>
    <w:rsid w:val="00160BF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160BFD"/>
  </w:style>
  <w:style w:type="paragraph" w:styleId="Piedepgina">
    <w:name w:val="footer"/>
    <w:basedOn w:val="Normal"/>
    <w:link w:val="PiedepginaCar"/>
    <w:uiPriority w:val="99"/>
    <w:unhideWhenUsed/>
    <w:rsid w:val="00160BF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60BFD"/>
  </w:style>
  <w:style w:type="paragraph" w:styleId="Sangradetextonormal">
    <w:name w:val="Body Text Indent"/>
    <w:basedOn w:val="Normal"/>
    <w:link w:val="SangradetextonormalCar"/>
    <w:uiPriority w:val="99"/>
    <w:semiHidden/>
    <w:unhideWhenUsed/>
    <w:rsid w:val="00D8774F"/>
    <w:pPr>
      <w:spacing w:after="120"/>
      <w:ind w:left="360"/>
    </w:pPr>
  </w:style>
  <w:style w:type="character" w:customStyle="1" w:styleId="SangradetextonormalCar">
    <w:name w:val="Sangría de texto normal Car"/>
    <w:basedOn w:val="Fuentedeprrafopredeter"/>
    <w:link w:val="Sangradetextonormal"/>
    <w:uiPriority w:val="99"/>
    <w:semiHidden/>
    <w:rsid w:val="00D8774F"/>
  </w:style>
  <w:style w:type="paragraph" w:customStyle="1" w:styleId="texto">
    <w:name w:val="texto"/>
    <w:basedOn w:val="Normal"/>
    <w:rsid w:val="00D8774F"/>
    <w:pPr>
      <w:spacing w:after="101" w:line="216" w:lineRule="atLeast"/>
      <w:ind w:firstLine="288"/>
      <w:jc w:val="both"/>
    </w:pPr>
    <w:rPr>
      <w:rFonts w:ascii="Arial" w:eastAsia="Times New Roman" w:hAnsi="Arial" w:cs="Times New Roman"/>
      <w:sz w:val="18"/>
      <w:szCs w:val="20"/>
      <w:lang w:val="es-ES_tradnl"/>
    </w:rPr>
  </w:style>
  <w:style w:type="paragraph" w:styleId="Lista">
    <w:name w:val="List"/>
    <w:basedOn w:val="Normal"/>
    <w:uiPriority w:val="99"/>
    <w:rsid w:val="00D8774F"/>
    <w:pPr>
      <w:spacing w:after="0" w:line="240" w:lineRule="auto"/>
      <w:ind w:left="283" w:hanging="283"/>
    </w:pPr>
    <w:rPr>
      <w:rFonts w:ascii="Arial" w:eastAsia="Times New Roman" w:hAnsi="Arial" w:cs="Arial"/>
      <w:sz w:val="24"/>
      <w:szCs w:val="24"/>
      <w:lang w:val="es-ES" w:eastAsia="es-ES"/>
    </w:rPr>
  </w:style>
  <w:style w:type="paragraph" w:styleId="Textoindependiente2">
    <w:name w:val="Body Text 2"/>
    <w:basedOn w:val="Normal"/>
    <w:link w:val="Textoindependiente2Car"/>
    <w:uiPriority w:val="99"/>
    <w:unhideWhenUsed/>
    <w:rsid w:val="00D8774F"/>
    <w:pPr>
      <w:spacing w:after="120" w:line="480" w:lineRule="auto"/>
    </w:pPr>
    <w:rPr>
      <w:rFonts w:ascii="Times New Roman" w:eastAsia="Times New Roman" w:hAnsi="Times New Roman" w:cs="Times New Roman"/>
      <w:sz w:val="24"/>
      <w:szCs w:val="24"/>
      <w:lang w:val="es-ES_tradnl" w:eastAsia="es-ES"/>
    </w:rPr>
  </w:style>
  <w:style w:type="character" w:customStyle="1" w:styleId="Textoindependiente2Car">
    <w:name w:val="Texto independiente 2 Car"/>
    <w:basedOn w:val="Fuentedeprrafopredeter"/>
    <w:link w:val="Textoindependiente2"/>
    <w:uiPriority w:val="99"/>
    <w:rsid w:val="00D8774F"/>
    <w:rPr>
      <w:rFonts w:ascii="Times New Roman" w:eastAsia="Times New Roman" w:hAnsi="Times New Roman" w:cs="Times New Roman"/>
      <w:sz w:val="24"/>
      <w:szCs w:val="24"/>
      <w:lang w:val="es-ES_tradnl" w:eastAsia="es-ES"/>
    </w:rPr>
  </w:style>
  <w:style w:type="paragraph" w:styleId="Sangra2detindependiente">
    <w:name w:val="Body Text Indent 2"/>
    <w:basedOn w:val="Normal"/>
    <w:link w:val="Sangra2detindependienteCar"/>
    <w:uiPriority w:val="99"/>
    <w:semiHidden/>
    <w:unhideWhenUsed/>
    <w:rsid w:val="0038028D"/>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38028D"/>
  </w:style>
  <w:style w:type="table" w:customStyle="1" w:styleId="TableGrid1">
    <w:name w:val="Table Grid1"/>
    <w:basedOn w:val="Tablanormal"/>
    <w:next w:val="Tablaconcuadrcula"/>
    <w:uiPriority w:val="59"/>
    <w:rsid w:val="00170C1C"/>
    <w:pPr>
      <w:spacing w:after="0" w:line="240" w:lineRule="auto"/>
    </w:pPr>
    <w:rPr>
      <w:lang w:val="es-EC"/>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notaalfinal">
    <w:name w:val="endnote text"/>
    <w:basedOn w:val="Normal"/>
    <w:link w:val="TextonotaalfinalCar"/>
    <w:uiPriority w:val="99"/>
    <w:semiHidden/>
    <w:unhideWhenUsed/>
    <w:rsid w:val="00C67CE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67CE1"/>
    <w:rPr>
      <w:sz w:val="20"/>
      <w:szCs w:val="20"/>
    </w:rPr>
  </w:style>
  <w:style w:type="character" w:styleId="Refdenotaalfinal">
    <w:name w:val="endnote reference"/>
    <w:basedOn w:val="Fuentedeprrafopredeter"/>
    <w:uiPriority w:val="99"/>
    <w:semiHidden/>
    <w:unhideWhenUsed/>
    <w:rsid w:val="00C67CE1"/>
    <w:rPr>
      <w:vertAlign w:val="superscript"/>
    </w:rPr>
  </w:style>
  <w:style w:type="paragraph" w:styleId="Mapadeldocumento">
    <w:name w:val="Document Map"/>
    <w:basedOn w:val="Normal"/>
    <w:link w:val="MapadeldocumentoCar"/>
    <w:uiPriority w:val="99"/>
    <w:semiHidden/>
    <w:unhideWhenUsed/>
    <w:rsid w:val="00DB2CA4"/>
    <w:pPr>
      <w:spacing w:after="0"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DB2CA4"/>
    <w:rPr>
      <w:rFonts w:ascii="Tahoma" w:hAnsi="Tahoma" w:cs="Tahoma"/>
      <w:sz w:val="16"/>
      <w:szCs w:val="16"/>
    </w:rPr>
  </w:style>
  <w:style w:type="paragraph" w:styleId="TDC3">
    <w:name w:val="toc 3"/>
    <w:basedOn w:val="Normal"/>
    <w:next w:val="Normal"/>
    <w:autoRedefine/>
    <w:semiHidden/>
    <w:rsid w:val="005403B2"/>
    <w:pPr>
      <w:spacing w:after="0" w:line="240" w:lineRule="auto"/>
      <w:ind w:left="400"/>
    </w:pPr>
    <w:rPr>
      <w:rFonts w:ascii="Times New Roman" w:eastAsia="Times New Roman" w:hAnsi="Times New Roman" w:cs="Times New Roman"/>
      <w:sz w:val="20"/>
      <w:szCs w:val="20"/>
      <w:lang w:val="es-EC"/>
    </w:rPr>
  </w:style>
  <w:style w:type="paragraph" w:styleId="Sangra3detindependiente">
    <w:name w:val="Body Text Indent 3"/>
    <w:basedOn w:val="Normal"/>
    <w:link w:val="Sangra3detindependienteCar"/>
    <w:rsid w:val="005403B2"/>
    <w:pPr>
      <w:spacing w:after="120" w:line="240" w:lineRule="auto"/>
      <w:ind w:left="283"/>
    </w:pPr>
    <w:rPr>
      <w:rFonts w:ascii="Times New Roman" w:eastAsia="Times New Roman" w:hAnsi="Times New Roman" w:cs="Times New Roman"/>
      <w:sz w:val="16"/>
      <w:szCs w:val="16"/>
      <w:lang w:val="es-EC"/>
    </w:rPr>
  </w:style>
  <w:style w:type="character" w:customStyle="1" w:styleId="Sangra3detindependienteCar">
    <w:name w:val="Sangría 3 de t. independiente Car"/>
    <w:basedOn w:val="Fuentedeprrafopredeter"/>
    <w:link w:val="Sangra3detindependiente"/>
    <w:rsid w:val="005403B2"/>
    <w:rPr>
      <w:rFonts w:ascii="Times New Roman" w:eastAsia="Times New Roman" w:hAnsi="Times New Roman" w:cs="Times New Roman"/>
      <w:sz w:val="16"/>
      <w:szCs w:val="16"/>
      <w:lang w:val="es-EC"/>
    </w:rPr>
  </w:style>
  <w:style w:type="paragraph" w:styleId="TtulodeTDC">
    <w:name w:val="TOC Heading"/>
    <w:basedOn w:val="Ttulo1"/>
    <w:next w:val="Normal"/>
    <w:uiPriority w:val="39"/>
    <w:semiHidden/>
    <w:unhideWhenUsed/>
    <w:qFormat/>
    <w:rsid w:val="00DF036F"/>
    <w:pPr>
      <w:outlineLvl w:val="9"/>
    </w:pPr>
    <w:rPr>
      <w:lang w:val="es-ES"/>
    </w:rPr>
  </w:style>
  <w:style w:type="paragraph" w:styleId="TDC1">
    <w:name w:val="toc 1"/>
    <w:basedOn w:val="Normal"/>
    <w:next w:val="Normal"/>
    <w:autoRedefine/>
    <w:uiPriority w:val="39"/>
    <w:unhideWhenUsed/>
    <w:rsid w:val="00DF036F"/>
    <w:pPr>
      <w:spacing w:after="100"/>
    </w:pPr>
  </w:style>
  <w:style w:type="paragraph" w:styleId="TDC2">
    <w:name w:val="toc 2"/>
    <w:basedOn w:val="Normal"/>
    <w:next w:val="Normal"/>
    <w:autoRedefine/>
    <w:uiPriority w:val="39"/>
    <w:unhideWhenUsed/>
    <w:rsid w:val="00DF036F"/>
    <w:pPr>
      <w:spacing w:after="100"/>
      <w:ind w:left="220"/>
    </w:pPr>
  </w:style>
  <w:style w:type="character" w:styleId="Hipervnculo">
    <w:name w:val="Hyperlink"/>
    <w:basedOn w:val="Fuentedeprrafopredeter"/>
    <w:uiPriority w:val="99"/>
    <w:unhideWhenUsed/>
    <w:rsid w:val="00DF036F"/>
    <w:rPr>
      <w:color w:val="0000FF" w:themeColor="hyperlink"/>
      <w:u w:val="single"/>
    </w:rPr>
  </w:style>
  <w:style w:type="character" w:customStyle="1" w:styleId="a">
    <w:name w:val="a"/>
    <w:basedOn w:val="Fuentedeprrafopredeter"/>
    <w:rsid w:val="0088757E"/>
  </w:style>
  <w:style w:type="paragraph" w:styleId="Epgrafe">
    <w:name w:val="caption"/>
    <w:basedOn w:val="Normal"/>
    <w:next w:val="Normal"/>
    <w:uiPriority w:val="35"/>
    <w:unhideWhenUsed/>
    <w:qFormat/>
    <w:rsid w:val="005E07F5"/>
    <w:pPr>
      <w:spacing w:line="240" w:lineRule="auto"/>
    </w:pPr>
    <w:rPr>
      <w:b/>
      <w:bCs/>
      <w:color w:val="4F81BD" w:themeColor="accent1"/>
      <w:sz w:val="18"/>
      <w:szCs w:val="18"/>
    </w:rPr>
  </w:style>
  <w:style w:type="table" w:styleId="Sombreadoclaro-nfasis2">
    <w:name w:val="Light Shading Accent 2"/>
    <w:basedOn w:val="Tablanormal"/>
    <w:uiPriority w:val="60"/>
    <w:rsid w:val="009A4036"/>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staclara-nfasis6">
    <w:name w:val="Light List Accent 6"/>
    <w:basedOn w:val="Tablanormal"/>
    <w:uiPriority w:val="61"/>
    <w:rsid w:val="009A403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nfasis4">
    <w:name w:val="Light Grid Accent 4"/>
    <w:basedOn w:val="Tablanormal"/>
    <w:uiPriority w:val="62"/>
    <w:rsid w:val="009A4036"/>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staclara-nfasis4">
    <w:name w:val="Light List Accent 4"/>
    <w:basedOn w:val="Tablanormal"/>
    <w:uiPriority w:val="61"/>
    <w:rsid w:val="00807E3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ombreadoclaro-nfasis4">
    <w:name w:val="Light Shading Accent 4"/>
    <w:basedOn w:val="Tablanormal"/>
    <w:uiPriority w:val="60"/>
    <w:rsid w:val="002A4FC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medio2-nfasis4">
    <w:name w:val="Medium Shading 2 Accent 4"/>
    <w:basedOn w:val="Tablanormal"/>
    <w:uiPriority w:val="64"/>
    <w:rsid w:val="002A4FC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nfasis4">
    <w:name w:val="Medium List 1 Accent 4"/>
    <w:basedOn w:val="Tablanormal"/>
    <w:uiPriority w:val="65"/>
    <w:rsid w:val="002A4FC0"/>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2-nfasis4">
    <w:name w:val="Medium List 2 Accent 4"/>
    <w:basedOn w:val="Tablanormal"/>
    <w:uiPriority w:val="66"/>
    <w:rsid w:val="002A4FC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clara-nfasis5">
    <w:name w:val="Light List Accent 5"/>
    <w:basedOn w:val="Tablanormal"/>
    <w:uiPriority w:val="61"/>
    <w:rsid w:val="002A4FC0"/>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claro-nfasis5">
    <w:name w:val="Light Shading Accent 5"/>
    <w:basedOn w:val="Tablanormal"/>
    <w:uiPriority w:val="60"/>
    <w:rsid w:val="002A4FC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apple-converted-space">
    <w:name w:val="apple-converted-space"/>
    <w:basedOn w:val="Fuentedeprrafopredeter"/>
    <w:rsid w:val="00544F7B"/>
  </w:style>
  <w:style w:type="character" w:styleId="Textodelmarcadordeposicin">
    <w:name w:val="Placeholder Text"/>
    <w:basedOn w:val="Fuentedeprrafopredeter"/>
    <w:uiPriority w:val="99"/>
    <w:semiHidden/>
    <w:rsid w:val="00993EEA"/>
    <w:rPr>
      <w:color w:val="808080"/>
    </w:rPr>
  </w:style>
  <w:style w:type="character" w:customStyle="1" w:styleId="Ttulo6Car">
    <w:name w:val="Título 6 Car"/>
    <w:basedOn w:val="Fuentedeprrafopredeter"/>
    <w:link w:val="Ttulo6"/>
    <w:uiPriority w:val="99"/>
    <w:rsid w:val="00CB0C7B"/>
    <w:rPr>
      <w:rFonts w:ascii="Times New Roman" w:eastAsia="Times New Roman" w:hAnsi="Times New Roman" w:cs="Times New Roman"/>
      <w:b/>
      <w:bCs/>
      <w:sz w:val="24"/>
      <w:szCs w:val="24"/>
      <w:lang w:val="es-ES" w:eastAsia="es-ES"/>
    </w:rPr>
  </w:style>
  <w:style w:type="character" w:customStyle="1" w:styleId="Ttulo7Car">
    <w:name w:val="Título 7 Car"/>
    <w:basedOn w:val="Fuentedeprrafopredeter"/>
    <w:link w:val="Ttulo7"/>
    <w:uiPriority w:val="99"/>
    <w:rsid w:val="00CB0C7B"/>
    <w:rPr>
      <w:rFonts w:ascii="Times New Roman" w:eastAsia="Times New Roman" w:hAnsi="Times New Roman" w:cs="Times New Roman"/>
      <w:b/>
      <w:bCs/>
      <w:sz w:val="24"/>
      <w:szCs w:val="24"/>
      <w:lang w:val="es-ES" w:eastAsia="es-ES"/>
    </w:rPr>
  </w:style>
  <w:style w:type="character" w:customStyle="1" w:styleId="Ttulo8Car">
    <w:name w:val="Título 8 Car"/>
    <w:basedOn w:val="Fuentedeprrafopredeter"/>
    <w:link w:val="Ttulo8"/>
    <w:uiPriority w:val="99"/>
    <w:rsid w:val="00CB0C7B"/>
    <w:rPr>
      <w:rFonts w:ascii="Times New Roman" w:eastAsia="Times New Roman" w:hAnsi="Times New Roman" w:cs="Times New Roman"/>
      <w:b/>
      <w:bCs/>
      <w:sz w:val="28"/>
      <w:szCs w:val="24"/>
      <w:lang w:val="es-ES" w:eastAsia="es-ES"/>
    </w:rPr>
  </w:style>
  <w:style w:type="character" w:customStyle="1" w:styleId="Ttulo9Car">
    <w:name w:val="Título 9 Car"/>
    <w:basedOn w:val="Fuentedeprrafopredeter"/>
    <w:link w:val="Ttulo9"/>
    <w:uiPriority w:val="99"/>
    <w:rsid w:val="00CB0C7B"/>
    <w:rPr>
      <w:rFonts w:ascii="Cambria" w:eastAsia="Times New Roman" w:hAnsi="Cambria" w:cs="Times New Roman"/>
      <w:lang w:val="es-ES" w:eastAsia="es-ES"/>
    </w:rPr>
  </w:style>
</w:styles>
</file>

<file path=word/webSettings.xml><?xml version="1.0" encoding="utf-8"?>
<w:webSettings xmlns:r="http://schemas.openxmlformats.org/officeDocument/2006/relationships" xmlns:w="http://schemas.openxmlformats.org/wordprocessingml/2006/main">
  <w:divs>
    <w:div w:id="28072671">
      <w:bodyDiv w:val="1"/>
      <w:marLeft w:val="0"/>
      <w:marRight w:val="0"/>
      <w:marTop w:val="0"/>
      <w:marBottom w:val="0"/>
      <w:divBdr>
        <w:top w:val="none" w:sz="0" w:space="0" w:color="auto"/>
        <w:left w:val="none" w:sz="0" w:space="0" w:color="auto"/>
        <w:bottom w:val="none" w:sz="0" w:space="0" w:color="auto"/>
        <w:right w:val="none" w:sz="0" w:space="0" w:color="auto"/>
      </w:divBdr>
    </w:div>
    <w:div w:id="30351384">
      <w:bodyDiv w:val="1"/>
      <w:marLeft w:val="0"/>
      <w:marRight w:val="0"/>
      <w:marTop w:val="0"/>
      <w:marBottom w:val="0"/>
      <w:divBdr>
        <w:top w:val="none" w:sz="0" w:space="0" w:color="auto"/>
        <w:left w:val="none" w:sz="0" w:space="0" w:color="auto"/>
        <w:bottom w:val="none" w:sz="0" w:space="0" w:color="auto"/>
        <w:right w:val="none" w:sz="0" w:space="0" w:color="auto"/>
      </w:divBdr>
    </w:div>
    <w:div w:id="54357017">
      <w:bodyDiv w:val="1"/>
      <w:marLeft w:val="0"/>
      <w:marRight w:val="0"/>
      <w:marTop w:val="0"/>
      <w:marBottom w:val="0"/>
      <w:divBdr>
        <w:top w:val="none" w:sz="0" w:space="0" w:color="auto"/>
        <w:left w:val="none" w:sz="0" w:space="0" w:color="auto"/>
        <w:bottom w:val="none" w:sz="0" w:space="0" w:color="auto"/>
        <w:right w:val="none" w:sz="0" w:space="0" w:color="auto"/>
      </w:divBdr>
    </w:div>
    <w:div w:id="59253080">
      <w:bodyDiv w:val="1"/>
      <w:marLeft w:val="0"/>
      <w:marRight w:val="0"/>
      <w:marTop w:val="0"/>
      <w:marBottom w:val="0"/>
      <w:divBdr>
        <w:top w:val="none" w:sz="0" w:space="0" w:color="auto"/>
        <w:left w:val="none" w:sz="0" w:space="0" w:color="auto"/>
        <w:bottom w:val="none" w:sz="0" w:space="0" w:color="auto"/>
        <w:right w:val="none" w:sz="0" w:space="0" w:color="auto"/>
      </w:divBdr>
    </w:div>
    <w:div w:id="61100603">
      <w:bodyDiv w:val="1"/>
      <w:marLeft w:val="0"/>
      <w:marRight w:val="0"/>
      <w:marTop w:val="0"/>
      <w:marBottom w:val="0"/>
      <w:divBdr>
        <w:top w:val="none" w:sz="0" w:space="0" w:color="auto"/>
        <w:left w:val="none" w:sz="0" w:space="0" w:color="auto"/>
        <w:bottom w:val="none" w:sz="0" w:space="0" w:color="auto"/>
        <w:right w:val="none" w:sz="0" w:space="0" w:color="auto"/>
      </w:divBdr>
    </w:div>
    <w:div w:id="72317151">
      <w:bodyDiv w:val="1"/>
      <w:marLeft w:val="0"/>
      <w:marRight w:val="0"/>
      <w:marTop w:val="0"/>
      <w:marBottom w:val="0"/>
      <w:divBdr>
        <w:top w:val="none" w:sz="0" w:space="0" w:color="auto"/>
        <w:left w:val="none" w:sz="0" w:space="0" w:color="auto"/>
        <w:bottom w:val="none" w:sz="0" w:space="0" w:color="auto"/>
        <w:right w:val="none" w:sz="0" w:space="0" w:color="auto"/>
      </w:divBdr>
    </w:div>
    <w:div w:id="75329580">
      <w:bodyDiv w:val="1"/>
      <w:marLeft w:val="0"/>
      <w:marRight w:val="0"/>
      <w:marTop w:val="0"/>
      <w:marBottom w:val="0"/>
      <w:divBdr>
        <w:top w:val="none" w:sz="0" w:space="0" w:color="auto"/>
        <w:left w:val="none" w:sz="0" w:space="0" w:color="auto"/>
        <w:bottom w:val="none" w:sz="0" w:space="0" w:color="auto"/>
        <w:right w:val="none" w:sz="0" w:space="0" w:color="auto"/>
      </w:divBdr>
    </w:div>
    <w:div w:id="86273553">
      <w:bodyDiv w:val="1"/>
      <w:marLeft w:val="0"/>
      <w:marRight w:val="0"/>
      <w:marTop w:val="0"/>
      <w:marBottom w:val="0"/>
      <w:divBdr>
        <w:top w:val="none" w:sz="0" w:space="0" w:color="auto"/>
        <w:left w:val="none" w:sz="0" w:space="0" w:color="auto"/>
        <w:bottom w:val="none" w:sz="0" w:space="0" w:color="auto"/>
        <w:right w:val="none" w:sz="0" w:space="0" w:color="auto"/>
      </w:divBdr>
    </w:div>
    <w:div w:id="89400689">
      <w:bodyDiv w:val="1"/>
      <w:marLeft w:val="0"/>
      <w:marRight w:val="0"/>
      <w:marTop w:val="0"/>
      <w:marBottom w:val="0"/>
      <w:divBdr>
        <w:top w:val="none" w:sz="0" w:space="0" w:color="auto"/>
        <w:left w:val="none" w:sz="0" w:space="0" w:color="auto"/>
        <w:bottom w:val="none" w:sz="0" w:space="0" w:color="auto"/>
        <w:right w:val="none" w:sz="0" w:space="0" w:color="auto"/>
      </w:divBdr>
    </w:div>
    <w:div w:id="135413603">
      <w:bodyDiv w:val="1"/>
      <w:marLeft w:val="0"/>
      <w:marRight w:val="0"/>
      <w:marTop w:val="0"/>
      <w:marBottom w:val="0"/>
      <w:divBdr>
        <w:top w:val="none" w:sz="0" w:space="0" w:color="auto"/>
        <w:left w:val="none" w:sz="0" w:space="0" w:color="auto"/>
        <w:bottom w:val="none" w:sz="0" w:space="0" w:color="auto"/>
        <w:right w:val="none" w:sz="0" w:space="0" w:color="auto"/>
      </w:divBdr>
    </w:div>
    <w:div w:id="149291698">
      <w:bodyDiv w:val="1"/>
      <w:marLeft w:val="0"/>
      <w:marRight w:val="0"/>
      <w:marTop w:val="0"/>
      <w:marBottom w:val="0"/>
      <w:divBdr>
        <w:top w:val="none" w:sz="0" w:space="0" w:color="auto"/>
        <w:left w:val="none" w:sz="0" w:space="0" w:color="auto"/>
        <w:bottom w:val="none" w:sz="0" w:space="0" w:color="auto"/>
        <w:right w:val="none" w:sz="0" w:space="0" w:color="auto"/>
      </w:divBdr>
    </w:div>
    <w:div w:id="171724404">
      <w:bodyDiv w:val="1"/>
      <w:marLeft w:val="0"/>
      <w:marRight w:val="0"/>
      <w:marTop w:val="0"/>
      <w:marBottom w:val="0"/>
      <w:divBdr>
        <w:top w:val="none" w:sz="0" w:space="0" w:color="auto"/>
        <w:left w:val="none" w:sz="0" w:space="0" w:color="auto"/>
        <w:bottom w:val="none" w:sz="0" w:space="0" w:color="auto"/>
        <w:right w:val="none" w:sz="0" w:space="0" w:color="auto"/>
      </w:divBdr>
    </w:div>
    <w:div w:id="210046843">
      <w:bodyDiv w:val="1"/>
      <w:marLeft w:val="0"/>
      <w:marRight w:val="0"/>
      <w:marTop w:val="0"/>
      <w:marBottom w:val="0"/>
      <w:divBdr>
        <w:top w:val="none" w:sz="0" w:space="0" w:color="auto"/>
        <w:left w:val="none" w:sz="0" w:space="0" w:color="auto"/>
        <w:bottom w:val="none" w:sz="0" w:space="0" w:color="auto"/>
        <w:right w:val="none" w:sz="0" w:space="0" w:color="auto"/>
      </w:divBdr>
    </w:div>
    <w:div w:id="224099714">
      <w:bodyDiv w:val="1"/>
      <w:marLeft w:val="0"/>
      <w:marRight w:val="0"/>
      <w:marTop w:val="0"/>
      <w:marBottom w:val="0"/>
      <w:divBdr>
        <w:top w:val="none" w:sz="0" w:space="0" w:color="auto"/>
        <w:left w:val="none" w:sz="0" w:space="0" w:color="auto"/>
        <w:bottom w:val="none" w:sz="0" w:space="0" w:color="auto"/>
        <w:right w:val="none" w:sz="0" w:space="0" w:color="auto"/>
      </w:divBdr>
    </w:div>
    <w:div w:id="265382679">
      <w:bodyDiv w:val="1"/>
      <w:marLeft w:val="0"/>
      <w:marRight w:val="0"/>
      <w:marTop w:val="0"/>
      <w:marBottom w:val="0"/>
      <w:divBdr>
        <w:top w:val="none" w:sz="0" w:space="0" w:color="auto"/>
        <w:left w:val="none" w:sz="0" w:space="0" w:color="auto"/>
        <w:bottom w:val="none" w:sz="0" w:space="0" w:color="auto"/>
        <w:right w:val="none" w:sz="0" w:space="0" w:color="auto"/>
      </w:divBdr>
    </w:div>
    <w:div w:id="271088433">
      <w:bodyDiv w:val="1"/>
      <w:marLeft w:val="0"/>
      <w:marRight w:val="0"/>
      <w:marTop w:val="0"/>
      <w:marBottom w:val="0"/>
      <w:divBdr>
        <w:top w:val="none" w:sz="0" w:space="0" w:color="auto"/>
        <w:left w:val="none" w:sz="0" w:space="0" w:color="auto"/>
        <w:bottom w:val="none" w:sz="0" w:space="0" w:color="auto"/>
        <w:right w:val="none" w:sz="0" w:space="0" w:color="auto"/>
      </w:divBdr>
    </w:div>
    <w:div w:id="280890493">
      <w:bodyDiv w:val="1"/>
      <w:marLeft w:val="0"/>
      <w:marRight w:val="0"/>
      <w:marTop w:val="0"/>
      <w:marBottom w:val="0"/>
      <w:divBdr>
        <w:top w:val="none" w:sz="0" w:space="0" w:color="auto"/>
        <w:left w:val="none" w:sz="0" w:space="0" w:color="auto"/>
        <w:bottom w:val="none" w:sz="0" w:space="0" w:color="auto"/>
        <w:right w:val="none" w:sz="0" w:space="0" w:color="auto"/>
      </w:divBdr>
    </w:div>
    <w:div w:id="302466205">
      <w:bodyDiv w:val="1"/>
      <w:marLeft w:val="0"/>
      <w:marRight w:val="0"/>
      <w:marTop w:val="0"/>
      <w:marBottom w:val="0"/>
      <w:divBdr>
        <w:top w:val="none" w:sz="0" w:space="0" w:color="auto"/>
        <w:left w:val="none" w:sz="0" w:space="0" w:color="auto"/>
        <w:bottom w:val="none" w:sz="0" w:space="0" w:color="auto"/>
        <w:right w:val="none" w:sz="0" w:space="0" w:color="auto"/>
      </w:divBdr>
    </w:div>
    <w:div w:id="333722454">
      <w:bodyDiv w:val="1"/>
      <w:marLeft w:val="0"/>
      <w:marRight w:val="0"/>
      <w:marTop w:val="0"/>
      <w:marBottom w:val="0"/>
      <w:divBdr>
        <w:top w:val="none" w:sz="0" w:space="0" w:color="auto"/>
        <w:left w:val="none" w:sz="0" w:space="0" w:color="auto"/>
        <w:bottom w:val="none" w:sz="0" w:space="0" w:color="auto"/>
        <w:right w:val="none" w:sz="0" w:space="0" w:color="auto"/>
      </w:divBdr>
    </w:div>
    <w:div w:id="355467635">
      <w:bodyDiv w:val="1"/>
      <w:marLeft w:val="0"/>
      <w:marRight w:val="0"/>
      <w:marTop w:val="0"/>
      <w:marBottom w:val="0"/>
      <w:divBdr>
        <w:top w:val="none" w:sz="0" w:space="0" w:color="auto"/>
        <w:left w:val="none" w:sz="0" w:space="0" w:color="auto"/>
        <w:bottom w:val="none" w:sz="0" w:space="0" w:color="auto"/>
        <w:right w:val="none" w:sz="0" w:space="0" w:color="auto"/>
      </w:divBdr>
    </w:div>
    <w:div w:id="374424857">
      <w:bodyDiv w:val="1"/>
      <w:marLeft w:val="0"/>
      <w:marRight w:val="0"/>
      <w:marTop w:val="0"/>
      <w:marBottom w:val="0"/>
      <w:divBdr>
        <w:top w:val="none" w:sz="0" w:space="0" w:color="auto"/>
        <w:left w:val="none" w:sz="0" w:space="0" w:color="auto"/>
        <w:bottom w:val="none" w:sz="0" w:space="0" w:color="auto"/>
        <w:right w:val="none" w:sz="0" w:space="0" w:color="auto"/>
      </w:divBdr>
    </w:div>
    <w:div w:id="388696240">
      <w:bodyDiv w:val="1"/>
      <w:marLeft w:val="0"/>
      <w:marRight w:val="0"/>
      <w:marTop w:val="0"/>
      <w:marBottom w:val="0"/>
      <w:divBdr>
        <w:top w:val="none" w:sz="0" w:space="0" w:color="auto"/>
        <w:left w:val="none" w:sz="0" w:space="0" w:color="auto"/>
        <w:bottom w:val="none" w:sz="0" w:space="0" w:color="auto"/>
        <w:right w:val="none" w:sz="0" w:space="0" w:color="auto"/>
      </w:divBdr>
    </w:div>
    <w:div w:id="410086439">
      <w:bodyDiv w:val="1"/>
      <w:marLeft w:val="0"/>
      <w:marRight w:val="0"/>
      <w:marTop w:val="0"/>
      <w:marBottom w:val="0"/>
      <w:divBdr>
        <w:top w:val="none" w:sz="0" w:space="0" w:color="auto"/>
        <w:left w:val="none" w:sz="0" w:space="0" w:color="auto"/>
        <w:bottom w:val="none" w:sz="0" w:space="0" w:color="auto"/>
        <w:right w:val="none" w:sz="0" w:space="0" w:color="auto"/>
      </w:divBdr>
    </w:div>
    <w:div w:id="437263860">
      <w:bodyDiv w:val="1"/>
      <w:marLeft w:val="0"/>
      <w:marRight w:val="0"/>
      <w:marTop w:val="0"/>
      <w:marBottom w:val="0"/>
      <w:divBdr>
        <w:top w:val="none" w:sz="0" w:space="0" w:color="auto"/>
        <w:left w:val="none" w:sz="0" w:space="0" w:color="auto"/>
        <w:bottom w:val="none" w:sz="0" w:space="0" w:color="auto"/>
        <w:right w:val="none" w:sz="0" w:space="0" w:color="auto"/>
      </w:divBdr>
    </w:div>
    <w:div w:id="440147782">
      <w:bodyDiv w:val="1"/>
      <w:marLeft w:val="0"/>
      <w:marRight w:val="0"/>
      <w:marTop w:val="0"/>
      <w:marBottom w:val="0"/>
      <w:divBdr>
        <w:top w:val="none" w:sz="0" w:space="0" w:color="auto"/>
        <w:left w:val="none" w:sz="0" w:space="0" w:color="auto"/>
        <w:bottom w:val="none" w:sz="0" w:space="0" w:color="auto"/>
        <w:right w:val="none" w:sz="0" w:space="0" w:color="auto"/>
      </w:divBdr>
    </w:div>
    <w:div w:id="449904753">
      <w:bodyDiv w:val="1"/>
      <w:marLeft w:val="0"/>
      <w:marRight w:val="0"/>
      <w:marTop w:val="0"/>
      <w:marBottom w:val="0"/>
      <w:divBdr>
        <w:top w:val="none" w:sz="0" w:space="0" w:color="auto"/>
        <w:left w:val="none" w:sz="0" w:space="0" w:color="auto"/>
        <w:bottom w:val="none" w:sz="0" w:space="0" w:color="auto"/>
        <w:right w:val="none" w:sz="0" w:space="0" w:color="auto"/>
      </w:divBdr>
    </w:div>
    <w:div w:id="462968189">
      <w:bodyDiv w:val="1"/>
      <w:marLeft w:val="0"/>
      <w:marRight w:val="0"/>
      <w:marTop w:val="0"/>
      <w:marBottom w:val="0"/>
      <w:divBdr>
        <w:top w:val="none" w:sz="0" w:space="0" w:color="auto"/>
        <w:left w:val="none" w:sz="0" w:space="0" w:color="auto"/>
        <w:bottom w:val="none" w:sz="0" w:space="0" w:color="auto"/>
        <w:right w:val="none" w:sz="0" w:space="0" w:color="auto"/>
      </w:divBdr>
    </w:div>
    <w:div w:id="526604157">
      <w:bodyDiv w:val="1"/>
      <w:marLeft w:val="0"/>
      <w:marRight w:val="0"/>
      <w:marTop w:val="0"/>
      <w:marBottom w:val="0"/>
      <w:divBdr>
        <w:top w:val="none" w:sz="0" w:space="0" w:color="auto"/>
        <w:left w:val="none" w:sz="0" w:space="0" w:color="auto"/>
        <w:bottom w:val="none" w:sz="0" w:space="0" w:color="auto"/>
        <w:right w:val="none" w:sz="0" w:space="0" w:color="auto"/>
      </w:divBdr>
    </w:div>
    <w:div w:id="560361015">
      <w:bodyDiv w:val="1"/>
      <w:marLeft w:val="0"/>
      <w:marRight w:val="0"/>
      <w:marTop w:val="0"/>
      <w:marBottom w:val="0"/>
      <w:divBdr>
        <w:top w:val="none" w:sz="0" w:space="0" w:color="auto"/>
        <w:left w:val="none" w:sz="0" w:space="0" w:color="auto"/>
        <w:bottom w:val="none" w:sz="0" w:space="0" w:color="auto"/>
        <w:right w:val="none" w:sz="0" w:space="0" w:color="auto"/>
      </w:divBdr>
    </w:div>
    <w:div w:id="570390918">
      <w:bodyDiv w:val="1"/>
      <w:marLeft w:val="0"/>
      <w:marRight w:val="0"/>
      <w:marTop w:val="0"/>
      <w:marBottom w:val="0"/>
      <w:divBdr>
        <w:top w:val="none" w:sz="0" w:space="0" w:color="auto"/>
        <w:left w:val="none" w:sz="0" w:space="0" w:color="auto"/>
        <w:bottom w:val="none" w:sz="0" w:space="0" w:color="auto"/>
        <w:right w:val="none" w:sz="0" w:space="0" w:color="auto"/>
      </w:divBdr>
    </w:div>
    <w:div w:id="574782103">
      <w:bodyDiv w:val="1"/>
      <w:marLeft w:val="0"/>
      <w:marRight w:val="0"/>
      <w:marTop w:val="0"/>
      <w:marBottom w:val="0"/>
      <w:divBdr>
        <w:top w:val="none" w:sz="0" w:space="0" w:color="auto"/>
        <w:left w:val="none" w:sz="0" w:space="0" w:color="auto"/>
        <w:bottom w:val="none" w:sz="0" w:space="0" w:color="auto"/>
        <w:right w:val="none" w:sz="0" w:space="0" w:color="auto"/>
      </w:divBdr>
    </w:div>
    <w:div w:id="578104881">
      <w:bodyDiv w:val="1"/>
      <w:marLeft w:val="0"/>
      <w:marRight w:val="0"/>
      <w:marTop w:val="0"/>
      <w:marBottom w:val="0"/>
      <w:divBdr>
        <w:top w:val="none" w:sz="0" w:space="0" w:color="auto"/>
        <w:left w:val="none" w:sz="0" w:space="0" w:color="auto"/>
        <w:bottom w:val="none" w:sz="0" w:space="0" w:color="auto"/>
        <w:right w:val="none" w:sz="0" w:space="0" w:color="auto"/>
      </w:divBdr>
    </w:div>
    <w:div w:id="583031673">
      <w:bodyDiv w:val="1"/>
      <w:marLeft w:val="0"/>
      <w:marRight w:val="0"/>
      <w:marTop w:val="0"/>
      <w:marBottom w:val="0"/>
      <w:divBdr>
        <w:top w:val="none" w:sz="0" w:space="0" w:color="auto"/>
        <w:left w:val="none" w:sz="0" w:space="0" w:color="auto"/>
        <w:bottom w:val="none" w:sz="0" w:space="0" w:color="auto"/>
        <w:right w:val="none" w:sz="0" w:space="0" w:color="auto"/>
      </w:divBdr>
    </w:div>
    <w:div w:id="603608677">
      <w:bodyDiv w:val="1"/>
      <w:marLeft w:val="0"/>
      <w:marRight w:val="0"/>
      <w:marTop w:val="0"/>
      <w:marBottom w:val="0"/>
      <w:divBdr>
        <w:top w:val="none" w:sz="0" w:space="0" w:color="auto"/>
        <w:left w:val="none" w:sz="0" w:space="0" w:color="auto"/>
        <w:bottom w:val="none" w:sz="0" w:space="0" w:color="auto"/>
        <w:right w:val="none" w:sz="0" w:space="0" w:color="auto"/>
      </w:divBdr>
    </w:div>
    <w:div w:id="629938495">
      <w:bodyDiv w:val="1"/>
      <w:marLeft w:val="0"/>
      <w:marRight w:val="0"/>
      <w:marTop w:val="0"/>
      <w:marBottom w:val="0"/>
      <w:divBdr>
        <w:top w:val="none" w:sz="0" w:space="0" w:color="auto"/>
        <w:left w:val="none" w:sz="0" w:space="0" w:color="auto"/>
        <w:bottom w:val="none" w:sz="0" w:space="0" w:color="auto"/>
        <w:right w:val="none" w:sz="0" w:space="0" w:color="auto"/>
      </w:divBdr>
    </w:div>
    <w:div w:id="653609171">
      <w:bodyDiv w:val="1"/>
      <w:marLeft w:val="0"/>
      <w:marRight w:val="0"/>
      <w:marTop w:val="0"/>
      <w:marBottom w:val="0"/>
      <w:divBdr>
        <w:top w:val="none" w:sz="0" w:space="0" w:color="auto"/>
        <w:left w:val="none" w:sz="0" w:space="0" w:color="auto"/>
        <w:bottom w:val="none" w:sz="0" w:space="0" w:color="auto"/>
        <w:right w:val="none" w:sz="0" w:space="0" w:color="auto"/>
      </w:divBdr>
    </w:div>
    <w:div w:id="664283044">
      <w:bodyDiv w:val="1"/>
      <w:marLeft w:val="0"/>
      <w:marRight w:val="0"/>
      <w:marTop w:val="0"/>
      <w:marBottom w:val="0"/>
      <w:divBdr>
        <w:top w:val="none" w:sz="0" w:space="0" w:color="auto"/>
        <w:left w:val="none" w:sz="0" w:space="0" w:color="auto"/>
        <w:bottom w:val="none" w:sz="0" w:space="0" w:color="auto"/>
        <w:right w:val="none" w:sz="0" w:space="0" w:color="auto"/>
      </w:divBdr>
    </w:div>
    <w:div w:id="683289482">
      <w:bodyDiv w:val="1"/>
      <w:marLeft w:val="0"/>
      <w:marRight w:val="0"/>
      <w:marTop w:val="0"/>
      <w:marBottom w:val="0"/>
      <w:divBdr>
        <w:top w:val="none" w:sz="0" w:space="0" w:color="auto"/>
        <w:left w:val="none" w:sz="0" w:space="0" w:color="auto"/>
        <w:bottom w:val="none" w:sz="0" w:space="0" w:color="auto"/>
        <w:right w:val="none" w:sz="0" w:space="0" w:color="auto"/>
      </w:divBdr>
    </w:div>
    <w:div w:id="702099364">
      <w:bodyDiv w:val="1"/>
      <w:marLeft w:val="0"/>
      <w:marRight w:val="0"/>
      <w:marTop w:val="0"/>
      <w:marBottom w:val="0"/>
      <w:divBdr>
        <w:top w:val="none" w:sz="0" w:space="0" w:color="auto"/>
        <w:left w:val="none" w:sz="0" w:space="0" w:color="auto"/>
        <w:bottom w:val="none" w:sz="0" w:space="0" w:color="auto"/>
        <w:right w:val="none" w:sz="0" w:space="0" w:color="auto"/>
      </w:divBdr>
    </w:div>
    <w:div w:id="708144135">
      <w:bodyDiv w:val="1"/>
      <w:marLeft w:val="0"/>
      <w:marRight w:val="0"/>
      <w:marTop w:val="0"/>
      <w:marBottom w:val="0"/>
      <w:divBdr>
        <w:top w:val="none" w:sz="0" w:space="0" w:color="auto"/>
        <w:left w:val="none" w:sz="0" w:space="0" w:color="auto"/>
        <w:bottom w:val="none" w:sz="0" w:space="0" w:color="auto"/>
        <w:right w:val="none" w:sz="0" w:space="0" w:color="auto"/>
      </w:divBdr>
    </w:div>
    <w:div w:id="735783907">
      <w:bodyDiv w:val="1"/>
      <w:marLeft w:val="0"/>
      <w:marRight w:val="0"/>
      <w:marTop w:val="0"/>
      <w:marBottom w:val="0"/>
      <w:divBdr>
        <w:top w:val="none" w:sz="0" w:space="0" w:color="auto"/>
        <w:left w:val="none" w:sz="0" w:space="0" w:color="auto"/>
        <w:bottom w:val="none" w:sz="0" w:space="0" w:color="auto"/>
        <w:right w:val="none" w:sz="0" w:space="0" w:color="auto"/>
      </w:divBdr>
    </w:div>
    <w:div w:id="735785320">
      <w:bodyDiv w:val="1"/>
      <w:marLeft w:val="0"/>
      <w:marRight w:val="0"/>
      <w:marTop w:val="0"/>
      <w:marBottom w:val="0"/>
      <w:divBdr>
        <w:top w:val="none" w:sz="0" w:space="0" w:color="auto"/>
        <w:left w:val="none" w:sz="0" w:space="0" w:color="auto"/>
        <w:bottom w:val="none" w:sz="0" w:space="0" w:color="auto"/>
        <w:right w:val="none" w:sz="0" w:space="0" w:color="auto"/>
      </w:divBdr>
    </w:div>
    <w:div w:id="750926802">
      <w:bodyDiv w:val="1"/>
      <w:marLeft w:val="0"/>
      <w:marRight w:val="0"/>
      <w:marTop w:val="0"/>
      <w:marBottom w:val="0"/>
      <w:divBdr>
        <w:top w:val="none" w:sz="0" w:space="0" w:color="auto"/>
        <w:left w:val="none" w:sz="0" w:space="0" w:color="auto"/>
        <w:bottom w:val="none" w:sz="0" w:space="0" w:color="auto"/>
        <w:right w:val="none" w:sz="0" w:space="0" w:color="auto"/>
      </w:divBdr>
    </w:div>
    <w:div w:id="757098793">
      <w:bodyDiv w:val="1"/>
      <w:marLeft w:val="0"/>
      <w:marRight w:val="0"/>
      <w:marTop w:val="0"/>
      <w:marBottom w:val="0"/>
      <w:divBdr>
        <w:top w:val="none" w:sz="0" w:space="0" w:color="auto"/>
        <w:left w:val="none" w:sz="0" w:space="0" w:color="auto"/>
        <w:bottom w:val="none" w:sz="0" w:space="0" w:color="auto"/>
        <w:right w:val="none" w:sz="0" w:space="0" w:color="auto"/>
      </w:divBdr>
    </w:div>
    <w:div w:id="759450889">
      <w:bodyDiv w:val="1"/>
      <w:marLeft w:val="0"/>
      <w:marRight w:val="0"/>
      <w:marTop w:val="0"/>
      <w:marBottom w:val="0"/>
      <w:divBdr>
        <w:top w:val="none" w:sz="0" w:space="0" w:color="auto"/>
        <w:left w:val="none" w:sz="0" w:space="0" w:color="auto"/>
        <w:bottom w:val="none" w:sz="0" w:space="0" w:color="auto"/>
        <w:right w:val="none" w:sz="0" w:space="0" w:color="auto"/>
      </w:divBdr>
    </w:div>
    <w:div w:id="828865740">
      <w:bodyDiv w:val="1"/>
      <w:marLeft w:val="0"/>
      <w:marRight w:val="0"/>
      <w:marTop w:val="0"/>
      <w:marBottom w:val="0"/>
      <w:divBdr>
        <w:top w:val="none" w:sz="0" w:space="0" w:color="auto"/>
        <w:left w:val="none" w:sz="0" w:space="0" w:color="auto"/>
        <w:bottom w:val="none" w:sz="0" w:space="0" w:color="auto"/>
        <w:right w:val="none" w:sz="0" w:space="0" w:color="auto"/>
      </w:divBdr>
    </w:div>
    <w:div w:id="830759392">
      <w:bodyDiv w:val="1"/>
      <w:marLeft w:val="0"/>
      <w:marRight w:val="0"/>
      <w:marTop w:val="0"/>
      <w:marBottom w:val="0"/>
      <w:divBdr>
        <w:top w:val="none" w:sz="0" w:space="0" w:color="auto"/>
        <w:left w:val="none" w:sz="0" w:space="0" w:color="auto"/>
        <w:bottom w:val="none" w:sz="0" w:space="0" w:color="auto"/>
        <w:right w:val="none" w:sz="0" w:space="0" w:color="auto"/>
      </w:divBdr>
    </w:div>
    <w:div w:id="834538792">
      <w:bodyDiv w:val="1"/>
      <w:marLeft w:val="0"/>
      <w:marRight w:val="0"/>
      <w:marTop w:val="0"/>
      <w:marBottom w:val="0"/>
      <w:divBdr>
        <w:top w:val="none" w:sz="0" w:space="0" w:color="auto"/>
        <w:left w:val="none" w:sz="0" w:space="0" w:color="auto"/>
        <w:bottom w:val="none" w:sz="0" w:space="0" w:color="auto"/>
        <w:right w:val="none" w:sz="0" w:space="0" w:color="auto"/>
      </w:divBdr>
    </w:div>
    <w:div w:id="838277000">
      <w:bodyDiv w:val="1"/>
      <w:marLeft w:val="0"/>
      <w:marRight w:val="0"/>
      <w:marTop w:val="0"/>
      <w:marBottom w:val="0"/>
      <w:divBdr>
        <w:top w:val="none" w:sz="0" w:space="0" w:color="auto"/>
        <w:left w:val="none" w:sz="0" w:space="0" w:color="auto"/>
        <w:bottom w:val="none" w:sz="0" w:space="0" w:color="auto"/>
        <w:right w:val="none" w:sz="0" w:space="0" w:color="auto"/>
      </w:divBdr>
    </w:div>
    <w:div w:id="907616743">
      <w:bodyDiv w:val="1"/>
      <w:marLeft w:val="0"/>
      <w:marRight w:val="0"/>
      <w:marTop w:val="0"/>
      <w:marBottom w:val="0"/>
      <w:divBdr>
        <w:top w:val="none" w:sz="0" w:space="0" w:color="auto"/>
        <w:left w:val="none" w:sz="0" w:space="0" w:color="auto"/>
        <w:bottom w:val="none" w:sz="0" w:space="0" w:color="auto"/>
        <w:right w:val="none" w:sz="0" w:space="0" w:color="auto"/>
      </w:divBdr>
    </w:div>
    <w:div w:id="911888124">
      <w:bodyDiv w:val="1"/>
      <w:marLeft w:val="0"/>
      <w:marRight w:val="0"/>
      <w:marTop w:val="0"/>
      <w:marBottom w:val="0"/>
      <w:divBdr>
        <w:top w:val="none" w:sz="0" w:space="0" w:color="auto"/>
        <w:left w:val="none" w:sz="0" w:space="0" w:color="auto"/>
        <w:bottom w:val="none" w:sz="0" w:space="0" w:color="auto"/>
        <w:right w:val="none" w:sz="0" w:space="0" w:color="auto"/>
      </w:divBdr>
    </w:div>
    <w:div w:id="929630324">
      <w:bodyDiv w:val="1"/>
      <w:marLeft w:val="0"/>
      <w:marRight w:val="0"/>
      <w:marTop w:val="0"/>
      <w:marBottom w:val="0"/>
      <w:divBdr>
        <w:top w:val="none" w:sz="0" w:space="0" w:color="auto"/>
        <w:left w:val="none" w:sz="0" w:space="0" w:color="auto"/>
        <w:bottom w:val="none" w:sz="0" w:space="0" w:color="auto"/>
        <w:right w:val="none" w:sz="0" w:space="0" w:color="auto"/>
      </w:divBdr>
    </w:div>
    <w:div w:id="935020518">
      <w:bodyDiv w:val="1"/>
      <w:marLeft w:val="0"/>
      <w:marRight w:val="0"/>
      <w:marTop w:val="0"/>
      <w:marBottom w:val="0"/>
      <w:divBdr>
        <w:top w:val="none" w:sz="0" w:space="0" w:color="auto"/>
        <w:left w:val="none" w:sz="0" w:space="0" w:color="auto"/>
        <w:bottom w:val="none" w:sz="0" w:space="0" w:color="auto"/>
        <w:right w:val="none" w:sz="0" w:space="0" w:color="auto"/>
      </w:divBdr>
    </w:div>
    <w:div w:id="960847380">
      <w:bodyDiv w:val="1"/>
      <w:marLeft w:val="0"/>
      <w:marRight w:val="0"/>
      <w:marTop w:val="0"/>
      <w:marBottom w:val="0"/>
      <w:divBdr>
        <w:top w:val="none" w:sz="0" w:space="0" w:color="auto"/>
        <w:left w:val="none" w:sz="0" w:space="0" w:color="auto"/>
        <w:bottom w:val="none" w:sz="0" w:space="0" w:color="auto"/>
        <w:right w:val="none" w:sz="0" w:space="0" w:color="auto"/>
      </w:divBdr>
    </w:div>
    <w:div w:id="966857001">
      <w:bodyDiv w:val="1"/>
      <w:marLeft w:val="0"/>
      <w:marRight w:val="0"/>
      <w:marTop w:val="0"/>
      <w:marBottom w:val="0"/>
      <w:divBdr>
        <w:top w:val="none" w:sz="0" w:space="0" w:color="auto"/>
        <w:left w:val="none" w:sz="0" w:space="0" w:color="auto"/>
        <w:bottom w:val="none" w:sz="0" w:space="0" w:color="auto"/>
        <w:right w:val="none" w:sz="0" w:space="0" w:color="auto"/>
      </w:divBdr>
    </w:div>
    <w:div w:id="966860419">
      <w:bodyDiv w:val="1"/>
      <w:marLeft w:val="0"/>
      <w:marRight w:val="0"/>
      <w:marTop w:val="636"/>
      <w:marBottom w:val="0"/>
      <w:divBdr>
        <w:top w:val="none" w:sz="0" w:space="0" w:color="auto"/>
        <w:left w:val="none" w:sz="0" w:space="0" w:color="auto"/>
        <w:bottom w:val="none" w:sz="0" w:space="0" w:color="auto"/>
        <w:right w:val="none" w:sz="0" w:space="0" w:color="auto"/>
      </w:divBdr>
      <w:divsChild>
        <w:div w:id="475881260">
          <w:marLeft w:val="0"/>
          <w:marRight w:val="0"/>
          <w:marTop w:val="0"/>
          <w:marBottom w:val="0"/>
          <w:divBdr>
            <w:top w:val="none" w:sz="0" w:space="0" w:color="auto"/>
            <w:left w:val="none" w:sz="0" w:space="0" w:color="auto"/>
            <w:bottom w:val="none" w:sz="0" w:space="0" w:color="auto"/>
            <w:right w:val="none" w:sz="0" w:space="0" w:color="auto"/>
          </w:divBdr>
          <w:divsChild>
            <w:div w:id="262539128">
              <w:marLeft w:val="0"/>
              <w:marRight w:val="0"/>
              <w:marTop w:val="0"/>
              <w:marBottom w:val="0"/>
              <w:divBdr>
                <w:top w:val="none" w:sz="0" w:space="0" w:color="auto"/>
                <w:left w:val="none" w:sz="0" w:space="0" w:color="auto"/>
                <w:bottom w:val="none" w:sz="0" w:space="0" w:color="auto"/>
                <w:right w:val="none" w:sz="0" w:space="0" w:color="auto"/>
              </w:divBdr>
              <w:divsChild>
                <w:div w:id="1799374339">
                  <w:marLeft w:val="0"/>
                  <w:marRight w:val="0"/>
                  <w:marTop w:val="0"/>
                  <w:marBottom w:val="0"/>
                  <w:divBdr>
                    <w:top w:val="none" w:sz="0" w:space="0" w:color="auto"/>
                    <w:left w:val="none" w:sz="0" w:space="0" w:color="auto"/>
                    <w:bottom w:val="none" w:sz="0" w:space="0" w:color="auto"/>
                    <w:right w:val="none" w:sz="0" w:space="0" w:color="auto"/>
                  </w:divBdr>
                  <w:divsChild>
                    <w:div w:id="1935241573">
                      <w:marLeft w:val="0"/>
                      <w:marRight w:val="0"/>
                      <w:marTop w:val="0"/>
                      <w:marBottom w:val="0"/>
                      <w:divBdr>
                        <w:top w:val="none" w:sz="0" w:space="0" w:color="auto"/>
                        <w:left w:val="none" w:sz="0" w:space="0" w:color="auto"/>
                        <w:bottom w:val="none" w:sz="0" w:space="0" w:color="auto"/>
                        <w:right w:val="none" w:sz="0" w:space="0" w:color="auto"/>
                      </w:divBdr>
                      <w:divsChild>
                        <w:div w:id="1794252171">
                          <w:marLeft w:val="0"/>
                          <w:marRight w:val="0"/>
                          <w:marTop w:val="0"/>
                          <w:marBottom w:val="0"/>
                          <w:divBdr>
                            <w:top w:val="none" w:sz="0" w:space="0" w:color="auto"/>
                            <w:left w:val="none" w:sz="0" w:space="0" w:color="auto"/>
                            <w:bottom w:val="none" w:sz="0" w:space="0" w:color="auto"/>
                            <w:right w:val="none" w:sz="0" w:space="0" w:color="auto"/>
                          </w:divBdr>
                          <w:divsChild>
                            <w:div w:id="72333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288823">
      <w:bodyDiv w:val="1"/>
      <w:marLeft w:val="0"/>
      <w:marRight w:val="0"/>
      <w:marTop w:val="0"/>
      <w:marBottom w:val="0"/>
      <w:divBdr>
        <w:top w:val="none" w:sz="0" w:space="0" w:color="auto"/>
        <w:left w:val="none" w:sz="0" w:space="0" w:color="auto"/>
        <w:bottom w:val="none" w:sz="0" w:space="0" w:color="auto"/>
        <w:right w:val="none" w:sz="0" w:space="0" w:color="auto"/>
      </w:divBdr>
    </w:div>
    <w:div w:id="1009060679">
      <w:bodyDiv w:val="1"/>
      <w:marLeft w:val="0"/>
      <w:marRight w:val="0"/>
      <w:marTop w:val="0"/>
      <w:marBottom w:val="0"/>
      <w:divBdr>
        <w:top w:val="none" w:sz="0" w:space="0" w:color="auto"/>
        <w:left w:val="none" w:sz="0" w:space="0" w:color="auto"/>
        <w:bottom w:val="none" w:sz="0" w:space="0" w:color="auto"/>
        <w:right w:val="none" w:sz="0" w:space="0" w:color="auto"/>
      </w:divBdr>
    </w:div>
    <w:div w:id="1046877304">
      <w:bodyDiv w:val="1"/>
      <w:marLeft w:val="0"/>
      <w:marRight w:val="0"/>
      <w:marTop w:val="0"/>
      <w:marBottom w:val="0"/>
      <w:divBdr>
        <w:top w:val="none" w:sz="0" w:space="0" w:color="auto"/>
        <w:left w:val="none" w:sz="0" w:space="0" w:color="auto"/>
        <w:bottom w:val="none" w:sz="0" w:space="0" w:color="auto"/>
        <w:right w:val="none" w:sz="0" w:space="0" w:color="auto"/>
      </w:divBdr>
    </w:div>
    <w:div w:id="1054700793">
      <w:bodyDiv w:val="1"/>
      <w:marLeft w:val="0"/>
      <w:marRight w:val="0"/>
      <w:marTop w:val="0"/>
      <w:marBottom w:val="0"/>
      <w:divBdr>
        <w:top w:val="none" w:sz="0" w:space="0" w:color="auto"/>
        <w:left w:val="none" w:sz="0" w:space="0" w:color="auto"/>
        <w:bottom w:val="none" w:sz="0" w:space="0" w:color="auto"/>
        <w:right w:val="none" w:sz="0" w:space="0" w:color="auto"/>
      </w:divBdr>
    </w:div>
    <w:div w:id="1058167626">
      <w:bodyDiv w:val="1"/>
      <w:marLeft w:val="0"/>
      <w:marRight w:val="0"/>
      <w:marTop w:val="0"/>
      <w:marBottom w:val="0"/>
      <w:divBdr>
        <w:top w:val="none" w:sz="0" w:space="0" w:color="auto"/>
        <w:left w:val="none" w:sz="0" w:space="0" w:color="auto"/>
        <w:bottom w:val="none" w:sz="0" w:space="0" w:color="auto"/>
        <w:right w:val="none" w:sz="0" w:space="0" w:color="auto"/>
      </w:divBdr>
    </w:div>
    <w:div w:id="1060136660">
      <w:bodyDiv w:val="1"/>
      <w:marLeft w:val="0"/>
      <w:marRight w:val="0"/>
      <w:marTop w:val="0"/>
      <w:marBottom w:val="0"/>
      <w:divBdr>
        <w:top w:val="none" w:sz="0" w:space="0" w:color="auto"/>
        <w:left w:val="none" w:sz="0" w:space="0" w:color="auto"/>
        <w:bottom w:val="none" w:sz="0" w:space="0" w:color="auto"/>
        <w:right w:val="none" w:sz="0" w:space="0" w:color="auto"/>
      </w:divBdr>
    </w:div>
    <w:div w:id="1069234885">
      <w:bodyDiv w:val="1"/>
      <w:marLeft w:val="0"/>
      <w:marRight w:val="0"/>
      <w:marTop w:val="0"/>
      <w:marBottom w:val="0"/>
      <w:divBdr>
        <w:top w:val="none" w:sz="0" w:space="0" w:color="auto"/>
        <w:left w:val="none" w:sz="0" w:space="0" w:color="auto"/>
        <w:bottom w:val="none" w:sz="0" w:space="0" w:color="auto"/>
        <w:right w:val="none" w:sz="0" w:space="0" w:color="auto"/>
      </w:divBdr>
    </w:div>
    <w:div w:id="1071926069">
      <w:bodyDiv w:val="1"/>
      <w:marLeft w:val="0"/>
      <w:marRight w:val="0"/>
      <w:marTop w:val="0"/>
      <w:marBottom w:val="0"/>
      <w:divBdr>
        <w:top w:val="none" w:sz="0" w:space="0" w:color="auto"/>
        <w:left w:val="none" w:sz="0" w:space="0" w:color="auto"/>
        <w:bottom w:val="none" w:sz="0" w:space="0" w:color="auto"/>
        <w:right w:val="none" w:sz="0" w:space="0" w:color="auto"/>
      </w:divBdr>
    </w:div>
    <w:div w:id="1077556545">
      <w:bodyDiv w:val="1"/>
      <w:marLeft w:val="0"/>
      <w:marRight w:val="0"/>
      <w:marTop w:val="0"/>
      <w:marBottom w:val="0"/>
      <w:divBdr>
        <w:top w:val="none" w:sz="0" w:space="0" w:color="auto"/>
        <w:left w:val="none" w:sz="0" w:space="0" w:color="auto"/>
        <w:bottom w:val="none" w:sz="0" w:space="0" w:color="auto"/>
        <w:right w:val="none" w:sz="0" w:space="0" w:color="auto"/>
      </w:divBdr>
    </w:div>
    <w:div w:id="1084231211">
      <w:bodyDiv w:val="1"/>
      <w:marLeft w:val="0"/>
      <w:marRight w:val="0"/>
      <w:marTop w:val="0"/>
      <w:marBottom w:val="0"/>
      <w:divBdr>
        <w:top w:val="none" w:sz="0" w:space="0" w:color="auto"/>
        <w:left w:val="none" w:sz="0" w:space="0" w:color="auto"/>
        <w:bottom w:val="none" w:sz="0" w:space="0" w:color="auto"/>
        <w:right w:val="none" w:sz="0" w:space="0" w:color="auto"/>
      </w:divBdr>
    </w:div>
    <w:div w:id="1101335271">
      <w:bodyDiv w:val="1"/>
      <w:marLeft w:val="0"/>
      <w:marRight w:val="0"/>
      <w:marTop w:val="0"/>
      <w:marBottom w:val="0"/>
      <w:divBdr>
        <w:top w:val="none" w:sz="0" w:space="0" w:color="auto"/>
        <w:left w:val="none" w:sz="0" w:space="0" w:color="auto"/>
        <w:bottom w:val="none" w:sz="0" w:space="0" w:color="auto"/>
        <w:right w:val="none" w:sz="0" w:space="0" w:color="auto"/>
      </w:divBdr>
    </w:div>
    <w:div w:id="1103069086">
      <w:bodyDiv w:val="1"/>
      <w:marLeft w:val="0"/>
      <w:marRight w:val="0"/>
      <w:marTop w:val="0"/>
      <w:marBottom w:val="0"/>
      <w:divBdr>
        <w:top w:val="none" w:sz="0" w:space="0" w:color="auto"/>
        <w:left w:val="none" w:sz="0" w:space="0" w:color="auto"/>
        <w:bottom w:val="none" w:sz="0" w:space="0" w:color="auto"/>
        <w:right w:val="none" w:sz="0" w:space="0" w:color="auto"/>
      </w:divBdr>
    </w:div>
    <w:div w:id="1153444243">
      <w:bodyDiv w:val="1"/>
      <w:marLeft w:val="0"/>
      <w:marRight w:val="0"/>
      <w:marTop w:val="0"/>
      <w:marBottom w:val="0"/>
      <w:divBdr>
        <w:top w:val="none" w:sz="0" w:space="0" w:color="auto"/>
        <w:left w:val="none" w:sz="0" w:space="0" w:color="auto"/>
        <w:bottom w:val="none" w:sz="0" w:space="0" w:color="auto"/>
        <w:right w:val="none" w:sz="0" w:space="0" w:color="auto"/>
      </w:divBdr>
    </w:div>
    <w:div w:id="1169520594">
      <w:bodyDiv w:val="1"/>
      <w:marLeft w:val="0"/>
      <w:marRight w:val="0"/>
      <w:marTop w:val="0"/>
      <w:marBottom w:val="0"/>
      <w:divBdr>
        <w:top w:val="none" w:sz="0" w:space="0" w:color="auto"/>
        <w:left w:val="none" w:sz="0" w:space="0" w:color="auto"/>
        <w:bottom w:val="none" w:sz="0" w:space="0" w:color="auto"/>
        <w:right w:val="none" w:sz="0" w:space="0" w:color="auto"/>
      </w:divBdr>
    </w:div>
    <w:div w:id="1176504495">
      <w:bodyDiv w:val="1"/>
      <w:marLeft w:val="0"/>
      <w:marRight w:val="0"/>
      <w:marTop w:val="0"/>
      <w:marBottom w:val="0"/>
      <w:divBdr>
        <w:top w:val="none" w:sz="0" w:space="0" w:color="auto"/>
        <w:left w:val="none" w:sz="0" w:space="0" w:color="auto"/>
        <w:bottom w:val="none" w:sz="0" w:space="0" w:color="auto"/>
        <w:right w:val="none" w:sz="0" w:space="0" w:color="auto"/>
      </w:divBdr>
    </w:div>
    <w:div w:id="1186552617">
      <w:bodyDiv w:val="1"/>
      <w:marLeft w:val="0"/>
      <w:marRight w:val="0"/>
      <w:marTop w:val="0"/>
      <w:marBottom w:val="0"/>
      <w:divBdr>
        <w:top w:val="none" w:sz="0" w:space="0" w:color="auto"/>
        <w:left w:val="none" w:sz="0" w:space="0" w:color="auto"/>
        <w:bottom w:val="none" w:sz="0" w:space="0" w:color="auto"/>
        <w:right w:val="none" w:sz="0" w:space="0" w:color="auto"/>
      </w:divBdr>
    </w:div>
    <w:div w:id="1191721346">
      <w:bodyDiv w:val="1"/>
      <w:marLeft w:val="0"/>
      <w:marRight w:val="0"/>
      <w:marTop w:val="0"/>
      <w:marBottom w:val="0"/>
      <w:divBdr>
        <w:top w:val="none" w:sz="0" w:space="0" w:color="auto"/>
        <w:left w:val="none" w:sz="0" w:space="0" w:color="auto"/>
        <w:bottom w:val="none" w:sz="0" w:space="0" w:color="auto"/>
        <w:right w:val="none" w:sz="0" w:space="0" w:color="auto"/>
      </w:divBdr>
    </w:div>
    <w:div w:id="1203905420">
      <w:bodyDiv w:val="1"/>
      <w:marLeft w:val="0"/>
      <w:marRight w:val="0"/>
      <w:marTop w:val="0"/>
      <w:marBottom w:val="0"/>
      <w:divBdr>
        <w:top w:val="none" w:sz="0" w:space="0" w:color="auto"/>
        <w:left w:val="none" w:sz="0" w:space="0" w:color="auto"/>
        <w:bottom w:val="none" w:sz="0" w:space="0" w:color="auto"/>
        <w:right w:val="none" w:sz="0" w:space="0" w:color="auto"/>
      </w:divBdr>
    </w:div>
    <w:div w:id="1233001539">
      <w:bodyDiv w:val="1"/>
      <w:marLeft w:val="0"/>
      <w:marRight w:val="0"/>
      <w:marTop w:val="0"/>
      <w:marBottom w:val="0"/>
      <w:divBdr>
        <w:top w:val="none" w:sz="0" w:space="0" w:color="auto"/>
        <w:left w:val="none" w:sz="0" w:space="0" w:color="auto"/>
        <w:bottom w:val="none" w:sz="0" w:space="0" w:color="auto"/>
        <w:right w:val="none" w:sz="0" w:space="0" w:color="auto"/>
      </w:divBdr>
    </w:div>
    <w:div w:id="1289973765">
      <w:bodyDiv w:val="1"/>
      <w:marLeft w:val="0"/>
      <w:marRight w:val="0"/>
      <w:marTop w:val="0"/>
      <w:marBottom w:val="0"/>
      <w:divBdr>
        <w:top w:val="none" w:sz="0" w:space="0" w:color="auto"/>
        <w:left w:val="none" w:sz="0" w:space="0" w:color="auto"/>
        <w:bottom w:val="none" w:sz="0" w:space="0" w:color="auto"/>
        <w:right w:val="none" w:sz="0" w:space="0" w:color="auto"/>
      </w:divBdr>
    </w:div>
    <w:div w:id="1290627240">
      <w:bodyDiv w:val="1"/>
      <w:marLeft w:val="0"/>
      <w:marRight w:val="0"/>
      <w:marTop w:val="0"/>
      <w:marBottom w:val="0"/>
      <w:divBdr>
        <w:top w:val="none" w:sz="0" w:space="0" w:color="auto"/>
        <w:left w:val="none" w:sz="0" w:space="0" w:color="auto"/>
        <w:bottom w:val="none" w:sz="0" w:space="0" w:color="auto"/>
        <w:right w:val="none" w:sz="0" w:space="0" w:color="auto"/>
      </w:divBdr>
    </w:div>
    <w:div w:id="1297104483">
      <w:bodyDiv w:val="1"/>
      <w:marLeft w:val="0"/>
      <w:marRight w:val="0"/>
      <w:marTop w:val="0"/>
      <w:marBottom w:val="0"/>
      <w:divBdr>
        <w:top w:val="none" w:sz="0" w:space="0" w:color="auto"/>
        <w:left w:val="none" w:sz="0" w:space="0" w:color="auto"/>
        <w:bottom w:val="none" w:sz="0" w:space="0" w:color="auto"/>
        <w:right w:val="none" w:sz="0" w:space="0" w:color="auto"/>
      </w:divBdr>
    </w:div>
    <w:div w:id="1353527377">
      <w:bodyDiv w:val="1"/>
      <w:marLeft w:val="0"/>
      <w:marRight w:val="0"/>
      <w:marTop w:val="0"/>
      <w:marBottom w:val="0"/>
      <w:divBdr>
        <w:top w:val="none" w:sz="0" w:space="0" w:color="auto"/>
        <w:left w:val="none" w:sz="0" w:space="0" w:color="auto"/>
        <w:bottom w:val="none" w:sz="0" w:space="0" w:color="auto"/>
        <w:right w:val="none" w:sz="0" w:space="0" w:color="auto"/>
      </w:divBdr>
    </w:div>
    <w:div w:id="1354381994">
      <w:bodyDiv w:val="1"/>
      <w:marLeft w:val="0"/>
      <w:marRight w:val="0"/>
      <w:marTop w:val="0"/>
      <w:marBottom w:val="0"/>
      <w:divBdr>
        <w:top w:val="none" w:sz="0" w:space="0" w:color="auto"/>
        <w:left w:val="none" w:sz="0" w:space="0" w:color="auto"/>
        <w:bottom w:val="none" w:sz="0" w:space="0" w:color="auto"/>
        <w:right w:val="none" w:sz="0" w:space="0" w:color="auto"/>
      </w:divBdr>
    </w:div>
    <w:div w:id="1357123084">
      <w:bodyDiv w:val="1"/>
      <w:marLeft w:val="0"/>
      <w:marRight w:val="0"/>
      <w:marTop w:val="0"/>
      <w:marBottom w:val="0"/>
      <w:divBdr>
        <w:top w:val="none" w:sz="0" w:space="0" w:color="auto"/>
        <w:left w:val="none" w:sz="0" w:space="0" w:color="auto"/>
        <w:bottom w:val="none" w:sz="0" w:space="0" w:color="auto"/>
        <w:right w:val="none" w:sz="0" w:space="0" w:color="auto"/>
      </w:divBdr>
    </w:div>
    <w:div w:id="1368338292">
      <w:bodyDiv w:val="1"/>
      <w:marLeft w:val="0"/>
      <w:marRight w:val="0"/>
      <w:marTop w:val="0"/>
      <w:marBottom w:val="0"/>
      <w:divBdr>
        <w:top w:val="none" w:sz="0" w:space="0" w:color="auto"/>
        <w:left w:val="none" w:sz="0" w:space="0" w:color="auto"/>
        <w:bottom w:val="none" w:sz="0" w:space="0" w:color="auto"/>
        <w:right w:val="none" w:sz="0" w:space="0" w:color="auto"/>
      </w:divBdr>
    </w:div>
    <w:div w:id="1369843118">
      <w:bodyDiv w:val="1"/>
      <w:marLeft w:val="0"/>
      <w:marRight w:val="0"/>
      <w:marTop w:val="0"/>
      <w:marBottom w:val="0"/>
      <w:divBdr>
        <w:top w:val="none" w:sz="0" w:space="0" w:color="auto"/>
        <w:left w:val="none" w:sz="0" w:space="0" w:color="auto"/>
        <w:bottom w:val="none" w:sz="0" w:space="0" w:color="auto"/>
        <w:right w:val="none" w:sz="0" w:space="0" w:color="auto"/>
      </w:divBdr>
    </w:div>
    <w:div w:id="1375499025">
      <w:bodyDiv w:val="1"/>
      <w:marLeft w:val="0"/>
      <w:marRight w:val="0"/>
      <w:marTop w:val="0"/>
      <w:marBottom w:val="0"/>
      <w:divBdr>
        <w:top w:val="none" w:sz="0" w:space="0" w:color="auto"/>
        <w:left w:val="none" w:sz="0" w:space="0" w:color="auto"/>
        <w:bottom w:val="none" w:sz="0" w:space="0" w:color="auto"/>
        <w:right w:val="none" w:sz="0" w:space="0" w:color="auto"/>
      </w:divBdr>
    </w:div>
    <w:div w:id="1415587388">
      <w:bodyDiv w:val="1"/>
      <w:marLeft w:val="0"/>
      <w:marRight w:val="0"/>
      <w:marTop w:val="0"/>
      <w:marBottom w:val="0"/>
      <w:divBdr>
        <w:top w:val="none" w:sz="0" w:space="0" w:color="auto"/>
        <w:left w:val="none" w:sz="0" w:space="0" w:color="auto"/>
        <w:bottom w:val="none" w:sz="0" w:space="0" w:color="auto"/>
        <w:right w:val="none" w:sz="0" w:space="0" w:color="auto"/>
      </w:divBdr>
    </w:div>
    <w:div w:id="1425610163">
      <w:bodyDiv w:val="1"/>
      <w:marLeft w:val="0"/>
      <w:marRight w:val="0"/>
      <w:marTop w:val="0"/>
      <w:marBottom w:val="0"/>
      <w:divBdr>
        <w:top w:val="none" w:sz="0" w:space="0" w:color="auto"/>
        <w:left w:val="none" w:sz="0" w:space="0" w:color="auto"/>
        <w:bottom w:val="none" w:sz="0" w:space="0" w:color="auto"/>
        <w:right w:val="none" w:sz="0" w:space="0" w:color="auto"/>
      </w:divBdr>
    </w:div>
    <w:div w:id="1429693641">
      <w:bodyDiv w:val="1"/>
      <w:marLeft w:val="0"/>
      <w:marRight w:val="0"/>
      <w:marTop w:val="0"/>
      <w:marBottom w:val="0"/>
      <w:divBdr>
        <w:top w:val="none" w:sz="0" w:space="0" w:color="auto"/>
        <w:left w:val="none" w:sz="0" w:space="0" w:color="auto"/>
        <w:bottom w:val="none" w:sz="0" w:space="0" w:color="auto"/>
        <w:right w:val="none" w:sz="0" w:space="0" w:color="auto"/>
      </w:divBdr>
    </w:div>
    <w:div w:id="1476407545">
      <w:bodyDiv w:val="1"/>
      <w:marLeft w:val="0"/>
      <w:marRight w:val="0"/>
      <w:marTop w:val="0"/>
      <w:marBottom w:val="0"/>
      <w:divBdr>
        <w:top w:val="none" w:sz="0" w:space="0" w:color="auto"/>
        <w:left w:val="none" w:sz="0" w:space="0" w:color="auto"/>
        <w:bottom w:val="none" w:sz="0" w:space="0" w:color="auto"/>
        <w:right w:val="none" w:sz="0" w:space="0" w:color="auto"/>
      </w:divBdr>
    </w:div>
    <w:div w:id="1478450803">
      <w:bodyDiv w:val="1"/>
      <w:marLeft w:val="0"/>
      <w:marRight w:val="0"/>
      <w:marTop w:val="0"/>
      <w:marBottom w:val="0"/>
      <w:divBdr>
        <w:top w:val="none" w:sz="0" w:space="0" w:color="auto"/>
        <w:left w:val="none" w:sz="0" w:space="0" w:color="auto"/>
        <w:bottom w:val="none" w:sz="0" w:space="0" w:color="auto"/>
        <w:right w:val="none" w:sz="0" w:space="0" w:color="auto"/>
      </w:divBdr>
    </w:div>
    <w:div w:id="1482116679">
      <w:bodyDiv w:val="1"/>
      <w:marLeft w:val="0"/>
      <w:marRight w:val="0"/>
      <w:marTop w:val="0"/>
      <w:marBottom w:val="0"/>
      <w:divBdr>
        <w:top w:val="none" w:sz="0" w:space="0" w:color="auto"/>
        <w:left w:val="none" w:sz="0" w:space="0" w:color="auto"/>
        <w:bottom w:val="none" w:sz="0" w:space="0" w:color="auto"/>
        <w:right w:val="none" w:sz="0" w:space="0" w:color="auto"/>
      </w:divBdr>
    </w:div>
    <w:div w:id="1491411301">
      <w:bodyDiv w:val="1"/>
      <w:marLeft w:val="0"/>
      <w:marRight w:val="0"/>
      <w:marTop w:val="0"/>
      <w:marBottom w:val="0"/>
      <w:divBdr>
        <w:top w:val="none" w:sz="0" w:space="0" w:color="auto"/>
        <w:left w:val="none" w:sz="0" w:space="0" w:color="auto"/>
        <w:bottom w:val="none" w:sz="0" w:space="0" w:color="auto"/>
        <w:right w:val="none" w:sz="0" w:space="0" w:color="auto"/>
      </w:divBdr>
    </w:div>
    <w:div w:id="1511601036">
      <w:bodyDiv w:val="1"/>
      <w:marLeft w:val="0"/>
      <w:marRight w:val="0"/>
      <w:marTop w:val="0"/>
      <w:marBottom w:val="0"/>
      <w:divBdr>
        <w:top w:val="none" w:sz="0" w:space="0" w:color="auto"/>
        <w:left w:val="none" w:sz="0" w:space="0" w:color="auto"/>
        <w:bottom w:val="none" w:sz="0" w:space="0" w:color="auto"/>
        <w:right w:val="none" w:sz="0" w:space="0" w:color="auto"/>
      </w:divBdr>
    </w:div>
    <w:div w:id="1517578745">
      <w:bodyDiv w:val="1"/>
      <w:marLeft w:val="0"/>
      <w:marRight w:val="0"/>
      <w:marTop w:val="0"/>
      <w:marBottom w:val="0"/>
      <w:divBdr>
        <w:top w:val="none" w:sz="0" w:space="0" w:color="auto"/>
        <w:left w:val="none" w:sz="0" w:space="0" w:color="auto"/>
        <w:bottom w:val="none" w:sz="0" w:space="0" w:color="auto"/>
        <w:right w:val="none" w:sz="0" w:space="0" w:color="auto"/>
      </w:divBdr>
    </w:div>
    <w:div w:id="1543982962">
      <w:bodyDiv w:val="1"/>
      <w:marLeft w:val="0"/>
      <w:marRight w:val="0"/>
      <w:marTop w:val="0"/>
      <w:marBottom w:val="0"/>
      <w:divBdr>
        <w:top w:val="none" w:sz="0" w:space="0" w:color="auto"/>
        <w:left w:val="none" w:sz="0" w:space="0" w:color="auto"/>
        <w:bottom w:val="none" w:sz="0" w:space="0" w:color="auto"/>
        <w:right w:val="none" w:sz="0" w:space="0" w:color="auto"/>
      </w:divBdr>
    </w:div>
    <w:div w:id="1546986322">
      <w:bodyDiv w:val="1"/>
      <w:marLeft w:val="0"/>
      <w:marRight w:val="0"/>
      <w:marTop w:val="0"/>
      <w:marBottom w:val="0"/>
      <w:divBdr>
        <w:top w:val="none" w:sz="0" w:space="0" w:color="auto"/>
        <w:left w:val="none" w:sz="0" w:space="0" w:color="auto"/>
        <w:bottom w:val="none" w:sz="0" w:space="0" w:color="auto"/>
        <w:right w:val="none" w:sz="0" w:space="0" w:color="auto"/>
      </w:divBdr>
    </w:div>
    <w:div w:id="1556232574">
      <w:bodyDiv w:val="1"/>
      <w:marLeft w:val="0"/>
      <w:marRight w:val="0"/>
      <w:marTop w:val="0"/>
      <w:marBottom w:val="0"/>
      <w:divBdr>
        <w:top w:val="none" w:sz="0" w:space="0" w:color="auto"/>
        <w:left w:val="none" w:sz="0" w:space="0" w:color="auto"/>
        <w:bottom w:val="none" w:sz="0" w:space="0" w:color="auto"/>
        <w:right w:val="none" w:sz="0" w:space="0" w:color="auto"/>
      </w:divBdr>
    </w:div>
    <w:div w:id="1564485949">
      <w:bodyDiv w:val="1"/>
      <w:marLeft w:val="0"/>
      <w:marRight w:val="0"/>
      <w:marTop w:val="0"/>
      <w:marBottom w:val="0"/>
      <w:divBdr>
        <w:top w:val="none" w:sz="0" w:space="0" w:color="auto"/>
        <w:left w:val="none" w:sz="0" w:space="0" w:color="auto"/>
        <w:bottom w:val="none" w:sz="0" w:space="0" w:color="auto"/>
        <w:right w:val="none" w:sz="0" w:space="0" w:color="auto"/>
      </w:divBdr>
    </w:div>
    <w:div w:id="1571649499">
      <w:bodyDiv w:val="1"/>
      <w:marLeft w:val="0"/>
      <w:marRight w:val="0"/>
      <w:marTop w:val="0"/>
      <w:marBottom w:val="0"/>
      <w:divBdr>
        <w:top w:val="none" w:sz="0" w:space="0" w:color="auto"/>
        <w:left w:val="none" w:sz="0" w:space="0" w:color="auto"/>
        <w:bottom w:val="none" w:sz="0" w:space="0" w:color="auto"/>
        <w:right w:val="none" w:sz="0" w:space="0" w:color="auto"/>
      </w:divBdr>
    </w:div>
    <w:div w:id="1629312594">
      <w:bodyDiv w:val="1"/>
      <w:marLeft w:val="0"/>
      <w:marRight w:val="0"/>
      <w:marTop w:val="0"/>
      <w:marBottom w:val="0"/>
      <w:divBdr>
        <w:top w:val="none" w:sz="0" w:space="0" w:color="auto"/>
        <w:left w:val="none" w:sz="0" w:space="0" w:color="auto"/>
        <w:bottom w:val="none" w:sz="0" w:space="0" w:color="auto"/>
        <w:right w:val="none" w:sz="0" w:space="0" w:color="auto"/>
      </w:divBdr>
    </w:div>
    <w:div w:id="1631548752">
      <w:bodyDiv w:val="1"/>
      <w:marLeft w:val="0"/>
      <w:marRight w:val="0"/>
      <w:marTop w:val="0"/>
      <w:marBottom w:val="0"/>
      <w:divBdr>
        <w:top w:val="none" w:sz="0" w:space="0" w:color="auto"/>
        <w:left w:val="none" w:sz="0" w:space="0" w:color="auto"/>
        <w:bottom w:val="none" w:sz="0" w:space="0" w:color="auto"/>
        <w:right w:val="none" w:sz="0" w:space="0" w:color="auto"/>
      </w:divBdr>
    </w:div>
    <w:div w:id="1654605328">
      <w:bodyDiv w:val="1"/>
      <w:marLeft w:val="0"/>
      <w:marRight w:val="0"/>
      <w:marTop w:val="0"/>
      <w:marBottom w:val="0"/>
      <w:divBdr>
        <w:top w:val="none" w:sz="0" w:space="0" w:color="auto"/>
        <w:left w:val="none" w:sz="0" w:space="0" w:color="auto"/>
        <w:bottom w:val="none" w:sz="0" w:space="0" w:color="auto"/>
        <w:right w:val="none" w:sz="0" w:space="0" w:color="auto"/>
      </w:divBdr>
    </w:div>
    <w:div w:id="1665553099">
      <w:bodyDiv w:val="1"/>
      <w:marLeft w:val="0"/>
      <w:marRight w:val="0"/>
      <w:marTop w:val="0"/>
      <w:marBottom w:val="0"/>
      <w:divBdr>
        <w:top w:val="none" w:sz="0" w:space="0" w:color="auto"/>
        <w:left w:val="none" w:sz="0" w:space="0" w:color="auto"/>
        <w:bottom w:val="none" w:sz="0" w:space="0" w:color="auto"/>
        <w:right w:val="none" w:sz="0" w:space="0" w:color="auto"/>
      </w:divBdr>
    </w:div>
    <w:div w:id="1671517180">
      <w:bodyDiv w:val="1"/>
      <w:marLeft w:val="0"/>
      <w:marRight w:val="0"/>
      <w:marTop w:val="0"/>
      <w:marBottom w:val="0"/>
      <w:divBdr>
        <w:top w:val="none" w:sz="0" w:space="0" w:color="auto"/>
        <w:left w:val="none" w:sz="0" w:space="0" w:color="auto"/>
        <w:bottom w:val="none" w:sz="0" w:space="0" w:color="auto"/>
        <w:right w:val="none" w:sz="0" w:space="0" w:color="auto"/>
      </w:divBdr>
    </w:div>
    <w:div w:id="1744181045">
      <w:bodyDiv w:val="1"/>
      <w:marLeft w:val="0"/>
      <w:marRight w:val="0"/>
      <w:marTop w:val="0"/>
      <w:marBottom w:val="0"/>
      <w:divBdr>
        <w:top w:val="none" w:sz="0" w:space="0" w:color="auto"/>
        <w:left w:val="none" w:sz="0" w:space="0" w:color="auto"/>
        <w:bottom w:val="none" w:sz="0" w:space="0" w:color="auto"/>
        <w:right w:val="none" w:sz="0" w:space="0" w:color="auto"/>
      </w:divBdr>
    </w:div>
    <w:div w:id="1748455894">
      <w:bodyDiv w:val="1"/>
      <w:marLeft w:val="0"/>
      <w:marRight w:val="0"/>
      <w:marTop w:val="0"/>
      <w:marBottom w:val="0"/>
      <w:divBdr>
        <w:top w:val="none" w:sz="0" w:space="0" w:color="auto"/>
        <w:left w:val="none" w:sz="0" w:space="0" w:color="auto"/>
        <w:bottom w:val="none" w:sz="0" w:space="0" w:color="auto"/>
        <w:right w:val="none" w:sz="0" w:space="0" w:color="auto"/>
      </w:divBdr>
    </w:div>
    <w:div w:id="1749691577">
      <w:bodyDiv w:val="1"/>
      <w:marLeft w:val="0"/>
      <w:marRight w:val="0"/>
      <w:marTop w:val="0"/>
      <w:marBottom w:val="0"/>
      <w:divBdr>
        <w:top w:val="none" w:sz="0" w:space="0" w:color="auto"/>
        <w:left w:val="none" w:sz="0" w:space="0" w:color="auto"/>
        <w:bottom w:val="none" w:sz="0" w:space="0" w:color="auto"/>
        <w:right w:val="none" w:sz="0" w:space="0" w:color="auto"/>
      </w:divBdr>
    </w:div>
    <w:div w:id="1754086709">
      <w:bodyDiv w:val="1"/>
      <w:marLeft w:val="0"/>
      <w:marRight w:val="0"/>
      <w:marTop w:val="0"/>
      <w:marBottom w:val="0"/>
      <w:divBdr>
        <w:top w:val="none" w:sz="0" w:space="0" w:color="auto"/>
        <w:left w:val="none" w:sz="0" w:space="0" w:color="auto"/>
        <w:bottom w:val="none" w:sz="0" w:space="0" w:color="auto"/>
        <w:right w:val="none" w:sz="0" w:space="0" w:color="auto"/>
      </w:divBdr>
    </w:div>
    <w:div w:id="1756126334">
      <w:bodyDiv w:val="1"/>
      <w:marLeft w:val="0"/>
      <w:marRight w:val="0"/>
      <w:marTop w:val="0"/>
      <w:marBottom w:val="0"/>
      <w:divBdr>
        <w:top w:val="none" w:sz="0" w:space="0" w:color="auto"/>
        <w:left w:val="none" w:sz="0" w:space="0" w:color="auto"/>
        <w:bottom w:val="none" w:sz="0" w:space="0" w:color="auto"/>
        <w:right w:val="none" w:sz="0" w:space="0" w:color="auto"/>
      </w:divBdr>
    </w:div>
    <w:div w:id="1758597530">
      <w:bodyDiv w:val="1"/>
      <w:marLeft w:val="0"/>
      <w:marRight w:val="0"/>
      <w:marTop w:val="0"/>
      <w:marBottom w:val="0"/>
      <w:divBdr>
        <w:top w:val="none" w:sz="0" w:space="0" w:color="auto"/>
        <w:left w:val="none" w:sz="0" w:space="0" w:color="auto"/>
        <w:bottom w:val="none" w:sz="0" w:space="0" w:color="auto"/>
        <w:right w:val="none" w:sz="0" w:space="0" w:color="auto"/>
      </w:divBdr>
    </w:div>
    <w:div w:id="1766219598">
      <w:bodyDiv w:val="1"/>
      <w:marLeft w:val="0"/>
      <w:marRight w:val="0"/>
      <w:marTop w:val="0"/>
      <w:marBottom w:val="0"/>
      <w:divBdr>
        <w:top w:val="none" w:sz="0" w:space="0" w:color="auto"/>
        <w:left w:val="none" w:sz="0" w:space="0" w:color="auto"/>
        <w:bottom w:val="none" w:sz="0" w:space="0" w:color="auto"/>
        <w:right w:val="none" w:sz="0" w:space="0" w:color="auto"/>
      </w:divBdr>
    </w:div>
    <w:div w:id="1771077082">
      <w:bodyDiv w:val="1"/>
      <w:marLeft w:val="0"/>
      <w:marRight w:val="0"/>
      <w:marTop w:val="0"/>
      <w:marBottom w:val="0"/>
      <w:divBdr>
        <w:top w:val="none" w:sz="0" w:space="0" w:color="auto"/>
        <w:left w:val="none" w:sz="0" w:space="0" w:color="auto"/>
        <w:bottom w:val="none" w:sz="0" w:space="0" w:color="auto"/>
        <w:right w:val="none" w:sz="0" w:space="0" w:color="auto"/>
      </w:divBdr>
    </w:div>
    <w:div w:id="1774588322">
      <w:bodyDiv w:val="1"/>
      <w:marLeft w:val="0"/>
      <w:marRight w:val="0"/>
      <w:marTop w:val="0"/>
      <w:marBottom w:val="0"/>
      <w:divBdr>
        <w:top w:val="none" w:sz="0" w:space="0" w:color="auto"/>
        <w:left w:val="none" w:sz="0" w:space="0" w:color="auto"/>
        <w:bottom w:val="none" w:sz="0" w:space="0" w:color="auto"/>
        <w:right w:val="none" w:sz="0" w:space="0" w:color="auto"/>
      </w:divBdr>
    </w:div>
    <w:div w:id="1852572790">
      <w:bodyDiv w:val="1"/>
      <w:marLeft w:val="0"/>
      <w:marRight w:val="0"/>
      <w:marTop w:val="0"/>
      <w:marBottom w:val="0"/>
      <w:divBdr>
        <w:top w:val="none" w:sz="0" w:space="0" w:color="auto"/>
        <w:left w:val="none" w:sz="0" w:space="0" w:color="auto"/>
        <w:bottom w:val="none" w:sz="0" w:space="0" w:color="auto"/>
        <w:right w:val="none" w:sz="0" w:space="0" w:color="auto"/>
      </w:divBdr>
    </w:div>
    <w:div w:id="1857425021">
      <w:bodyDiv w:val="1"/>
      <w:marLeft w:val="0"/>
      <w:marRight w:val="0"/>
      <w:marTop w:val="0"/>
      <w:marBottom w:val="0"/>
      <w:divBdr>
        <w:top w:val="none" w:sz="0" w:space="0" w:color="auto"/>
        <w:left w:val="none" w:sz="0" w:space="0" w:color="auto"/>
        <w:bottom w:val="none" w:sz="0" w:space="0" w:color="auto"/>
        <w:right w:val="none" w:sz="0" w:space="0" w:color="auto"/>
      </w:divBdr>
    </w:div>
    <w:div w:id="1865171522">
      <w:bodyDiv w:val="1"/>
      <w:marLeft w:val="0"/>
      <w:marRight w:val="0"/>
      <w:marTop w:val="0"/>
      <w:marBottom w:val="0"/>
      <w:divBdr>
        <w:top w:val="none" w:sz="0" w:space="0" w:color="auto"/>
        <w:left w:val="none" w:sz="0" w:space="0" w:color="auto"/>
        <w:bottom w:val="none" w:sz="0" w:space="0" w:color="auto"/>
        <w:right w:val="none" w:sz="0" w:space="0" w:color="auto"/>
      </w:divBdr>
    </w:div>
    <w:div w:id="1878812451">
      <w:bodyDiv w:val="1"/>
      <w:marLeft w:val="0"/>
      <w:marRight w:val="0"/>
      <w:marTop w:val="0"/>
      <w:marBottom w:val="0"/>
      <w:divBdr>
        <w:top w:val="none" w:sz="0" w:space="0" w:color="auto"/>
        <w:left w:val="none" w:sz="0" w:space="0" w:color="auto"/>
        <w:bottom w:val="none" w:sz="0" w:space="0" w:color="auto"/>
        <w:right w:val="none" w:sz="0" w:space="0" w:color="auto"/>
      </w:divBdr>
    </w:div>
    <w:div w:id="1963340318">
      <w:bodyDiv w:val="1"/>
      <w:marLeft w:val="0"/>
      <w:marRight w:val="0"/>
      <w:marTop w:val="0"/>
      <w:marBottom w:val="0"/>
      <w:divBdr>
        <w:top w:val="none" w:sz="0" w:space="0" w:color="auto"/>
        <w:left w:val="none" w:sz="0" w:space="0" w:color="auto"/>
        <w:bottom w:val="none" w:sz="0" w:space="0" w:color="auto"/>
        <w:right w:val="none" w:sz="0" w:space="0" w:color="auto"/>
      </w:divBdr>
    </w:div>
    <w:div w:id="1966278568">
      <w:bodyDiv w:val="1"/>
      <w:marLeft w:val="0"/>
      <w:marRight w:val="0"/>
      <w:marTop w:val="0"/>
      <w:marBottom w:val="0"/>
      <w:divBdr>
        <w:top w:val="none" w:sz="0" w:space="0" w:color="auto"/>
        <w:left w:val="none" w:sz="0" w:space="0" w:color="auto"/>
        <w:bottom w:val="none" w:sz="0" w:space="0" w:color="auto"/>
        <w:right w:val="none" w:sz="0" w:space="0" w:color="auto"/>
      </w:divBdr>
    </w:div>
    <w:div w:id="1966350183">
      <w:bodyDiv w:val="1"/>
      <w:marLeft w:val="0"/>
      <w:marRight w:val="0"/>
      <w:marTop w:val="0"/>
      <w:marBottom w:val="0"/>
      <w:divBdr>
        <w:top w:val="none" w:sz="0" w:space="0" w:color="auto"/>
        <w:left w:val="none" w:sz="0" w:space="0" w:color="auto"/>
        <w:bottom w:val="none" w:sz="0" w:space="0" w:color="auto"/>
        <w:right w:val="none" w:sz="0" w:space="0" w:color="auto"/>
      </w:divBdr>
    </w:div>
    <w:div w:id="1991323697">
      <w:bodyDiv w:val="1"/>
      <w:marLeft w:val="0"/>
      <w:marRight w:val="0"/>
      <w:marTop w:val="0"/>
      <w:marBottom w:val="0"/>
      <w:divBdr>
        <w:top w:val="none" w:sz="0" w:space="0" w:color="auto"/>
        <w:left w:val="none" w:sz="0" w:space="0" w:color="auto"/>
        <w:bottom w:val="none" w:sz="0" w:space="0" w:color="auto"/>
        <w:right w:val="none" w:sz="0" w:space="0" w:color="auto"/>
      </w:divBdr>
    </w:div>
    <w:div w:id="2006325826">
      <w:bodyDiv w:val="1"/>
      <w:marLeft w:val="0"/>
      <w:marRight w:val="0"/>
      <w:marTop w:val="0"/>
      <w:marBottom w:val="0"/>
      <w:divBdr>
        <w:top w:val="none" w:sz="0" w:space="0" w:color="auto"/>
        <w:left w:val="none" w:sz="0" w:space="0" w:color="auto"/>
        <w:bottom w:val="none" w:sz="0" w:space="0" w:color="auto"/>
        <w:right w:val="none" w:sz="0" w:space="0" w:color="auto"/>
      </w:divBdr>
    </w:div>
    <w:div w:id="2007972831">
      <w:bodyDiv w:val="1"/>
      <w:marLeft w:val="0"/>
      <w:marRight w:val="0"/>
      <w:marTop w:val="0"/>
      <w:marBottom w:val="0"/>
      <w:divBdr>
        <w:top w:val="none" w:sz="0" w:space="0" w:color="auto"/>
        <w:left w:val="none" w:sz="0" w:space="0" w:color="auto"/>
        <w:bottom w:val="none" w:sz="0" w:space="0" w:color="auto"/>
        <w:right w:val="none" w:sz="0" w:space="0" w:color="auto"/>
      </w:divBdr>
    </w:div>
    <w:div w:id="2031099152">
      <w:bodyDiv w:val="1"/>
      <w:marLeft w:val="0"/>
      <w:marRight w:val="0"/>
      <w:marTop w:val="0"/>
      <w:marBottom w:val="0"/>
      <w:divBdr>
        <w:top w:val="none" w:sz="0" w:space="0" w:color="auto"/>
        <w:left w:val="none" w:sz="0" w:space="0" w:color="auto"/>
        <w:bottom w:val="none" w:sz="0" w:space="0" w:color="auto"/>
        <w:right w:val="none" w:sz="0" w:space="0" w:color="auto"/>
      </w:divBdr>
    </w:div>
    <w:div w:id="2058625774">
      <w:bodyDiv w:val="1"/>
      <w:marLeft w:val="0"/>
      <w:marRight w:val="0"/>
      <w:marTop w:val="0"/>
      <w:marBottom w:val="0"/>
      <w:divBdr>
        <w:top w:val="none" w:sz="0" w:space="0" w:color="auto"/>
        <w:left w:val="none" w:sz="0" w:space="0" w:color="auto"/>
        <w:bottom w:val="none" w:sz="0" w:space="0" w:color="auto"/>
        <w:right w:val="none" w:sz="0" w:space="0" w:color="auto"/>
      </w:divBdr>
    </w:div>
    <w:div w:id="2085059850">
      <w:bodyDiv w:val="1"/>
      <w:marLeft w:val="0"/>
      <w:marRight w:val="0"/>
      <w:marTop w:val="0"/>
      <w:marBottom w:val="0"/>
      <w:divBdr>
        <w:top w:val="none" w:sz="0" w:space="0" w:color="auto"/>
        <w:left w:val="none" w:sz="0" w:space="0" w:color="auto"/>
        <w:bottom w:val="none" w:sz="0" w:space="0" w:color="auto"/>
        <w:right w:val="none" w:sz="0" w:space="0" w:color="auto"/>
      </w:divBdr>
    </w:div>
    <w:div w:id="2088839273">
      <w:bodyDiv w:val="1"/>
      <w:marLeft w:val="0"/>
      <w:marRight w:val="0"/>
      <w:marTop w:val="0"/>
      <w:marBottom w:val="0"/>
      <w:divBdr>
        <w:top w:val="none" w:sz="0" w:space="0" w:color="auto"/>
        <w:left w:val="none" w:sz="0" w:space="0" w:color="auto"/>
        <w:bottom w:val="none" w:sz="0" w:space="0" w:color="auto"/>
        <w:right w:val="none" w:sz="0" w:space="0" w:color="auto"/>
      </w:divBdr>
    </w:div>
    <w:div w:id="2112818490">
      <w:bodyDiv w:val="1"/>
      <w:marLeft w:val="0"/>
      <w:marRight w:val="0"/>
      <w:marTop w:val="0"/>
      <w:marBottom w:val="0"/>
      <w:divBdr>
        <w:top w:val="none" w:sz="0" w:space="0" w:color="auto"/>
        <w:left w:val="none" w:sz="0" w:space="0" w:color="auto"/>
        <w:bottom w:val="none" w:sz="0" w:space="0" w:color="auto"/>
        <w:right w:val="none" w:sz="0" w:space="0" w:color="auto"/>
      </w:divBdr>
    </w:div>
    <w:div w:id="214442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7.jpeg"/><Relationship Id="rId21" Type="http://schemas.openxmlformats.org/officeDocument/2006/relationships/diagramQuickStyle" Target="diagrams/quickStyle2.xml"/><Relationship Id="rId42" Type="http://schemas.openxmlformats.org/officeDocument/2006/relationships/image" Target="media/image16.jpeg"/><Relationship Id="rId63" Type="http://schemas.openxmlformats.org/officeDocument/2006/relationships/image" Target="media/image33.jpeg"/><Relationship Id="rId84" Type="http://schemas.openxmlformats.org/officeDocument/2006/relationships/image" Target="media/image54.jpeg"/><Relationship Id="rId138" Type="http://schemas.openxmlformats.org/officeDocument/2006/relationships/image" Target="media/image108.jpeg"/><Relationship Id="rId159" Type="http://schemas.openxmlformats.org/officeDocument/2006/relationships/diagramColors" Target="diagrams/colors4.xml"/><Relationship Id="rId170" Type="http://schemas.openxmlformats.org/officeDocument/2006/relationships/diagramQuickStyle" Target="diagrams/quickStyle7.xml"/><Relationship Id="rId191" Type="http://schemas.openxmlformats.org/officeDocument/2006/relationships/image" Target="media/image145.png"/><Relationship Id="rId205" Type="http://schemas.openxmlformats.org/officeDocument/2006/relationships/image" Target="media/image159.jpeg"/><Relationship Id="rId226" Type="http://schemas.openxmlformats.org/officeDocument/2006/relationships/image" Target="media/image174.png"/><Relationship Id="rId107" Type="http://schemas.openxmlformats.org/officeDocument/2006/relationships/image" Target="media/image77.jpeg"/><Relationship Id="rId11" Type="http://schemas.openxmlformats.org/officeDocument/2006/relationships/footer" Target="footer2.xml"/><Relationship Id="rId32" Type="http://schemas.openxmlformats.org/officeDocument/2006/relationships/image" Target="media/image12.jpeg"/><Relationship Id="rId53" Type="http://schemas.openxmlformats.org/officeDocument/2006/relationships/image" Target="media/image27.png"/><Relationship Id="rId74" Type="http://schemas.openxmlformats.org/officeDocument/2006/relationships/image" Target="media/image44.jpeg"/><Relationship Id="rId128" Type="http://schemas.openxmlformats.org/officeDocument/2006/relationships/image" Target="media/image98.jpeg"/><Relationship Id="rId149" Type="http://schemas.openxmlformats.org/officeDocument/2006/relationships/image" Target="media/image119.jpeg"/><Relationship Id="rId5" Type="http://schemas.openxmlformats.org/officeDocument/2006/relationships/webSettings" Target="webSettings.xml"/><Relationship Id="rId95" Type="http://schemas.openxmlformats.org/officeDocument/2006/relationships/image" Target="media/image65.png"/><Relationship Id="rId160" Type="http://schemas.openxmlformats.org/officeDocument/2006/relationships/diagramData" Target="diagrams/data5.xml"/><Relationship Id="rId181" Type="http://schemas.openxmlformats.org/officeDocument/2006/relationships/image" Target="media/image135.png"/><Relationship Id="rId216" Type="http://schemas.openxmlformats.org/officeDocument/2006/relationships/chart" Target="charts/chart1.xml"/><Relationship Id="rId237" Type="http://schemas.openxmlformats.org/officeDocument/2006/relationships/image" Target="media/image184.png"/><Relationship Id="rId22" Type="http://schemas.openxmlformats.org/officeDocument/2006/relationships/diagramColors" Target="diagrams/colors2.xml"/><Relationship Id="rId43" Type="http://schemas.openxmlformats.org/officeDocument/2006/relationships/image" Target="media/image17.png"/><Relationship Id="rId64" Type="http://schemas.openxmlformats.org/officeDocument/2006/relationships/image" Target="media/image34.jpeg"/><Relationship Id="rId118" Type="http://schemas.openxmlformats.org/officeDocument/2006/relationships/image" Target="media/image88.jpeg"/><Relationship Id="rId139" Type="http://schemas.openxmlformats.org/officeDocument/2006/relationships/image" Target="media/image109.jpeg"/><Relationship Id="rId85" Type="http://schemas.openxmlformats.org/officeDocument/2006/relationships/image" Target="media/image55.emf"/><Relationship Id="rId150" Type="http://schemas.openxmlformats.org/officeDocument/2006/relationships/image" Target="media/image120.jpeg"/><Relationship Id="rId171" Type="http://schemas.openxmlformats.org/officeDocument/2006/relationships/diagramColors" Target="diagrams/colors7.xml"/><Relationship Id="rId192" Type="http://schemas.openxmlformats.org/officeDocument/2006/relationships/image" Target="media/image146.jpeg"/><Relationship Id="rId206" Type="http://schemas.openxmlformats.org/officeDocument/2006/relationships/image" Target="media/image160.jpeg"/><Relationship Id="rId227" Type="http://schemas.openxmlformats.org/officeDocument/2006/relationships/image" Target="media/image175.jpeg"/><Relationship Id="rId201" Type="http://schemas.openxmlformats.org/officeDocument/2006/relationships/image" Target="media/image155.jpeg"/><Relationship Id="rId222" Type="http://schemas.openxmlformats.org/officeDocument/2006/relationships/chart" Target="charts/chart7.xml"/><Relationship Id="rId243" Type="http://schemas.openxmlformats.org/officeDocument/2006/relationships/fontTable" Target="fontTable.xml"/><Relationship Id="rId12" Type="http://schemas.openxmlformats.org/officeDocument/2006/relationships/footer" Target="footer3.xml"/><Relationship Id="rId17" Type="http://schemas.openxmlformats.org/officeDocument/2006/relationships/diagramQuickStyle" Target="diagrams/quickStyle1.xml"/><Relationship Id="rId33" Type="http://schemas.openxmlformats.org/officeDocument/2006/relationships/diagramData" Target="diagrams/data3.xml"/><Relationship Id="rId38" Type="http://schemas.openxmlformats.org/officeDocument/2006/relationships/image" Target="media/image13.jpeg"/><Relationship Id="rId59" Type="http://schemas.openxmlformats.org/officeDocument/2006/relationships/hyperlink" Target="http://www.monografias.com/trabajos14/comer/comer.shtml" TargetMode="External"/><Relationship Id="rId103" Type="http://schemas.openxmlformats.org/officeDocument/2006/relationships/image" Target="media/image73.jpeg"/><Relationship Id="rId108" Type="http://schemas.openxmlformats.org/officeDocument/2006/relationships/image" Target="media/image78.jpeg"/><Relationship Id="rId124" Type="http://schemas.openxmlformats.org/officeDocument/2006/relationships/image" Target="media/image94.jpeg"/><Relationship Id="rId129" Type="http://schemas.openxmlformats.org/officeDocument/2006/relationships/image" Target="media/image99.jpeg"/><Relationship Id="rId54" Type="http://schemas.openxmlformats.org/officeDocument/2006/relationships/image" Target="media/image28.png"/><Relationship Id="rId70" Type="http://schemas.openxmlformats.org/officeDocument/2006/relationships/image" Target="media/image40.jpeg"/><Relationship Id="rId75" Type="http://schemas.openxmlformats.org/officeDocument/2006/relationships/image" Target="media/image45.png"/><Relationship Id="rId91" Type="http://schemas.openxmlformats.org/officeDocument/2006/relationships/image" Target="media/image61.jpeg"/><Relationship Id="rId96" Type="http://schemas.openxmlformats.org/officeDocument/2006/relationships/image" Target="media/image66.jpeg"/><Relationship Id="rId140" Type="http://schemas.openxmlformats.org/officeDocument/2006/relationships/image" Target="media/image110.emf"/><Relationship Id="rId145" Type="http://schemas.openxmlformats.org/officeDocument/2006/relationships/image" Target="media/image115.jpeg"/><Relationship Id="rId161" Type="http://schemas.openxmlformats.org/officeDocument/2006/relationships/diagramLayout" Target="diagrams/layout5.xml"/><Relationship Id="rId166" Type="http://schemas.openxmlformats.org/officeDocument/2006/relationships/diagramQuickStyle" Target="diagrams/quickStyle6.xml"/><Relationship Id="rId182" Type="http://schemas.openxmlformats.org/officeDocument/2006/relationships/image" Target="media/image136.png"/><Relationship Id="rId187" Type="http://schemas.openxmlformats.org/officeDocument/2006/relationships/image" Target="media/image141.png"/><Relationship Id="rId217"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66.png"/><Relationship Id="rId233" Type="http://schemas.openxmlformats.org/officeDocument/2006/relationships/image" Target="media/image180.png"/><Relationship Id="rId238" Type="http://schemas.openxmlformats.org/officeDocument/2006/relationships/image" Target="media/image185.png"/><Relationship Id="rId23" Type="http://schemas.openxmlformats.org/officeDocument/2006/relationships/image" Target="media/image3.png"/><Relationship Id="rId28" Type="http://schemas.openxmlformats.org/officeDocument/2006/relationships/image" Target="media/image8.jpeg"/><Relationship Id="rId49" Type="http://schemas.openxmlformats.org/officeDocument/2006/relationships/image" Target="media/image23.jpeg"/><Relationship Id="rId114" Type="http://schemas.openxmlformats.org/officeDocument/2006/relationships/image" Target="media/image84.jpeg"/><Relationship Id="rId119" Type="http://schemas.openxmlformats.org/officeDocument/2006/relationships/image" Target="media/image89.jpeg"/><Relationship Id="rId44" Type="http://schemas.openxmlformats.org/officeDocument/2006/relationships/image" Target="media/image18.png"/><Relationship Id="rId60" Type="http://schemas.openxmlformats.org/officeDocument/2006/relationships/hyperlink" Target="http://www.monografias.com/trabajos12/desorgan/desorgan.shtml" TargetMode="External"/><Relationship Id="rId65" Type="http://schemas.openxmlformats.org/officeDocument/2006/relationships/image" Target="media/image35.jpeg"/><Relationship Id="rId81" Type="http://schemas.openxmlformats.org/officeDocument/2006/relationships/image" Target="media/image51.jpeg"/><Relationship Id="rId86" Type="http://schemas.openxmlformats.org/officeDocument/2006/relationships/image" Target="media/image56.emf"/><Relationship Id="rId130" Type="http://schemas.openxmlformats.org/officeDocument/2006/relationships/image" Target="media/image100.jpeg"/><Relationship Id="rId135" Type="http://schemas.openxmlformats.org/officeDocument/2006/relationships/image" Target="media/image105.jpeg"/><Relationship Id="rId151" Type="http://schemas.openxmlformats.org/officeDocument/2006/relationships/image" Target="media/image121.jpeg"/><Relationship Id="rId156" Type="http://schemas.openxmlformats.org/officeDocument/2006/relationships/diagramData" Target="diagrams/data4.xml"/><Relationship Id="rId177" Type="http://schemas.openxmlformats.org/officeDocument/2006/relationships/image" Target="media/image131.png"/><Relationship Id="rId198" Type="http://schemas.openxmlformats.org/officeDocument/2006/relationships/image" Target="media/image152.jpeg"/><Relationship Id="rId172" Type="http://schemas.openxmlformats.org/officeDocument/2006/relationships/image" Target="media/image126.jpeg"/><Relationship Id="rId193" Type="http://schemas.openxmlformats.org/officeDocument/2006/relationships/image" Target="media/image147.png"/><Relationship Id="rId202" Type="http://schemas.openxmlformats.org/officeDocument/2006/relationships/image" Target="media/image156.jpeg"/><Relationship Id="rId207" Type="http://schemas.openxmlformats.org/officeDocument/2006/relationships/image" Target="media/image161.jpeg"/><Relationship Id="rId223" Type="http://schemas.openxmlformats.org/officeDocument/2006/relationships/image" Target="media/image171.png"/><Relationship Id="rId228" Type="http://schemas.openxmlformats.org/officeDocument/2006/relationships/image" Target="media/image176.jpeg"/><Relationship Id="rId244"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diagramColors" Target="diagrams/colors1.xml"/><Relationship Id="rId39" Type="http://schemas.openxmlformats.org/officeDocument/2006/relationships/image" Target="media/image14.jpeg"/><Relationship Id="rId109" Type="http://schemas.openxmlformats.org/officeDocument/2006/relationships/image" Target="media/image79.jpeg"/><Relationship Id="rId34" Type="http://schemas.openxmlformats.org/officeDocument/2006/relationships/diagramLayout" Target="diagrams/layout3.xml"/><Relationship Id="rId50" Type="http://schemas.openxmlformats.org/officeDocument/2006/relationships/image" Target="media/image24.png"/><Relationship Id="rId55" Type="http://schemas.openxmlformats.org/officeDocument/2006/relationships/image" Target="media/image29.png"/><Relationship Id="rId76" Type="http://schemas.openxmlformats.org/officeDocument/2006/relationships/image" Target="media/image46.jpeg"/><Relationship Id="rId97" Type="http://schemas.openxmlformats.org/officeDocument/2006/relationships/image" Target="media/image67.jpeg"/><Relationship Id="rId104" Type="http://schemas.openxmlformats.org/officeDocument/2006/relationships/image" Target="media/image74.jpeg"/><Relationship Id="rId120" Type="http://schemas.openxmlformats.org/officeDocument/2006/relationships/image" Target="media/image90.jpeg"/><Relationship Id="rId125" Type="http://schemas.openxmlformats.org/officeDocument/2006/relationships/image" Target="media/image95.jpeg"/><Relationship Id="rId141" Type="http://schemas.openxmlformats.org/officeDocument/2006/relationships/image" Target="media/image111.emf"/><Relationship Id="rId146" Type="http://schemas.openxmlformats.org/officeDocument/2006/relationships/image" Target="media/image116.jpeg"/><Relationship Id="rId167" Type="http://schemas.openxmlformats.org/officeDocument/2006/relationships/diagramColors" Target="diagrams/colors6.xml"/><Relationship Id="rId188" Type="http://schemas.openxmlformats.org/officeDocument/2006/relationships/image" Target="media/image142.png"/><Relationship Id="rId7" Type="http://schemas.openxmlformats.org/officeDocument/2006/relationships/endnotes" Target="endnotes.xml"/><Relationship Id="rId71" Type="http://schemas.openxmlformats.org/officeDocument/2006/relationships/image" Target="media/image41.jpeg"/><Relationship Id="rId92" Type="http://schemas.openxmlformats.org/officeDocument/2006/relationships/image" Target="media/image62.jpeg"/><Relationship Id="rId162" Type="http://schemas.openxmlformats.org/officeDocument/2006/relationships/diagramQuickStyle" Target="diagrams/quickStyle5.xml"/><Relationship Id="rId183" Type="http://schemas.openxmlformats.org/officeDocument/2006/relationships/image" Target="media/image137.png"/><Relationship Id="rId213" Type="http://schemas.openxmlformats.org/officeDocument/2006/relationships/image" Target="media/image167.jpeg"/><Relationship Id="rId218" Type="http://schemas.openxmlformats.org/officeDocument/2006/relationships/chart" Target="charts/chart3.xml"/><Relationship Id="rId234" Type="http://schemas.openxmlformats.org/officeDocument/2006/relationships/image" Target="media/image181.png"/><Relationship Id="rId239" Type="http://schemas.openxmlformats.org/officeDocument/2006/relationships/image" Target="media/image186.png"/><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image" Target="media/image4.png"/><Relationship Id="rId40" Type="http://schemas.openxmlformats.org/officeDocument/2006/relationships/hyperlink" Target="http://1.bp.blogspot.com/_mQNcqdHoyeM/SdkcJ6pi-vI/AAAAAAAAAEo/4VD4n2IQF1A/s320/gasolina.JPG" TargetMode="External"/><Relationship Id="rId45" Type="http://schemas.openxmlformats.org/officeDocument/2006/relationships/image" Target="media/image19.png"/><Relationship Id="rId66" Type="http://schemas.openxmlformats.org/officeDocument/2006/relationships/image" Target="media/image36.jpeg"/><Relationship Id="rId87" Type="http://schemas.openxmlformats.org/officeDocument/2006/relationships/image" Target="media/image57.jpeg"/><Relationship Id="rId110" Type="http://schemas.openxmlformats.org/officeDocument/2006/relationships/image" Target="media/image80.jpeg"/><Relationship Id="rId115" Type="http://schemas.openxmlformats.org/officeDocument/2006/relationships/image" Target="media/image85.jpeg"/><Relationship Id="rId131" Type="http://schemas.openxmlformats.org/officeDocument/2006/relationships/image" Target="media/image101.jpeg"/><Relationship Id="rId136" Type="http://schemas.openxmlformats.org/officeDocument/2006/relationships/image" Target="media/image106.jpeg"/><Relationship Id="rId157" Type="http://schemas.openxmlformats.org/officeDocument/2006/relationships/diagramLayout" Target="diagrams/layout4.xml"/><Relationship Id="rId178" Type="http://schemas.openxmlformats.org/officeDocument/2006/relationships/image" Target="media/image132.png"/><Relationship Id="rId61" Type="http://schemas.openxmlformats.org/officeDocument/2006/relationships/hyperlink" Target="http://www.google.com.ec/imgres?q=equipos+de+protecci%C3%B3n+personal+para+soldar&amp;hl=es&amp;gbv=2&amp;biw=1024&amp;bih=564&amp;tbm=isch&amp;tbnid=rmx1jgry_BAsAM:&amp;imgrefurl=http://wwwabantokintos.blogspot.com/2010/12/seguridad-para-utilizar-la-soldadura.html&amp;docid=X3-0ZypfQ-6DqM&amp;imgurl=http://3.bp.blogspot.com/_oFalxLEJ320/TQMEGQ5KSWI/AAAAAAAAAAk/sUYlgpUdW1Y/s1600/Soldadura.jpg&amp;w=250&amp;h=253&amp;ei=1T1pT42ND-HVsgLruaSKCQ&amp;zoom=1" TargetMode="External"/><Relationship Id="rId82" Type="http://schemas.openxmlformats.org/officeDocument/2006/relationships/image" Target="media/image52.jpeg"/><Relationship Id="rId152" Type="http://schemas.openxmlformats.org/officeDocument/2006/relationships/image" Target="media/image122.jpeg"/><Relationship Id="rId173" Type="http://schemas.openxmlformats.org/officeDocument/2006/relationships/image" Target="media/image127.png"/><Relationship Id="rId194" Type="http://schemas.openxmlformats.org/officeDocument/2006/relationships/image" Target="media/image148.png"/><Relationship Id="rId199" Type="http://schemas.openxmlformats.org/officeDocument/2006/relationships/image" Target="media/image153.jpeg"/><Relationship Id="rId203" Type="http://schemas.openxmlformats.org/officeDocument/2006/relationships/image" Target="media/image157.jpeg"/><Relationship Id="rId208" Type="http://schemas.openxmlformats.org/officeDocument/2006/relationships/image" Target="media/image162.jpeg"/><Relationship Id="rId229" Type="http://schemas.openxmlformats.org/officeDocument/2006/relationships/chart" Target="charts/chart8.xml"/><Relationship Id="rId19" Type="http://schemas.openxmlformats.org/officeDocument/2006/relationships/diagramData" Target="diagrams/data2.xml"/><Relationship Id="rId224" Type="http://schemas.openxmlformats.org/officeDocument/2006/relationships/image" Target="media/image172.png"/><Relationship Id="rId240" Type="http://schemas.openxmlformats.org/officeDocument/2006/relationships/hyperlink" Target="http://3.bp.blogspot.com/_jLdbpPTsbYc/SaaclmLYmUI/AAAAAAAAAAU/20sK8ZCXlos/s1600-h/Evaluacion.bmp" TargetMode="External"/><Relationship Id="rId14" Type="http://schemas.openxmlformats.org/officeDocument/2006/relationships/image" Target="media/image2.png"/><Relationship Id="rId30" Type="http://schemas.openxmlformats.org/officeDocument/2006/relationships/image" Target="media/image10.png"/><Relationship Id="rId35" Type="http://schemas.openxmlformats.org/officeDocument/2006/relationships/diagramQuickStyle" Target="diagrams/quickStyle3.xml"/><Relationship Id="rId56" Type="http://schemas.openxmlformats.org/officeDocument/2006/relationships/image" Target="media/image30.png"/><Relationship Id="rId77" Type="http://schemas.openxmlformats.org/officeDocument/2006/relationships/image" Target="media/image47.png"/><Relationship Id="rId100" Type="http://schemas.openxmlformats.org/officeDocument/2006/relationships/image" Target="media/image70.png"/><Relationship Id="rId105" Type="http://schemas.openxmlformats.org/officeDocument/2006/relationships/image" Target="media/image75.jpeg"/><Relationship Id="rId126" Type="http://schemas.openxmlformats.org/officeDocument/2006/relationships/image" Target="media/image96.jpeg"/><Relationship Id="rId147" Type="http://schemas.openxmlformats.org/officeDocument/2006/relationships/image" Target="media/image117.jpeg"/><Relationship Id="rId168" Type="http://schemas.openxmlformats.org/officeDocument/2006/relationships/diagramData" Target="diagrams/data7.xml"/><Relationship Id="rId8" Type="http://schemas.openxmlformats.org/officeDocument/2006/relationships/image" Target="media/image1.png"/><Relationship Id="rId51" Type="http://schemas.openxmlformats.org/officeDocument/2006/relationships/image" Target="media/image25.png"/><Relationship Id="rId72" Type="http://schemas.openxmlformats.org/officeDocument/2006/relationships/image" Target="media/image42.jpeg"/><Relationship Id="rId93" Type="http://schemas.openxmlformats.org/officeDocument/2006/relationships/image" Target="media/image63.jpeg"/><Relationship Id="rId98" Type="http://schemas.openxmlformats.org/officeDocument/2006/relationships/image" Target="media/image68.png"/><Relationship Id="rId121" Type="http://schemas.openxmlformats.org/officeDocument/2006/relationships/image" Target="media/image91.jpeg"/><Relationship Id="rId142" Type="http://schemas.openxmlformats.org/officeDocument/2006/relationships/image" Target="media/image112.jpeg"/><Relationship Id="rId163" Type="http://schemas.openxmlformats.org/officeDocument/2006/relationships/diagramColors" Target="diagrams/colors5.xml"/><Relationship Id="rId184" Type="http://schemas.openxmlformats.org/officeDocument/2006/relationships/image" Target="media/image138.png"/><Relationship Id="rId189" Type="http://schemas.openxmlformats.org/officeDocument/2006/relationships/image" Target="media/image143.png"/><Relationship Id="rId219" Type="http://schemas.openxmlformats.org/officeDocument/2006/relationships/chart" Target="charts/chart4.xml"/><Relationship Id="rId3" Type="http://schemas.openxmlformats.org/officeDocument/2006/relationships/styles" Target="styles.xml"/><Relationship Id="rId214" Type="http://schemas.openxmlformats.org/officeDocument/2006/relationships/image" Target="media/image168.jpeg"/><Relationship Id="rId230" Type="http://schemas.openxmlformats.org/officeDocument/2006/relationships/image" Target="media/image177.png"/><Relationship Id="rId235" Type="http://schemas.openxmlformats.org/officeDocument/2006/relationships/image" Target="media/image182.jpeg"/><Relationship Id="rId25" Type="http://schemas.openxmlformats.org/officeDocument/2006/relationships/image" Target="media/image5.png"/><Relationship Id="rId46" Type="http://schemas.openxmlformats.org/officeDocument/2006/relationships/image" Target="media/image20.jpeg"/><Relationship Id="rId67" Type="http://schemas.openxmlformats.org/officeDocument/2006/relationships/image" Target="media/image37.jpeg"/><Relationship Id="rId116" Type="http://schemas.openxmlformats.org/officeDocument/2006/relationships/image" Target="media/image86.jpeg"/><Relationship Id="rId137" Type="http://schemas.openxmlformats.org/officeDocument/2006/relationships/image" Target="media/image107.jpeg"/><Relationship Id="rId158" Type="http://schemas.openxmlformats.org/officeDocument/2006/relationships/diagramQuickStyle" Target="diagrams/quickStyle4.xml"/><Relationship Id="rId20" Type="http://schemas.openxmlformats.org/officeDocument/2006/relationships/diagramLayout" Target="diagrams/layout2.xml"/><Relationship Id="rId41" Type="http://schemas.openxmlformats.org/officeDocument/2006/relationships/image" Target="media/image15.jpeg"/><Relationship Id="rId62" Type="http://schemas.openxmlformats.org/officeDocument/2006/relationships/image" Target="media/image32.jpeg"/><Relationship Id="rId83" Type="http://schemas.openxmlformats.org/officeDocument/2006/relationships/image" Target="media/image53.png"/><Relationship Id="rId88" Type="http://schemas.openxmlformats.org/officeDocument/2006/relationships/image" Target="media/image58.jpeg"/><Relationship Id="rId111" Type="http://schemas.openxmlformats.org/officeDocument/2006/relationships/image" Target="media/image81.jpeg"/><Relationship Id="rId132" Type="http://schemas.openxmlformats.org/officeDocument/2006/relationships/image" Target="media/image102.jpeg"/><Relationship Id="rId153" Type="http://schemas.openxmlformats.org/officeDocument/2006/relationships/image" Target="media/image123.jpeg"/><Relationship Id="rId174" Type="http://schemas.openxmlformats.org/officeDocument/2006/relationships/image" Target="media/image128.png"/><Relationship Id="rId179" Type="http://schemas.openxmlformats.org/officeDocument/2006/relationships/image" Target="media/image133.png"/><Relationship Id="rId195" Type="http://schemas.openxmlformats.org/officeDocument/2006/relationships/image" Target="media/image149.png"/><Relationship Id="rId209" Type="http://schemas.openxmlformats.org/officeDocument/2006/relationships/image" Target="media/image163.jpeg"/><Relationship Id="rId190" Type="http://schemas.openxmlformats.org/officeDocument/2006/relationships/image" Target="media/image144.png"/><Relationship Id="rId204" Type="http://schemas.openxmlformats.org/officeDocument/2006/relationships/image" Target="media/image158.jpeg"/><Relationship Id="rId220" Type="http://schemas.openxmlformats.org/officeDocument/2006/relationships/chart" Target="charts/chart5.xml"/><Relationship Id="rId225" Type="http://schemas.openxmlformats.org/officeDocument/2006/relationships/image" Target="media/image173.png"/><Relationship Id="rId241" Type="http://schemas.openxmlformats.org/officeDocument/2006/relationships/image" Target="media/image187.jpeg"/><Relationship Id="rId15" Type="http://schemas.openxmlformats.org/officeDocument/2006/relationships/diagramData" Target="diagrams/data1.xml"/><Relationship Id="rId36" Type="http://schemas.openxmlformats.org/officeDocument/2006/relationships/diagramColors" Target="diagrams/colors3.xml"/><Relationship Id="rId57" Type="http://schemas.openxmlformats.org/officeDocument/2006/relationships/image" Target="media/image31.png"/><Relationship Id="rId106" Type="http://schemas.openxmlformats.org/officeDocument/2006/relationships/image" Target="media/image76.jpeg"/><Relationship Id="rId127" Type="http://schemas.openxmlformats.org/officeDocument/2006/relationships/image" Target="media/image97.jpeg"/><Relationship Id="rId10" Type="http://schemas.openxmlformats.org/officeDocument/2006/relationships/header" Target="header1.xml"/><Relationship Id="rId31" Type="http://schemas.openxmlformats.org/officeDocument/2006/relationships/image" Target="media/image11.jpeg"/><Relationship Id="rId52" Type="http://schemas.openxmlformats.org/officeDocument/2006/relationships/image" Target="media/image26.png"/><Relationship Id="rId73" Type="http://schemas.openxmlformats.org/officeDocument/2006/relationships/image" Target="media/image43.png"/><Relationship Id="rId78" Type="http://schemas.openxmlformats.org/officeDocument/2006/relationships/image" Target="media/image48.jpeg"/><Relationship Id="rId94" Type="http://schemas.openxmlformats.org/officeDocument/2006/relationships/image" Target="media/image64.jpeg"/><Relationship Id="rId99" Type="http://schemas.openxmlformats.org/officeDocument/2006/relationships/image" Target="media/image69.png"/><Relationship Id="rId101" Type="http://schemas.openxmlformats.org/officeDocument/2006/relationships/image" Target="media/image71.jpeg"/><Relationship Id="rId122" Type="http://schemas.openxmlformats.org/officeDocument/2006/relationships/image" Target="media/image92.jpeg"/><Relationship Id="rId143" Type="http://schemas.openxmlformats.org/officeDocument/2006/relationships/image" Target="media/image113.jpeg"/><Relationship Id="rId148" Type="http://schemas.openxmlformats.org/officeDocument/2006/relationships/image" Target="media/image118.jpeg"/><Relationship Id="rId164" Type="http://schemas.openxmlformats.org/officeDocument/2006/relationships/diagramData" Target="diagrams/data6.xml"/><Relationship Id="rId169" Type="http://schemas.openxmlformats.org/officeDocument/2006/relationships/diagramLayout" Target="diagrams/layout7.xml"/><Relationship Id="rId185" Type="http://schemas.openxmlformats.org/officeDocument/2006/relationships/image" Target="media/image139.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34.png"/><Relationship Id="rId210" Type="http://schemas.openxmlformats.org/officeDocument/2006/relationships/image" Target="media/image164.jpeg"/><Relationship Id="rId215" Type="http://schemas.openxmlformats.org/officeDocument/2006/relationships/image" Target="media/image169.png"/><Relationship Id="rId236" Type="http://schemas.openxmlformats.org/officeDocument/2006/relationships/image" Target="media/image183.jpeg"/><Relationship Id="rId26" Type="http://schemas.openxmlformats.org/officeDocument/2006/relationships/image" Target="media/image6.png"/><Relationship Id="rId231" Type="http://schemas.openxmlformats.org/officeDocument/2006/relationships/image" Target="media/image178.png"/><Relationship Id="rId47" Type="http://schemas.openxmlformats.org/officeDocument/2006/relationships/image" Target="media/image21.png"/><Relationship Id="rId68" Type="http://schemas.openxmlformats.org/officeDocument/2006/relationships/image" Target="media/image38.png"/><Relationship Id="rId89" Type="http://schemas.openxmlformats.org/officeDocument/2006/relationships/image" Target="media/image59.png"/><Relationship Id="rId112" Type="http://schemas.openxmlformats.org/officeDocument/2006/relationships/image" Target="media/image82.jpeg"/><Relationship Id="rId133" Type="http://schemas.openxmlformats.org/officeDocument/2006/relationships/image" Target="media/image103.jpeg"/><Relationship Id="rId154" Type="http://schemas.openxmlformats.org/officeDocument/2006/relationships/image" Target="media/image124.jpeg"/><Relationship Id="rId175" Type="http://schemas.openxmlformats.org/officeDocument/2006/relationships/image" Target="media/image129.png"/><Relationship Id="rId196" Type="http://schemas.openxmlformats.org/officeDocument/2006/relationships/image" Target="media/image150.png"/><Relationship Id="rId200" Type="http://schemas.openxmlformats.org/officeDocument/2006/relationships/image" Target="media/image154.jpeg"/><Relationship Id="rId16" Type="http://schemas.openxmlformats.org/officeDocument/2006/relationships/diagramLayout" Target="diagrams/layout1.xml"/><Relationship Id="rId221" Type="http://schemas.openxmlformats.org/officeDocument/2006/relationships/chart" Target="charts/chart6.xml"/><Relationship Id="rId242" Type="http://schemas.openxmlformats.org/officeDocument/2006/relationships/image" Target="media/image188.gif"/><Relationship Id="rId37" Type="http://schemas.openxmlformats.org/officeDocument/2006/relationships/hyperlink" Target="http://boletinsecdeenergia.com.ar/wp-content/uploads/2011/12/biodiesel_rend.jpg" TargetMode="External"/><Relationship Id="rId58" Type="http://schemas.openxmlformats.org/officeDocument/2006/relationships/hyperlink" Target="http://www.monografias.com/trabajos33/responsabilidad/responsabilidad.shtml" TargetMode="External"/><Relationship Id="rId79" Type="http://schemas.openxmlformats.org/officeDocument/2006/relationships/image" Target="media/image49.jpeg"/><Relationship Id="rId102" Type="http://schemas.openxmlformats.org/officeDocument/2006/relationships/image" Target="media/image72.jpeg"/><Relationship Id="rId123" Type="http://schemas.openxmlformats.org/officeDocument/2006/relationships/image" Target="media/image93.jpeg"/><Relationship Id="rId144" Type="http://schemas.openxmlformats.org/officeDocument/2006/relationships/image" Target="media/image114.jpeg"/><Relationship Id="rId90" Type="http://schemas.openxmlformats.org/officeDocument/2006/relationships/image" Target="media/image60.jpeg"/><Relationship Id="rId165" Type="http://schemas.openxmlformats.org/officeDocument/2006/relationships/diagramLayout" Target="diagrams/layout6.xml"/><Relationship Id="rId186" Type="http://schemas.openxmlformats.org/officeDocument/2006/relationships/image" Target="media/image140.png"/><Relationship Id="rId211" Type="http://schemas.openxmlformats.org/officeDocument/2006/relationships/image" Target="media/image165.png"/><Relationship Id="rId232" Type="http://schemas.openxmlformats.org/officeDocument/2006/relationships/image" Target="media/image179.png"/><Relationship Id="rId27" Type="http://schemas.openxmlformats.org/officeDocument/2006/relationships/image" Target="media/image7.png"/><Relationship Id="rId48" Type="http://schemas.openxmlformats.org/officeDocument/2006/relationships/image" Target="media/image22.jpeg"/><Relationship Id="rId69" Type="http://schemas.openxmlformats.org/officeDocument/2006/relationships/image" Target="media/image39.jpeg"/><Relationship Id="rId113" Type="http://schemas.openxmlformats.org/officeDocument/2006/relationships/image" Target="media/image83.jpeg"/><Relationship Id="rId134" Type="http://schemas.openxmlformats.org/officeDocument/2006/relationships/image" Target="media/image104.jpeg"/><Relationship Id="rId80" Type="http://schemas.openxmlformats.org/officeDocument/2006/relationships/image" Target="media/image50.jpeg"/><Relationship Id="rId155" Type="http://schemas.openxmlformats.org/officeDocument/2006/relationships/image" Target="media/image125.jpeg"/><Relationship Id="rId176" Type="http://schemas.openxmlformats.org/officeDocument/2006/relationships/image" Target="media/image130.png"/><Relationship Id="rId197" Type="http://schemas.openxmlformats.org/officeDocument/2006/relationships/image" Target="media/image151.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Tesina%20(Imprimir)\Cap%204,5,6\INDICADORES.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G:\Tesina%20(Imprimir)\Cap%204,5,6\INDICADOR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Tesina%20(Imprimir)\Cap%204,5,6\INDICADORES.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G:\Tesina%20(Imprimir)\Cap%204,5,6\INDICADOR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Tesina%20(Imprimir)\Cap%204,5,6\INDICADOR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Tesina%20(Imprimir)\Cap%204,5,6\INDICADORES.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G:\Tesina%20(Imprimir)\Cap%204,5,6\INDICADORES.xlsx" TargetMode="External"/></Relationships>
</file>

<file path=word/charts/_rels/chart8.xml.rels><?xml version="1.0" encoding="UTF-8" standalone="yes"?>
<Relationships xmlns="http://schemas.openxmlformats.org/package/2006/relationships"><Relationship Id="rId1" Type="http://schemas.openxmlformats.org/officeDocument/2006/relationships/package" Target="../embeddings/Hoja_de_c_lculo_de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CO"/>
  <c:style val="6"/>
  <c:chart>
    <c:autoTitleDeleted val="1"/>
    <c:view3D>
      <c:depthPercent val="100"/>
      <c:rAngAx val="1"/>
    </c:view3D>
    <c:sideWall>
      <c:spPr>
        <a:solidFill>
          <a:schemeClr val="accent6">
            <a:lumMod val="60000"/>
            <a:lumOff val="40000"/>
          </a:schemeClr>
        </a:solidFill>
      </c:spPr>
    </c:sideWall>
    <c:backWall>
      <c:spPr>
        <a:solidFill>
          <a:schemeClr val="accent6">
            <a:lumMod val="60000"/>
            <a:lumOff val="40000"/>
          </a:schemeClr>
        </a:solidFill>
      </c:spPr>
    </c:backWall>
    <c:plotArea>
      <c:layout>
        <c:manualLayout>
          <c:layoutTarget val="inner"/>
          <c:xMode val="edge"/>
          <c:yMode val="edge"/>
          <c:x val="0.1060829222073382"/>
          <c:y val="6.0449917808717606E-2"/>
          <c:w val="0.86375429032911022"/>
          <c:h val="0.73376781189549412"/>
        </c:manualLayout>
      </c:layout>
      <c:bar3DChart>
        <c:barDir val="col"/>
        <c:grouping val="clustered"/>
        <c:varyColors val="1"/>
        <c:ser>
          <c:idx val="0"/>
          <c:order val="0"/>
          <c:tx>
            <c:strRef>
              <c:f>'Gráfica de Tendencia'!$B$28</c:f>
              <c:strCache>
                <c:ptCount val="1"/>
                <c:pt idx="0">
                  <c:v>Inspeccciones técnicas programadas</c:v>
                </c:pt>
              </c:strCache>
            </c:strRef>
          </c:tx>
          <c:spPr>
            <a:solidFill>
              <a:schemeClr val="accent4">
                <a:lumMod val="60000"/>
                <a:lumOff val="40000"/>
              </a:schemeClr>
            </a:solidFill>
          </c:spPr>
          <c:cat>
            <c:multiLvlStrRef>
              <c:f>'Gráfica de Tendencia'!$C$26:$G$27</c:f>
              <c:multiLvlStrCache>
                <c:ptCount val="4"/>
                <c:lvl>
                  <c:pt idx="0">
                    <c:v>SEMANA 3</c:v>
                  </c:pt>
                  <c:pt idx="1">
                    <c:v>SEMANA 4</c:v>
                  </c:pt>
                  <c:pt idx="2">
                    <c:v>SEMANA 1</c:v>
                  </c:pt>
                  <c:pt idx="3">
                    <c:v>SEMANA 2</c:v>
                  </c:pt>
                </c:lvl>
                <c:lvl>
                  <c:pt idx="0">
                    <c:v>MARZO</c:v>
                  </c:pt>
                  <c:pt idx="2">
                    <c:v>ABRIL</c:v>
                  </c:pt>
                </c:lvl>
              </c:multiLvlStrCache>
            </c:multiLvlStrRef>
          </c:cat>
          <c:val>
            <c:numRef>
              <c:f>'Gráfica de Tendencia'!$C$28:$F$28</c:f>
              <c:numCache>
                <c:formatCode>0.00%</c:formatCode>
                <c:ptCount val="4"/>
                <c:pt idx="0" formatCode="0%">
                  <c:v>0</c:v>
                </c:pt>
                <c:pt idx="1">
                  <c:v>0.33333333333333331</c:v>
                </c:pt>
                <c:pt idx="2">
                  <c:v>0.66666666666666663</c:v>
                </c:pt>
                <c:pt idx="3" formatCode="0%">
                  <c:v>1</c:v>
                </c:pt>
              </c:numCache>
            </c:numRef>
          </c:val>
        </c:ser>
        <c:shape val="cylinder"/>
        <c:axId val="273310080"/>
        <c:axId val="273311616"/>
        <c:axId val="0"/>
      </c:bar3DChart>
      <c:catAx>
        <c:axId val="273310080"/>
        <c:scaling>
          <c:orientation val="minMax"/>
        </c:scaling>
        <c:axPos val="b"/>
        <c:numFmt formatCode="General" sourceLinked="1"/>
        <c:tickLblPos val="nextTo"/>
        <c:txPr>
          <a:bodyPr rot="0" vert="horz"/>
          <a:lstStyle/>
          <a:p>
            <a:pPr>
              <a:defRPr lang="es-EC"/>
            </a:pPr>
            <a:endParaRPr lang="es-CO"/>
          </a:p>
        </c:txPr>
        <c:crossAx val="273311616"/>
        <c:crosses val="autoZero"/>
        <c:auto val="1"/>
        <c:lblAlgn val="ctr"/>
        <c:lblOffset val="100"/>
      </c:catAx>
      <c:valAx>
        <c:axId val="273311616"/>
        <c:scaling>
          <c:orientation val="minMax"/>
        </c:scaling>
        <c:axPos val="l"/>
        <c:majorGridlines/>
        <c:numFmt formatCode="0%" sourceLinked="1"/>
        <c:tickLblPos val="nextTo"/>
        <c:txPr>
          <a:bodyPr rot="0" vert="horz"/>
          <a:lstStyle/>
          <a:p>
            <a:pPr>
              <a:defRPr lang="es-EC"/>
            </a:pPr>
            <a:endParaRPr lang="es-CO"/>
          </a:p>
        </c:txPr>
        <c:crossAx val="273310080"/>
        <c:crosses val="autoZero"/>
        <c:crossBetween val="between"/>
      </c:valAx>
    </c:plotArea>
    <c:plotVisOnly val="1"/>
    <c:dispBlanksAs val="gap"/>
  </c:chart>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CO"/>
  <c:style val="6"/>
  <c:chart>
    <c:autoTitleDeleted val="1"/>
    <c:view3D>
      <c:depthPercent val="100"/>
      <c:rAngAx val="1"/>
    </c:view3D>
    <c:sideWall>
      <c:spPr>
        <a:solidFill>
          <a:schemeClr val="accent6">
            <a:lumMod val="60000"/>
            <a:lumOff val="40000"/>
          </a:schemeClr>
        </a:solidFill>
      </c:spPr>
    </c:sideWall>
    <c:backWall>
      <c:spPr>
        <a:solidFill>
          <a:schemeClr val="accent6">
            <a:lumMod val="60000"/>
            <a:lumOff val="40000"/>
          </a:schemeClr>
        </a:solidFill>
      </c:spPr>
    </c:backWall>
    <c:plotArea>
      <c:layout>
        <c:manualLayout>
          <c:layoutTarget val="inner"/>
          <c:xMode val="edge"/>
          <c:yMode val="edge"/>
          <c:x val="0.12012750605587792"/>
          <c:y val="8.7785918899077345E-2"/>
          <c:w val="0.86375429032910778"/>
          <c:h val="0.73376781189549278"/>
        </c:manualLayout>
      </c:layout>
      <c:bar3DChart>
        <c:barDir val="col"/>
        <c:grouping val="clustered"/>
        <c:ser>
          <c:idx val="0"/>
          <c:order val="0"/>
          <c:tx>
            <c:strRef>
              <c:f>'Gráfica de Tendencia'!$B$65</c:f>
              <c:strCache>
                <c:ptCount val="1"/>
                <c:pt idx="0">
                  <c:v>Horas de capacitaciones dictadas</c:v>
                </c:pt>
              </c:strCache>
            </c:strRef>
          </c:tx>
          <c:spPr>
            <a:solidFill>
              <a:schemeClr val="accent4">
                <a:lumMod val="60000"/>
                <a:lumOff val="40000"/>
              </a:schemeClr>
            </a:solidFill>
          </c:spPr>
          <c:cat>
            <c:multiLvlStrRef>
              <c:f>'Gráfica de Tendencia'!$C$63:$F$64</c:f>
              <c:multiLvlStrCache>
                <c:ptCount val="4"/>
                <c:lvl>
                  <c:pt idx="0">
                    <c:v>SEMANA 3</c:v>
                  </c:pt>
                  <c:pt idx="1">
                    <c:v>SEMANA 4</c:v>
                  </c:pt>
                  <c:pt idx="2">
                    <c:v>SEMANA 1</c:v>
                  </c:pt>
                  <c:pt idx="3">
                    <c:v>SEMANA 2</c:v>
                  </c:pt>
                </c:lvl>
                <c:lvl>
                  <c:pt idx="0">
                    <c:v>MARZO</c:v>
                  </c:pt>
                  <c:pt idx="2">
                    <c:v>ABRIL</c:v>
                  </c:pt>
                </c:lvl>
              </c:multiLvlStrCache>
            </c:multiLvlStrRef>
          </c:cat>
          <c:val>
            <c:numRef>
              <c:f>'Gráfica de Tendencia'!$C$65:$F$65</c:f>
              <c:numCache>
                <c:formatCode>0%</c:formatCode>
                <c:ptCount val="4"/>
                <c:pt idx="0">
                  <c:v>0</c:v>
                </c:pt>
                <c:pt idx="1">
                  <c:v>0</c:v>
                </c:pt>
                <c:pt idx="2">
                  <c:v>0.5</c:v>
                </c:pt>
                <c:pt idx="3">
                  <c:v>0.75000000000000488</c:v>
                </c:pt>
              </c:numCache>
            </c:numRef>
          </c:val>
        </c:ser>
        <c:shape val="cylinder"/>
        <c:axId val="273316480"/>
        <c:axId val="273382400"/>
        <c:axId val="0"/>
      </c:bar3DChart>
      <c:catAx>
        <c:axId val="273316480"/>
        <c:scaling>
          <c:orientation val="minMax"/>
        </c:scaling>
        <c:axPos val="b"/>
        <c:numFmt formatCode="General" sourceLinked="1"/>
        <c:tickLblPos val="nextTo"/>
        <c:txPr>
          <a:bodyPr rot="0" vert="horz"/>
          <a:lstStyle/>
          <a:p>
            <a:pPr>
              <a:defRPr lang="es-EC"/>
            </a:pPr>
            <a:endParaRPr lang="es-CO"/>
          </a:p>
        </c:txPr>
        <c:crossAx val="273382400"/>
        <c:crosses val="autoZero"/>
        <c:auto val="1"/>
        <c:lblAlgn val="ctr"/>
        <c:lblOffset val="100"/>
      </c:catAx>
      <c:valAx>
        <c:axId val="273382400"/>
        <c:scaling>
          <c:orientation val="minMax"/>
        </c:scaling>
        <c:axPos val="l"/>
        <c:majorGridlines/>
        <c:numFmt formatCode="0%" sourceLinked="1"/>
        <c:tickLblPos val="nextTo"/>
        <c:txPr>
          <a:bodyPr rot="0" vert="horz"/>
          <a:lstStyle/>
          <a:p>
            <a:pPr>
              <a:defRPr lang="es-EC"/>
            </a:pPr>
            <a:endParaRPr lang="es-CO"/>
          </a:p>
        </c:txPr>
        <c:crossAx val="273316480"/>
        <c:crosses val="autoZero"/>
        <c:crossBetween val="between"/>
      </c:valAx>
    </c:plotArea>
    <c:plotVisOnly val="1"/>
    <c:dispBlanksAs val="gap"/>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CO"/>
  <c:style val="6"/>
  <c:chart>
    <c:autoTitleDeleted val="1"/>
    <c:view3D>
      <c:depthPercent val="100"/>
      <c:rAngAx val="1"/>
    </c:view3D>
    <c:sideWall>
      <c:spPr>
        <a:solidFill>
          <a:schemeClr val="accent6">
            <a:lumMod val="60000"/>
            <a:lumOff val="40000"/>
          </a:schemeClr>
        </a:solidFill>
      </c:spPr>
    </c:sideWall>
    <c:backWall>
      <c:spPr>
        <a:solidFill>
          <a:schemeClr val="accent6">
            <a:lumMod val="60000"/>
            <a:lumOff val="40000"/>
          </a:schemeClr>
        </a:solidFill>
      </c:spPr>
    </c:backWall>
    <c:plotArea>
      <c:layout>
        <c:manualLayout>
          <c:layoutTarget val="inner"/>
          <c:xMode val="edge"/>
          <c:yMode val="edge"/>
          <c:x val="0.10608302868391523"/>
          <c:y val="3.1408404539945575E-2"/>
          <c:w val="0.86375429032910778"/>
          <c:h val="0.73376781189549278"/>
        </c:manualLayout>
      </c:layout>
      <c:bar3DChart>
        <c:barDir val="col"/>
        <c:grouping val="clustered"/>
        <c:varyColors val="1"/>
        <c:ser>
          <c:idx val="0"/>
          <c:order val="0"/>
          <c:tx>
            <c:strRef>
              <c:f>'Gráfica de Tendencia'!$B$107</c:f>
              <c:strCache>
                <c:ptCount val="1"/>
              </c:strCache>
            </c:strRef>
          </c:tx>
          <c:spPr>
            <a:solidFill>
              <a:schemeClr val="accent4">
                <a:lumMod val="60000"/>
                <a:lumOff val="40000"/>
              </a:schemeClr>
            </a:solidFill>
          </c:spPr>
          <c:cat>
            <c:strRef>
              <c:f>'Gráfica de Tendencia'!$C$106:$F$106</c:f>
              <c:strCache>
                <c:ptCount val="3"/>
                <c:pt idx="0">
                  <c:v>MARZO</c:v>
                </c:pt>
                <c:pt idx="2">
                  <c:v>ABRIL</c:v>
                </c:pt>
              </c:strCache>
            </c:strRef>
          </c:cat>
          <c:val>
            <c:numRef>
              <c:f>'Gráfica de Tendencia'!$C$107:$F$107</c:f>
              <c:numCache>
                <c:formatCode>General</c:formatCode>
                <c:ptCount val="4"/>
                <c:pt idx="0" formatCode="0%">
                  <c:v>0.78</c:v>
                </c:pt>
                <c:pt idx="2" formatCode="0%">
                  <c:v>0.86000000000000065</c:v>
                </c:pt>
              </c:numCache>
            </c:numRef>
          </c:val>
        </c:ser>
        <c:shape val="cylinder"/>
        <c:axId val="273279232"/>
        <c:axId val="273293312"/>
        <c:axId val="0"/>
      </c:bar3DChart>
      <c:catAx>
        <c:axId val="273279232"/>
        <c:scaling>
          <c:orientation val="minMax"/>
        </c:scaling>
        <c:axPos val="b"/>
        <c:numFmt formatCode="General" sourceLinked="1"/>
        <c:tickLblPos val="nextTo"/>
        <c:txPr>
          <a:bodyPr rot="0" vert="horz"/>
          <a:lstStyle/>
          <a:p>
            <a:pPr>
              <a:defRPr lang="es-EC"/>
            </a:pPr>
            <a:endParaRPr lang="es-CO"/>
          </a:p>
        </c:txPr>
        <c:crossAx val="273293312"/>
        <c:crosses val="autoZero"/>
        <c:auto val="1"/>
        <c:lblAlgn val="ctr"/>
        <c:lblOffset val="100"/>
      </c:catAx>
      <c:valAx>
        <c:axId val="273293312"/>
        <c:scaling>
          <c:orientation val="minMax"/>
          <c:max val="0.9"/>
          <c:min val="0"/>
        </c:scaling>
        <c:axPos val="l"/>
        <c:majorGridlines/>
        <c:numFmt formatCode="0%" sourceLinked="1"/>
        <c:tickLblPos val="nextTo"/>
        <c:txPr>
          <a:bodyPr rot="0" vert="horz"/>
          <a:lstStyle/>
          <a:p>
            <a:pPr>
              <a:defRPr lang="es-EC"/>
            </a:pPr>
            <a:endParaRPr lang="es-CO"/>
          </a:p>
        </c:txPr>
        <c:crossAx val="273279232"/>
        <c:crosses val="autoZero"/>
        <c:crossBetween val="between"/>
        <c:majorUnit val="0.1"/>
      </c:valAx>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CO"/>
  <c:style val="6"/>
  <c:chart>
    <c:autoTitleDeleted val="1"/>
    <c:view3D>
      <c:depthPercent val="100"/>
      <c:rAngAx val="1"/>
    </c:view3D>
    <c:sideWall>
      <c:spPr>
        <a:solidFill>
          <a:schemeClr val="accent6">
            <a:lumMod val="60000"/>
            <a:lumOff val="40000"/>
          </a:schemeClr>
        </a:solidFill>
      </c:spPr>
    </c:sideWall>
    <c:backWall>
      <c:spPr>
        <a:solidFill>
          <a:schemeClr val="accent6">
            <a:lumMod val="60000"/>
            <a:lumOff val="40000"/>
          </a:schemeClr>
        </a:solidFill>
      </c:spPr>
    </c:backWall>
    <c:plotArea>
      <c:layout>
        <c:manualLayout>
          <c:layoutTarget val="inner"/>
          <c:xMode val="edge"/>
          <c:yMode val="edge"/>
          <c:x val="0.1060829222073382"/>
          <c:y val="6.0449917808717113E-2"/>
          <c:w val="0.86375429032910778"/>
          <c:h val="0.73376781189549278"/>
        </c:manualLayout>
      </c:layout>
      <c:bar3DChart>
        <c:barDir val="col"/>
        <c:grouping val="clustered"/>
        <c:varyColors val="1"/>
        <c:ser>
          <c:idx val="0"/>
          <c:order val="0"/>
          <c:tx>
            <c:strRef>
              <c:f>'Gráfica de Tendencia'!$B$140</c:f>
              <c:strCache>
                <c:ptCount val="1"/>
                <c:pt idx="0">
                  <c:v>Acciones Correctivas Realizadas</c:v>
                </c:pt>
              </c:strCache>
            </c:strRef>
          </c:tx>
          <c:spPr>
            <a:solidFill>
              <a:schemeClr val="accent4">
                <a:lumMod val="60000"/>
                <a:lumOff val="40000"/>
              </a:schemeClr>
            </a:solidFill>
          </c:spPr>
          <c:cat>
            <c:strRef>
              <c:f>'Gráfica de Tendencia'!$C$139:$F$139</c:f>
              <c:strCache>
                <c:ptCount val="4"/>
                <c:pt idx="0">
                  <c:v>SEMANA 3</c:v>
                </c:pt>
                <c:pt idx="1">
                  <c:v>SEMANA 4</c:v>
                </c:pt>
                <c:pt idx="2">
                  <c:v>SEMANA 1</c:v>
                </c:pt>
                <c:pt idx="3">
                  <c:v>SEMANA 2</c:v>
                </c:pt>
              </c:strCache>
            </c:strRef>
          </c:cat>
          <c:val>
            <c:numRef>
              <c:f>'Gráfica de Tendencia'!$C$140:$F$140</c:f>
              <c:numCache>
                <c:formatCode>0%</c:formatCode>
                <c:ptCount val="4"/>
                <c:pt idx="0">
                  <c:v>0</c:v>
                </c:pt>
                <c:pt idx="1">
                  <c:v>0.1</c:v>
                </c:pt>
                <c:pt idx="2">
                  <c:v>0.30000000000000032</c:v>
                </c:pt>
                <c:pt idx="3">
                  <c:v>0.5</c:v>
                </c:pt>
              </c:numCache>
            </c:numRef>
          </c:val>
        </c:ser>
        <c:shape val="cylinder"/>
        <c:axId val="273366016"/>
        <c:axId val="273376000"/>
        <c:axId val="0"/>
      </c:bar3DChart>
      <c:catAx>
        <c:axId val="273366016"/>
        <c:scaling>
          <c:orientation val="minMax"/>
        </c:scaling>
        <c:axPos val="b"/>
        <c:numFmt formatCode="General" sourceLinked="1"/>
        <c:tickLblPos val="nextTo"/>
        <c:txPr>
          <a:bodyPr rot="0" vert="horz"/>
          <a:lstStyle/>
          <a:p>
            <a:pPr>
              <a:defRPr lang="es-EC"/>
            </a:pPr>
            <a:endParaRPr lang="es-CO"/>
          </a:p>
        </c:txPr>
        <c:crossAx val="273376000"/>
        <c:crosses val="autoZero"/>
        <c:auto val="1"/>
        <c:lblAlgn val="ctr"/>
        <c:lblOffset val="100"/>
      </c:catAx>
      <c:valAx>
        <c:axId val="273376000"/>
        <c:scaling>
          <c:orientation val="minMax"/>
          <c:max val="1"/>
          <c:min val="0"/>
        </c:scaling>
        <c:axPos val="l"/>
        <c:majorGridlines/>
        <c:numFmt formatCode="0%" sourceLinked="1"/>
        <c:tickLblPos val="nextTo"/>
        <c:txPr>
          <a:bodyPr rot="0" vert="horz"/>
          <a:lstStyle/>
          <a:p>
            <a:pPr>
              <a:defRPr lang="es-EC"/>
            </a:pPr>
            <a:endParaRPr lang="es-CO"/>
          </a:p>
        </c:txPr>
        <c:crossAx val="273366016"/>
        <c:crosses val="autoZero"/>
        <c:crossBetween val="between"/>
        <c:majorUnit val="0.15000000000000024"/>
      </c:valAx>
    </c:plotArea>
    <c:plotVisOnly val="1"/>
    <c:dispBlanksAs val="gap"/>
  </c:chart>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CO"/>
  <c:style val="6"/>
  <c:chart>
    <c:autoTitleDeleted val="1"/>
    <c:view3D>
      <c:depthPercent val="100"/>
      <c:rAngAx val="1"/>
    </c:view3D>
    <c:sideWall>
      <c:spPr>
        <a:solidFill>
          <a:schemeClr val="accent6">
            <a:lumMod val="60000"/>
            <a:lumOff val="40000"/>
          </a:schemeClr>
        </a:solidFill>
      </c:spPr>
    </c:sideWall>
    <c:backWall>
      <c:spPr>
        <a:solidFill>
          <a:schemeClr val="accent6">
            <a:lumMod val="60000"/>
            <a:lumOff val="40000"/>
          </a:schemeClr>
        </a:solidFill>
      </c:spPr>
    </c:backWall>
    <c:plotArea>
      <c:layout>
        <c:manualLayout>
          <c:layoutTarget val="inner"/>
          <c:xMode val="edge"/>
          <c:yMode val="edge"/>
          <c:x val="6.1308913271247573E-2"/>
          <c:y val="0.12034383746261162"/>
          <c:w val="0.86375429032910822"/>
          <c:h val="0.70149208214039604"/>
        </c:manualLayout>
      </c:layout>
      <c:bar3DChart>
        <c:barDir val="col"/>
        <c:grouping val="clustered"/>
        <c:varyColors val="1"/>
        <c:ser>
          <c:idx val="0"/>
          <c:order val="0"/>
          <c:tx>
            <c:strRef>
              <c:f>'Gráfica de Tendencia'!$B$175</c:f>
              <c:strCache>
                <c:ptCount val="1"/>
                <c:pt idx="0">
                  <c:v>Incidentes Reportados</c:v>
                </c:pt>
              </c:strCache>
            </c:strRef>
          </c:tx>
          <c:spPr>
            <a:solidFill>
              <a:schemeClr val="accent4">
                <a:lumMod val="60000"/>
                <a:lumOff val="40000"/>
              </a:schemeClr>
            </a:solidFill>
          </c:spPr>
          <c:cat>
            <c:multiLvlStrRef>
              <c:f>'Gráfica de Tendencia'!$C$173:$F$174</c:f>
              <c:multiLvlStrCache>
                <c:ptCount val="4"/>
                <c:lvl>
                  <c:pt idx="0">
                    <c:v>SEMANA 3</c:v>
                  </c:pt>
                  <c:pt idx="1">
                    <c:v>SEMANA 4</c:v>
                  </c:pt>
                  <c:pt idx="2">
                    <c:v>SEMANA 1</c:v>
                  </c:pt>
                  <c:pt idx="3">
                    <c:v>SEMANA 2</c:v>
                  </c:pt>
                </c:lvl>
                <c:lvl>
                  <c:pt idx="0">
                    <c:v>MARZO</c:v>
                  </c:pt>
                  <c:pt idx="2">
                    <c:v>ABRIL</c:v>
                  </c:pt>
                </c:lvl>
              </c:multiLvlStrCache>
            </c:multiLvlStrRef>
          </c:cat>
          <c:val>
            <c:numRef>
              <c:f>'Gráfica de Tendencia'!$C$175:$F$175</c:f>
              <c:numCache>
                <c:formatCode>0</c:formatCode>
                <c:ptCount val="4"/>
                <c:pt idx="0">
                  <c:v>1</c:v>
                </c:pt>
                <c:pt idx="1">
                  <c:v>1</c:v>
                </c:pt>
                <c:pt idx="2">
                  <c:v>2</c:v>
                </c:pt>
                <c:pt idx="3">
                  <c:v>3</c:v>
                </c:pt>
              </c:numCache>
            </c:numRef>
          </c:val>
        </c:ser>
        <c:shape val="cylinder"/>
        <c:axId val="273380480"/>
        <c:axId val="273384576"/>
        <c:axId val="0"/>
      </c:bar3DChart>
      <c:catAx>
        <c:axId val="273380480"/>
        <c:scaling>
          <c:orientation val="minMax"/>
        </c:scaling>
        <c:axPos val="b"/>
        <c:numFmt formatCode="General" sourceLinked="1"/>
        <c:tickLblPos val="nextTo"/>
        <c:txPr>
          <a:bodyPr rot="0" vert="horz"/>
          <a:lstStyle/>
          <a:p>
            <a:pPr>
              <a:defRPr lang="es-EC"/>
            </a:pPr>
            <a:endParaRPr lang="es-CO"/>
          </a:p>
        </c:txPr>
        <c:crossAx val="273384576"/>
        <c:crosses val="autoZero"/>
        <c:auto val="1"/>
        <c:lblAlgn val="ctr"/>
        <c:lblOffset val="100"/>
      </c:catAx>
      <c:valAx>
        <c:axId val="273384576"/>
        <c:scaling>
          <c:orientation val="minMax"/>
          <c:max val="15"/>
          <c:min val="0"/>
        </c:scaling>
        <c:axPos val="l"/>
        <c:majorGridlines/>
        <c:numFmt formatCode="0" sourceLinked="1"/>
        <c:tickLblPos val="nextTo"/>
        <c:txPr>
          <a:bodyPr rot="0" vert="horz"/>
          <a:lstStyle/>
          <a:p>
            <a:pPr>
              <a:defRPr lang="es-EC"/>
            </a:pPr>
            <a:endParaRPr lang="es-CO"/>
          </a:p>
        </c:txPr>
        <c:crossAx val="273380480"/>
        <c:crosses val="autoZero"/>
        <c:crossBetween val="between"/>
        <c:majorUnit val="2"/>
      </c:valAx>
    </c:plotArea>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CO"/>
  <c:style val="6"/>
  <c:chart>
    <c:autoTitleDeleted val="1"/>
    <c:view3D>
      <c:depthPercent val="100"/>
      <c:rAngAx val="1"/>
    </c:view3D>
    <c:sideWall>
      <c:spPr>
        <a:solidFill>
          <a:schemeClr val="accent6">
            <a:lumMod val="60000"/>
            <a:lumOff val="40000"/>
          </a:schemeClr>
        </a:solidFill>
      </c:spPr>
    </c:sideWall>
    <c:backWall>
      <c:spPr>
        <a:solidFill>
          <a:schemeClr val="accent6">
            <a:lumMod val="60000"/>
            <a:lumOff val="40000"/>
          </a:schemeClr>
        </a:solidFill>
      </c:spPr>
    </c:backWall>
    <c:plotArea>
      <c:layout>
        <c:manualLayout>
          <c:layoutTarget val="inner"/>
          <c:xMode val="edge"/>
          <c:yMode val="edge"/>
          <c:x val="5.9729803713186154E-2"/>
          <c:y val="3.0929676225896142E-2"/>
          <c:w val="0.86375429032910911"/>
          <c:h val="0.73376781189549345"/>
        </c:manualLayout>
      </c:layout>
      <c:bar3DChart>
        <c:barDir val="col"/>
        <c:grouping val="clustered"/>
        <c:varyColors val="1"/>
        <c:ser>
          <c:idx val="0"/>
          <c:order val="0"/>
          <c:tx>
            <c:strRef>
              <c:f>'Gráfica de Tendencia'!$B$205</c:f>
              <c:strCache>
                <c:ptCount val="1"/>
                <c:pt idx="0">
                  <c:v>Lesiones por incapacidad</c:v>
                </c:pt>
              </c:strCache>
            </c:strRef>
          </c:tx>
          <c:spPr>
            <a:solidFill>
              <a:schemeClr val="accent4">
                <a:lumMod val="60000"/>
                <a:lumOff val="40000"/>
              </a:schemeClr>
            </a:solidFill>
          </c:spPr>
          <c:cat>
            <c:multiLvlStrRef>
              <c:f>'Gráfica de Tendencia'!$C$203:$F$204</c:f>
              <c:multiLvlStrCache>
                <c:ptCount val="4"/>
                <c:lvl>
                  <c:pt idx="0">
                    <c:v>SEMANA 3</c:v>
                  </c:pt>
                  <c:pt idx="1">
                    <c:v>SEMANA 4</c:v>
                  </c:pt>
                  <c:pt idx="2">
                    <c:v>SEMANA 1</c:v>
                  </c:pt>
                  <c:pt idx="3">
                    <c:v>SEMANA 2</c:v>
                  </c:pt>
                </c:lvl>
                <c:lvl>
                  <c:pt idx="0">
                    <c:v>MARZO</c:v>
                  </c:pt>
                  <c:pt idx="2">
                    <c:v>ABRIL</c:v>
                  </c:pt>
                </c:lvl>
              </c:multiLvlStrCache>
            </c:multiLvlStrRef>
          </c:cat>
          <c:val>
            <c:numRef>
              <c:f>'Gráfica de Tendencia'!$C$205:$F$205</c:f>
              <c:numCache>
                <c:formatCode>0</c:formatCode>
                <c:ptCount val="4"/>
                <c:pt idx="0">
                  <c:v>0</c:v>
                </c:pt>
                <c:pt idx="1">
                  <c:v>0</c:v>
                </c:pt>
                <c:pt idx="2">
                  <c:v>0</c:v>
                </c:pt>
                <c:pt idx="3">
                  <c:v>0</c:v>
                </c:pt>
              </c:numCache>
            </c:numRef>
          </c:val>
        </c:ser>
        <c:shape val="cylinder"/>
        <c:axId val="272818944"/>
        <c:axId val="272820480"/>
        <c:axId val="0"/>
      </c:bar3DChart>
      <c:catAx>
        <c:axId val="272818944"/>
        <c:scaling>
          <c:orientation val="minMax"/>
        </c:scaling>
        <c:axPos val="b"/>
        <c:numFmt formatCode="General" sourceLinked="1"/>
        <c:tickLblPos val="nextTo"/>
        <c:txPr>
          <a:bodyPr rot="0" vert="horz"/>
          <a:lstStyle/>
          <a:p>
            <a:pPr>
              <a:defRPr lang="es-EC"/>
            </a:pPr>
            <a:endParaRPr lang="es-CO"/>
          </a:p>
        </c:txPr>
        <c:crossAx val="272820480"/>
        <c:crosses val="autoZero"/>
        <c:auto val="1"/>
        <c:lblAlgn val="ctr"/>
        <c:lblOffset val="100"/>
      </c:catAx>
      <c:valAx>
        <c:axId val="272820480"/>
        <c:scaling>
          <c:orientation val="minMax"/>
          <c:max val="10"/>
          <c:min val="0"/>
        </c:scaling>
        <c:axPos val="l"/>
        <c:majorGridlines/>
        <c:numFmt formatCode="0" sourceLinked="1"/>
        <c:tickLblPos val="nextTo"/>
        <c:txPr>
          <a:bodyPr rot="0" vert="horz"/>
          <a:lstStyle/>
          <a:p>
            <a:pPr>
              <a:defRPr lang="es-EC"/>
            </a:pPr>
            <a:endParaRPr lang="es-CO"/>
          </a:p>
        </c:txPr>
        <c:crossAx val="272818944"/>
        <c:crosses val="autoZero"/>
        <c:crossBetween val="between"/>
      </c:valAx>
    </c:plotArea>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CO"/>
  <c:style val="6"/>
  <c:chart>
    <c:autoTitleDeleted val="1"/>
    <c:view3D>
      <c:depthPercent val="100"/>
      <c:rAngAx val="1"/>
    </c:view3D>
    <c:sideWall>
      <c:spPr>
        <a:solidFill>
          <a:schemeClr val="accent6">
            <a:lumMod val="60000"/>
            <a:lumOff val="40000"/>
          </a:schemeClr>
        </a:solidFill>
      </c:spPr>
    </c:sideWall>
    <c:backWall>
      <c:spPr>
        <a:solidFill>
          <a:schemeClr val="accent6">
            <a:lumMod val="60000"/>
            <a:lumOff val="40000"/>
          </a:schemeClr>
        </a:solidFill>
      </c:spPr>
    </c:backWall>
    <c:plotArea>
      <c:layout>
        <c:manualLayout>
          <c:layoutTarget val="inner"/>
          <c:xMode val="edge"/>
          <c:yMode val="edge"/>
          <c:x val="0.11700132575452608"/>
          <c:y val="3.0646241947029647E-2"/>
          <c:w val="0.86375429032910778"/>
          <c:h val="0.67843810970495499"/>
        </c:manualLayout>
      </c:layout>
      <c:bar3DChart>
        <c:barDir val="col"/>
        <c:grouping val="clustered"/>
        <c:varyColors val="1"/>
        <c:ser>
          <c:idx val="0"/>
          <c:order val="0"/>
          <c:spPr>
            <a:solidFill>
              <a:schemeClr val="accent4">
                <a:lumMod val="60000"/>
                <a:lumOff val="40000"/>
              </a:schemeClr>
            </a:solidFill>
          </c:spPr>
          <c:cat>
            <c:multiLvlStrRef>
              <c:f>'Gráfica de Tendencia'!$C$237:$F$238</c:f>
              <c:multiLvlStrCache>
                <c:ptCount val="4"/>
                <c:lvl>
                  <c:pt idx="0">
                    <c:v>SEMANA 3</c:v>
                  </c:pt>
                  <c:pt idx="1">
                    <c:v>SEMANA 4</c:v>
                  </c:pt>
                  <c:pt idx="2">
                    <c:v>SEMANA 1</c:v>
                  </c:pt>
                  <c:pt idx="3">
                    <c:v>SEMANA 2</c:v>
                  </c:pt>
                </c:lvl>
                <c:lvl>
                  <c:pt idx="0">
                    <c:v>MARZO</c:v>
                  </c:pt>
                  <c:pt idx="2">
                    <c:v>ABRIL</c:v>
                  </c:pt>
                </c:lvl>
              </c:multiLvlStrCache>
            </c:multiLvlStrRef>
          </c:cat>
          <c:val>
            <c:numRef>
              <c:f>'Gráfica de Tendencia'!$C$239:$F$239</c:f>
              <c:numCache>
                <c:formatCode>0.00%</c:formatCode>
                <c:ptCount val="4"/>
                <c:pt idx="0" formatCode="0%">
                  <c:v>0</c:v>
                </c:pt>
                <c:pt idx="1">
                  <c:v>0.10600000000000002</c:v>
                </c:pt>
                <c:pt idx="2">
                  <c:v>0.15000000000000024</c:v>
                </c:pt>
                <c:pt idx="3">
                  <c:v>0.17330000000000001</c:v>
                </c:pt>
              </c:numCache>
            </c:numRef>
          </c:val>
        </c:ser>
        <c:shape val="cylinder"/>
        <c:axId val="273122816"/>
        <c:axId val="273124352"/>
        <c:axId val="0"/>
      </c:bar3DChart>
      <c:catAx>
        <c:axId val="273122816"/>
        <c:scaling>
          <c:orientation val="minMax"/>
        </c:scaling>
        <c:delete val="1"/>
        <c:axPos val="b"/>
        <c:numFmt formatCode="General" sourceLinked="1"/>
        <c:tickLblPos val="none"/>
        <c:crossAx val="273124352"/>
        <c:crosses val="autoZero"/>
        <c:auto val="1"/>
        <c:lblAlgn val="ctr"/>
        <c:lblOffset val="100"/>
      </c:catAx>
      <c:valAx>
        <c:axId val="273124352"/>
        <c:scaling>
          <c:orientation val="minMax"/>
          <c:max val="0.9"/>
        </c:scaling>
        <c:axPos val="l"/>
        <c:majorGridlines/>
        <c:numFmt formatCode="0%" sourceLinked="1"/>
        <c:tickLblPos val="nextTo"/>
        <c:txPr>
          <a:bodyPr rot="0" vert="horz"/>
          <a:lstStyle/>
          <a:p>
            <a:pPr>
              <a:defRPr lang="es-EC"/>
            </a:pPr>
            <a:endParaRPr lang="es-CO"/>
          </a:p>
        </c:txPr>
        <c:crossAx val="273122816"/>
        <c:crosses val="autoZero"/>
        <c:crossBetween val="between"/>
        <c:majorUnit val="0.1"/>
      </c:valAx>
    </c:plotArea>
    <c:plotVisOnly val="1"/>
    <c:dispBlanksAs val="gap"/>
  </c:chart>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CO"/>
  <c:chart>
    <c:title>
      <c:tx>
        <c:rich>
          <a:bodyPr/>
          <a:lstStyle/>
          <a:p>
            <a:pPr>
              <a:defRPr lang="es-EC"/>
            </a:pPr>
            <a:r>
              <a:rPr lang="en-US"/>
              <a:t>COSTO TOTAL</a:t>
            </a:r>
          </a:p>
        </c:rich>
      </c:tx>
    </c:title>
    <c:view3D>
      <c:rotX val="30"/>
      <c:perspective val="30"/>
    </c:view3D>
    <c:plotArea>
      <c:layout/>
      <c:pie3DChart>
        <c:varyColors val="1"/>
        <c:ser>
          <c:idx val="0"/>
          <c:order val="0"/>
          <c:tx>
            <c:strRef>
              <c:f>'Hoja1'!$B$1</c:f>
              <c:strCache>
                <c:ptCount val="1"/>
                <c:pt idx="0">
                  <c:v>COSTO TOTAL</c:v>
                </c:pt>
              </c:strCache>
            </c:strRef>
          </c:tx>
          <c:spPr>
            <a:solidFill>
              <a:srgbClr val="FFC000"/>
            </a:solidFill>
          </c:spPr>
          <c:dPt>
            <c:idx val="0"/>
            <c:spPr>
              <a:solidFill>
                <a:schemeClr val="accent4">
                  <a:lumMod val="75000"/>
                </a:schemeClr>
              </a:solidFill>
            </c:spPr>
          </c:dPt>
          <c:dPt>
            <c:idx val="1"/>
            <c:spPr>
              <a:solidFill>
                <a:schemeClr val="accent5">
                  <a:lumMod val="75000"/>
                </a:schemeClr>
              </a:solidFill>
            </c:spPr>
          </c:dPt>
          <c:dLbls>
            <c:dLbl>
              <c:idx val="1"/>
              <c:layout>
                <c:manualLayout>
                  <c:x val="-3.1836905803441637E-3"/>
                  <c:y val="-0.33527746531684116"/>
                </c:manualLayout>
              </c:layout>
              <c:showPercent val="1"/>
            </c:dLbl>
            <c:txPr>
              <a:bodyPr/>
              <a:lstStyle/>
              <a:p>
                <a:pPr>
                  <a:defRPr lang="es-EC"/>
                </a:pPr>
                <a:endParaRPr lang="es-CO"/>
              </a:p>
            </c:txPr>
            <c:showPercent val="1"/>
            <c:showLeaderLines val="1"/>
          </c:dLbls>
          <c:cat>
            <c:strRef>
              <c:f>'Hoja1'!$A$2:$A$4</c:f>
              <c:strCache>
                <c:ptCount val="3"/>
                <c:pt idx="0">
                  <c:v>Riesgos Agregados</c:v>
                </c:pt>
                <c:pt idx="1">
                  <c:v>Riesgos Inherentes</c:v>
                </c:pt>
                <c:pt idx="2">
                  <c:v>Capacitaciones </c:v>
                </c:pt>
              </c:strCache>
            </c:strRef>
          </c:cat>
          <c:val>
            <c:numRef>
              <c:f>'Hoja1'!$B$2:$B$4</c:f>
              <c:numCache>
                <c:formatCode>0%</c:formatCode>
                <c:ptCount val="3"/>
                <c:pt idx="0">
                  <c:v>0.11</c:v>
                </c:pt>
                <c:pt idx="1">
                  <c:v>0.78</c:v>
                </c:pt>
                <c:pt idx="2">
                  <c:v>0.11</c:v>
                </c:pt>
              </c:numCache>
            </c:numRef>
          </c:val>
        </c:ser>
        <c:dLbls>
          <c:showPercent val="1"/>
        </c:dLbls>
      </c:pie3DChart>
      <c:spPr>
        <a:solidFill>
          <a:schemeClr val="accent2">
            <a:lumMod val="40000"/>
            <a:lumOff val="60000"/>
          </a:schemeClr>
        </a:soli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plotArea>
    <c:legend>
      <c:legendPos val="t"/>
      <c:txPr>
        <a:bodyPr/>
        <a:lstStyle/>
        <a:p>
          <a:pPr>
            <a:defRPr lang="es-EC"/>
          </a:pPr>
          <a:endParaRPr lang="es-CO"/>
        </a:p>
      </c:txPr>
    </c:legend>
    <c:plotVisOnly val="1"/>
    <c:dispBlanksAs val="zero"/>
  </c:chart>
  <c:spPr>
    <a:solidFill>
      <a:schemeClr val="lt1"/>
    </a:solidFill>
    <a:ln w="38100" cap="flat" cmpd="sng" algn="ctr">
      <a:solidFill>
        <a:schemeClr val="accent1"/>
      </a:solidFill>
      <a:prstDash val="solid"/>
    </a:ln>
    <a:effectLst/>
  </c:spPr>
  <c:txPr>
    <a:bodyPr/>
    <a:lstStyle/>
    <a:p>
      <a:pPr>
        <a:defRPr>
          <a:solidFill>
            <a:schemeClr val="dk1"/>
          </a:solidFill>
          <a:latin typeface="+mn-lt"/>
          <a:ea typeface="+mn-ea"/>
          <a:cs typeface="+mn-cs"/>
        </a:defRPr>
      </a:pPr>
      <a:endParaRPr lang="es-CO"/>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4_4">
  <dgm:title val=""/>
  <dgm:desc val=""/>
  <dgm:catLst>
    <dgm:cat type="accent4" pri="11400"/>
  </dgm:catLst>
  <dgm:styleLbl name="node0">
    <dgm:fillClrLst meth="cycle">
      <a:schemeClr val="accent4">
        <a:shade val="60000"/>
      </a:schemeClr>
    </dgm:fillClrLst>
    <dgm:linClrLst meth="repeat">
      <a:schemeClr val="lt1"/>
    </dgm:linClrLst>
    <dgm:effectClrLst/>
    <dgm:txLinClrLst/>
    <dgm:txFillClrLst/>
    <dgm:txEffectClrLst/>
  </dgm:styleLbl>
  <dgm:styleLbl name="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alignNode1">
    <dgm:fillClrLst meth="cycle">
      <a:schemeClr val="accent4">
        <a:shade val="50000"/>
      </a:schemeClr>
      <a:schemeClr val="accent4">
        <a:tint val="55000"/>
      </a:schemeClr>
    </dgm:fillClrLst>
    <dgm:linClrLst meth="cycle">
      <a:schemeClr val="accent4">
        <a:shade val="50000"/>
      </a:schemeClr>
      <a:schemeClr val="accent4">
        <a:tint val="55000"/>
      </a:schemeClr>
    </dgm:linClrLst>
    <dgm:effectClrLst/>
    <dgm:txLinClrLst/>
    <dgm:txFillClrLst/>
    <dgm:txEffectClrLst/>
  </dgm:styleLbl>
  <dgm:styleLbl name="ln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vennNode1">
    <dgm:fillClrLst meth="cycle">
      <a:schemeClr val="accent4">
        <a:shade val="80000"/>
        <a:alpha val="50000"/>
      </a:schemeClr>
      <a:schemeClr val="accent4">
        <a:tint val="50000"/>
        <a:alpha val="50000"/>
      </a:schemeClr>
    </dgm:fillClrLst>
    <dgm:linClrLst meth="repeat">
      <a:schemeClr val="lt1"/>
    </dgm:linClrLst>
    <dgm:effectClrLst/>
    <dgm:txLinClrLst/>
    <dgm:txFillClrLst/>
    <dgm:txEffectClrLst/>
  </dgm:styleLbl>
  <dgm:styleLbl name="node2">
    <dgm:fillClrLst>
      <a:schemeClr val="accent4">
        <a:shade val="80000"/>
      </a:schemeClr>
    </dgm:fillClrLst>
    <dgm:linClrLst meth="repeat">
      <a:schemeClr val="lt1"/>
    </dgm:linClrLst>
    <dgm:effectClrLst/>
    <dgm:txLinClrLst/>
    <dgm:txFillClrLst/>
    <dgm:txEffectClrLst/>
  </dgm:styleLbl>
  <dgm:styleLbl name="node3">
    <dgm:fillClrLst>
      <a:schemeClr val="accent4">
        <a:tint val="99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f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b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sibTrans1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0000"/>
      </a:schemeClr>
    </dgm:fillClrLst>
    <dgm:linClrLst meth="repeat">
      <a:schemeClr val="lt1"/>
    </dgm:linClrLst>
    <dgm:effectClrLst/>
    <dgm:txLinClrLst/>
    <dgm:txFillClrLst/>
    <dgm:txEffectClrLst/>
  </dgm:styleLbl>
  <dgm:styleLbl name="asst3">
    <dgm:fillClrLst>
      <a:schemeClr val="accent4">
        <a:tint val="70000"/>
      </a:schemeClr>
    </dgm:fillClrLst>
    <dgm:linClrLst meth="repeat">
      <a:schemeClr val="lt1"/>
    </dgm:linClrLst>
    <dgm:effectClrLst/>
    <dgm:txLinClrLst/>
    <dgm:txFillClrLst/>
    <dgm:txEffectClrLst/>
  </dgm:styleLbl>
  <dgm:styleLbl name="asst4">
    <dgm:fillClrLst>
      <a:schemeClr val="accent4">
        <a:tint val="5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align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bgAccFollowNode1">
    <dgm:fillClrLst meth="repeat">
      <a:schemeClr val="accent4">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55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4_3">
  <dgm:title val=""/>
  <dgm:desc val=""/>
  <dgm:catLst>
    <dgm:cat type="accent4" pri="11300"/>
  </dgm:catLst>
  <dgm:styleLbl name="node0">
    <dgm:fillClrLst meth="repeat">
      <a:schemeClr val="accent4">
        <a:shade val="80000"/>
      </a:schemeClr>
    </dgm:fillClrLst>
    <dgm:linClrLst meth="repeat">
      <a:schemeClr val="lt1"/>
    </dgm:linClrLst>
    <dgm:effectClrLst/>
    <dgm:txLinClrLst/>
    <dgm:txFillClrLst/>
    <dgm:txEffectClrLst/>
  </dgm:styleLbl>
  <dgm:styleLbl name="node1">
    <dgm:fillClrLst>
      <a:schemeClr val="accent4">
        <a:shade val="80000"/>
      </a:schemeClr>
      <a:schemeClr val="accent4">
        <a:tint val="70000"/>
      </a:schemeClr>
    </dgm:fillClrLst>
    <dgm:linClrLst meth="repeat">
      <a:schemeClr val="lt1"/>
    </dgm:linClrLst>
    <dgm:effectClrLst/>
    <dgm:txLinClrLst/>
    <dgm:txFillClrLst/>
    <dgm:txEffectClrLst/>
  </dgm:styleLbl>
  <dgm:styleLbl name="alignNode1">
    <dgm:fillClrLst>
      <a:schemeClr val="accent4">
        <a:shade val="80000"/>
      </a:schemeClr>
      <a:schemeClr val="accent4">
        <a:tint val="70000"/>
      </a:schemeClr>
    </dgm:fillClrLst>
    <dgm:linClrLst>
      <a:schemeClr val="accent4">
        <a:shade val="80000"/>
      </a:schemeClr>
      <a:schemeClr val="accent4">
        <a:tint val="70000"/>
      </a:schemeClr>
    </dgm:linClrLst>
    <dgm:effectClrLst/>
    <dgm:txLinClrLst/>
    <dgm:txFillClrLst/>
    <dgm:txEffectClrLst/>
  </dgm:styleLbl>
  <dgm:styleLbl name="lnNode1">
    <dgm:fillClrLst>
      <a:schemeClr val="accent4">
        <a:shade val="80000"/>
      </a:schemeClr>
      <a:schemeClr val="accent4">
        <a:tint val="70000"/>
      </a:schemeClr>
    </dgm:fillClrLst>
    <dgm:linClrLst meth="repeat">
      <a:schemeClr val="lt1"/>
    </dgm:linClrLst>
    <dgm:effectClrLst/>
    <dgm:txLinClrLst/>
    <dgm:txFillClrLst/>
    <dgm:txEffectClrLst/>
  </dgm:styleLbl>
  <dgm:styleLbl name="vennNode1">
    <dgm:fillClrLst>
      <a:schemeClr val="accent4">
        <a:shade val="80000"/>
        <a:alpha val="50000"/>
      </a:schemeClr>
      <a:schemeClr val="accent4">
        <a:tint val="70000"/>
        <a:alpha val="50000"/>
      </a:schemeClr>
    </dgm:fillClrLst>
    <dgm:linClrLst meth="repeat">
      <a:schemeClr val="lt1"/>
    </dgm:linClrLst>
    <dgm:effectClrLst/>
    <dgm:txLinClrLst/>
    <dgm:txFillClrLst/>
    <dgm:txEffectClrLst/>
  </dgm:styleLbl>
  <dgm:styleLbl name="node2">
    <dgm:fillClrLst>
      <a:schemeClr val="accent4">
        <a:tint val="99000"/>
      </a:schemeClr>
    </dgm:fillClrLst>
    <dgm:linClrLst meth="repeat">
      <a:schemeClr val="lt1"/>
    </dgm:linClrLst>
    <dgm:effectClrLst/>
    <dgm:txLinClrLst/>
    <dgm:txFillClrLst/>
    <dgm:txEffectClrLst/>
  </dgm:styleLbl>
  <dgm:styleLbl name="node3">
    <dgm:fillClrLst>
      <a:schemeClr val="accent4">
        <a:tint val="80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dgm:txEffectClrLst/>
  </dgm:styleLbl>
  <dgm:styleLbl name="fg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lt1"/>
    </dgm:txFillClrLst>
    <dgm:txEffectClrLst/>
  </dgm:styleLbl>
  <dgm:styleLbl name="bg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lt1"/>
    </dgm:txFillClrLst>
    <dgm:txEffectClrLst/>
  </dgm:styleLbl>
  <dgm:styleLbl name="sibTrans1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9000"/>
      </a:schemeClr>
    </dgm:fillClrLst>
    <dgm:linClrLst meth="repeat">
      <a:schemeClr val="lt1"/>
    </dgm:linClrLst>
    <dgm:effectClrLst/>
    <dgm:txLinClrLst/>
    <dgm:txFillClrLst/>
    <dgm:txEffectClrLst/>
  </dgm:styleLbl>
  <dgm:styleLbl name="asst3">
    <dgm:fillClrLst>
      <a:schemeClr val="accent4">
        <a:tint val="80000"/>
      </a:schemeClr>
    </dgm:fillClrLst>
    <dgm:linClrLst meth="repeat">
      <a:schemeClr val="lt1"/>
    </dgm:linClrLst>
    <dgm:effectClrLst/>
    <dgm:txLinClrLst/>
    <dgm:txFillClrLst/>
    <dgm:txEffectClrLst/>
  </dgm:styleLbl>
  <dgm:styleLbl name="asst4">
    <dgm:fillClrLst>
      <a:schemeClr val="accent4">
        <a:tint val="7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lt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9000"/>
      </a:schemeClr>
    </dgm:fillClrLst>
    <dgm:linClrLst meth="repeat">
      <a:schemeClr val="accent4">
        <a:tint val="99000"/>
      </a:schemeClr>
    </dgm:linClrLst>
    <dgm:effectClrLst/>
    <dgm:txLinClrLst/>
    <dgm:txFillClrLst meth="repeat">
      <a:schemeClr val="tx1"/>
    </dgm:txFillClrLst>
    <dgm:txEffectClrLst/>
  </dgm:styleLbl>
  <dgm:styleLbl name="parChTrans1D3">
    <dgm:fillClrLst meth="repeat">
      <a:schemeClr val="accent4">
        <a:tint val="80000"/>
      </a:schemeClr>
    </dgm:fillClrLst>
    <dgm:linClrLst meth="repeat">
      <a:schemeClr val="accent4">
        <a:tint val="80000"/>
      </a:schemeClr>
    </dgm:linClrLst>
    <dgm:effectClrLst/>
    <dgm:txLinClrLst/>
    <dgm:txFillClrLst meth="repeat">
      <a:schemeClr val="tx1"/>
    </dgm:txFillClrLst>
    <dgm:txEffectClrLst/>
  </dgm:styleLbl>
  <dgm:styleLbl name="parChTrans1D4">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4">
        <a:shade val="80000"/>
      </a:schemeClr>
      <a:schemeClr val="accent4">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4_3">
  <dgm:title val=""/>
  <dgm:desc val=""/>
  <dgm:catLst>
    <dgm:cat type="accent4" pri="11300"/>
  </dgm:catLst>
  <dgm:styleLbl name="node0">
    <dgm:fillClrLst meth="repeat">
      <a:schemeClr val="accent4">
        <a:shade val="80000"/>
      </a:schemeClr>
    </dgm:fillClrLst>
    <dgm:linClrLst meth="repeat">
      <a:schemeClr val="lt1"/>
    </dgm:linClrLst>
    <dgm:effectClrLst/>
    <dgm:txLinClrLst/>
    <dgm:txFillClrLst/>
    <dgm:txEffectClrLst/>
  </dgm:styleLbl>
  <dgm:styleLbl name="node1">
    <dgm:fillClrLst>
      <a:schemeClr val="accent4">
        <a:shade val="80000"/>
      </a:schemeClr>
      <a:schemeClr val="accent4">
        <a:tint val="70000"/>
      </a:schemeClr>
    </dgm:fillClrLst>
    <dgm:linClrLst meth="repeat">
      <a:schemeClr val="lt1"/>
    </dgm:linClrLst>
    <dgm:effectClrLst/>
    <dgm:txLinClrLst/>
    <dgm:txFillClrLst/>
    <dgm:txEffectClrLst/>
  </dgm:styleLbl>
  <dgm:styleLbl name="alignNode1">
    <dgm:fillClrLst>
      <a:schemeClr val="accent4">
        <a:shade val="80000"/>
      </a:schemeClr>
      <a:schemeClr val="accent4">
        <a:tint val="70000"/>
      </a:schemeClr>
    </dgm:fillClrLst>
    <dgm:linClrLst>
      <a:schemeClr val="accent4">
        <a:shade val="80000"/>
      </a:schemeClr>
      <a:schemeClr val="accent4">
        <a:tint val="70000"/>
      </a:schemeClr>
    </dgm:linClrLst>
    <dgm:effectClrLst/>
    <dgm:txLinClrLst/>
    <dgm:txFillClrLst/>
    <dgm:txEffectClrLst/>
  </dgm:styleLbl>
  <dgm:styleLbl name="lnNode1">
    <dgm:fillClrLst>
      <a:schemeClr val="accent4">
        <a:shade val="80000"/>
      </a:schemeClr>
      <a:schemeClr val="accent4">
        <a:tint val="70000"/>
      </a:schemeClr>
    </dgm:fillClrLst>
    <dgm:linClrLst meth="repeat">
      <a:schemeClr val="lt1"/>
    </dgm:linClrLst>
    <dgm:effectClrLst/>
    <dgm:txLinClrLst/>
    <dgm:txFillClrLst/>
    <dgm:txEffectClrLst/>
  </dgm:styleLbl>
  <dgm:styleLbl name="vennNode1">
    <dgm:fillClrLst>
      <a:schemeClr val="accent4">
        <a:shade val="80000"/>
        <a:alpha val="50000"/>
      </a:schemeClr>
      <a:schemeClr val="accent4">
        <a:tint val="70000"/>
        <a:alpha val="50000"/>
      </a:schemeClr>
    </dgm:fillClrLst>
    <dgm:linClrLst meth="repeat">
      <a:schemeClr val="lt1"/>
    </dgm:linClrLst>
    <dgm:effectClrLst/>
    <dgm:txLinClrLst/>
    <dgm:txFillClrLst/>
    <dgm:txEffectClrLst/>
  </dgm:styleLbl>
  <dgm:styleLbl name="node2">
    <dgm:fillClrLst>
      <a:schemeClr val="accent4">
        <a:tint val="99000"/>
      </a:schemeClr>
    </dgm:fillClrLst>
    <dgm:linClrLst meth="repeat">
      <a:schemeClr val="lt1"/>
    </dgm:linClrLst>
    <dgm:effectClrLst/>
    <dgm:txLinClrLst/>
    <dgm:txFillClrLst/>
    <dgm:txEffectClrLst/>
  </dgm:styleLbl>
  <dgm:styleLbl name="node3">
    <dgm:fillClrLst>
      <a:schemeClr val="accent4">
        <a:tint val="80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dgm:txEffectClrLst/>
  </dgm:styleLbl>
  <dgm:styleLbl name="fg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lt1"/>
    </dgm:txFillClrLst>
    <dgm:txEffectClrLst/>
  </dgm:styleLbl>
  <dgm:styleLbl name="bg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lt1"/>
    </dgm:txFillClrLst>
    <dgm:txEffectClrLst/>
  </dgm:styleLbl>
  <dgm:styleLbl name="sibTrans1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9000"/>
      </a:schemeClr>
    </dgm:fillClrLst>
    <dgm:linClrLst meth="repeat">
      <a:schemeClr val="lt1"/>
    </dgm:linClrLst>
    <dgm:effectClrLst/>
    <dgm:txLinClrLst/>
    <dgm:txFillClrLst/>
    <dgm:txEffectClrLst/>
  </dgm:styleLbl>
  <dgm:styleLbl name="asst3">
    <dgm:fillClrLst>
      <a:schemeClr val="accent4">
        <a:tint val="80000"/>
      </a:schemeClr>
    </dgm:fillClrLst>
    <dgm:linClrLst meth="repeat">
      <a:schemeClr val="lt1"/>
    </dgm:linClrLst>
    <dgm:effectClrLst/>
    <dgm:txLinClrLst/>
    <dgm:txFillClrLst/>
    <dgm:txEffectClrLst/>
  </dgm:styleLbl>
  <dgm:styleLbl name="asst4">
    <dgm:fillClrLst>
      <a:schemeClr val="accent4">
        <a:tint val="7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lt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9000"/>
      </a:schemeClr>
    </dgm:fillClrLst>
    <dgm:linClrLst meth="repeat">
      <a:schemeClr val="accent4">
        <a:tint val="99000"/>
      </a:schemeClr>
    </dgm:linClrLst>
    <dgm:effectClrLst/>
    <dgm:txLinClrLst/>
    <dgm:txFillClrLst meth="repeat">
      <a:schemeClr val="tx1"/>
    </dgm:txFillClrLst>
    <dgm:txEffectClrLst/>
  </dgm:styleLbl>
  <dgm:styleLbl name="parChTrans1D3">
    <dgm:fillClrLst meth="repeat">
      <a:schemeClr val="accent4">
        <a:tint val="80000"/>
      </a:schemeClr>
    </dgm:fillClrLst>
    <dgm:linClrLst meth="repeat">
      <a:schemeClr val="accent4">
        <a:tint val="80000"/>
      </a:schemeClr>
    </dgm:linClrLst>
    <dgm:effectClrLst/>
    <dgm:txLinClrLst/>
    <dgm:txFillClrLst meth="repeat">
      <a:schemeClr val="tx1"/>
    </dgm:txFillClrLst>
    <dgm:txEffectClrLst/>
  </dgm:styleLbl>
  <dgm:styleLbl name="parChTrans1D4">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4">
        <a:shade val="80000"/>
      </a:schemeClr>
      <a:schemeClr val="accent4">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4_3">
  <dgm:title val=""/>
  <dgm:desc val=""/>
  <dgm:catLst>
    <dgm:cat type="accent4" pri="11300"/>
  </dgm:catLst>
  <dgm:styleLbl name="node0">
    <dgm:fillClrLst meth="repeat">
      <a:schemeClr val="accent4">
        <a:shade val="80000"/>
      </a:schemeClr>
    </dgm:fillClrLst>
    <dgm:linClrLst meth="repeat">
      <a:schemeClr val="lt1"/>
    </dgm:linClrLst>
    <dgm:effectClrLst/>
    <dgm:txLinClrLst/>
    <dgm:txFillClrLst/>
    <dgm:txEffectClrLst/>
  </dgm:styleLbl>
  <dgm:styleLbl name="node1">
    <dgm:fillClrLst>
      <a:schemeClr val="accent4">
        <a:shade val="80000"/>
      </a:schemeClr>
      <a:schemeClr val="accent4">
        <a:tint val="70000"/>
      </a:schemeClr>
    </dgm:fillClrLst>
    <dgm:linClrLst meth="repeat">
      <a:schemeClr val="lt1"/>
    </dgm:linClrLst>
    <dgm:effectClrLst/>
    <dgm:txLinClrLst/>
    <dgm:txFillClrLst/>
    <dgm:txEffectClrLst/>
  </dgm:styleLbl>
  <dgm:styleLbl name="alignNode1">
    <dgm:fillClrLst>
      <a:schemeClr val="accent4">
        <a:shade val="80000"/>
      </a:schemeClr>
      <a:schemeClr val="accent4">
        <a:tint val="70000"/>
      </a:schemeClr>
    </dgm:fillClrLst>
    <dgm:linClrLst>
      <a:schemeClr val="accent4">
        <a:shade val="80000"/>
      </a:schemeClr>
      <a:schemeClr val="accent4">
        <a:tint val="70000"/>
      </a:schemeClr>
    </dgm:linClrLst>
    <dgm:effectClrLst/>
    <dgm:txLinClrLst/>
    <dgm:txFillClrLst/>
    <dgm:txEffectClrLst/>
  </dgm:styleLbl>
  <dgm:styleLbl name="lnNode1">
    <dgm:fillClrLst>
      <a:schemeClr val="accent4">
        <a:shade val="80000"/>
      </a:schemeClr>
      <a:schemeClr val="accent4">
        <a:tint val="70000"/>
      </a:schemeClr>
    </dgm:fillClrLst>
    <dgm:linClrLst meth="repeat">
      <a:schemeClr val="lt1"/>
    </dgm:linClrLst>
    <dgm:effectClrLst/>
    <dgm:txLinClrLst/>
    <dgm:txFillClrLst/>
    <dgm:txEffectClrLst/>
  </dgm:styleLbl>
  <dgm:styleLbl name="vennNode1">
    <dgm:fillClrLst>
      <a:schemeClr val="accent4">
        <a:shade val="80000"/>
        <a:alpha val="50000"/>
      </a:schemeClr>
      <a:schemeClr val="accent4">
        <a:tint val="70000"/>
        <a:alpha val="50000"/>
      </a:schemeClr>
    </dgm:fillClrLst>
    <dgm:linClrLst meth="repeat">
      <a:schemeClr val="lt1"/>
    </dgm:linClrLst>
    <dgm:effectClrLst/>
    <dgm:txLinClrLst/>
    <dgm:txFillClrLst/>
    <dgm:txEffectClrLst/>
  </dgm:styleLbl>
  <dgm:styleLbl name="node2">
    <dgm:fillClrLst>
      <a:schemeClr val="accent4">
        <a:tint val="99000"/>
      </a:schemeClr>
    </dgm:fillClrLst>
    <dgm:linClrLst meth="repeat">
      <a:schemeClr val="lt1"/>
    </dgm:linClrLst>
    <dgm:effectClrLst/>
    <dgm:txLinClrLst/>
    <dgm:txFillClrLst/>
    <dgm:txEffectClrLst/>
  </dgm:styleLbl>
  <dgm:styleLbl name="node3">
    <dgm:fillClrLst>
      <a:schemeClr val="accent4">
        <a:tint val="80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dgm:txEffectClrLst/>
  </dgm:styleLbl>
  <dgm:styleLbl name="fg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lt1"/>
    </dgm:txFillClrLst>
    <dgm:txEffectClrLst/>
  </dgm:styleLbl>
  <dgm:styleLbl name="bg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lt1"/>
    </dgm:txFillClrLst>
    <dgm:txEffectClrLst/>
  </dgm:styleLbl>
  <dgm:styleLbl name="sibTrans1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9000"/>
      </a:schemeClr>
    </dgm:fillClrLst>
    <dgm:linClrLst meth="repeat">
      <a:schemeClr val="lt1"/>
    </dgm:linClrLst>
    <dgm:effectClrLst/>
    <dgm:txLinClrLst/>
    <dgm:txFillClrLst/>
    <dgm:txEffectClrLst/>
  </dgm:styleLbl>
  <dgm:styleLbl name="asst3">
    <dgm:fillClrLst>
      <a:schemeClr val="accent4">
        <a:tint val="80000"/>
      </a:schemeClr>
    </dgm:fillClrLst>
    <dgm:linClrLst meth="repeat">
      <a:schemeClr val="lt1"/>
    </dgm:linClrLst>
    <dgm:effectClrLst/>
    <dgm:txLinClrLst/>
    <dgm:txFillClrLst/>
    <dgm:txEffectClrLst/>
  </dgm:styleLbl>
  <dgm:styleLbl name="asst4">
    <dgm:fillClrLst>
      <a:schemeClr val="accent4">
        <a:tint val="7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lt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9000"/>
      </a:schemeClr>
    </dgm:fillClrLst>
    <dgm:linClrLst meth="repeat">
      <a:schemeClr val="accent4">
        <a:tint val="99000"/>
      </a:schemeClr>
    </dgm:linClrLst>
    <dgm:effectClrLst/>
    <dgm:txLinClrLst/>
    <dgm:txFillClrLst meth="repeat">
      <a:schemeClr val="tx1"/>
    </dgm:txFillClrLst>
    <dgm:txEffectClrLst/>
  </dgm:styleLbl>
  <dgm:styleLbl name="parChTrans1D3">
    <dgm:fillClrLst meth="repeat">
      <a:schemeClr val="accent4">
        <a:tint val="80000"/>
      </a:schemeClr>
    </dgm:fillClrLst>
    <dgm:linClrLst meth="repeat">
      <a:schemeClr val="accent4">
        <a:tint val="80000"/>
      </a:schemeClr>
    </dgm:linClrLst>
    <dgm:effectClrLst/>
    <dgm:txLinClrLst/>
    <dgm:txFillClrLst meth="repeat">
      <a:schemeClr val="tx1"/>
    </dgm:txFillClrLst>
    <dgm:txEffectClrLst/>
  </dgm:styleLbl>
  <dgm:styleLbl name="parChTrans1D4">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4">
        <a:shade val="80000"/>
      </a:schemeClr>
      <a:schemeClr val="accent4">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0F2F58-39E5-4EF4-BBE7-259FEE6A7E1A}" type="doc">
      <dgm:prSet loTypeId="urn:microsoft.com/office/officeart/2005/8/layout/pyramid1" loCatId="pyramid" qsTypeId="urn:microsoft.com/office/officeart/2005/8/quickstyle/simple1" qsCatId="simple" csTypeId="urn:microsoft.com/office/officeart/2005/8/colors/accent1_2" csCatId="accent1" phldr="1"/>
      <dgm:spPr/>
    </dgm:pt>
    <dgm:pt modelId="{73F07262-CC24-4F04-8C64-D5FBEE5F425C}">
      <dgm:prSet phldrT="[Texto]"/>
      <dgm:spPr>
        <a:solidFill>
          <a:srgbClr val="996633"/>
        </a:solidFill>
        <a:ln>
          <a:solidFill>
            <a:srgbClr val="993366"/>
          </a:solidFill>
        </a:ln>
        <a:effectLst>
          <a:glow rad="139700">
            <a:schemeClr val="accent4">
              <a:satMod val="175000"/>
              <a:alpha val="40000"/>
            </a:schemeClr>
          </a:glow>
        </a:effectLst>
        <a:scene3d>
          <a:camera prst="perspectiveRelaxedModerately"/>
          <a:lightRig rig="threePt" dir="t"/>
        </a:scene3d>
        <a:sp3d>
          <a:bevelT w="139700" h="139700" prst="divot"/>
        </a:sp3d>
      </dgm:spPr>
      <dgm:t>
        <a:bodyPr>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a:bodyPr>
        <a:lstStyle/>
        <a:p>
          <a:r>
            <a:rPr lang="es-EC" b="1" cap="all" spc="0">
              <a:ln w="0"/>
              <a:gradFill flip="none">
                <a:gsLst>
                  <a:gs pos="0">
                    <a:schemeClr val="accent1">
                      <a:tint val="75000"/>
                      <a:shade val="75000"/>
                      <a:satMod val="170000"/>
                    </a:schemeClr>
                  </a:gs>
                  <a:gs pos="49000">
                    <a:schemeClr val="accent1">
                      <a:tint val="88000"/>
                      <a:shade val="65000"/>
                      <a:satMod val="172000"/>
                    </a:schemeClr>
                  </a:gs>
                  <a:gs pos="50000">
                    <a:schemeClr val="accent1">
                      <a:shade val="65000"/>
                      <a:satMod val="130000"/>
                    </a:schemeClr>
                  </a:gs>
                  <a:gs pos="92000">
                    <a:schemeClr val="accent1">
                      <a:shade val="50000"/>
                      <a:satMod val="120000"/>
                    </a:schemeClr>
                  </a:gs>
                  <a:gs pos="100000">
                    <a:schemeClr val="accent1">
                      <a:shade val="48000"/>
                      <a:satMod val="120000"/>
                    </a:schemeClr>
                  </a:gs>
                </a:gsLst>
                <a:lin ang="5400000"/>
              </a:gradFill>
              <a:effectLst>
                <a:reflection blurRad="12700" stA="50000" endPos="50000" dist="5000" dir="5400000" sy="-100000" rotWithShape="0"/>
              </a:effectLst>
            </a:rPr>
            <a:t>       1	</a:t>
          </a:r>
        </a:p>
      </dgm:t>
    </dgm:pt>
    <dgm:pt modelId="{A344C10B-2D62-4848-BC1B-92BEE34E1B87}" type="parTrans" cxnId="{6EE488CE-F3EE-48B2-8FB7-9E10AB9736BE}">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es-EC" b="1" cap="none" spc="0">
            <a:ln w="12700">
              <a:solidFill>
                <a:schemeClr val="tx2">
                  <a:satMod val="155000"/>
                </a:schemeClr>
              </a:solidFill>
              <a:prstDash val="solid"/>
            </a:ln>
            <a:solidFill>
              <a:schemeClr val="bg2">
                <a:tint val="85000"/>
                <a:satMod val="155000"/>
              </a:schemeClr>
            </a:solidFill>
            <a:effectLst>
              <a:outerShdw blurRad="41275" dist="20320" dir="1800000" algn="tl" rotWithShape="0">
                <a:srgbClr val="000000">
                  <a:alpha val="40000"/>
                </a:srgbClr>
              </a:outerShdw>
            </a:effectLst>
          </a:endParaRPr>
        </a:p>
      </dgm:t>
    </dgm:pt>
    <dgm:pt modelId="{EDF833E3-2C3C-487A-B7B6-553F10C17326}" type="sibTrans" cxnId="{6EE488CE-F3EE-48B2-8FB7-9E10AB9736BE}">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es-EC" b="1" cap="none" spc="0">
            <a:ln w="12700">
              <a:solidFill>
                <a:schemeClr val="tx2">
                  <a:satMod val="155000"/>
                </a:schemeClr>
              </a:solidFill>
              <a:prstDash val="solid"/>
            </a:ln>
            <a:solidFill>
              <a:schemeClr val="bg2">
                <a:tint val="85000"/>
                <a:satMod val="155000"/>
              </a:schemeClr>
            </a:solidFill>
            <a:effectLst>
              <a:outerShdw blurRad="41275" dist="20320" dir="1800000" algn="tl" rotWithShape="0">
                <a:srgbClr val="000000">
                  <a:alpha val="40000"/>
                </a:srgbClr>
              </a:outerShdw>
            </a:effectLst>
          </a:endParaRPr>
        </a:p>
      </dgm:t>
    </dgm:pt>
    <dgm:pt modelId="{D335B6EA-FE08-4A12-8A9C-E111A2F73568}">
      <dgm:prSet phldrT="[Texto]"/>
      <dgm:spPr>
        <a:solidFill>
          <a:srgbClr val="996633"/>
        </a:solidFill>
        <a:ln>
          <a:solidFill>
            <a:srgbClr val="993366"/>
          </a:solidFill>
        </a:ln>
        <a:effectLst>
          <a:glow rad="139700">
            <a:schemeClr val="accent4">
              <a:satMod val="175000"/>
              <a:alpha val="40000"/>
            </a:schemeClr>
          </a:glow>
        </a:effectLst>
        <a:scene3d>
          <a:camera prst="perspectiveRelaxedModerately"/>
          <a:lightRig rig="threePt" dir="t"/>
        </a:scene3d>
        <a:sp3d>
          <a:bevelT w="139700" h="139700" prst="divot"/>
        </a:sp3d>
      </dgm:spPr>
      <dgm:t>
        <a:bodyPr>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a:bodyPr>
        <a:lstStyle/>
        <a:p>
          <a:r>
            <a:rPr lang="es-EC" b="1" cap="all" spc="0">
              <a:ln w="0"/>
              <a:gradFill flip="none">
                <a:gsLst>
                  <a:gs pos="0">
                    <a:schemeClr val="accent1">
                      <a:tint val="75000"/>
                      <a:shade val="75000"/>
                      <a:satMod val="170000"/>
                    </a:schemeClr>
                  </a:gs>
                  <a:gs pos="49000">
                    <a:schemeClr val="accent1">
                      <a:tint val="88000"/>
                      <a:shade val="65000"/>
                      <a:satMod val="172000"/>
                    </a:schemeClr>
                  </a:gs>
                  <a:gs pos="50000">
                    <a:schemeClr val="accent1">
                      <a:shade val="65000"/>
                      <a:satMod val="130000"/>
                    </a:schemeClr>
                  </a:gs>
                  <a:gs pos="92000">
                    <a:schemeClr val="accent1">
                      <a:shade val="50000"/>
                      <a:satMod val="120000"/>
                    </a:schemeClr>
                  </a:gs>
                  <a:gs pos="100000">
                    <a:schemeClr val="accent1">
                      <a:shade val="48000"/>
                      <a:satMod val="120000"/>
                    </a:schemeClr>
                  </a:gs>
                </a:gsLst>
                <a:lin ang="5400000"/>
              </a:gradFill>
              <a:effectLst>
                <a:reflection blurRad="12700" stA="50000" endPos="50000" dist="5000" dir="5400000" sy="-100000" rotWithShape="0"/>
              </a:effectLst>
            </a:rPr>
            <a:t>10</a:t>
          </a:r>
        </a:p>
      </dgm:t>
    </dgm:pt>
    <dgm:pt modelId="{34B3FDC1-E44D-4109-979F-086AD87ED93A}" type="parTrans" cxnId="{4C9BE12F-F7DD-4E50-B8E9-E01AC1BEC846}">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es-EC" b="1" cap="none" spc="0">
            <a:ln w="12700">
              <a:solidFill>
                <a:schemeClr val="tx2">
                  <a:satMod val="155000"/>
                </a:schemeClr>
              </a:solidFill>
              <a:prstDash val="solid"/>
            </a:ln>
            <a:solidFill>
              <a:schemeClr val="bg2">
                <a:tint val="85000"/>
                <a:satMod val="155000"/>
              </a:schemeClr>
            </a:solidFill>
            <a:effectLst>
              <a:outerShdw blurRad="41275" dist="20320" dir="1800000" algn="tl" rotWithShape="0">
                <a:srgbClr val="000000">
                  <a:alpha val="40000"/>
                </a:srgbClr>
              </a:outerShdw>
            </a:effectLst>
          </a:endParaRPr>
        </a:p>
      </dgm:t>
    </dgm:pt>
    <dgm:pt modelId="{1AAC3A82-5E37-49BD-9373-805D7E879A8D}" type="sibTrans" cxnId="{4C9BE12F-F7DD-4E50-B8E9-E01AC1BEC846}">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es-EC" b="1" cap="none" spc="0">
            <a:ln w="12700">
              <a:solidFill>
                <a:schemeClr val="tx2">
                  <a:satMod val="155000"/>
                </a:schemeClr>
              </a:solidFill>
              <a:prstDash val="solid"/>
            </a:ln>
            <a:solidFill>
              <a:schemeClr val="bg2">
                <a:tint val="85000"/>
                <a:satMod val="155000"/>
              </a:schemeClr>
            </a:solidFill>
            <a:effectLst>
              <a:outerShdw blurRad="41275" dist="20320" dir="1800000" algn="tl" rotWithShape="0">
                <a:srgbClr val="000000">
                  <a:alpha val="40000"/>
                </a:srgbClr>
              </a:outerShdw>
            </a:effectLst>
          </a:endParaRPr>
        </a:p>
      </dgm:t>
    </dgm:pt>
    <dgm:pt modelId="{EF8BDBFF-F44E-4B8B-B04A-B9B86F53F5D4}">
      <dgm:prSet phldrT="[Texto]"/>
      <dgm:spPr>
        <a:solidFill>
          <a:srgbClr val="996633"/>
        </a:solidFill>
        <a:ln>
          <a:solidFill>
            <a:srgbClr val="993366"/>
          </a:solidFill>
        </a:ln>
        <a:effectLst>
          <a:glow rad="139700">
            <a:schemeClr val="accent4">
              <a:satMod val="175000"/>
              <a:alpha val="40000"/>
            </a:schemeClr>
          </a:glow>
        </a:effectLst>
        <a:scene3d>
          <a:camera prst="perspectiveRelaxedModerately"/>
          <a:lightRig rig="threePt" dir="t"/>
        </a:scene3d>
        <a:sp3d>
          <a:bevelT w="139700" h="139700" prst="divot"/>
        </a:sp3d>
      </dgm:spPr>
      <dgm:t>
        <a:bodyPr>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a:bodyPr>
        <a:lstStyle/>
        <a:p>
          <a:r>
            <a:rPr lang="es-EC" b="1" cap="all" spc="0">
              <a:ln w="0"/>
              <a:gradFill flip="none">
                <a:gsLst>
                  <a:gs pos="0">
                    <a:schemeClr val="accent1">
                      <a:tint val="75000"/>
                      <a:shade val="75000"/>
                      <a:satMod val="170000"/>
                    </a:schemeClr>
                  </a:gs>
                  <a:gs pos="49000">
                    <a:schemeClr val="accent1">
                      <a:tint val="88000"/>
                      <a:shade val="65000"/>
                      <a:satMod val="172000"/>
                    </a:schemeClr>
                  </a:gs>
                  <a:gs pos="50000">
                    <a:schemeClr val="accent1">
                      <a:shade val="65000"/>
                      <a:satMod val="130000"/>
                    </a:schemeClr>
                  </a:gs>
                  <a:gs pos="92000">
                    <a:schemeClr val="accent1">
                      <a:shade val="50000"/>
                      <a:satMod val="120000"/>
                    </a:schemeClr>
                  </a:gs>
                  <a:gs pos="100000">
                    <a:schemeClr val="accent1">
                      <a:shade val="48000"/>
                      <a:satMod val="120000"/>
                    </a:schemeClr>
                  </a:gs>
                </a:gsLst>
                <a:lin ang="5400000"/>
              </a:gradFill>
              <a:effectLst>
                <a:reflection blurRad="12700" stA="50000" endPos="50000" dist="5000" dir="5400000" sy="-100000" rotWithShape="0"/>
              </a:effectLst>
            </a:rPr>
            <a:t>30</a:t>
          </a:r>
        </a:p>
      </dgm:t>
    </dgm:pt>
    <dgm:pt modelId="{0BD44527-469A-4AF8-BD37-010B8C98EDB0}" type="parTrans" cxnId="{A84287F6-1ECA-4B52-8E3D-63E7D11BF61C}">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es-EC" b="1" cap="none" spc="0">
            <a:ln w="12700">
              <a:solidFill>
                <a:schemeClr val="tx2">
                  <a:satMod val="155000"/>
                </a:schemeClr>
              </a:solidFill>
              <a:prstDash val="solid"/>
            </a:ln>
            <a:solidFill>
              <a:schemeClr val="bg2">
                <a:tint val="85000"/>
                <a:satMod val="155000"/>
              </a:schemeClr>
            </a:solidFill>
            <a:effectLst>
              <a:outerShdw blurRad="41275" dist="20320" dir="1800000" algn="tl" rotWithShape="0">
                <a:srgbClr val="000000">
                  <a:alpha val="40000"/>
                </a:srgbClr>
              </a:outerShdw>
            </a:effectLst>
          </a:endParaRPr>
        </a:p>
      </dgm:t>
    </dgm:pt>
    <dgm:pt modelId="{C1B9922F-6DDD-42B9-A9CA-31C6544663DD}" type="sibTrans" cxnId="{A84287F6-1ECA-4B52-8E3D-63E7D11BF61C}">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es-EC" b="1" cap="none" spc="0">
            <a:ln w="12700">
              <a:solidFill>
                <a:schemeClr val="tx2">
                  <a:satMod val="155000"/>
                </a:schemeClr>
              </a:solidFill>
              <a:prstDash val="solid"/>
            </a:ln>
            <a:solidFill>
              <a:schemeClr val="bg2">
                <a:tint val="85000"/>
                <a:satMod val="155000"/>
              </a:schemeClr>
            </a:solidFill>
            <a:effectLst>
              <a:outerShdw blurRad="41275" dist="20320" dir="1800000" algn="tl" rotWithShape="0">
                <a:srgbClr val="000000">
                  <a:alpha val="40000"/>
                </a:srgbClr>
              </a:outerShdw>
            </a:effectLst>
          </a:endParaRPr>
        </a:p>
      </dgm:t>
    </dgm:pt>
    <dgm:pt modelId="{3643601C-EA34-4188-BBA7-09D1AB95415F}">
      <dgm:prSet phldrT="[Texto]"/>
      <dgm:spPr>
        <a:solidFill>
          <a:srgbClr val="996633"/>
        </a:solidFill>
        <a:ln>
          <a:solidFill>
            <a:srgbClr val="993366"/>
          </a:solidFill>
        </a:ln>
        <a:effectLst>
          <a:glow rad="139700">
            <a:schemeClr val="accent4">
              <a:satMod val="175000"/>
              <a:alpha val="40000"/>
            </a:schemeClr>
          </a:glow>
        </a:effectLst>
        <a:scene3d>
          <a:camera prst="perspectiveRelaxedModerately"/>
          <a:lightRig rig="threePt" dir="t"/>
        </a:scene3d>
        <a:sp3d>
          <a:bevelT w="139700" h="139700" prst="divot"/>
        </a:sp3d>
      </dgm:spPr>
      <dgm:t>
        <a:bodyPr>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a:bodyPr>
        <a:lstStyle/>
        <a:p>
          <a:r>
            <a:rPr lang="es-EC" b="1" cap="all" spc="0">
              <a:ln w="0"/>
              <a:gradFill flip="none">
                <a:gsLst>
                  <a:gs pos="0">
                    <a:schemeClr val="accent1">
                      <a:tint val="75000"/>
                      <a:shade val="75000"/>
                      <a:satMod val="170000"/>
                    </a:schemeClr>
                  </a:gs>
                  <a:gs pos="49000">
                    <a:schemeClr val="accent1">
                      <a:tint val="88000"/>
                      <a:shade val="65000"/>
                      <a:satMod val="172000"/>
                    </a:schemeClr>
                  </a:gs>
                  <a:gs pos="50000">
                    <a:schemeClr val="accent1">
                      <a:shade val="65000"/>
                      <a:satMod val="130000"/>
                    </a:schemeClr>
                  </a:gs>
                  <a:gs pos="92000">
                    <a:schemeClr val="accent1">
                      <a:shade val="50000"/>
                      <a:satMod val="120000"/>
                    </a:schemeClr>
                  </a:gs>
                  <a:gs pos="100000">
                    <a:schemeClr val="accent1">
                      <a:shade val="48000"/>
                      <a:satMod val="120000"/>
                    </a:schemeClr>
                  </a:gs>
                </a:gsLst>
                <a:lin ang="5400000"/>
              </a:gradFill>
              <a:effectLst>
                <a:reflection blurRad="12700" stA="50000" endPos="50000" dist="5000" dir="5400000" sy="-100000" rotWithShape="0"/>
              </a:effectLst>
            </a:rPr>
            <a:t>600</a:t>
          </a:r>
        </a:p>
      </dgm:t>
    </dgm:pt>
    <dgm:pt modelId="{84DDAC82-368D-4F0D-87BD-29091559284A}" type="parTrans" cxnId="{A7A562C1-5424-4944-974F-E2D57E20A230}">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es-EC" b="1" cap="none" spc="0">
            <a:ln w="12700">
              <a:solidFill>
                <a:schemeClr val="tx2">
                  <a:satMod val="155000"/>
                </a:schemeClr>
              </a:solidFill>
              <a:prstDash val="solid"/>
            </a:ln>
            <a:solidFill>
              <a:schemeClr val="bg2">
                <a:tint val="85000"/>
                <a:satMod val="155000"/>
              </a:schemeClr>
            </a:solidFill>
            <a:effectLst>
              <a:outerShdw blurRad="41275" dist="20320" dir="1800000" algn="tl" rotWithShape="0">
                <a:srgbClr val="000000">
                  <a:alpha val="40000"/>
                </a:srgbClr>
              </a:outerShdw>
            </a:effectLst>
          </a:endParaRPr>
        </a:p>
      </dgm:t>
    </dgm:pt>
    <dgm:pt modelId="{733988C7-60B8-4E2E-8E28-C6946AA2B734}" type="sibTrans" cxnId="{A7A562C1-5424-4944-974F-E2D57E20A230}">
      <dgm:prSet/>
      <dgm:spPr/>
      <dgm:t>
        <a:bodyPr>
          <a:scene3d>
            <a:camera prst="orthographicFront"/>
            <a:lightRig rig="glow" dir="tl">
              <a:rot lat="0" lon="0" rev="5400000"/>
            </a:lightRig>
          </a:scene3d>
          <a:sp3d contourW="12700">
            <a:bevelT w="25400" h="25400"/>
            <a:contourClr>
              <a:schemeClr val="accent6">
                <a:shade val="73000"/>
              </a:schemeClr>
            </a:contourClr>
          </a:sp3d>
        </a:bodyPr>
        <a:lstStyle/>
        <a:p>
          <a:endParaRPr lang="es-EC" b="1" cap="none" spc="0">
            <a:ln w="12700">
              <a:solidFill>
                <a:schemeClr val="tx2">
                  <a:satMod val="155000"/>
                </a:schemeClr>
              </a:solidFill>
              <a:prstDash val="solid"/>
            </a:ln>
            <a:solidFill>
              <a:schemeClr val="bg2">
                <a:tint val="85000"/>
                <a:satMod val="155000"/>
              </a:schemeClr>
            </a:solidFill>
            <a:effectLst>
              <a:outerShdw blurRad="41275" dist="20320" dir="1800000" algn="tl" rotWithShape="0">
                <a:srgbClr val="000000">
                  <a:alpha val="40000"/>
                </a:srgbClr>
              </a:outerShdw>
            </a:effectLst>
          </a:endParaRPr>
        </a:p>
      </dgm:t>
    </dgm:pt>
    <dgm:pt modelId="{069A8ECC-7EFF-44D4-8EB8-74667990CF67}" type="pres">
      <dgm:prSet presAssocID="{BF0F2F58-39E5-4EF4-BBE7-259FEE6A7E1A}" presName="Name0" presStyleCnt="0">
        <dgm:presLayoutVars>
          <dgm:dir/>
          <dgm:animLvl val="lvl"/>
          <dgm:resizeHandles val="exact"/>
        </dgm:presLayoutVars>
      </dgm:prSet>
      <dgm:spPr/>
    </dgm:pt>
    <dgm:pt modelId="{410D67AF-CABA-4D95-BD49-49982A612AE9}" type="pres">
      <dgm:prSet presAssocID="{73F07262-CC24-4F04-8C64-D5FBEE5F425C}" presName="Name8" presStyleCnt="0"/>
      <dgm:spPr/>
    </dgm:pt>
    <dgm:pt modelId="{483074CE-DDD5-4FFC-A192-92AAE1EAFBE0}" type="pres">
      <dgm:prSet presAssocID="{73F07262-CC24-4F04-8C64-D5FBEE5F425C}" presName="level" presStyleLbl="node1" presStyleIdx="0" presStyleCnt="4" custLinFactNeighborX="-1439">
        <dgm:presLayoutVars>
          <dgm:chMax val="1"/>
          <dgm:bulletEnabled val="1"/>
        </dgm:presLayoutVars>
      </dgm:prSet>
      <dgm:spPr/>
      <dgm:t>
        <a:bodyPr/>
        <a:lstStyle/>
        <a:p>
          <a:endParaRPr lang="es-EC"/>
        </a:p>
      </dgm:t>
    </dgm:pt>
    <dgm:pt modelId="{FA5D7F02-8BD9-447A-AA7A-3817701863B0}" type="pres">
      <dgm:prSet presAssocID="{73F07262-CC24-4F04-8C64-D5FBEE5F425C}" presName="levelTx" presStyleLbl="revTx" presStyleIdx="0" presStyleCnt="0">
        <dgm:presLayoutVars>
          <dgm:chMax val="1"/>
          <dgm:bulletEnabled val="1"/>
        </dgm:presLayoutVars>
      </dgm:prSet>
      <dgm:spPr/>
      <dgm:t>
        <a:bodyPr/>
        <a:lstStyle/>
        <a:p>
          <a:endParaRPr lang="es-EC"/>
        </a:p>
      </dgm:t>
    </dgm:pt>
    <dgm:pt modelId="{F55600AD-30D4-4245-B7A6-7DB5426F8FEB}" type="pres">
      <dgm:prSet presAssocID="{D335B6EA-FE08-4A12-8A9C-E111A2F73568}" presName="Name8" presStyleCnt="0"/>
      <dgm:spPr/>
    </dgm:pt>
    <dgm:pt modelId="{AE311CAB-DCA1-49E6-8D12-11FD19C5F98A}" type="pres">
      <dgm:prSet presAssocID="{D335B6EA-FE08-4A12-8A9C-E111A2F73568}" presName="level" presStyleLbl="node1" presStyleIdx="1" presStyleCnt="4" custLinFactNeighborX="-3085">
        <dgm:presLayoutVars>
          <dgm:chMax val="1"/>
          <dgm:bulletEnabled val="1"/>
        </dgm:presLayoutVars>
      </dgm:prSet>
      <dgm:spPr/>
      <dgm:t>
        <a:bodyPr/>
        <a:lstStyle/>
        <a:p>
          <a:endParaRPr lang="es-EC"/>
        </a:p>
      </dgm:t>
    </dgm:pt>
    <dgm:pt modelId="{A74D4516-6AAA-4ADF-84CF-90EC78591977}" type="pres">
      <dgm:prSet presAssocID="{D335B6EA-FE08-4A12-8A9C-E111A2F73568}" presName="levelTx" presStyleLbl="revTx" presStyleIdx="0" presStyleCnt="0">
        <dgm:presLayoutVars>
          <dgm:chMax val="1"/>
          <dgm:bulletEnabled val="1"/>
        </dgm:presLayoutVars>
      </dgm:prSet>
      <dgm:spPr/>
      <dgm:t>
        <a:bodyPr/>
        <a:lstStyle/>
        <a:p>
          <a:endParaRPr lang="es-EC"/>
        </a:p>
      </dgm:t>
    </dgm:pt>
    <dgm:pt modelId="{EC9B1CF6-31FA-4E8B-AC1E-E04C53F81A2E}" type="pres">
      <dgm:prSet presAssocID="{EF8BDBFF-F44E-4B8B-B04A-B9B86F53F5D4}" presName="Name8" presStyleCnt="0"/>
      <dgm:spPr/>
    </dgm:pt>
    <dgm:pt modelId="{A9B65F8A-292D-4CFF-A389-2B1C9CB3183E}" type="pres">
      <dgm:prSet presAssocID="{EF8BDBFF-F44E-4B8B-B04A-B9B86F53F5D4}" presName="level" presStyleLbl="node1" presStyleIdx="2" presStyleCnt="4">
        <dgm:presLayoutVars>
          <dgm:chMax val="1"/>
          <dgm:bulletEnabled val="1"/>
        </dgm:presLayoutVars>
      </dgm:prSet>
      <dgm:spPr/>
      <dgm:t>
        <a:bodyPr/>
        <a:lstStyle/>
        <a:p>
          <a:endParaRPr lang="es-EC"/>
        </a:p>
      </dgm:t>
    </dgm:pt>
    <dgm:pt modelId="{7DB6F2A1-C136-4032-B6CF-8A9DFB06F0D1}" type="pres">
      <dgm:prSet presAssocID="{EF8BDBFF-F44E-4B8B-B04A-B9B86F53F5D4}" presName="levelTx" presStyleLbl="revTx" presStyleIdx="0" presStyleCnt="0">
        <dgm:presLayoutVars>
          <dgm:chMax val="1"/>
          <dgm:bulletEnabled val="1"/>
        </dgm:presLayoutVars>
      </dgm:prSet>
      <dgm:spPr/>
      <dgm:t>
        <a:bodyPr/>
        <a:lstStyle/>
        <a:p>
          <a:endParaRPr lang="es-EC"/>
        </a:p>
      </dgm:t>
    </dgm:pt>
    <dgm:pt modelId="{D25BC1EF-1412-44C6-8CAD-53B5514594B5}" type="pres">
      <dgm:prSet presAssocID="{3643601C-EA34-4188-BBA7-09D1AB95415F}" presName="Name8" presStyleCnt="0"/>
      <dgm:spPr/>
    </dgm:pt>
    <dgm:pt modelId="{9DF10D63-3358-450F-B947-0F2DED464AA1}" type="pres">
      <dgm:prSet presAssocID="{3643601C-EA34-4188-BBA7-09D1AB95415F}" presName="level" presStyleLbl="node1" presStyleIdx="3" presStyleCnt="4">
        <dgm:presLayoutVars>
          <dgm:chMax val="1"/>
          <dgm:bulletEnabled val="1"/>
        </dgm:presLayoutVars>
      </dgm:prSet>
      <dgm:spPr/>
      <dgm:t>
        <a:bodyPr/>
        <a:lstStyle/>
        <a:p>
          <a:endParaRPr lang="es-EC"/>
        </a:p>
      </dgm:t>
    </dgm:pt>
    <dgm:pt modelId="{364C9B61-E862-4D94-BA4E-BCC38D7CC263}" type="pres">
      <dgm:prSet presAssocID="{3643601C-EA34-4188-BBA7-09D1AB95415F}" presName="levelTx" presStyleLbl="revTx" presStyleIdx="0" presStyleCnt="0">
        <dgm:presLayoutVars>
          <dgm:chMax val="1"/>
          <dgm:bulletEnabled val="1"/>
        </dgm:presLayoutVars>
      </dgm:prSet>
      <dgm:spPr/>
      <dgm:t>
        <a:bodyPr/>
        <a:lstStyle/>
        <a:p>
          <a:endParaRPr lang="es-EC"/>
        </a:p>
      </dgm:t>
    </dgm:pt>
  </dgm:ptLst>
  <dgm:cxnLst>
    <dgm:cxn modelId="{552DFAFB-2381-41EB-BF41-4979E7310DF3}" type="presOf" srcId="{73F07262-CC24-4F04-8C64-D5FBEE5F425C}" destId="{483074CE-DDD5-4FFC-A192-92AAE1EAFBE0}" srcOrd="0" destOrd="0" presId="urn:microsoft.com/office/officeart/2005/8/layout/pyramid1"/>
    <dgm:cxn modelId="{68AC467A-1CD4-4D8B-A12D-9F89FB76981E}" type="presOf" srcId="{EF8BDBFF-F44E-4B8B-B04A-B9B86F53F5D4}" destId="{7DB6F2A1-C136-4032-B6CF-8A9DFB06F0D1}" srcOrd="1" destOrd="0" presId="urn:microsoft.com/office/officeart/2005/8/layout/pyramid1"/>
    <dgm:cxn modelId="{6EE488CE-F3EE-48B2-8FB7-9E10AB9736BE}" srcId="{BF0F2F58-39E5-4EF4-BBE7-259FEE6A7E1A}" destId="{73F07262-CC24-4F04-8C64-D5FBEE5F425C}" srcOrd="0" destOrd="0" parTransId="{A344C10B-2D62-4848-BC1B-92BEE34E1B87}" sibTransId="{EDF833E3-2C3C-487A-B7B6-553F10C17326}"/>
    <dgm:cxn modelId="{A7A562C1-5424-4944-974F-E2D57E20A230}" srcId="{BF0F2F58-39E5-4EF4-BBE7-259FEE6A7E1A}" destId="{3643601C-EA34-4188-BBA7-09D1AB95415F}" srcOrd="3" destOrd="0" parTransId="{84DDAC82-368D-4F0D-87BD-29091559284A}" sibTransId="{733988C7-60B8-4E2E-8E28-C6946AA2B734}"/>
    <dgm:cxn modelId="{77FA39FF-44A8-41B8-9E99-6AE6713C5302}" type="presOf" srcId="{BF0F2F58-39E5-4EF4-BBE7-259FEE6A7E1A}" destId="{069A8ECC-7EFF-44D4-8EB8-74667990CF67}" srcOrd="0" destOrd="0" presId="urn:microsoft.com/office/officeart/2005/8/layout/pyramid1"/>
    <dgm:cxn modelId="{F17101B9-8CC2-40EA-8F65-ACD63CC708BB}" type="presOf" srcId="{3643601C-EA34-4188-BBA7-09D1AB95415F}" destId="{364C9B61-E862-4D94-BA4E-BCC38D7CC263}" srcOrd="1" destOrd="0" presId="urn:microsoft.com/office/officeart/2005/8/layout/pyramid1"/>
    <dgm:cxn modelId="{A84287F6-1ECA-4B52-8E3D-63E7D11BF61C}" srcId="{BF0F2F58-39E5-4EF4-BBE7-259FEE6A7E1A}" destId="{EF8BDBFF-F44E-4B8B-B04A-B9B86F53F5D4}" srcOrd="2" destOrd="0" parTransId="{0BD44527-469A-4AF8-BD37-010B8C98EDB0}" sibTransId="{C1B9922F-6DDD-42B9-A9CA-31C6544663DD}"/>
    <dgm:cxn modelId="{7568506E-9082-4B96-858F-C0F69558CD23}" type="presOf" srcId="{D335B6EA-FE08-4A12-8A9C-E111A2F73568}" destId="{A74D4516-6AAA-4ADF-84CF-90EC78591977}" srcOrd="1" destOrd="0" presId="urn:microsoft.com/office/officeart/2005/8/layout/pyramid1"/>
    <dgm:cxn modelId="{83CC03A9-2AF5-4FA7-BA7C-22B26B3B9DB4}" type="presOf" srcId="{EF8BDBFF-F44E-4B8B-B04A-B9B86F53F5D4}" destId="{A9B65F8A-292D-4CFF-A389-2B1C9CB3183E}" srcOrd="0" destOrd="0" presId="urn:microsoft.com/office/officeart/2005/8/layout/pyramid1"/>
    <dgm:cxn modelId="{A07F10BA-27EF-48D5-80A3-EF3653B8A0D5}" type="presOf" srcId="{73F07262-CC24-4F04-8C64-D5FBEE5F425C}" destId="{FA5D7F02-8BD9-447A-AA7A-3817701863B0}" srcOrd="1" destOrd="0" presId="urn:microsoft.com/office/officeart/2005/8/layout/pyramid1"/>
    <dgm:cxn modelId="{4C9BE12F-F7DD-4E50-B8E9-E01AC1BEC846}" srcId="{BF0F2F58-39E5-4EF4-BBE7-259FEE6A7E1A}" destId="{D335B6EA-FE08-4A12-8A9C-E111A2F73568}" srcOrd="1" destOrd="0" parTransId="{34B3FDC1-E44D-4109-979F-086AD87ED93A}" sibTransId="{1AAC3A82-5E37-49BD-9373-805D7E879A8D}"/>
    <dgm:cxn modelId="{C252DA55-D719-47FE-8617-EEC920D2A97A}" type="presOf" srcId="{D335B6EA-FE08-4A12-8A9C-E111A2F73568}" destId="{AE311CAB-DCA1-49E6-8D12-11FD19C5F98A}" srcOrd="0" destOrd="0" presId="urn:microsoft.com/office/officeart/2005/8/layout/pyramid1"/>
    <dgm:cxn modelId="{793DE4DB-3B4E-48C0-8CFE-DDF7D56A8D89}" type="presOf" srcId="{3643601C-EA34-4188-BBA7-09D1AB95415F}" destId="{9DF10D63-3358-450F-B947-0F2DED464AA1}" srcOrd="0" destOrd="0" presId="urn:microsoft.com/office/officeart/2005/8/layout/pyramid1"/>
    <dgm:cxn modelId="{F3C87F89-1324-4982-B2CE-A83BA1A9E66B}" type="presParOf" srcId="{069A8ECC-7EFF-44D4-8EB8-74667990CF67}" destId="{410D67AF-CABA-4D95-BD49-49982A612AE9}" srcOrd="0" destOrd="0" presId="urn:microsoft.com/office/officeart/2005/8/layout/pyramid1"/>
    <dgm:cxn modelId="{B03EF3F9-FF73-4D42-AF71-071BE482E7FD}" type="presParOf" srcId="{410D67AF-CABA-4D95-BD49-49982A612AE9}" destId="{483074CE-DDD5-4FFC-A192-92AAE1EAFBE0}" srcOrd="0" destOrd="0" presId="urn:microsoft.com/office/officeart/2005/8/layout/pyramid1"/>
    <dgm:cxn modelId="{B9259CBC-6F89-4066-B456-7DF431279F71}" type="presParOf" srcId="{410D67AF-CABA-4D95-BD49-49982A612AE9}" destId="{FA5D7F02-8BD9-447A-AA7A-3817701863B0}" srcOrd="1" destOrd="0" presId="urn:microsoft.com/office/officeart/2005/8/layout/pyramid1"/>
    <dgm:cxn modelId="{B726C8F1-1648-4879-89E3-2E683C46B677}" type="presParOf" srcId="{069A8ECC-7EFF-44D4-8EB8-74667990CF67}" destId="{F55600AD-30D4-4245-B7A6-7DB5426F8FEB}" srcOrd="1" destOrd="0" presId="urn:microsoft.com/office/officeart/2005/8/layout/pyramid1"/>
    <dgm:cxn modelId="{2B7642F6-6548-4D39-AB5E-DDBDA6411937}" type="presParOf" srcId="{F55600AD-30D4-4245-B7A6-7DB5426F8FEB}" destId="{AE311CAB-DCA1-49E6-8D12-11FD19C5F98A}" srcOrd="0" destOrd="0" presId="urn:microsoft.com/office/officeart/2005/8/layout/pyramid1"/>
    <dgm:cxn modelId="{9B19020E-4DF3-4629-A00E-11C5631867E6}" type="presParOf" srcId="{F55600AD-30D4-4245-B7A6-7DB5426F8FEB}" destId="{A74D4516-6AAA-4ADF-84CF-90EC78591977}" srcOrd="1" destOrd="0" presId="urn:microsoft.com/office/officeart/2005/8/layout/pyramid1"/>
    <dgm:cxn modelId="{6F54558E-6CF9-48CA-95DD-AE647315C1C8}" type="presParOf" srcId="{069A8ECC-7EFF-44D4-8EB8-74667990CF67}" destId="{EC9B1CF6-31FA-4E8B-AC1E-E04C53F81A2E}" srcOrd="2" destOrd="0" presId="urn:microsoft.com/office/officeart/2005/8/layout/pyramid1"/>
    <dgm:cxn modelId="{9A5BB5B5-FB1C-4CF8-A74D-38546FBD2F67}" type="presParOf" srcId="{EC9B1CF6-31FA-4E8B-AC1E-E04C53F81A2E}" destId="{A9B65F8A-292D-4CFF-A389-2B1C9CB3183E}" srcOrd="0" destOrd="0" presId="urn:microsoft.com/office/officeart/2005/8/layout/pyramid1"/>
    <dgm:cxn modelId="{D600CA7C-627E-48A0-8009-FB99F5AD5C82}" type="presParOf" srcId="{EC9B1CF6-31FA-4E8B-AC1E-E04C53F81A2E}" destId="{7DB6F2A1-C136-4032-B6CF-8A9DFB06F0D1}" srcOrd="1" destOrd="0" presId="urn:microsoft.com/office/officeart/2005/8/layout/pyramid1"/>
    <dgm:cxn modelId="{E972AB28-DF9B-4F3B-A92B-1C333C7B3DE9}" type="presParOf" srcId="{069A8ECC-7EFF-44D4-8EB8-74667990CF67}" destId="{D25BC1EF-1412-44C6-8CAD-53B5514594B5}" srcOrd="3" destOrd="0" presId="urn:microsoft.com/office/officeart/2005/8/layout/pyramid1"/>
    <dgm:cxn modelId="{2F0660FB-BEFC-4918-A048-B6F64732A8F9}" type="presParOf" srcId="{D25BC1EF-1412-44C6-8CAD-53B5514594B5}" destId="{9DF10D63-3358-450F-B947-0F2DED464AA1}" srcOrd="0" destOrd="0" presId="urn:microsoft.com/office/officeart/2005/8/layout/pyramid1"/>
    <dgm:cxn modelId="{0C16BF17-3620-4DFA-AE21-C40B06EC7D33}" type="presParOf" srcId="{D25BC1EF-1412-44C6-8CAD-53B5514594B5}" destId="{364C9B61-E862-4D94-BA4E-BCC38D7CC263}" srcOrd="1" destOrd="0" presId="urn:microsoft.com/office/officeart/2005/8/layout/pyramid1"/>
  </dgm:cxnLst>
  <dgm:bg/>
  <dgm:whole/>
</dgm:dataModel>
</file>

<file path=word/diagrams/data2.xml><?xml version="1.0" encoding="utf-8"?>
<dgm:dataModel xmlns:dgm="http://schemas.openxmlformats.org/drawingml/2006/diagram" xmlns:a="http://schemas.openxmlformats.org/drawingml/2006/main">
  <dgm:ptLst>
    <dgm:pt modelId="{E03BC97E-DB19-4028-B3CF-99A4F2B9953E}" type="doc">
      <dgm:prSet loTypeId="urn:microsoft.com/office/officeart/2005/8/layout/hProcess9" loCatId="process" qsTypeId="urn:microsoft.com/office/officeart/2005/8/quickstyle/simple1" qsCatId="simple" csTypeId="urn:microsoft.com/office/officeart/2005/8/colors/accent1_2" csCatId="accent1" phldr="1"/>
      <dgm:spPr/>
    </dgm:pt>
    <dgm:pt modelId="{08C071F8-6ACD-4D91-96D6-87952AB87BE9}">
      <dgm:prSet phldrT="[Texto]"/>
      <dgm:spPr>
        <a:solidFill>
          <a:schemeClr val="accent4">
            <a:lumMod val="60000"/>
            <a:lumOff val="40000"/>
          </a:schemeClr>
        </a:solidFill>
        <a:scene3d>
          <a:camera prst="orthographicFront"/>
          <a:lightRig rig="threePt" dir="t"/>
        </a:scene3d>
        <a:sp3d>
          <a:bevelT prst="relaxedInset"/>
        </a:sp3d>
      </dgm:spPr>
      <dgm:t>
        <a:bodyPr/>
        <a:lstStyle/>
        <a:p>
          <a:r>
            <a:rPr lang="es-EC" b="1">
              <a:solidFill>
                <a:schemeClr val="tx1"/>
              </a:solidFill>
            </a:rPr>
            <a:t>ANÁLISIS DE TAREA</a:t>
          </a:r>
        </a:p>
      </dgm:t>
    </dgm:pt>
    <dgm:pt modelId="{9F010DB0-5D2A-46FB-B683-4CCB51A87BFA}" type="parTrans" cxnId="{8AF1E032-8B54-4378-A582-06D2FD6C4C22}">
      <dgm:prSet/>
      <dgm:spPr/>
      <dgm:t>
        <a:bodyPr/>
        <a:lstStyle/>
        <a:p>
          <a:endParaRPr lang="es-EC"/>
        </a:p>
      </dgm:t>
    </dgm:pt>
    <dgm:pt modelId="{4C192A0B-1345-485F-9641-C86139C6F912}" type="sibTrans" cxnId="{8AF1E032-8B54-4378-A582-06D2FD6C4C22}">
      <dgm:prSet/>
      <dgm:spPr/>
      <dgm:t>
        <a:bodyPr/>
        <a:lstStyle/>
        <a:p>
          <a:endParaRPr lang="es-EC"/>
        </a:p>
      </dgm:t>
    </dgm:pt>
    <dgm:pt modelId="{A40D514F-461A-4F56-B388-4411D746DAB9}">
      <dgm:prSet phldrT="[Texto]"/>
      <dgm:spPr>
        <a:solidFill>
          <a:schemeClr val="accent4">
            <a:lumMod val="60000"/>
            <a:lumOff val="40000"/>
          </a:schemeClr>
        </a:solidFill>
        <a:scene3d>
          <a:camera prst="orthographicFront"/>
          <a:lightRig rig="threePt" dir="t"/>
        </a:scene3d>
        <a:sp3d>
          <a:bevelT prst="relaxedInset"/>
        </a:sp3d>
      </dgm:spPr>
      <dgm:t>
        <a:bodyPr/>
        <a:lstStyle/>
        <a:p>
          <a:r>
            <a:rPr lang="es-EC" b="1">
              <a:solidFill>
                <a:schemeClr val="tx1"/>
              </a:solidFill>
            </a:rPr>
            <a:t>IDENTIFICACIÓN DE PELIGROS</a:t>
          </a:r>
        </a:p>
      </dgm:t>
    </dgm:pt>
    <dgm:pt modelId="{EC1547AD-6EE8-43CD-8892-2661D2EDEAF0}" type="parTrans" cxnId="{68837182-7DA2-4740-A021-435B1013B12D}">
      <dgm:prSet/>
      <dgm:spPr/>
      <dgm:t>
        <a:bodyPr/>
        <a:lstStyle/>
        <a:p>
          <a:endParaRPr lang="es-EC"/>
        </a:p>
      </dgm:t>
    </dgm:pt>
    <dgm:pt modelId="{8674ECCA-F1AE-4B17-A06D-ACB824DAFF43}" type="sibTrans" cxnId="{68837182-7DA2-4740-A021-435B1013B12D}">
      <dgm:prSet/>
      <dgm:spPr/>
      <dgm:t>
        <a:bodyPr/>
        <a:lstStyle/>
        <a:p>
          <a:endParaRPr lang="es-EC"/>
        </a:p>
      </dgm:t>
    </dgm:pt>
    <dgm:pt modelId="{EDAA9AE0-9105-4129-A6D6-F4359982C8FE}">
      <dgm:prSet phldrT="[Texto]"/>
      <dgm:spPr>
        <a:solidFill>
          <a:schemeClr val="accent4">
            <a:lumMod val="60000"/>
            <a:lumOff val="40000"/>
          </a:schemeClr>
        </a:solidFill>
        <a:scene3d>
          <a:camera prst="orthographicFront"/>
          <a:lightRig rig="threePt" dir="t"/>
        </a:scene3d>
        <a:sp3d>
          <a:bevelT prst="relaxedInset"/>
        </a:sp3d>
      </dgm:spPr>
      <dgm:t>
        <a:bodyPr/>
        <a:lstStyle/>
        <a:p>
          <a:r>
            <a:rPr lang="es-EC" b="1">
              <a:solidFill>
                <a:schemeClr val="tx1"/>
              </a:solidFill>
            </a:rPr>
            <a:t>MEDIDAS CORRECTIVAS O PREVENTIVAS</a:t>
          </a:r>
        </a:p>
      </dgm:t>
    </dgm:pt>
    <dgm:pt modelId="{0D120768-B5DF-4D57-B6FF-DCFACF387E8A}" type="parTrans" cxnId="{516701D9-3660-48A2-8B97-852094FD0384}">
      <dgm:prSet/>
      <dgm:spPr/>
      <dgm:t>
        <a:bodyPr/>
        <a:lstStyle/>
        <a:p>
          <a:endParaRPr lang="es-EC"/>
        </a:p>
      </dgm:t>
    </dgm:pt>
    <dgm:pt modelId="{E29D539F-181D-4073-A06C-48FB1D0A9875}" type="sibTrans" cxnId="{516701D9-3660-48A2-8B97-852094FD0384}">
      <dgm:prSet/>
      <dgm:spPr/>
      <dgm:t>
        <a:bodyPr/>
        <a:lstStyle/>
        <a:p>
          <a:endParaRPr lang="es-EC"/>
        </a:p>
      </dgm:t>
    </dgm:pt>
    <dgm:pt modelId="{A517076F-7BF6-483D-9533-C58EF8EAAB1B}">
      <dgm:prSet phldrT="[Texto]"/>
      <dgm:spPr>
        <a:solidFill>
          <a:schemeClr val="accent4">
            <a:lumMod val="60000"/>
            <a:lumOff val="40000"/>
          </a:schemeClr>
        </a:solidFill>
        <a:scene3d>
          <a:camera prst="orthographicFront"/>
          <a:lightRig rig="threePt" dir="t"/>
        </a:scene3d>
        <a:sp3d>
          <a:bevelT prst="relaxedInset"/>
        </a:sp3d>
      </dgm:spPr>
      <dgm:t>
        <a:bodyPr/>
        <a:lstStyle/>
        <a:p>
          <a:r>
            <a:rPr lang="es-EC" b="1">
              <a:solidFill>
                <a:schemeClr val="tx1"/>
              </a:solidFill>
            </a:rPr>
            <a:t>VALORACIÓN DE RIESGOS</a:t>
          </a:r>
        </a:p>
      </dgm:t>
    </dgm:pt>
    <dgm:pt modelId="{D65DE057-AEF1-447A-A9D4-463B425B2ED8}" type="parTrans" cxnId="{BABC044C-EAB8-49E0-BCB3-B9A2C9745641}">
      <dgm:prSet/>
      <dgm:spPr/>
      <dgm:t>
        <a:bodyPr/>
        <a:lstStyle/>
        <a:p>
          <a:endParaRPr lang="es-EC"/>
        </a:p>
      </dgm:t>
    </dgm:pt>
    <dgm:pt modelId="{D9DB66D6-5F3B-4BDA-B82B-EADBD9ADDD0A}" type="sibTrans" cxnId="{BABC044C-EAB8-49E0-BCB3-B9A2C9745641}">
      <dgm:prSet/>
      <dgm:spPr/>
      <dgm:t>
        <a:bodyPr/>
        <a:lstStyle/>
        <a:p>
          <a:endParaRPr lang="es-EC"/>
        </a:p>
      </dgm:t>
    </dgm:pt>
    <dgm:pt modelId="{CEA917A7-AE5B-41E9-B9A9-4CA7482D161D}">
      <dgm:prSet phldrT="[Texto]"/>
      <dgm:spPr>
        <a:solidFill>
          <a:schemeClr val="accent4">
            <a:lumMod val="60000"/>
            <a:lumOff val="40000"/>
          </a:schemeClr>
        </a:solidFill>
        <a:scene3d>
          <a:camera prst="orthographicFront"/>
          <a:lightRig rig="threePt" dir="t"/>
        </a:scene3d>
        <a:sp3d>
          <a:bevelT prst="relaxedInset"/>
        </a:sp3d>
      </dgm:spPr>
      <dgm:t>
        <a:bodyPr/>
        <a:lstStyle/>
        <a:p>
          <a:r>
            <a:rPr lang="es-EC" b="1">
              <a:solidFill>
                <a:schemeClr val="tx1"/>
              </a:solidFill>
            </a:rPr>
            <a:t>EVALUACIÓN DE RIESGOS</a:t>
          </a:r>
        </a:p>
      </dgm:t>
    </dgm:pt>
    <dgm:pt modelId="{94860243-A7EB-418A-A2B9-5F20BF7BD1DA}" type="parTrans" cxnId="{F28C96AE-1C82-4726-AF1C-DA89BB8C59B3}">
      <dgm:prSet/>
      <dgm:spPr/>
      <dgm:t>
        <a:bodyPr/>
        <a:lstStyle/>
        <a:p>
          <a:endParaRPr lang="es-EC"/>
        </a:p>
      </dgm:t>
    </dgm:pt>
    <dgm:pt modelId="{F4914CD9-15C9-4A4C-BB26-E257100AD9F1}" type="sibTrans" cxnId="{F28C96AE-1C82-4726-AF1C-DA89BB8C59B3}">
      <dgm:prSet/>
      <dgm:spPr/>
      <dgm:t>
        <a:bodyPr/>
        <a:lstStyle/>
        <a:p>
          <a:endParaRPr lang="es-EC"/>
        </a:p>
      </dgm:t>
    </dgm:pt>
    <dgm:pt modelId="{36C21836-6BB9-4A97-9465-111906ADE3CC}" type="pres">
      <dgm:prSet presAssocID="{E03BC97E-DB19-4028-B3CF-99A4F2B9953E}" presName="CompostProcess" presStyleCnt="0">
        <dgm:presLayoutVars>
          <dgm:dir/>
          <dgm:resizeHandles val="exact"/>
        </dgm:presLayoutVars>
      </dgm:prSet>
      <dgm:spPr/>
    </dgm:pt>
    <dgm:pt modelId="{07647374-9742-43B3-BC6A-F03A44791EBC}" type="pres">
      <dgm:prSet presAssocID="{E03BC97E-DB19-4028-B3CF-99A4F2B9953E}" presName="arrow" presStyleLbl="bgShp" presStyleIdx="0" presStyleCnt="1" custLinFactNeighborX="3272" custLinFactNeighborY="-91615"/>
      <dgm:spPr>
        <a:solidFill>
          <a:schemeClr val="accent4">
            <a:lumMod val="75000"/>
          </a:schemeClr>
        </a:solidFill>
        <a:ln w="38100"/>
      </dgm:spPr>
    </dgm:pt>
    <dgm:pt modelId="{B9A13750-7A4D-4D5B-AB8D-5E41C6FBC3BA}" type="pres">
      <dgm:prSet presAssocID="{E03BC97E-DB19-4028-B3CF-99A4F2B9953E}" presName="linearProcess" presStyleCnt="0"/>
      <dgm:spPr/>
    </dgm:pt>
    <dgm:pt modelId="{8558E50E-5B0C-431F-81C2-7D60B277A9DE}" type="pres">
      <dgm:prSet presAssocID="{08C071F8-6ACD-4D91-96D6-87952AB87BE9}" presName="textNode" presStyleLbl="node1" presStyleIdx="0" presStyleCnt="5">
        <dgm:presLayoutVars>
          <dgm:bulletEnabled val="1"/>
        </dgm:presLayoutVars>
      </dgm:prSet>
      <dgm:spPr/>
      <dgm:t>
        <a:bodyPr/>
        <a:lstStyle/>
        <a:p>
          <a:endParaRPr lang="es-EC"/>
        </a:p>
      </dgm:t>
    </dgm:pt>
    <dgm:pt modelId="{FD744C4A-56AD-48F2-9733-76F1C6FDE082}" type="pres">
      <dgm:prSet presAssocID="{4C192A0B-1345-485F-9641-C86139C6F912}" presName="sibTrans" presStyleCnt="0"/>
      <dgm:spPr/>
    </dgm:pt>
    <dgm:pt modelId="{A9AF628C-A0EF-4943-8689-664F40762AD4}" type="pres">
      <dgm:prSet presAssocID="{A40D514F-461A-4F56-B388-4411D746DAB9}" presName="textNode" presStyleLbl="node1" presStyleIdx="1" presStyleCnt="5">
        <dgm:presLayoutVars>
          <dgm:bulletEnabled val="1"/>
        </dgm:presLayoutVars>
      </dgm:prSet>
      <dgm:spPr/>
      <dgm:t>
        <a:bodyPr/>
        <a:lstStyle/>
        <a:p>
          <a:endParaRPr lang="es-EC"/>
        </a:p>
      </dgm:t>
    </dgm:pt>
    <dgm:pt modelId="{7B2957A2-B53D-4EE6-81B7-5EC4FE252592}" type="pres">
      <dgm:prSet presAssocID="{8674ECCA-F1AE-4B17-A06D-ACB824DAFF43}" presName="sibTrans" presStyleCnt="0"/>
      <dgm:spPr/>
    </dgm:pt>
    <dgm:pt modelId="{97441E44-F084-4709-A1C9-A6F81FB5607E}" type="pres">
      <dgm:prSet presAssocID="{CEA917A7-AE5B-41E9-B9A9-4CA7482D161D}" presName="textNode" presStyleLbl="node1" presStyleIdx="2" presStyleCnt="5">
        <dgm:presLayoutVars>
          <dgm:bulletEnabled val="1"/>
        </dgm:presLayoutVars>
      </dgm:prSet>
      <dgm:spPr/>
      <dgm:t>
        <a:bodyPr/>
        <a:lstStyle/>
        <a:p>
          <a:endParaRPr lang="es-EC"/>
        </a:p>
      </dgm:t>
    </dgm:pt>
    <dgm:pt modelId="{8AB8678C-796A-45FF-9051-64FBFFCD97A5}" type="pres">
      <dgm:prSet presAssocID="{F4914CD9-15C9-4A4C-BB26-E257100AD9F1}" presName="sibTrans" presStyleCnt="0"/>
      <dgm:spPr/>
    </dgm:pt>
    <dgm:pt modelId="{E696E846-ECBC-4993-BF35-71885D46FC78}" type="pres">
      <dgm:prSet presAssocID="{A517076F-7BF6-483D-9533-C58EF8EAAB1B}" presName="textNode" presStyleLbl="node1" presStyleIdx="3" presStyleCnt="5">
        <dgm:presLayoutVars>
          <dgm:bulletEnabled val="1"/>
        </dgm:presLayoutVars>
      </dgm:prSet>
      <dgm:spPr/>
      <dgm:t>
        <a:bodyPr/>
        <a:lstStyle/>
        <a:p>
          <a:endParaRPr lang="es-EC"/>
        </a:p>
      </dgm:t>
    </dgm:pt>
    <dgm:pt modelId="{77FE676D-75A6-4E53-87B2-33DEF2A28969}" type="pres">
      <dgm:prSet presAssocID="{D9DB66D6-5F3B-4BDA-B82B-EADBD9ADDD0A}" presName="sibTrans" presStyleCnt="0"/>
      <dgm:spPr/>
    </dgm:pt>
    <dgm:pt modelId="{702464B2-3AF6-4803-BA34-518A26BFF210}" type="pres">
      <dgm:prSet presAssocID="{EDAA9AE0-9105-4129-A6D6-F4359982C8FE}" presName="textNode" presStyleLbl="node1" presStyleIdx="4" presStyleCnt="5">
        <dgm:presLayoutVars>
          <dgm:bulletEnabled val="1"/>
        </dgm:presLayoutVars>
      </dgm:prSet>
      <dgm:spPr/>
      <dgm:t>
        <a:bodyPr/>
        <a:lstStyle/>
        <a:p>
          <a:endParaRPr lang="es-EC"/>
        </a:p>
      </dgm:t>
    </dgm:pt>
  </dgm:ptLst>
  <dgm:cxnLst>
    <dgm:cxn modelId="{F28C96AE-1C82-4726-AF1C-DA89BB8C59B3}" srcId="{E03BC97E-DB19-4028-B3CF-99A4F2B9953E}" destId="{CEA917A7-AE5B-41E9-B9A9-4CA7482D161D}" srcOrd="2" destOrd="0" parTransId="{94860243-A7EB-418A-A2B9-5F20BF7BD1DA}" sibTransId="{F4914CD9-15C9-4A4C-BB26-E257100AD9F1}"/>
    <dgm:cxn modelId="{E66273B0-4C1E-4695-AE4F-D035327C1C2A}" type="presOf" srcId="{A40D514F-461A-4F56-B388-4411D746DAB9}" destId="{A9AF628C-A0EF-4943-8689-664F40762AD4}" srcOrd="0" destOrd="0" presId="urn:microsoft.com/office/officeart/2005/8/layout/hProcess9"/>
    <dgm:cxn modelId="{726622CD-DABD-4ED9-BA4D-95204A145605}" type="presOf" srcId="{EDAA9AE0-9105-4129-A6D6-F4359982C8FE}" destId="{702464B2-3AF6-4803-BA34-518A26BFF210}" srcOrd="0" destOrd="0" presId="urn:microsoft.com/office/officeart/2005/8/layout/hProcess9"/>
    <dgm:cxn modelId="{FC4A9603-AA0A-4B27-8461-3F83B60A9028}" type="presOf" srcId="{A517076F-7BF6-483D-9533-C58EF8EAAB1B}" destId="{E696E846-ECBC-4993-BF35-71885D46FC78}" srcOrd="0" destOrd="0" presId="urn:microsoft.com/office/officeart/2005/8/layout/hProcess9"/>
    <dgm:cxn modelId="{765E77F9-A571-4565-8A2E-B78AC29B9434}" type="presOf" srcId="{08C071F8-6ACD-4D91-96D6-87952AB87BE9}" destId="{8558E50E-5B0C-431F-81C2-7D60B277A9DE}" srcOrd="0" destOrd="0" presId="urn:microsoft.com/office/officeart/2005/8/layout/hProcess9"/>
    <dgm:cxn modelId="{8AF1E032-8B54-4378-A582-06D2FD6C4C22}" srcId="{E03BC97E-DB19-4028-B3CF-99A4F2B9953E}" destId="{08C071F8-6ACD-4D91-96D6-87952AB87BE9}" srcOrd="0" destOrd="0" parTransId="{9F010DB0-5D2A-46FB-B683-4CCB51A87BFA}" sibTransId="{4C192A0B-1345-485F-9641-C86139C6F912}"/>
    <dgm:cxn modelId="{BABC044C-EAB8-49E0-BCB3-B9A2C9745641}" srcId="{E03BC97E-DB19-4028-B3CF-99A4F2B9953E}" destId="{A517076F-7BF6-483D-9533-C58EF8EAAB1B}" srcOrd="3" destOrd="0" parTransId="{D65DE057-AEF1-447A-A9D4-463B425B2ED8}" sibTransId="{D9DB66D6-5F3B-4BDA-B82B-EADBD9ADDD0A}"/>
    <dgm:cxn modelId="{68837182-7DA2-4740-A021-435B1013B12D}" srcId="{E03BC97E-DB19-4028-B3CF-99A4F2B9953E}" destId="{A40D514F-461A-4F56-B388-4411D746DAB9}" srcOrd="1" destOrd="0" parTransId="{EC1547AD-6EE8-43CD-8892-2661D2EDEAF0}" sibTransId="{8674ECCA-F1AE-4B17-A06D-ACB824DAFF43}"/>
    <dgm:cxn modelId="{6B437E24-C7F3-4596-9ECC-FBCB5BFAF636}" type="presOf" srcId="{E03BC97E-DB19-4028-B3CF-99A4F2B9953E}" destId="{36C21836-6BB9-4A97-9465-111906ADE3CC}" srcOrd="0" destOrd="0" presId="urn:microsoft.com/office/officeart/2005/8/layout/hProcess9"/>
    <dgm:cxn modelId="{F9780CFF-7591-403F-8CE9-C4DA4D8494D2}" type="presOf" srcId="{CEA917A7-AE5B-41E9-B9A9-4CA7482D161D}" destId="{97441E44-F084-4709-A1C9-A6F81FB5607E}" srcOrd="0" destOrd="0" presId="urn:microsoft.com/office/officeart/2005/8/layout/hProcess9"/>
    <dgm:cxn modelId="{516701D9-3660-48A2-8B97-852094FD0384}" srcId="{E03BC97E-DB19-4028-B3CF-99A4F2B9953E}" destId="{EDAA9AE0-9105-4129-A6D6-F4359982C8FE}" srcOrd="4" destOrd="0" parTransId="{0D120768-B5DF-4D57-B6FF-DCFACF387E8A}" sibTransId="{E29D539F-181D-4073-A06C-48FB1D0A9875}"/>
    <dgm:cxn modelId="{653B4459-C6C8-4785-8BA2-C41CEA65A8E9}" type="presParOf" srcId="{36C21836-6BB9-4A97-9465-111906ADE3CC}" destId="{07647374-9742-43B3-BC6A-F03A44791EBC}" srcOrd="0" destOrd="0" presId="urn:microsoft.com/office/officeart/2005/8/layout/hProcess9"/>
    <dgm:cxn modelId="{A269F633-2AD1-4AC3-99EB-36E4F3D6D88B}" type="presParOf" srcId="{36C21836-6BB9-4A97-9465-111906ADE3CC}" destId="{B9A13750-7A4D-4D5B-AB8D-5E41C6FBC3BA}" srcOrd="1" destOrd="0" presId="urn:microsoft.com/office/officeart/2005/8/layout/hProcess9"/>
    <dgm:cxn modelId="{F0A8E4EF-AF6F-4164-AA47-717C826F0072}" type="presParOf" srcId="{B9A13750-7A4D-4D5B-AB8D-5E41C6FBC3BA}" destId="{8558E50E-5B0C-431F-81C2-7D60B277A9DE}" srcOrd="0" destOrd="0" presId="urn:microsoft.com/office/officeart/2005/8/layout/hProcess9"/>
    <dgm:cxn modelId="{AD3A985E-7B4E-4DDB-B60C-0214159C2633}" type="presParOf" srcId="{B9A13750-7A4D-4D5B-AB8D-5E41C6FBC3BA}" destId="{FD744C4A-56AD-48F2-9733-76F1C6FDE082}" srcOrd="1" destOrd="0" presId="urn:microsoft.com/office/officeart/2005/8/layout/hProcess9"/>
    <dgm:cxn modelId="{EB07FF7C-E363-426A-9E1E-C5E7E9AFA57C}" type="presParOf" srcId="{B9A13750-7A4D-4D5B-AB8D-5E41C6FBC3BA}" destId="{A9AF628C-A0EF-4943-8689-664F40762AD4}" srcOrd="2" destOrd="0" presId="urn:microsoft.com/office/officeart/2005/8/layout/hProcess9"/>
    <dgm:cxn modelId="{B91DADCD-CE80-4A62-82D7-431E527AF30C}" type="presParOf" srcId="{B9A13750-7A4D-4D5B-AB8D-5E41C6FBC3BA}" destId="{7B2957A2-B53D-4EE6-81B7-5EC4FE252592}" srcOrd="3" destOrd="0" presId="urn:microsoft.com/office/officeart/2005/8/layout/hProcess9"/>
    <dgm:cxn modelId="{8D46040B-8E15-44DF-8E65-441AB2094EE8}" type="presParOf" srcId="{B9A13750-7A4D-4D5B-AB8D-5E41C6FBC3BA}" destId="{97441E44-F084-4709-A1C9-A6F81FB5607E}" srcOrd="4" destOrd="0" presId="urn:microsoft.com/office/officeart/2005/8/layout/hProcess9"/>
    <dgm:cxn modelId="{E6355D76-30F1-49EC-8582-28500F86622F}" type="presParOf" srcId="{B9A13750-7A4D-4D5B-AB8D-5E41C6FBC3BA}" destId="{8AB8678C-796A-45FF-9051-64FBFFCD97A5}" srcOrd="5" destOrd="0" presId="urn:microsoft.com/office/officeart/2005/8/layout/hProcess9"/>
    <dgm:cxn modelId="{3C7106E6-E17A-43BF-B0DB-65FB3FCC7D69}" type="presParOf" srcId="{B9A13750-7A4D-4D5B-AB8D-5E41C6FBC3BA}" destId="{E696E846-ECBC-4993-BF35-71885D46FC78}" srcOrd="6" destOrd="0" presId="urn:microsoft.com/office/officeart/2005/8/layout/hProcess9"/>
    <dgm:cxn modelId="{3E9FDE4D-7E45-44FA-A7AD-B621A4CE04FB}" type="presParOf" srcId="{B9A13750-7A4D-4D5B-AB8D-5E41C6FBC3BA}" destId="{77FE676D-75A6-4E53-87B2-33DEF2A28969}" srcOrd="7" destOrd="0" presId="urn:microsoft.com/office/officeart/2005/8/layout/hProcess9"/>
    <dgm:cxn modelId="{16FC6025-72C5-4EF8-97FC-B11249105267}" type="presParOf" srcId="{B9A13750-7A4D-4D5B-AB8D-5E41C6FBC3BA}" destId="{702464B2-3AF6-4803-BA34-518A26BFF210}" srcOrd="8" destOrd="0" presId="urn:microsoft.com/office/officeart/2005/8/layout/hProcess9"/>
  </dgm:cxnLst>
  <dgm:bg/>
  <dgm:whole/>
</dgm:dataModel>
</file>

<file path=word/diagrams/data3.xml><?xml version="1.0" encoding="utf-8"?>
<dgm:dataModel xmlns:dgm="http://schemas.openxmlformats.org/drawingml/2006/diagram" xmlns:a="http://schemas.openxmlformats.org/drawingml/2006/main">
  <dgm:ptLst>
    <dgm:pt modelId="{04CABC0C-0053-48F5-9BDD-9C580A58EA0B}"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s-EC"/>
        </a:p>
      </dgm:t>
    </dgm:pt>
    <dgm:pt modelId="{B848A4B4-43D2-4F90-8472-EA01C104BFF6}" type="asst">
      <dgm:prSet phldrT="[Texto]" custT="1"/>
      <dgm:spPr>
        <a:solidFill>
          <a:schemeClr val="accent5">
            <a:lumMod val="60000"/>
            <a:lumOff val="40000"/>
          </a:schemeClr>
        </a:solidFill>
        <a:ln w="38100"/>
      </dgm:spPr>
      <dgm:t>
        <a:bodyPr/>
        <a:lstStyle/>
        <a:p>
          <a:r>
            <a:rPr lang="es-EC" sz="1200" b="1">
              <a:solidFill>
                <a:sysClr val="windowText" lastClr="000000"/>
              </a:solidFill>
            </a:rPr>
            <a:t>GERENTE</a:t>
          </a:r>
        </a:p>
      </dgm:t>
    </dgm:pt>
    <dgm:pt modelId="{39410632-8CA0-4B33-8DE0-4BC13EC211E2}" type="parTrans" cxnId="{B56916EA-A26B-48DC-8CDE-1BFF639EB7D8}">
      <dgm:prSet/>
      <dgm:spPr/>
      <dgm:t>
        <a:bodyPr/>
        <a:lstStyle/>
        <a:p>
          <a:endParaRPr lang="es-EC"/>
        </a:p>
      </dgm:t>
    </dgm:pt>
    <dgm:pt modelId="{5C0D159E-7607-48BF-ACE0-AE38B52EF950}" type="sibTrans" cxnId="{B56916EA-A26B-48DC-8CDE-1BFF639EB7D8}">
      <dgm:prSet/>
      <dgm:spPr/>
      <dgm:t>
        <a:bodyPr/>
        <a:lstStyle/>
        <a:p>
          <a:endParaRPr lang="es-EC"/>
        </a:p>
      </dgm:t>
    </dgm:pt>
    <dgm:pt modelId="{B9A0553F-E46E-4EDE-BD35-0E08643D916A}">
      <dgm:prSet phldrT="[Texto]" custT="1"/>
      <dgm:spPr>
        <a:solidFill>
          <a:schemeClr val="accent5">
            <a:lumMod val="60000"/>
            <a:lumOff val="40000"/>
          </a:schemeClr>
        </a:solidFill>
        <a:ln w="38100"/>
      </dgm:spPr>
      <dgm:t>
        <a:bodyPr/>
        <a:lstStyle/>
        <a:p>
          <a:r>
            <a:rPr lang="es-EC" sz="800" b="1">
              <a:solidFill>
                <a:sysClr val="windowText" lastClr="000000"/>
              </a:solidFill>
            </a:rPr>
            <a:t>COORDINADOR DE MANTENIMIENTO DE  TERMINAL</a:t>
          </a:r>
        </a:p>
      </dgm:t>
    </dgm:pt>
    <dgm:pt modelId="{67F47DD1-1BE4-4547-BF25-77155160E5B0}" type="parTrans" cxnId="{301D6A01-4231-47EE-9FE4-04CD7A2C5DFF}">
      <dgm:prSet/>
      <dgm:spPr/>
      <dgm:t>
        <a:bodyPr/>
        <a:lstStyle/>
        <a:p>
          <a:endParaRPr lang="es-EC"/>
        </a:p>
      </dgm:t>
    </dgm:pt>
    <dgm:pt modelId="{75B88F7E-478D-465E-8A32-67996F9E3959}" type="sibTrans" cxnId="{301D6A01-4231-47EE-9FE4-04CD7A2C5DFF}">
      <dgm:prSet/>
      <dgm:spPr/>
      <dgm:t>
        <a:bodyPr/>
        <a:lstStyle/>
        <a:p>
          <a:endParaRPr lang="es-EC"/>
        </a:p>
      </dgm:t>
    </dgm:pt>
    <dgm:pt modelId="{A49523EC-C65E-4779-AF41-8B682C947E11}" type="asst">
      <dgm:prSet phldrT="[Texto]" custT="1"/>
      <dgm:spPr>
        <a:solidFill>
          <a:schemeClr val="accent5">
            <a:lumMod val="60000"/>
            <a:lumOff val="40000"/>
          </a:schemeClr>
        </a:solidFill>
        <a:ln w="38100"/>
      </dgm:spPr>
      <dgm:t>
        <a:bodyPr/>
        <a:lstStyle/>
        <a:p>
          <a:r>
            <a:rPr lang="es-EC" sz="1200" b="1">
              <a:solidFill>
                <a:sysClr val="windowText" lastClr="000000"/>
              </a:solidFill>
            </a:rPr>
            <a:t>INTENDENTE</a:t>
          </a:r>
        </a:p>
      </dgm:t>
    </dgm:pt>
    <dgm:pt modelId="{B2EF7993-5C64-439D-B640-46BA476E1FE5}" type="parTrans" cxnId="{DF6659AE-A317-4655-9AD4-CDFCA7B28FB7}">
      <dgm:prSet/>
      <dgm:spPr/>
      <dgm:t>
        <a:bodyPr/>
        <a:lstStyle/>
        <a:p>
          <a:endParaRPr lang="es-EC"/>
        </a:p>
      </dgm:t>
    </dgm:pt>
    <dgm:pt modelId="{23377CA3-E71C-431F-93A5-EE1B158DD62A}" type="sibTrans" cxnId="{DF6659AE-A317-4655-9AD4-CDFCA7B28FB7}">
      <dgm:prSet/>
      <dgm:spPr/>
      <dgm:t>
        <a:bodyPr/>
        <a:lstStyle/>
        <a:p>
          <a:endParaRPr lang="es-EC"/>
        </a:p>
      </dgm:t>
    </dgm:pt>
    <dgm:pt modelId="{8BAD4989-E2D1-48CB-8622-E52C38F7E271}">
      <dgm:prSet custT="1"/>
      <dgm:spPr>
        <a:solidFill>
          <a:schemeClr val="accent5">
            <a:lumMod val="60000"/>
            <a:lumOff val="40000"/>
          </a:schemeClr>
        </a:solidFill>
        <a:ln w="38100"/>
      </dgm:spPr>
      <dgm:t>
        <a:bodyPr/>
        <a:lstStyle/>
        <a:p>
          <a:r>
            <a:rPr lang="es-EC" sz="800" b="1">
              <a:solidFill>
                <a:schemeClr val="tx1"/>
              </a:solidFill>
            </a:rPr>
            <a:t>COORDINADOR DE TERMINAL</a:t>
          </a:r>
        </a:p>
      </dgm:t>
    </dgm:pt>
    <dgm:pt modelId="{06A11C49-70DD-4DC7-9319-91A9666C106E}" type="parTrans" cxnId="{103C90AE-5FC0-473D-8E49-A1787F70F4E1}">
      <dgm:prSet/>
      <dgm:spPr/>
      <dgm:t>
        <a:bodyPr/>
        <a:lstStyle/>
        <a:p>
          <a:endParaRPr lang="es-EC"/>
        </a:p>
      </dgm:t>
    </dgm:pt>
    <dgm:pt modelId="{5736D5B3-F19C-4142-87EF-6D87A7FCD51C}" type="sibTrans" cxnId="{103C90AE-5FC0-473D-8E49-A1787F70F4E1}">
      <dgm:prSet/>
      <dgm:spPr/>
      <dgm:t>
        <a:bodyPr/>
        <a:lstStyle/>
        <a:p>
          <a:endParaRPr lang="es-EC"/>
        </a:p>
      </dgm:t>
    </dgm:pt>
    <dgm:pt modelId="{356E084C-5CF1-42CA-89C8-4154B02BE8CE}">
      <dgm:prSet custT="1"/>
      <dgm:spPr>
        <a:solidFill>
          <a:schemeClr val="accent5">
            <a:lumMod val="60000"/>
            <a:lumOff val="40000"/>
          </a:schemeClr>
        </a:solidFill>
        <a:ln w="38100"/>
      </dgm:spPr>
      <dgm:t>
        <a:bodyPr/>
        <a:lstStyle/>
        <a:p>
          <a:r>
            <a:rPr lang="es-EC" sz="900" b="1">
              <a:solidFill>
                <a:sysClr val="windowText" lastClr="000000"/>
              </a:solidFill>
            </a:rPr>
            <a:t>SUPERVISOR DE TERMINAL</a:t>
          </a:r>
        </a:p>
      </dgm:t>
    </dgm:pt>
    <dgm:pt modelId="{1C1A60EC-AA21-4968-96BB-6D3E582EF1CA}" type="parTrans" cxnId="{374C1A41-895F-4FE5-BFB9-5181EBB0B622}">
      <dgm:prSet/>
      <dgm:spPr/>
      <dgm:t>
        <a:bodyPr/>
        <a:lstStyle/>
        <a:p>
          <a:endParaRPr lang="es-EC"/>
        </a:p>
      </dgm:t>
    </dgm:pt>
    <dgm:pt modelId="{098AF69F-95F3-4EEF-B9C8-D832C6750A19}" type="sibTrans" cxnId="{374C1A41-895F-4FE5-BFB9-5181EBB0B622}">
      <dgm:prSet/>
      <dgm:spPr/>
      <dgm:t>
        <a:bodyPr/>
        <a:lstStyle/>
        <a:p>
          <a:endParaRPr lang="es-EC"/>
        </a:p>
      </dgm:t>
    </dgm:pt>
    <dgm:pt modelId="{56D60D45-C0B9-49ED-A987-27E3DF1045CB}">
      <dgm:prSet custT="1"/>
      <dgm:spPr>
        <a:solidFill>
          <a:schemeClr val="accent5">
            <a:lumMod val="60000"/>
            <a:lumOff val="40000"/>
          </a:schemeClr>
        </a:solidFill>
        <a:ln w="38100"/>
      </dgm:spPr>
      <dgm:t>
        <a:bodyPr/>
        <a:lstStyle/>
        <a:p>
          <a:r>
            <a:rPr lang="es-EC" sz="800" b="1">
              <a:solidFill>
                <a:sysClr val="windowText" lastClr="000000"/>
              </a:solidFill>
            </a:rPr>
            <a:t>TÉCNICO LÍDER DE OPERACIÓN </a:t>
          </a:r>
        </a:p>
      </dgm:t>
    </dgm:pt>
    <dgm:pt modelId="{64E2C5FD-9D75-4CBD-9BA9-74FEF6CE197A}" type="parTrans" cxnId="{7F02572B-9CED-438A-BA87-ACD7FC718EE5}">
      <dgm:prSet/>
      <dgm:spPr/>
      <dgm:t>
        <a:bodyPr/>
        <a:lstStyle/>
        <a:p>
          <a:endParaRPr lang="es-EC"/>
        </a:p>
      </dgm:t>
    </dgm:pt>
    <dgm:pt modelId="{E1AA6726-A3C3-43CD-B6FC-0D1669B2BDCD}" type="sibTrans" cxnId="{7F02572B-9CED-438A-BA87-ACD7FC718EE5}">
      <dgm:prSet/>
      <dgm:spPr/>
      <dgm:t>
        <a:bodyPr/>
        <a:lstStyle/>
        <a:p>
          <a:endParaRPr lang="es-EC"/>
        </a:p>
      </dgm:t>
    </dgm:pt>
    <dgm:pt modelId="{DEBF6F79-A4CB-4F84-B883-A0F0939A2155}">
      <dgm:prSet custT="1"/>
      <dgm:spPr>
        <a:solidFill>
          <a:schemeClr val="accent5">
            <a:lumMod val="60000"/>
            <a:lumOff val="40000"/>
          </a:schemeClr>
        </a:solidFill>
        <a:ln w="38100"/>
      </dgm:spPr>
      <dgm:t>
        <a:bodyPr/>
        <a:lstStyle/>
        <a:p>
          <a:r>
            <a:rPr lang="es-EC" sz="800" b="1">
              <a:solidFill>
                <a:sysClr val="windowText" lastClr="000000"/>
              </a:solidFill>
            </a:rPr>
            <a:t>TÉCNICO LÍDERES DE OPERACIÓN DE PLANTA, JET Y MEZCLA</a:t>
          </a:r>
        </a:p>
      </dgm:t>
    </dgm:pt>
    <dgm:pt modelId="{2B12785A-9E42-4EC8-91D1-FB5EFCE55A55}" type="parTrans" cxnId="{2A8B0AF9-825B-4F70-9E26-E3D7BFBEDBE1}">
      <dgm:prSet/>
      <dgm:spPr/>
      <dgm:t>
        <a:bodyPr/>
        <a:lstStyle/>
        <a:p>
          <a:endParaRPr lang="es-EC"/>
        </a:p>
      </dgm:t>
    </dgm:pt>
    <dgm:pt modelId="{0C570A76-624C-4FE3-9506-6C9053FA7D6E}" type="sibTrans" cxnId="{2A8B0AF9-825B-4F70-9E26-E3D7BFBEDBE1}">
      <dgm:prSet/>
      <dgm:spPr/>
      <dgm:t>
        <a:bodyPr/>
        <a:lstStyle/>
        <a:p>
          <a:endParaRPr lang="es-EC"/>
        </a:p>
      </dgm:t>
    </dgm:pt>
    <dgm:pt modelId="{DAE87161-9178-415A-A651-E525C9A33A5F}">
      <dgm:prSet custT="1"/>
      <dgm:spPr>
        <a:solidFill>
          <a:schemeClr val="accent5">
            <a:lumMod val="60000"/>
            <a:lumOff val="40000"/>
          </a:schemeClr>
        </a:solidFill>
        <a:ln w="38100"/>
      </dgm:spPr>
      <dgm:t>
        <a:bodyPr/>
        <a:lstStyle/>
        <a:p>
          <a:r>
            <a:rPr lang="es-EC" sz="800" b="1">
              <a:solidFill>
                <a:sysClr val="windowText" lastClr="000000"/>
              </a:solidFill>
            </a:rPr>
            <a:t>TÉCNICOS DE OPERACIÓN</a:t>
          </a:r>
        </a:p>
      </dgm:t>
    </dgm:pt>
    <dgm:pt modelId="{2B9A4972-E838-443E-9C9B-4771A5A5039A}" type="parTrans" cxnId="{1273EEF5-53FD-4DF7-AE3C-60537EF2AF0C}">
      <dgm:prSet/>
      <dgm:spPr/>
      <dgm:t>
        <a:bodyPr/>
        <a:lstStyle/>
        <a:p>
          <a:endParaRPr lang="es-EC"/>
        </a:p>
      </dgm:t>
    </dgm:pt>
    <dgm:pt modelId="{ECC9F8A4-2376-4D29-9997-D930390C2463}" type="sibTrans" cxnId="{1273EEF5-53FD-4DF7-AE3C-60537EF2AF0C}">
      <dgm:prSet/>
      <dgm:spPr/>
      <dgm:t>
        <a:bodyPr/>
        <a:lstStyle/>
        <a:p>
          <a:endParaRPr lang="es-EC"/>
        </a:p>
      </dgm:t>
    </dgm:pt>
    <dgm:pt modelId="{F677FDF6-771F-404C-9598-30BC6717FB05}">
      <dgm:prSet custT="1"/>
      <dgm:spPr>
        <a:solidFill>
          <a:schemeClr val="accent5">
            <a:lumMod val="60000"/>
            <a:lumOff val="40000"/>
          </a:schemeClr>
        </a:solidFill>
        <a:ln w="38100"/>
      </dgm:spPr>
      <dgm:t>
        <a:bodyPr/>
        <a:lstStyle/>
        <a:p>
          <a:r>
            <a:rPr lang="es-EC" sz="750" b="1">
              <a:solidFill>
                <a:sysClr val="windowText" lastClr="000000"/>
              </a:solidFill>
            </a:rPr>
            <a:t>TÉCNICOS DE OPERACIÓN DE PLANTA, JET Y MEZCLA</a:t>
          </a:r>
        </a:p>
      </dgm:t>
    </dgm:pt>
    <dgm:pt modelId="{143C8233-F24E-4D1C-AC59-96DD1B85A4AD}" type="parTrans" cxnId="{4865A703-C757-4899-87DC-9A31CFA4B668}">
      <dgm:prSet/>
      <dgm:spPr/>
      <dgm:t>
        <a:bodyPr/>
        <a:lstStyle/>
        <a:p>
          <a:endParaRPr lang="es-EC"/>
        </a:p>
      </dgm:t>
    </dgm:pt>
    <dgm:pt modelId="{3EBE4BE5-E698-44AA-8499-F361A483C6C9}" type="sibTrans" cxnId="{4865A703-C757-4899-87DC-9A31CFA4B668}">
      <dgm:prSet/>
      <dgm:spPr/>
      <dgm:t>
        <a:bodyPr/>
        <a:lstStyle/>
        <a:p>
          <a:endParaRPr lang="es-EC"/>
        </a:p>
      </dgm:t>
    </dgm:pt>
    <dgm:pt modelId="{D7108E9B-30C3-4ED1-B98A-1131F00019BF}">
      <dgm:prSet custT="1"/>
      <dgm:spPr>
        <a:solidFill>
          <a:schemeClr val="accent5">
            <a:lumMod val="60000"/>
            <a:lumOff val="40000"/>
          </a:schemeClr>
        </a:solidFill>
        <a:ln w="38100"/>
      </dgm:spPr>
      <dgm:t>
        <a:bodyPr/>
        <a:lstStyle/>
        <a:p>
          <a:r>
            <a:rPr lang="es-EC" sz="800" b="1">
              <a:solidFill>
                <a:sysClr val="windowText" lastClr="000000"/>
              </a:solidFill>
            </a:rPr>
            <a:t>SUPERVISOR DE MANTENIMIENTO MECÁNICO</a:t>
          </a:r>
        </a:p>
      </dgm:t>
    </dgm:pt>
    <dgm:pt modelId="{85A457B8-511B-42EF-8B8C-58DA06FAB297}" type="parTrans" cxnId="{2C6167B6-819E-465E-9C80-F78FCED5F1C6}">
      <dgm:prSet/>
      <dgm:spPr/>
      <dgm:t>
        <a:bodyPr/>
        <a:lstStyle/>
        <a:p>
          <a:endParaRPr lang="es-EC"/>
        </a:p>
      </dgm:t>
    </dgm:pt>
    <dgm:pt modelId="{BD7B98FC-A743-4EDB-97D0-3B4AECA19617}" type="sibTrans" cxnId="{2C6167B6-819E-465E-9C80-F78FCED5F1C6}">
      <dgm:prSet/>
      <dgm:spPr/>
      <dgm:t>
        <a:bodyPr/>
        <a:lstStyle/>
        <a:p>
          <a:endParaRPr lang="es-EC"/>
        </a:p>
      </dgm:t>
    </dgm:pt>
    <dgm:pt modelId="{DE8A2AD0-AA21-447F-9B54-BFABCFD565DA}">
      <dgm:prSet custT="1"/>
      <dgm:spPr>
        <a:solidFill>
          <a:schemeClr val="accent5">
            <a:lumMod val="60000"/>
            <a:lumOff val="40000"/>
          </a:schemeClr>
        </a:solidFill>
        <a:ln w="38100"/>
      </dgm:spPr>
      <dgm:t>
        <a:bodyPr/>
        <a:lstStyle/>
        <a:p>
          <a:r>
            <a:rPr lang="es-EC" sz="750" b="1">
              <a:solidFill>
                <a:sysClr val="windowText" lastClr="000000"/>
              </a:solidFill>
            </a:rPr>
            <a:t>SUPERVISOR DE ELECTRICIDAD, AUTOMATIZACIÓN Y CONTROL</a:t>
          </a:r>
        </a:p>
      </dgm:t>
    </dgm:pt>
    <dgm:pt modelId="{BDE4BA52-42A4-4AC8-800D-56EE00203194}" type="parTrans" cxnId="{F1037EB1-035E-4847-A7B6-D61EBF047856}">
      <dgm:prSet/>
      <dgm:spPr/>
      <dgm:t>
        <a:bodyPr/>
        <a:lstStyle/>
        <a:p>
          <a:endParaRPr lang="es-EC"/>
        </a:p>
      </dgm:t>
    </dgm:pt>
    <dgm:pt modelId="{90941B7D-321D-4AFC-9197-ADA5A44A7A0F}" type="sibTrans" cxnId="{F1037EB1-035E-4847-A7B6-D61EBF047856}">
      <dgm:prSet/>
      <dgm:spPr/>
      <dgm:t>
        <a:bodyPr/>
        <a:lstStyle/>
        <a:p>
          <a:endParaRPr lang="es-EC"/>
        </a:p>
      </dgm:t>
    </dgm:pt>
    <dgm:pt modelId="{0FC0E00A-4C75-469F-8802-F3AB0EC9D0D2}">
      <dgm:prSet custT="1"/>
      <dgm:spPr>
        <a:solidFill>
          <a:schemeClr val="accent5">
            <a:lumMod val="60000"/>
            <a:lumOff val="40000"/>
          </a:schemeClr>
        </a:solidFill>
        <a:ln w="38100"/>
      </dgm:spPr>
      <dgm:t>
        <a:bodyPr/>
        <a:lstStyle/>
        <a:p>
          <a:r>
            <a:rPr lang="es-EC" sz="800" b="1">
              <a:solidFill>
                <a:sysClr val="windowText" lastClr="000000"/>
              </a:solidFill>
            </a:rPr>
            <a:t>TÉCNICO LÍDER DE MANTENIMIENTO MECÁNICO</a:t>
          </a:r>
        </a:p>
      </dgm:t>
    </dgm:pt>
    <dgm:pt modelId="{2211A619-FBFB-48FC-A5C9-AA13672BAB65}" type="parTrans" cxnId="{73494136-6AEE-4CC7-AD01-168C77BC583C}">
      <dgm:prSet/>
      <dgm:spPr/>
      <dgm:t>
        <a:bodyPr/>
        <a:lstStyle/>
        <a:p>
          <a:endParaRPr lang="es-EC"/>
        </a:p>
      </dgm:t>
    </dgm:pt>
    <dgm:pt modelId="{9499BA7A-1465-443D-BFC6-C7164BD6AF87}" type="sibTrans" cxnId="{73494136-6AEE-4CC7-AD01-168C77BC583C}">
      <dgm:prSet/>
      <dgm:spPr/>
      <dgm:t>
        <a:bodyPr/>
        <a:lstStyle/>
        <a:p>
          <a:endParaRPr lang="es-EC"/>
        </a:p>
      </dgm:t>
    </dgm:pt>
    <dgm:pt modelId="{2DE9E3D1-5FF8-470D-BF02-4888EB6B6B1C}">
      <dgm:prSet custT="1"/>
      <dgm:spPr>
        <a:solidFill>
          <a:schemeClr val="accent5">
            <a:lumMod val="60000"/>
            <a:lumOff val="40000"/>
          </a:schemeClr>
        </a:solidFill>
        <a:ln w="38100"/>
      </dgm:spPr>
      <dgm:t>
        <a:bodyPr/>
        <a:lstStyle/>
        <a:p>
          <a:r>
            <a:rPr lang="es-EC" sz="750" b="1">
              <a:solidFill>
                <a:sysClr val="windowText" lastClr="000000"/>
              </a:solidFill>
            </a:rPr>
            <a:t>TÉCNICOS MECÁNICOS</a:t>
          </a:r>
        </a:p>
      </dgm:t>
    </dgm:pt>
    <dgm:pt modelId="{1A747518-2BE9-41FE-9DB4-A79B624E209D}" type="parTrans" cxnId="{EE5DAC03-0935-4F81-9BA0-9F27B00AE7F6}">
      <dgm:prSet/>
      <dgm:spPr/>
      <dgm:t>
        <a:bodyPr/>
        <a:lstStyle/>
        <a:p>
          <a:endParaRPr lang="es-EC"/>
        </a:p>
      </dgm:t>
    </dgm:pt>
    <dgm:pt modelId="{E70AC2E0-8522-46C1-A7EF-7B4A2C292925}" type="sibTrans" cxnId="{EE5DAC03-0935-4F81-9BA0-9F27B00AE7F6}">
      <dgm:prSet/>
      <dgm:spPr/>
      <dgm:t>
        <a:bodyPr/>
        <a:lstStyle/>
        <a:p>
          <a:endParaRPr lang="es-EC"/>
        </a:p>
      </dgm:t>
    </dgm:pt>
    <dgm:pt modelId="{20404416-DF13-47B7-8041-A0532AD24D0C}">
      <dgm:prSet custT="1"/>
      <dgm:spPr>
        <a:solidFill>
          <a:schemeClr val="accent5">
            <a:lumMod val="60000"/>
            <a:lumOff val="40000"/>
          </a:schemeClr>
        </a:solidFill>
        <a:ln w="38100"/>
      </dgm:spPr>
      <dgm:t>
        <a:bodyPr/>
        <a:lstStyle/>
        <a:p>
          <a:r>
            <a:rPr lang="es-EC" sz="800" b="1">
              <a:solidFill>
                <a:sysClr val="windowText" lastClr="000000"/>
              </a:solidFill>
            </a:rPr>
            <a:t>TÉCNICO LÍDER DE ELECTRICIDAD</a:t>
          </a:r>
        </a:p>
      </dgm:t>
    </dgm:pt>
    <dgm:pt modelId="{9DAC3C88-6BA2-492A-B0AA-CE50B70B507B}" type="parTrans" cxnId="{9165BE1D-FB46-4302-B9D8-5EB020141022}">
      <dgm:prSet/>
      <dgm:spPr/>
      <dgm:t>
        <a:bodyPr/>
        <a:lstStyle/>
        <a:p>
          <a:endParaRPr lang="es-EC"/>
        </a:p>
      </dgm:t>
    </dgm:pt>
    <dgm:pt modelId="{B422AFB8-CF81-4AD7-A006-9DA18F96BA18}" type="sibTrans" cxnId="{9165BE1D-FB46-4302-B9D8-5EB020141022}">
      <dgm:prSet/>
      <dgm:spPr/>
      <dgm:t>
        <a:bodyPr/>
        <a:lstStyle/>
        <a:p>
          <a:endParaRPr lang="es-EC"/>
        </a:p>
      </dgm:t>
    </dgm:pt>
    <dgm:pt modelId="{CF146F30-C845-4E28-8B2F-6DF585AE223E}">
      <dgm:prSet custT="1"/>
      <dgm:spPr>
        <a:solidFill>
          <a:schemeClr val="accent5">
            <a:lumMod val="60000"/>
            <a:lumOff val="40000"/>
          </a:schemeClr>
        </a:solidFill>
        <a:ln w="38100"/>
      </dgm:spPr>
      <dgm:t>
        <a:bodyPr/>
        <a:lstStyle/>
        <a:p>
          <a:r>
            <a:rPr lang="es-EC" sz="900" b="1">
              <a:solidFill>
                <a:sysClr val="windowText" lastClr="000000"/>
              </a:solidFill>
            </a:rPr>
            <a:t>TÉCNICOS ELÉCTRICOS</a:t>
          </a:r>
        </a:p>
      </dgm:t>
    </dgm:pt>
    <dgm:pt modelId="{BC4486C4-F82D-4F33-ABDD-42D47226B6F0}" type="parTrans" cxnId="{FA768BBD-7051-4678-B06B-BBCADB5BA699}">
      <dgm:prSet/>
      <dgm:spPr/>
      <dgm:t>
        <a:bodyPr/>
        <a:lstStyle/>
        <a:p>
          <a:endParaRPr lang="es-EC"/>
        </a:p>
      </dgm:t>
    </dgm:pt>
    <dgm:pt modelId="{23A45FB4-E001-4DB4-9121-658D9460A5FC}" type="sibTrans" cxnId="{FA768BBD-7051-4678-B06B-BBCADB5BA699}">
      <dgm:prSet/>
      <dgm:spPr/>
      <dgm:t>
        <a:bodyPr/>
        <a:lstStyle/>
        <a:p>
          <a:endParaRPr lang="es-EC"/>
        </a:p>
      </dgm:t>
    </dgm:pt>
    <dgm:pt modelId="{9D7567D8-91DC-41D4-A3D0-C5E67FE888BF}">
      <dgm:prSet custT="1"/>
      <dgm:spPr>
        <a:solidFill>
          <a:schemeClr val="accent5">
            <a:lumMod val="60000"/>
            <a:lumOff val="40000"/>
          </a:schemeClr>
        </a:solidFill>
        <a:ln w="38100"/>
      </dgm:spPr>
      <dgm:t>
        <a:bodyPr/>
        <a:lstStyle/>
        <a:p>
          <a:r>
            <a:rPr lang="es-EC" sz="800" b="1">
              <a:solidFill>
                <a:sysClr val="windowText" lastClr="000000"/>
              </a:solidFill>
            </a:rPr>
            <a:t>TÉCNICO LÍDER DE AUTOMATIZACIÓN Y CONTROL</a:t>
          </a:r>
        </a:p>
      </dgm:t>
    </dgm:pt>
    <dgm:pt modelId="{8C11112B-2E6A-4120-9473-AE78867A96BC}" type="parTrans" cxnId="{332D0401-2DEA-4F86-A467-8C0B450B4EE6}">
      <dgm:prSet/>
      <dgm:spPr/>
      <dgm:t>
        <a:bodyPr/>
        <a:lstStyle/>
        <a:p>
          <a:endParaRPr lang="es-EC"/>
        </a:p>
      </dgm:t>
    </dgm:pt>
    <dgm:pt modelId="{87D02150-5E42-41F0-9AFE-1498369F77D3}" type="sibTrans" cxnId="{332D0401-2DEA-4F86-A467-8C0B450B4EE6}">
      <dgm:prSet/>
      <dgm:spPr/>
      <dgm:t>
        <a:bodyPr/>
        <a:lstStyle/>
        <a:p>
          <a:endParaRPr lang="es-EC"/>
        </a:p>
      </dgm:t>
    </dgm:pt>
    <dgm:pt modelId="{22F18A1C-33BC-426F-B14B-F6F887C6FD53}">
      <dgm:prSet custT="1"/>
      <dgm:spPr>
        <a:solidFill>
          <a:schemeClr val="accent5">
            <a:lumMod val="60000"/>
            <a:lumOff val="40000"/>
          </a:schemeClr>
        </a:solidFill>
        <a:ln w="38100"/>
      </dgm:spPr>
      <dgm:t>
        <a:bodyPr/>
        <a:lstStyle/>
        <a:p>
          <a:r>
            <a:rPr lang="es-EC" sz="850" b="1">
              <a:solidFill>
                <a:sysClr val="windowText" lastClr="000000"/>
              </a:solidFill>
            </a:rPr>
            <a:t>TÉCNICOS DE AUTOMATIZACIÓN Y CONTROL</a:t>
          </a:r>
        </a:p>
      </dgm:t>
    </dgm:pt>
    <dgm:pt modelId="{393047BB-18DF-4589-A734-B13A54CD35BA}" type="parTrans" cxnId="{AC668FE8-9678-439A-89F3-D58EF2F54F15}">
      <dgm:prSet/>
      <dgm:spPr/>
      <dgm:t>
        <a:bodyPr/>
        <a:lstStyle/>
        <a:p>
          <a:endParaRPr lang="es-EC"/>
        </a:p>
      </dgm:t>
    </dgm:pt>
    <dgm:pt modelId="{601B5DE2-64AE-40DB-9CF7-02207BF574C8}" type="sibTrans" cxnId="{AC668FE8-9678-439A-89F3-D58EF2F54F15}">
      <dgm:prSet/>
      <dgm:spPr/>
      <dgm:t>
        <a:bodyPr/>
        <a:lstStyle/>
        <a:p>
          <a:endParaRPr lang="es-EC"/>
        </a:p>
      </dgm:t>
    </dgm:pt>
    <dgm:pt modelId="{0D5C9444-8D21-4E8A-B85D-7A537DCC0A03}" type="pres">
      <dgm:prSet presAssocID="{04CABC0C-0053-48F5-9BDD-9C580A58EA0B}" presName="hierChild1" presStyleCnt="0">
        <dgm:presLayoutVars>
          <dgm:orgChart val="1"/>
          <dgm:chPref val="1"/>
          <dgm:dir/>
          <dgm:animOne val="branch"/>
          <dgm:animLvl val="lvl"/>
          <dgm:resizeHandles/>
        </dgm:presLayoutVars>
      </dgm:prSet>
      <dgm:spPr/>
      <dgm:t>
        <a:bodyPr/>
        <a:lstStyle/>
        <a:p>
          <a:endParaRPr lang="es-EC"/>
        </a:p>
      </dgm:t>
    </dgm:pt>
    <dgm:pt modelId="{F93DD2DE-48E8-4805-A596-256C56611D86}" type="pres">
      <dgm:prSet presAssocID="{B848A4B4-43D2-4F90-8472-EA01C104BFF6}" presName="hierRoot1" presStyleCnt="0">
        <dgm:presLayoutVars>
          <dgm:hierBranch val="init"/>
        </dgm:presLayoutVars>
      </dgm:prSet>
      <dgm:spPr/>
      <dgm:t>
        <a:bodyPr/>
        <a:lstStyle/>
        <a:p>
          <a:endParaRPr lang="es-ES"/>
        </a:p>
      </dgm:t>
    </dgm:pt>
    <dgm:pt modelId="{0888AACA-6B03-40AB-A27D-80FF6EFE3A62}" type="pres">
      <dgm:prSet presAssocID="{B848A4B4-43D2-4F90-8472-EA01C104BFF6}" presName="rootComposite1" presStyleCnt="0"/>
      <dgm:spPr/>
      <dgm:t>
        <a:bodyPr/>
        <a:lstStyle/>
        <a:p>
          <a:endParaRPr lang="es-ES"/>
        </a:p>
      </dgm:t>
    </dgm:pt>
    <dgm:pt modelId="{36D3F7FD-1EBF-410E-ACA0-3E5BAD7E4C35}" type="pres">
      <dgm:prSet presAssocID="{B848A4B4-43D2-4F90-8472-EA01C104BFF6}" presName="rootText1" presStyleLbl="node0" presStyleIdx="0" presStyleCnt="2" custScaleX="145660" custScaleY="55264" custLinFactY="-27200" custLinFactNeighborX="-1208" custLinFactNeighborY="-100000">
        <dgm:presLayoutVars>
          <dgm:chPref val="3"/>
        </dgm:presLayoutVars>
      </dgm:prSet>
      <dgm:spPr/>
      <dgm:t>
        <a:bodyPr/>
        <a:lstStyle/>
        <a:p>
          <a:endParaRPr lang="es-EC"/>
        </a:p>
      </dgm:t>
    </dgm:pt>
    <dgm:pt modelId="{81339294-BA63-49D3-B49D-3B1F0081C3EB}" type="pres">
      <dgm:prSet presAssocID="{B848A4B4-43D2-4F90-8472-EA01C104BFF6}" presName="rootConnector1" presStyleLbl="asst0" presStyleIdx="0" presStyleCnt="0"/>
      <dgm:spPr/>
      <dgm:t>
        <a:bodyPr/>
        <a:lstStyle/>
        <a:p>
          <a:endParaRPr lang="es-EC"/>
        </a:p>
      </dgm:t>
    </dgm:pt>
    <dgm:pt modelId="{351C83E8-9615-476F-9D8A-4185866A62F8}" type="pres">
      <dgm:prSet presAssocID="{B848A4B4-43D2-4F90-8472-EA01C104BFF6}" presName="hierChild2" presStyleCnt="0"/>
      <dgm:spPr/>
      <dgm:t>
        <a:bodyPr/>
        <a:lstStyle/>
        <a:p>
          <a:endParaRPr lang="es-ES"/>
        </a:p>
      </dgm:t>
    </dgm:pt>
    <dgm:pt modelId="{ED175E89-07BD-4C91-8BD9-C0DF9999C6E3}" type="pres">
      <dgm:prSet presAssocID="{06A11C49-70DD-4DC7-9319-91A9666C106E}" presName="Name37" presStyleLbl="parChTrans1D2" presStyleIdx="0" presStyleCnt="2"/>
      <dgm:spPr/>
      <dgm:t>
        <a:bodyPr/>
        <a:lstStyle/>
        <a:p>
          <a:endParaRPr lang="es-EC"/>
        </a:p>
      </dgm:t>
    </dgm:pt>
    <dgm:pt modelId="{3051A6CE-B25A-44A1-B024-BB0AA9C1F9BB}" type="pres">
      <dgm:prSet presAssocID="{8BAD4989-E2D1-48CB-8622-E52C38F7E271}" presName="hierRoot2" presStyleCnt="0">
        <dgm:presLayoutVars>
          <dgm:hierBranch val="init"/>
        </dgm:presLayoutVars>
      </dgm:prSet>
      <dgm:spPr/>
      <dgm:t>
        <a:bodyPr/>
        <a:lstStyle/>
        <a:p>
          <a:endParaRPr lang="es-ES"/>
        </a:p>
      </dgm:t>
    </dgm:pt>
    <dgm:pt modelId="{5E3A56B4-2C91-45CB-80D9-4C23446A0A1F}" type="pres">
      <dgm:prSet presAssocID="{8BAD4989-E2D1-48CB-8622-E52C38F7E271}" presName="rootComposite" presStyleCnt="0"/>
      <dgm:spPr/>
      <dgm:t>
        <a:bodyPr/>
        <a:lstStyle/>
        <a:p>
          <a:endParaRPr lang="es-ES"/>
        </a:p>
      </dgm:t>
    </dgm:pt>
    <dgm:pt modelId="{03FE06A9-69B2-4BF4-8584-FE6DCE3D5A9D}" type="pres">
      <dgm:prSet presAssocID="{8BAD4989-E2D1-48CB-8622-E52C38F7E271}" presName="rootText" presStyleLbl="node2" presStyleIdx="0" presStyleCnt="2" custLinFactNeighborY="-4122">
        <dgm:presLayoutVars>
          <dgm:chPref val="3"/>
        </dgm:presLayoutVars>
      </dgm:prSet>
      <dgm:spPr/>
      <dgm:t>
        <a:bodyPr/>
        <a:lstStyle/>
        <a:p>
          <a:endParaRPr lang="es-EC"/>
        </a:p>
      </dgm:t>
    </dgm:pt>
    <dgm:pt modelId="{D3CF8497-CF50-4159-81C9-704A14F0D18F}" type="pres">
      <dgm:prSet presAssocID="{8BAD4989-E2D1-48CB-8622-E52C38F7E271}" presName="rootConnector" presStyleLbl="node2" presStyleIdx="0" presStyleCnt="2"/>
      <dgm:spPr/>
      <dgm:t>
        <a:bodyPr/>
        <a:lstStyle/>
        <a:p>
          <a:endParaRPr lang="es-EC"/>
        </a:p>
      </dgm:t>
    </dgm:pt>
    <dgm:pt modelId="{69371370-844D-4B3A-AE3E-5AC1337B1B3A}" type="pres">
      <dgm:prSet presAssocID="{8BAD4989-E2D1-48CB-8622-E52C38F7E271}" presName="hierChild4" presStyleCnt="0"/>
      <dgm:spPr/>
      <dgm:t>
        <a:bodyPr/>
        <a:lstStyle/>
        <a:p>
          <a:endParaRPr lang="es-ES"/>
        </a:p>
      </dgm:t>
    </dgm:pt>
    <dgm:pt modelId="{59F64A81-93EE-4985-8519-62257079CC8A}" type="pres">
      <dgm:prSet presAssocID="{1C1A60EC-AA21-4968-96BB-6D3E582EF1CA}" presName="Name37" presStyleLbl="parChTrans1D3" presStyleIdx="0" presStyleCnt="3"/>
      <dgm:spPr/>
      <dgm:t>
        <a:bodyPr/>
        <a:lstStyle/>
        <a:p>
          <a:endParaRPr lang="es-EC"/>
        </a:p>
      </dgm:t>
    </dgm:pt>
    <dgm:pt modelId="{ADD66C06-69BC-407D-91B4-F4473E94F44F}" type="pres">
      <dgm:prSet presAssocID="{356E084C-5CF1-42CA-89C8-4154B02BE8CE}" presName="hierRoot2" presStyleCnt="0">
        <dgm:presLayoutVars>
          <dgm:hierBranch val="init"/>
        </dgm:presLayoutVars>
      </dgm:prSet>
      <dgm:spPr/>
      <dgm:t>
        <a:bodyPr/>
        <a:lstStyle/>
        <a:p>
          <a:endParaRPr lang="es-ES"/>
        </a:p>
      </dgm:t>
    </dgm:pt>
    <dgm:pt modelId="{3D8F7152-0705-4404-986C-EDDF60FAC6A4}" type="pres">
      <dgm:prSet presAssocID="{356E084C-5CF1-42CA-89C8-4154B02BE8CE}" presName="rootComposite" presStyleCnt="0"/>
      <dgm:spPr/>
      <dgm:t>
        <a:bodyPr/>
        <a:lstStyle/>
        <a:p>
          <a:endParaRPr lang="es-ES"/>
        </a:p>
      </dgm:t>
    </dgm:pt>
    <dgm:pt modelId="{0DDBF3B9-ADA2-4564-B64A-23E135D21D5F}" type="pres">
      <dgm:prSet presAssocID="{356E084C-5CF1-42CA-89C8-4154B02BE8CE}" presName="rootText" presStyleLbl="node3" presStyleIdx="0" presStyleCnt="3" custLinFactNeighborY="-4122">
        <dgm:presLayoutVars>
          <dgm:chPref val="3"/>
        </dgm:presLayoutVars>
      </dgm:prSet>
      <dgm:spPr/>
      <dgm:t>
        <a:bodyPr/>
        <a:lstStyle/>
        <a:p>
          <a:endParaRPr lang="es-EC"/>
        </a:p>
      </dgm:t>
    </dgm:pt>
    <dgm:pt modelId="{BD8A997C-4C80-401B-AD29-1EE1314AEFD7}" type="pres">
      <dgm:prSet presAssocID="{356E084C-5CF1-42CA-89C8-4154B02BE8CE}" presName="rootConnector" presStyleLbl="node3" presStyleIdx="0" presStyleCnt="3"/>
      <dgm:spPr/>
      <dgm:t>
        <a:bodyPr/>
        <a:lstStyle/>
        <a:p>
          <a:endParaRPr lang="es-EC"/>
        </a:p>
      </dgm:t>
    </dgm:pt>
    <dgm:pt modelId="{9C8CA31A-4A8D-42D2-8595-D7B5402B7D82}" type="pres">
      <dgm:prSet presAssocID="{356E084C-5CF1-42CA-89C8-4154B02BE8CE}" presName="hierChild4" presStyleCnt="0"/>
      <dgm:spPr/>
      <dgm:t>
        <a:bodyPr/>
        <a:lstStyle/>
        <a:p>
          <a:endParaRPr lang="es-ES"/>
        </a:p>
      </dgm:t>
    </dgm:pt>
    <dgm:pt modelId="{3AD490B7-0A02-4EBB-9BE6-AC263A7F6DFC}" type="pres">
      <dgm:prSet presAssocID="{64E2C5FD-9D75-4CBD-9BA9-74FEF6CE197A}" presName="Name37" presStyleLbl="parChTrans1D4" presStyleIdx="0" presStyleCnt="10"/>
      <dgm:spPr/>
      <dgm:t>
        <a:bodyPr/>
        <a:lstStyle/>
        <a:p>
          <a:endParaRPr lang="es-EC"/>
        </a:p>
      </dgm:t>
    </dgm:pt>
    <dgm:pt modelId="{171642A0-DA29-4B3C-B998-9EABD3129539}" type="pres">
      <dgm:prSet presAssocID="{56D60D45-C0B9-49ED-A987-27E3DF1045CB}" presName="hierRoot2" presStyleCnt="0">
        <dgm:presLayoutVars>
          <dgm:hierBranch val="init"/>
        </dgm:presLayoutVars>
      </dgm:prSet>
      <dgm:spPr/>
      <dgm:t>
        <a:bodyPr/>
        <a:lstStyle/>
        <a:p>
          <a:endParaRPr lang="es-ES"/>
        </a:p>
      </dgm:t>
    </dgm:pt>
    <dgm:pt modelId="{397AEA96-25D9-4DBA-AEE0-E49C876D1F85}" type="pres">
      <dgm:prSet presAssocID="{56D60D45-C0B9-49ED-A987-27E3DF1045CB}" presName="rootComposite" presStyleCnt="0"/>
      <dgm:spPr/>
      <dgm:t>
        <a:bodyPr/>
        <a:lstStyle/>
        <a:p>
          <a:endParaRPr lang="es-ES"/>
        </a:p>
      </dgm:t>
    </dgm:pt>
    <dgm:pt modelId="{4B1EFDDF-5965-441D-9F13-5CFE49F021DC}" type="pres">
      <dgm:prSet presAssocID="{56D60D45-C0B9-49ED-A987-27E3DF1045CB}" presName="rootText" presStyleLbl="node4" presStyleIdx="0" presStyleCnt="10" custLinFactNeighborX="-449" custLinFactNeighborY="-4122">
        <dgm:presLayoutVars>
          <dgm:chPref val="3"/>
        </dgm:presLayoutVars>
      </dgm:prSet>
      <dgm:spPr/>
      <dgm:t>
        <a:bodyPr/>
        <a:lstStyle/>
        <a:p>
          <a:endParaRPr lang="es-EC"/>
        </a:p>
      </dgm:t>
    </dgm:pt>
    <dgm:pt modelId="{1173BAD4-CC9A-427B-80A4-5AA5D8CD178A}" type="pres">
      <dgm:prSet presAssocID="{56D60D45-C0B9-49ED-A987-27E3DF1045CB}" presName="rootConnector" presStyleLbl="node4" presStyleIdx="0" presStyleCnt="10"/>
      <dgm:spPr/>
      <dgm:t>
        <a:bodyPr/>
        <a:lstStyle/>
        <a:p>
          <a:endParaRPr lang="es-EC"/>
        </a:p>
      </dgm:t>
    </dgm:pt>
    <dgm:pt modelId="{72193673-C6A4-49B7-BA1C-D42AA5713E64}" type="pres">
      <dgm:prSet presAssocID="{56D60D45-C0B9-49ED-A987-27E3DF1045CB}" presName="hierChild4" presStyleCnt="0"/>
      <dgm:spPr/>
      <dgm:t>
        <a:bodyPr/>
        <a:lstStyle/>
        <a:p>
          <a:endParaRPr lang="es-ES"/>
        </a:p>
      </dgm:t>
    </dgm:pt>
    <dgm:pt modelId="{3A07DCE8-98AD-4072-8AA2-5744E82A658B}" type="pres">
      <dgm:prSet presAssocID="{2B9A4972-E838-443E-9C9B-4771A5A5039A}" presName="Name37" presStyleLbl="parChTrans1D4" presStyleIdx="1" presStyleCnt="10"/>
      <dgm:spPr/>
      <dgm:t>
        <a:bodyPr/>
        <a:lstStyle/>
        <a:p>
          <a:endParaRPr lang="es-EC"/>
        </a:p>
      </dgm:t>
    </dgm:pt>
    <dgm:pt modelId="{05634161-D922-4663-B832-D54CC0AFD381}" type="pres">
      <dgm:prSet presAssocID="{DAE87161-9178-415A-A651-E525C9A33A5F}" presName="hierRoot2" presStyleCnt="0">
        <dgm:presLayoutVars>
          <dgm:hierBranch val="init"/>
        </dgm:presLayoutVars>
      </dgm:prSet>
      <dgm:spPr/>
      <dgm:t>
        <a:bodyPr/>
        <a:lstStyle/>
        <a:p>
          <a:endParaRPr lang="es-ES"/>
        </a:p>
      </dgm:t>
    </dgm:pt>
    <dgm:pt modelId="{A84BFB14-18ED-4BB6-A83B-0F9583DD0FBD}" type="pres">
      <dgm:prSet presAssocID="{DAE87161-9178-415A-A651-E525C9A33A5F}" presName="rootComposite" presStyleCnt="0"/>
      <dgm:spPr/>
      <dgm:t>
        <a:bodyPr/>
        <a:lstStyle/>
        <a:p>
          <a:endParaRPr lang="es-ES"/>
        </a:p>
      </dgm:t>
    </dgm:pt>
    <dgm:pt modelId="{8813B89F-AE93-4A81-8AF3-893067422D7A}" type="pres">
      <dgm:prSet presAssocID="{DAE87161-9178-415A-A651-E525C9A33A5F}" presName="rootText" presStyleLbl="node4" presStyleIdx="1" presStyleCnt="10" custLinFactNeighborY="-4122">
        <dgm:presLayoutVars>
          <dgm:chPref val="3"/>
        </dgm:presLayoutVars>
      </dgm:prSet>
      <dgm:spPr/>
      <dgm:t>
        <a:bodyPr/>
        <a:lstStyle/>
        <a:p>
          <a:endParaRPr lang="es-EC"/>
        </a:p>
      </dgm:t>
    </dgm:pt>
    <dgm:pt modelId="{E7A42289-2151-48B3-8834-3292FBFE911E}" type="pres">
      <dgm:prSet presAssocID="{DAE87161-9178-415A-A651-E525C9A33A5F}" presName="rootConnector" presStyleLbl="node4" presStyleIdx="1" presStyleCnt="10"/>
      <dgm:spPr/>
      <dgm:t>
        <a:bodyPr/>
        <a:lstStyle/>
        <a:p>
          <a:endParaRPr lang="es-EC"/>
        </a:p>
      </dgm:t>
    </dgm:pt>
    <dgm:pt modelId="{088DADF1-1077-48DD-9F3C-38435E60C04B}" type="pres">
      <dgm:prSet presAssocID="{DAE87161-9178-415A-A651-E525C9A33A5F}" presName="hierChild4" presStyleCnt="0"/>
      <dgm:spPr/>
      <dgm:t>
        <a:bodyPr/>
        <a:lstStyle/>
        <a:p>
          <a:endParaRPr lang="es-ES"/>
        </a:p>
      </dgm:t>
    </dgm:pt>
    <dgm:pt modelId="{21260F23-20B0-4565-9184-7B4C20B6EBD9}" type="pres">
      <dgm:prSet presAssocID="{DAE87161-9178-415A-A651-E525C9A33A5F}" presName="hierChild5" presStyleCnt="0"/>
      <dgm:spPr/>
      <dgm:t>
        <a:bodyPr/>
        <a:lstStyle/>
        <a:p>
          <a:endParaRPr lang="es-ES"/>
        </a:p>
      </dgm:t>
    </dgm:pt>
    <dgm:pt modelId="{D259B689-BE32-4093-8961-88A498715B87}" type="pres">
      <dgm:prSet presAssocID="{56D60D45-C0B9-49ED-A987-27E3DF1045CB}" presName="hierChild5" presStyleCnt="0"/>
      <dgm:spPr/>
      <dgm:t>
        <a:bodyPr/>
        <a:lstStyle/>
        <a:p>
          <a:endParaRPr lang="es-ES"/>
        </a:p>
      </dgm:t>
    </dgm:pt>
    <dgm:pt modelId="{A90C8A6E-E920-4F9C-8A9C-D7F8F4A14C58}" type="pres">
      <dgm:prSet presAssocID="{2B12785A-9E42-4EC8-91D1-FB5EFCE55A55}" presName="Name37" presStyleLbl="parChTrans1D4" presStyleIdx="2" presStyleCnt="10"/>
      <dgm:spPr/>
      <dgm:t>
        <a:bodyPr/>
        <a:lstStyle/>
        <a:p>
          <a:endParaRPr lang="es-EC"/>
        </a:p>
      </dgm:t>
    </dgm:pt>
    <dgm:pt modelId="{5B4B174B-ED81-43B4-9D3C-4CED9A671F31}" type="pres">
      <dgm:prSet presAssocID="{DEBF6F79-A4CB-4F84-B883-A0F0939A2155}" presName="hierRoot2" presStyleCnt="0">
        <dgm:presLayoutVars>
          <dgm:hierBranch val="init"/>
        </dgm:presLayoutVars>
      </dgm:prSet>
      <dgm:spPr/>
      <dgm:t>
        <a:bodyPr/>
        <a:lstStyle/>
        <a:p>
          <a:endParaRPr lang="es-ES"/>
        </a:p>
      </dgm:t>
    </dgm:pt>
    <dgm:pt modelId="{E314FA5E-E59C-4E9D-829B-62E1738C9A1B}" type="pres">
      <dgm:prSet presAssocID="{DEBF6F79-A4CB-4F84-B883-A0F0939A2155}" presName="rootComposite" presStyleCnt="0"/>
      <dgm:spPr/>
      <dgm:t>
        <a:bodyPr/>
        <a:lstStyle/>
        <a:p>
          <a:endParaRPr lang="es-ES"/>
        </a:p>
      </dgm:t>
    </dgm:pt>
    <dgm:pt modelId="{4FE33D36-F8F0-4FF0-A1CA-C764020A5A87}" type="pres">
      <dgm:prSet presAssocID="{DEBF6F79-A4CB-4F84-B883-A0F0939A2155}" presName="rootText" presStyleLbl="node4" presStyleIdx="2" presStyleCnt="10" custScaleX="121471" custLinFactNeighborY="-4122">
        <dgm:presLayoutVars>
          <dgm:chPref val="3"/>
        </dgm:presLayoutVars>
      </dgm:prSet>
      <dgm:spPr/>
      <dgm:t>
        <a:bodyPr/>
        <a:lstStyle/>
        <a:p>
          <a:endParaRPr lang="es-EC"/>
        </a:p>
      </dgm:t>
    </dgm:pt>
    <dgm:pt modelId="{716724BC-7F00-4ECF-9A82-C087C9E82C10}" type="pres">
      <dgm:prSet presAssocID="{DEBF6F79-A4CB-4F84-B883-A0F0939A2155}" presName="rootConnector" presStyleLbl="node4" presStyleIdx="2" presStyleCnt="10"/>
      <dgm:spPr/>
      <dgm:t>
        <a:bodyPr/>
        <a:lstStyle/>
        <a:p>
          <a:endParaRPr lang="es-EC"/>
        </a:p>
      </dgm:t>
    </dgm:pt>
    <dgm:pt modelId="{BED4C315-A11D-4222-9835-634AFB47BDED}" type="pres">
      <dgm:prSet presAssocID="{DEBF6F79-A4CB-4F84-B883-A0F0939A2155}" presName="hierChild4" presStyleCnt="0"/>
      <dgm:spPr/>
      <dgm:t>
        <a:bodyPr/>
        <a:lstStyle/>
        <a:p>
          <a:endParaRPr lang="es-ES"/>
        </a:p>
      </dgm:t>
    </dgm:pt>
    <dgm:pt modelId="{4A1EAE34-2CF3-426C-AA19-75DB4CC4B20C}" type="pres">
      <dgm:prSet presAssocID="{143C8233-F24E-4D1C-AC59-96DD1B85A4AD}" presName="Name37" presStyleLbl="parChTrans1D4" presStyleIdx="3" presStyleCnt="10"/>
      <dgm:spPr/>
      <dgm:t>
        <a:bodyPr/>
        <a:lstStyle/>
        <a:p>
          <a:endParaRPr lang="es-EC"/>
        </a:p>
      </dgm:t>
    </dgm:pt>
    <dgm:pt modelId="{364C7DB2-A1FC-4959-A695-E0D68F9F8AFD}" type="pres">
      <dgm:prSet presAssocID="{F677FDF6-771F-404C-9598-30BC6717FB05}" presName="hierRoot2" presStyleCnt="0">
        <dgm:presLayoutVars>
          <dgm:hierBranch val="init"/>
        </dgm:presLayoutVars>
      </dgm:prSet>
      <dgm:spPr/>
      <dgm:t>
        <a:bodyPr/>
        <a:lstStyle/>
        <a:p>
          <a:endParaRPr lang="es-ES"/>
        </a:p>
      </dgm:t>
    </dgm:pt>
    <dgm:pt modelId="{AEC5857C-A614-4FE6-888A-AE1A9AF78828}" type="pres">
      <dgm:prSet presAssocID="{F677FDF6-771F-404C-9598-30BC6717FB05}" presName="rootComposite" presStyleCnt="0"/>
      <dgm:spPr/>
      <dgm:t>
        <a:bodyPr/>
        <a:lstStyle/>
        <a:p>
          <a:endParaRPr lang="es-ES"/>
        </a:p>
      </dgm:t>
    </dgm:pt>
    <dgm:pt modelId="{3DC11437-9E60-4F30-8E39-1F64E4BFB07C}" type="pres">
      <dgm:prSet presAssocID="{F677FDF6-771F-404C-9598-30BC6717FB05}" presName="rootText" presStyleLbl="node4" presStyleIdx="3" presStyleCnt="10" custLinFactNeighborY="-4122">
        <dgm:presLayoutVars>
          <dgm:chPref val="3"/>
        </dgm:presLayoutVars>
      </dgm:prSet>
      <dgm:spPr/>
      <dgm:t>
        <a:bodyPr/>
        <a:lstStyle/>
        <a:p>
          <a:endParaRPr lang="es-EC"/>
        </a:p>
      </dgm:t>
    </dgm:pt>
    <dgm:pt modelId="{8BDA5FE3-1036-4D69-916A-5A5E5627327D}" type="pres">
      <dgm:prSet presAssocID="{F677FDF6-771F-404C-9598-30BC6717FB05}" presName="rootConnector" presStyleLbl="node4" presStyleIdx="3" presStyleCnt="10"/>
      <dgm:spPr/>
      <dgm:t>
        <a:bodyPr/>
        <a:lstStyle/>
        <a:p>
          <a:endParaRPr lang="es-EC"/>
        </a:p>
      </dgm:t>
    </dgm:pt>
    <dgm:pt modelId="{7CFF5B9C-ADE7-4DC7-BF48-5067D93B5BAB}" type="pres">
      <dgm:prSet presAssocID="{F677FDF6-771F-404C-9598-30BC6717FB05}" presName="hierChild4" presStyleCnt="0"/>
      <dgm:spPr/>
      <dgm:t>
        <a:bodyPr/>
        <a:lstStyle/>
        <a:p>
          <a:endParaRPr lang="es-ES"/>
        </a:p>
      </dgm:t>
    </dgm:pt>
    <dgm:pt modelId="{A4127DBF-C5F6-4BDA-AD72-B04C277258BC}" type="pres">
      <dgm:prSet presAssocID="{F677FDF6-771F-404C-9598-30BC6717FB05}" presName="hierChild5" presStyleCnt="0"/>
      <dgm:spPr/>
      <dgm:t>
        <a:bodyPr/>
        <a:lstStyle/>
        <a:p>
          <a:endParaRPr lang="es-ES"/>
        </a:p>
      </dgm:t>
    </dgm:pt>
    <dgm:pt modelId="{41C9A880-F352-4F1C-90C0-A34E9584C48B}" type="pres">
      <dgm:prSet presAssocID="{DEBF6F79-A4CB-4F84-B883-A0F0939A2155}" presName="hierChild5" presStyleCnt="0"/>
      <dgm:spPr/>
      <dgm:t>
        <a:bodyPr/>
        <a:lstStyle/>
        <a:p>
          <a:endParaRPr lang="es-ES"/>
        </a:p>
      </dgm:t>
    </dgm:pt>
    <dgm:pt modelId="{39AA5892-033A-4AA0-A47F-C44AAE5D875D}" type="pres">
      <dgm:prSet presAssocID="{356E084C-5CF1-42CA-89C8-4154B02BE8CE}" presName="hierChild5" presStyleCnt="0"/>
      <dgm:spPr/>
      <dgm:t>
        <a:bodyPr/>
        <a:lstStyle/>
        <a:p>
          <a:endParaRPr lang="es-ES"/>
        </a:p>
      </dgm:t>
    </dgm:pt>
    <dgm:pt modelId="{5EEE6B97-4EE6-4A0A-A915-C602CEFAB093}" type="pres">
      <dgm:prSet presAssocID="{8BAD4989-E2D1-48CB-8622-E52C38F7E271}" presName="hierChild5" presStyleCnt="0"/>
      <dgm:spPr/>
      <dgm:t>
        <a:bodyPr/>
        <a:lstStyle/>
        <a:p>
          <a:endParaRPr lang="es-ES"/>
        </a:p>
      </dgm:t>
    </dgm:pt>
    <dgm:pt modelId="{98E119B9-C2CA-4F90-8011-3B5ED46536A4}" type="pres">
      <dgm:prSet presAssocID="{67F47DD1-1BE4-4547-BF25-77155160E5B0}" presName="Name37" presStyleLbl="parChTrans1D2" presStyleIdx="1" presStyleCnt="2"/>
      <dgm:spPr/>
      <dgm:t>
        <a:bodyPr/>
        <a:lstStyle/>
        <a:p>
          <a:endParaRPr lang="es-EC"/>
        </a:p>
      </dgm:t>
    </dgm:pt>
    <dgm:pt modelId="{DCB72DE7-2537-4F35-A647-DB334045002A}" type="pres">
      <dgm:prSet presAssocID="{B9A0553F-E46E-4EDE-BD35-0E08643D916A}" presName="hierRoot2" presStyleCnt="0">
        <dgm:presLayoutVars>
          <dgm:hierBranch val="init"/>
        </dgm:presLayoutVars>
      </dgm:prSet>
      <dgm:spPr/>
      <dgm:t>
        <a:bodyPr/>
        <a:lstStyle/>
        <a:p>
          <a:endParaRPr lang="es-ES"/>
        </a:p>
      </dgm:t>
    </dgm:pt>
    <dgm:pt modelId="{16CF29A0-E131-4644-BC9D-973CE4AD097D}" type="pres">
      <dgm:prSet presAssocID="{B9A0553F-E46E-4EDE-BD35-0E08643D916A}" presName="rootComposite" presStyleCnt="0"/>
      <dgm:spPr/>
      <dgm:t>
        <a:bodyPr/>
        <a:lstStyle/>
        <a:p>
          <a:endParaRPr lang="es-ES"/>
        </a:p>
      </dgm:t>
    </dgm:pt>
    <dgm:pt modelId="{F8B5C546-96A9-478F-97CD-8CFB15330FB5}" type="pres">
      <dgm:prSet presAssocID="{B9A0553F-E46E-4EDE-BD35-0E08643D916A}" presName="rootText" presStyleLbl="node2" presStyleIdx="1" presStyleCnt="2" custScaleX="127592" custLinFactNeighborX="14560" custLinFactNeighborY="-14560">
        <dgm:presLayoutVars>
          <dgm:chPref val="3"/>
        </dgm:presLayoutVars>
      </dgm:prSet>
      <dgm:spPr/>
      <dgm:t>
        <a:bodyPr/>
        <a:lstStyle/>
        <a:p>
          <a:endParaRPr lang="es-EC"/>
        </a:p>
      </dgm:t>
    </dgm:pt>
    <dgm:pt modelId="{28E64B93-45E4-4C7B-9E0C-C5376C3F2958}" type="pres">
      <dgm:prSet presAssocID="{B9A0553F-E46E-4EDE-BD35-0E08643D916A}" presName="rootConnector" presStyleLbl="node2" presStyleIdx="1" presStyleCnt="2"/>
      <dgm:spPr/>
      <dgm:t>
        <a:bodyPr/>
        <a:lstStyle/>
        <a:p>
          <a:endParaRPr lang="es-EC"/>
        </a:p>
      </dgm:t>
    </dgm:pt>
    <dgm:pt modelId="{316ADA57-41D5-483B-A098-FDA2449FAC82}" type="pres">
      <dgm:prSet presAssocID="{B9A0553F-E46E-4EDE-BD35-0E08643D916A}" presName="hierChild4" presStyleCnt="0"/>
      <dgm:spPr/>
      <dgm:t>
        <a:bodyPr/>
        <a:lstStyle/>
        <a:p>
          <a:endParaRPr lang="es-ES"/>
        </a:p>
      </dgm:t>
    </dgm:pt>
    <dgm:pt modelId="{BEE9BB11-5688-453A-9332-36A60C74BA92}" type="pres">
      <dgm:prSet presAssocID="{85A457B8-511B-42EF-8B8C-58DA06FAB297}" presName="Name37" presStyleLbl="parChTrans1D3" presStyleIdx="1" presStyleCnt="3"/>
      <dgm:spPr/>
      <dgm:t>
        <a:bodyPr/>
        <a:lstStyle/>
        <a:p>
          <a:endParaRPr lang="es-EC"/>
        </a:p>
      </dgm:t>
    </dgm:pt>
    <dgm:pt modelId="{4A86DE64-0107-4C33-A852-877BDC91083F}" type="pres">
      <dgm:prSet presAssocID="{D7108E9B-30C3-4ED1-B98A-1131F00019BF}" presName="hierRoot2" presStyleCnt="0">
        <dgm:presLayoutVars>
          <dgm:hierBranch val="init"/>
        </dgm:presLayoutVars>
      </dgm:prSet>
      <dgm:spPr/>
      <dgm:t>
        <a:bodyPr/>
        <a:lstStyle/>
        <a:p>
          <a:endParaRPr lang="es-ES"/>
        </a:p>
      </dgm:t>
    </dgm:pt>
    <dgm:pt modelId="{4F262DCC-0233-41EB-A83C-E66A366A252D}" type="pres">
      <dgm:prSet presAssocID="{D7108E9B-30C3-4ED1-B98A-1131F00019BF}" presName="rootComposite" presStyleCnt="0"/>
      <dgm:spPr/>
      <dgm:t>
        <a:bodyPr/>
        <a:lstStyle/>
        <a:p>
          <a:endParaRPr lang="es-ES"/>
        </a:p>
      </dgm:t>
    </dgm:pt>
    <dgm:pt modelId="{74346365-C3B0-4EB5-A11F-8DC6A65146F0}" type="pres">
      <dgm:prSet presAssocID="{D7108E9B-30C3-4ED1-B98A-1131F00019BF}" presName="rootText" presStyleLbl="node3" presStyleIdx="1" presStyleCnt="3" custScaleX="113890">
        <dgm:presLayoutVars>
          <dgm:chPref val="3"/>
        </dgm:presLayoutVars>
      </dgm:prSet>
      <dgm:spPr/>
      <dgm:t>
        <a:bodyPr/>
        <a:lstStyle/>
        <a:p>
          <a:endParaRPr lang="es-EC"/>
        </a:p>
      </dgm:t>
    </dgm:pt>
    <dgm:pt modelId="{2581AA54-74D9-444A-BB16-CE2C189EADCE}" type="pres">
      <dgm:prSet presAssocID="{D7108E9B-30C3-4ED1-B98A-1131F00019BF}" presName="rootConnector" presStyleLbl="node3" presStyleIdx="1" presStyleCnt="3"/>
      <dgm:spPr/>
      <dgm:t>
        <a:bodyPr/>
        <a:lstStyle/>
        <a:p>
          <a:endParaRPr lang="es-EC"/>
        </a:p>
      </dgm:t>
    </dgm:pt>
    <dgm:pt modelId="{486EFE51-970E-44E2-8F41-C37350E45181}" type="pres">
      <dgm:prSet presAssocID="{D7108E9B-30C3-4ED1-B98A-1131F00019BF}" presName="hierChild4" presStyleCnt="0"/>
      <dgm:spPr/>
      <dgm:t>
        <a:bodyPr/>
        <a:lstStyle/>
        <a:p>
          <a:endParaRPr lang="es-ES"/>
        </a:p>
      </dgm:t>
    </dgm:pt>
    <dgm:pt modelId="{FDB773CB-5F9A-46E4-94AB-9E4A444EDDC1}" type="pres">
      <dgm:prSet presAssocID="{2211A619-FBFB-48FC-A5C9-AA13672BAB65}" presName="Name37" presStyleLbl="parChTrans1D4" presStyleIdx="4" presStyleCnt="10"/>
      <dgm:spPr/>
      <dgm:t>
        <a:bodyPr/>
        <a:lstStyle/>
        <a:p>
          <a:endParaRPr lang="es-EC"/>
        </a:p>
      </dgm:t>
    </dgm:pt>
    <dgm:pt modelId="{44E36FAB-AD0C-491D-BB44-711C997082F1}" type="pres">
      <dgm:prSet presAssocID="{0FC0E00A-4C75-469F-8802-F3AB0EC9D0D2}" presName="hierRoot2" presStyleCnt="0">
        <dgm:presLayoutVars>
          <dgm:hierBranch val="init"/>
        </dgm:presLayoutVars>
      </dgm:prSet>
      <dgm:spPr/>
      <dgm:t>
        <a:bodyPr/>
        <a:lstStyle/>
        <a:p>
          <a:endParaRPr lang="es-ES"/>
        </a:p>
      </dgm:t>
    </dgm:pt>
    <dgm:pt modelId="{40EC6F63-3F57-4E2F-AB5F-0AD5B38C4C8A}" type="pres">
      <dgm:prSet presAssocID="{0FC0E00A-4C75-469F-8802-F3AB0EC9D0D2}" presName="rootComposite" presStyleCnt="0"/>
      <dgm:spPr/>
      <dgm:t>
        <a:bodyPr/>
        <a:lstStyle/>
        <a:p>
          <a:endParaRPr lang="es-ES"/>
        </a:p>
      </dgm:t>
    </dgm:pt>
    <dgm:pt modelId="{20A68FD0-9A31-4527-BFFD-95DAC028D8A9}" type="pres">
      <dgm:prSet presAssocID="{0FC0E00A-4C75-469F-8802-F3AB0EC9D0D2}" presName="rootText" presStyleLbl="node4" presStyleIdx="4" presStyleCnt="10">
        <dgm:presLayoutVars>
          <dgm:chPref val="3"/>
        </dgm:presLayoutVars>
      </dgm:prSet>
      <dgm:spPr/>
      <dgm:t>
        <a:bodyPr/>
        <a:lstStyle/>
        <a:p>
          <a:endParaRPr lang="es-EC"/>
        </a:p>
      </dgm:t>
    </dgm:pt>
    <dgm:pt modelId="{0106C8DD-3946-455B-B993-210D8D9246F6}" type="pres">
      <dgm:prSet presAssocID="{0FC0E00A-4C75-469F-8802-F3AB0EC9D0D2}" presName="rootConnector" presStyleLbl="node4" presStyleIdx="4" presStyleCnt="10"/>
      <dgm:spPr/>
      <dgm:t>
        <a:bodyPr/>
        <a:lstStyle/>
        <a:p>
          <a:endParaRPr lang="es-EC"/>
        </a:p>
      </dgm:t>
    </dgm:pt>
    <dgm:pt modelId="{11E89DF7-0B7F-414E-9118-50B465DCC2CB}" type="pres">
      <dgm:prSet presAssocID="{0FC0E00A-4C75-469F-8802-F3AB0EC9D0D2}" presName="hierChild4" presStyleCnt="0"/>
      <dgm:spPr/>
      <dgm:t>
        <a:bodyPr/>
        <a:lstStyle/>
        <a:p>
          <a:endParaRPr lang="es-ES"/>
        </a:p>
      </dgm:t>
    </dgm:pt>
    <dgm:pt modelId="{B6EF2673-3B2D-4A68-8DF4-B90F7A78AC0E}" type="pres">
      <dgm:prSet presAssocID="{1A747518-2BE9-41FE-9DB4-A79B624E209D}" presName="Name37" presStyleLbl="parChTrans1D4" presStyleIdx="5" presStyleCnt="10"/>
      <dgm:spPr/>
      <dgm:t>
        <a:bodyPr/>
        <a:lstStyle/>
        <a:p>
          <a:endParaRPr lang="es-EC"/>
        </a:p>
      </dgm:t>
    </dgm:pt>
    <dgm:pt modelId="{95CF2867-34BC-4E6F-BD1E-540E37AB5809}" type="pres">
      <dgm:prSet presAssocID="{2DE9E3D1-5FF8-470D-BF02-4888EB6B6B1C}" presName="hierRoot2" presStyleCnt="0">
        <dgm:presLayoutVars>
          <dgm:hierBranch val="init"/>
        </dgm:presLayoutVars>
      </dgm:prSet>
      <dgm:spPr/>
      <dgm:t>
        <a:bodyPr/>
        <a:lstStyle/>
        <a:p>
          <a:endParaRPr lang="es-ES"/>
        </a:p>
      </dgm:t>
    </dgm:pt>
    <dgm:pt modelId="{5B09C12F-CA4E-4AC9-BAF4-B5B20F8D4894}" type="pres">
      <dgm:prSet presAssocID="{2DE9E3D1-5FF8-470D-BF02-4888EB6B6B1C}" presName="rootComposite" presStyleCnt="0"/>
      <dgm:spPr/>
      <dgm:t>
        <a:bodyPr/>
        <a:lstStyle/>
        <a:p>
          <a:endParaRPr lang="es-ES"/>
        </a:p>
      </dgm:t>
    </dgm:pt>
    <dgm:pt modelId="{275546C8-9638-4C12-9690-E49C9E7BBF62}" type="pres">
      <dgm:prSet presAssocID="{2DE9E3D1-5FF8-470D-BF02-4888EB6B6B1C}" presName="rootText" presStyleLbl="node4" presStyleIdx="5" presStyleCnt="10">
        <dgm:presLayoutVars>
          <dgm:chPref val="3"/>
        </dgm:presLayoutVars>
      </dgm:prSet>
      <dgm:spPr/>
      <dgm:t>
        <a:bodyPr/>
        <a:lstStyle/>
        <a:p>
          <a:endParaRPr lang="es-EC"/>
        </a:p>
      </dgm:t>
    </dgm:pt>
    <dgm:pt modelId="{CB615EA5-7E39-4751-B031-CBC94E94816D}" type="pres">
      <dgm:prSet presAssocID="{2DE9E3D1-5FF8-470D-BF02-4888EB6B6B1C}" presName="rootConnector" presStyleLbl="node4" presStyleIdx="5" presStyleCnt="10"/>
      <dgm:spPr/>
      <dgm:t>
        <a:bodyPr/>
        <a:lstStyle/>
        <a:p>
          <a:endParaRPr lang="es-EC"/>
        </a:p>
      </dgm:t>
    </dgm:pt>
    <dgm:pt modelId="{27C9D3A5-4599-460B-9058-0DF607AE944B}" type="pres">
      <dgm:prSet presAssocID="{2DE9E3D1-5FF8-470D-BF02-4888EB6B6B1C}" presName="hierChild4" presStyleCnt="0"/>
      <dgm:spPr/>
      <dgm:t>
        <a:bodyPr/>
        <a:lstStyle/>
        <a:p>
          <a:endParaRPr lang="es-ES"/>
        </a:p>
      </dgm:t>
    </dgm:pt>
    <dgm:pt modelId="{7D143C83-E9DA-463B-84A5-673CB8E19389}" type="pres">
      <dgm:prSet presAssocID="{2DE9E3D1-5FF8-470D-BF02-4888EB6B6B1C}" presName="hierChild5" presStyleCnt="0"/>
      <dgm:spPr/>
      <dgm:t>
        <a:bodyPr/>
        <a:lstStyle/>
        <a:p>
          <a:endParaRPr lang="es-ES"/>
        </a:p>
      </dgm:t>
    </dgm:pt>
    <dgm:pt modelId="{FAEB4BF1-A044-4DA8-B0AA-7FE3B4EB6359}" type="pres">
      <dgm:prSet presAssocID="{0FC0E00A-4C75-469F-8802-F3AB0EC9D0D2}" presName="hierChild5" presStyleCnt="0"/>
      <dgm:spPr/>
      <dgm:t>
        <a:bodyPr/>
        <a:lstStyle/>
        <a:p>
          <a:endParaRPr lang="es-ES"/>
        </a:p>
      </dgm:t>
    </dgm:pt>
    <dgm:pt modelId="{EC36FEA6-2711-4D03-A98A-A5352E2CE217}" type="pres">
      <dgm:prSet presAssocID="{9DAC3C88-6BA2-492A-B0AA-CE50B70B507B}" presName="Name37" presStyleLbl="parChTrans1D4" presStyleIdx="6" presStyleCnt="10"/>
      <dgm:spPr/>
      <dgm:t>
        <a:bodyPr/>
        <a:lstStyle/>
        <a:p>
          <a:endParaRPr lang="es-EC"/>
        </a:p>
      </dgm:t>
    </dgm:pt>
    <dgm:pt modelId="{A03CD88E-4D6C-4550-A812-8D7E2F2F4DD0}" type="pres">
      <dgm:prSet presAssocID="{20404416-DF13-47B7-8041-A0532AD24D0C}" presName="hierRoot2" presStyleCnt="0">
        <dgm:presLayoutVars>
          <dgm:hierBranch val="init"/>
        </dgm:presLayoutVars>
      </dgm:prSet>
      <dgm:spPr/>
      <dgm:t>
        <a:bodyPr/>
        <a:lstStyle/>
        <a:p>
          <a:endParaRPr lang="es-ES"/>
        </a:p>
      </dgm:t>
    </dgm:pt>
    <dgm:pt modelId="{8A405296-02F8-465C-87B7-EB2B1BC20B8D}" type="pres">
      <dgm:prSet presAssocID="{20404416-DF13-47B7-8041-A0532AD24D0C}" presName="rootComposite" presStyleCnt="0"/>
      <dgm:spPr/>
      <dgm:t>
        <a:bodyPr/>
        <a:lstStyle/>
        <a:p>
          <a:endParaRPr lang="es-ES"/>
        </a:p>
      </dgm:t>
    </dgm:pt>
    <dgm:pt modelId="{4DA2FE7F-87AF-4A15-ABBF-2D5C29CFDCFE}" type="pres">
      <dgm:prSet presAssocID="{20404416-DF13-47B7-8041-A0532AD24D0C}" presName="rootText" presStyleLbl="node4" presStyleIdx="6" presStyleCnt="10">
        <dgm:presLayoutVars>
          <dgm:chPref val="3"/>
        </dgm:presLayoutVars>
      </dgm:prSet>
      <dgm:spPr/>
      <dgm:t>
        <a:bodyPr/>
        <a:lstStyle/>
        <a:p>
          <a:endParaRPr lang="es-EC"/>
        </a:p>
      </dgm:t>
    </dgm:pt>
    <dgm:pt modelId="{52647F0C-2E84-4213-BCBE-728510A09735}" type="pres">
      <dgm:prSet presAssocID="{20404416-DF13-47B7-8041-A0532AD24D0C}" presName="rootConnector" presStyleLbl="node4" presStyleIdx="6" presStyleCnt="10"/>
      <dgm:spPr/>
      <dgm:t>
        <a:bodyPr/>
        <a:lstStyle/>
        <a:p>
          <a:endParaRPr lang="es-EC"/>
        </a:p>
      </dgm:t>
    </dgm:pt>
    <dgm:pt modelId="{ED4D6CEB-C373-49BF-BF89-D8E6E5BAFC07}" type="pres">
      <dgm:prSet presAssocID="{20404416-DF13-47B7-8041-A0532AD24D0C}" presName="hierChild4" presStyleCnt="0"/>
      <dgm:spPr/>
      <dgm:t>
        <a:bodyPr/>
        <a:lstStyle/>
        <a:p>
          <a:endParaRPr lang="es-ES"/>
        </a:p>
      </dgm:t>
    </dgm:pt>
    <dgm:pt modelId="{8D978550-F3E4-4711-9EA9-68DCD56745FC}" type="pres">
      <dgm:prSet presAssocID="{BC4486C4-F82D-4F33-ABDD-42D47226B6F0}" presName="Name37" presStyleLbl="parChTrans1D4" presStyleIdx="7" presStyleCnt="10"/>
      <dgm:spPr/>
      <dgm:t>
        <a:bodyPr/>
        <a:lstStyle/>
        <a:p>
          <a:endParaRPr lang="es-EC"/>
        </a:p>
      </dgm:t>
    </dgm:pt>
    <dgm:pt modelId="{684C241C-1330-474A-BB42-C848C731B2A0}" type="pres">
      <dgm:prSet presAssocID="{CF146F30-C845-4E28-8B2F-6DF585AE223E}" presName="hierRoot2" presStyleCnt="0">
        <dgm:presLayoutVars>
          <dgm:hierBranch val="init"/>
        </dgm:presLayoutVars>
      </dgm:prSet>
      <dgm:spPr/>
      <dgm:t>
        <a:bodyPr/>
        <a:lstStyle/>
        <a:p>
          <a:endParaRPr lang="es-ES"/>
        </a:p>
      </dgm:t>
    </dgm:pt>
    <dgm:pt modelId="{F9C01D47-9B2D-414D-A959-7A0A2DD242A2}" type="pres">
      <dgm:prSet presAssocID="{CF146F30-C845-4E28-8B2F-6DF585AE223E}" presName="rootComposite" presStyleCnt="0"/>
      <dgm:spPr/>
      <dgm:t>
        <a:bodyPr/>
        <a:lstStyle/>
        <a:p>
          <a:endParaRPr lang="es-ES"/>
        </a:p>
      </dgm:t>
    </dgm:pt>
    <dgm:pt modelId="{1B40EDBF-B6F0-4A60-9D81-1DA65FC31FD4}" type="pres">
      <dgm:prSet presAssocID="{CF146F30-C845-4E28-8B2F-6DF585AE223E}" presName="rootText" presStyleLbl="node4" presStyleIdx="7" presStyleCnt="10">
        <dgm:presLayoutVars>
          <dgm:chPref val="3"/>
        </dgm:presLayoutVars>
      </dgm:prSet>
      <dgm:spPr/>
      <dgm:t>
        <a:bodyPr/>
        <a:lstStyle/>
        <a:p>
          <a:endParaRPr lang="es-EC"/>
        </a:p>
      </dgm:t>
    </dgm:pt>
    <dgm:pt modelId="{2F7771F2-319D-4A30-9DB6-6E46E7704979}" type="pres">
      <dgm:prSet presAssocID="{CF146F30-C845-4E28-8B2F-6DF585AE223E}" presName="rootConnector" presStyleLbl="node4" presStyleIdx="7" presStyleCnt="10"/>
      <dgm:spPr/>
      <dgm:t>
        <a:bodyPr/>
        <a:lstStyle/>
        <a:p>
          <a:endParaRPr lang="es-EC"/>
        </a:p>
      </dgm:t>
    </dgm:pt>
    <dgm:pt modelId="{3E936A44-3DFA-48A1-A2E9-0DCE33C2C2B4}" type="pres">
      <dgm:prSet presAssocID="{CF146F30-C845-4E28-8B2F-6DF585AE223E}" presName="hierChild4" presStyleCnt="0"/>
      <dgm:spPr/>
      <dgm:t>
        <a:bodyPr/>
        <a:lstStyle/>
        <a:p>
          <a:endParaRPr lang="es-ES"/>
        </a:p>
      </dgm:t>
    </dgm:pt>
    <dgm:pt modelId="{CE5A48BF-044D-4E07-81A3-7107B82F9E9D}" type="pres">
      <dgm:prSet presAssocID="{CF146F30-C845-4E28-8B2F-6DF585AE223E}" presName="hierChild5" presStyleCnt="0"/>
      <dgm:spPr/>
      <dgm:t>
        <a:bodyPr/>
        <a:lstStyle/>
        <a:p>
          <a:endParaRPr lang="es-ES"/>
        </a:p>
      </dgm:t>
    </dgm:pt>
    <dgm:pt modelId="{6168D057-FAEE-4842-90B9-FF9F803678E8}" type="pres">
      <dgm:prSet presAssocID="{20404416-DF13-47B7-8041-A0532AD24D0C}" presName="hierChild5" presStyleCnt="0"/>
      <dgm:spPr/>
      <dgm:t>
        <a:bodyPr/>
        <a:lstStyle/>
        <a:p>
          <a:endParaRPr lang="es-ES"/>
        </a:p>
      </dgm:t>
    </dgm:pt>
    <dgm:pt modelId="{58EC12E1-B3A5-43D1-9931-7BCDAC94DA2D}" type="pres">
      <dgm:prSet presAssocID="{D7108E9B-30C3-4ED1-B98A-1131F00019BF}" presName="hierChild5" presStyleCnt="0"/>
      <dgm:spPr/>
      <dgm:t>
        <a:bodyPr/>
        <a:lstStyle/>
        <a:p>
          <a:endParaRPr lang="es-ES"/>
        </a:p>
      </dgm:t>
    </dgm:pt>
    <dgm:pt modelId="{D9ECBF5A-83AA-4453-9C41-467556FE19C0}" type="pres">
      <dgm:prSet presAssocID="{BDE4BA52-42A4-4AC8-800D-56EE00203194}" presName="Name37" presStyleLbl="parChTrans1D3" presStyleIdx="2" presStyleCnt="3"/>
      <dgm:spPr/>
      <dgm:t>
        <a:bodyPr/>
        <a:lstStyle/>
        <a:p>
          <a:endParaRPr lang="es-EC"/>
        </a:p>
      </dgm:t>
    </dgm:pt>
    <dgm:pt modelId="{F96A7487-68BF-4ED1-BDFC-9AD394353CDA}" type="pres">
      <dgm:prSet presAssocID="{DE8A2AD0-AA21-447F-9B54-BFABCFD565DA}" presName="hierRoot2" presStyleCnt="0">
        <dgm:presLayoutVars>
          <dgm:hierBranch val="init"/>
        </dgm:presLayoutVars>
      </dgm:prSet>
      <dgm:spPr/>
      <dgm:t>
        <a:bodyPr/>
        <a:lstStyle/>
        <a:p>
          <a:endParaRPr lang="es-ES"/>
        </a:p>
      </dgm:t>
    </dgm:pt>
    <dgm:pt modelId="{2F35F415-AC42-472F-ABEA-38DE91B5E427}" type="pres">
      <dgm:prSet presAssocID="{DE8A2AD0-AA21-447F-9B54-BFABCFD565DA}" presName="rootComposite" presStyleCnt="0"/>
      <dgm:spPr/>
      <dgm:t>
        <a:bodyPr/>
        <a:lstStyle/>
        <a:p>
          <a:endParaRPr lang="es-ES"/>
        </a:p>
      </dgm:t>
    </dgm:pt>
    <dgm:pt modelId="{DB552C5A-803F-4CCA-868A-BF6655967B9E}" type="pres">
      <dgm:prSet presAssocID="{DE8A2AD0-AA21-447F-9B54-BFABCFD565DA}" presName="rootText" presStyleLbl="node3" presStyleIdx="2" presStyleCnt="3" custScaleX="133645">
        <dgm:presLayoutVars>
          <dgm:chPref val="3"/>
        </dgm:presLayoutVars>
      </dgm:prSet>
      <dgm:spPr/>
      <dgm:t>
        <a:bodyPr/>
        <a:lstStyle/>
        <a:p>
          <a:endParaRPr lang="es-EC"/>
        </a:p>
      </dgm:t>
    </dgm:pt>
    <dgm:pt modelId="{B0640FD1-727C-4576-984A-B2B914FEB74F}" type="pres">
      <dgm:prSet presAssocID="{DE8A2AD0-AA21-447F-9B54-BFABCFD565DA}" presName="rootConnector" presStyleLbl="node3" presStyleIdx="2" presStyleCnt="3"/>
      <dgm:spPr/>
      <dgm:t>
        <a:bodyPr/>
        <a:lstStyle/>
        <a:p>
          <a:endParaRPr lang="es-EC"/>
        </a:p>
      </dgm:t>
    </dgm:pt>
    <dgm:pt modelId="{79192B13-5D74-41CB-A624-078A155F7511}" type="pres">
      <dgm:prSet presAssocID="{DE8A2AD0-AA21-447F-9B54-BFABCFD565DA}" presName="hierChild4" presStyleCnt="0"/>
      <dgm:spPr/>
      <dgm:t>
        <a:bodyPr/>
        <a:lstStyle/>
        <a:p>
          <a:endParaRPr lang="es-ES"/>
        </a:p>
      </dgm:t>
    </dgm:pt>
    <dgm:pt modelId="{4E4D76FC-3D6E-48B3-87DD-E09033F4D029}" type="pres">
      <dgm:prSet presAssocID="{8C11112B-2E6A-4120-9473-AE78867A96BC}" presName="Name37" presStyleLbl="parChTrans1D4" presStyleIdx="8" presStyleCnt="10"/>
      <dgm:spPr/>
      <dgm:t>
        <a:bodyPr/>
        <a:lstStyle/>
        <a:p>
          <a:endParaRPr lang="es-EC"/>
        </a:p>
      </dgm:t>
    </dgm:pt>
    <dgm:pt modelId="{31F8EF5B-D4C0-493B-A667-639A8043E18F}" type="pres">
      <dgm:prSet presAssocID="{9D7567D8-91DC-41D4-A3D0-C5E67FE888BF}" presName="hierRoot2" presStyleCnt="0">
        <dgm:presLayoutVars>
          <dgm:hierBranch val="init"/>
        </dgm:presLayoutVars>
      </dgm:prSet>
      <dgm:spPr/>
      <dgm:t>
        <a:bodyPr/>
        <a:lstStyle/>
        <a:p>
          <a:endParaRPr lang="es-ES"/>
        </a:p>
      </dgm:t>
    </dgm:pt>
    <dgm:pt modelId="{DB7D2179-1247-4FAF-831B-6AA8FA2C9563}" type="pres">
      <dgm:prSet presAssocID="{9D7567D8-91DC-41D4-A3D0-C5E67FE888BF}" presName="rootComposite" presStyleCnt="0"/>
      <dgm:spPr/>
      <dgm:t>
        <a:bodyPr/>
        <a:lstStyle/>
        <a:p>
          <a:endParaRPr lang="es-ES"/>
        </a:p>
      </dgm:t>
    </dgm:pt>
    <dgm:pt modelId="{74C9D1F2-2811-4B05-84D9-3E6342F896DA}" type="pres">
      <dgm:prSet presAssocID="{9D7567D8-91DC-41D4-A3D0-C5E67FE888BF}" presName="rootText" presStyleLbl="node4" presStyleIdx="8" presStyleCnt="10">
        <dgm:presLayoutVars>
          <dgm:chPref val="3"/>
        </dgm:presLayoutVars>
      </dgm:prSet>
      <dgm:spPr/>
      <dgm:t>
        <a:bodyPr/>
        <a:lstStyle/>
        <a:p>
          <a:endParaRPr lang="es-EC"/>
        </a:p>
      </dgm:t>
    </dgm:pt>
    <dgm:pt modelId="{15F49014-FC06-47D3-A9AE-E019320BEA9F}" type="pres">
      <dgm:prSet presAssocID="{9D7567D8-91DC-41D4-A3D0-C5E67FE888BF}" presName="rootConnector" presStyleLbl="node4" presStyleIdx="8" presStyleCnt="10"/>
      <dgm:spPr/>
      <dgm:t>
        <a:bodyPr/>
        <a:lstStyle/>
        <a:p>
          <a:endParaRPr lang="es-EC"/>
        </a:p>
      </dgm:t>
    </dgm:pt>
    <dgm:pt modelId="{FFA7E81C-47A3-47C8-8166-BA731DD7B58B}" type="pres">
      <dgm:prSet presAssocID="{9D7567D8-91DC-41D4-A3D0-C5E67FE888BF}" presName="hierChild4" presStyleCnt="0"/>
      <dgm:spPr/>
      <dgm:t>
        <a:bodyPr/>
        <a:lstStyle/>
        <a:p>
          <a:endParaRPr lang="es-ES"/>
        </a:p>
      </dgm:t>
    </dgm:pt>
    <dgm:pt modelId="{B7BB78AE-1305-47EE-969C-AD316D67FDD1}" type="pres">
      <dgm:prSet presAssocID="{393047BB-18DF-4589-A734-B13A54CD35BA}" presName="Name37" presStyleLbl="parChTrans1D4" presStyleIdx="9" presStyleCnt="10"/>
      <dgm:spPr/>
      <dgm:t>
        <a:bodyPr/>
        <a:lstStyle/>
        <a:p>
          <a:endParaRPr lang="es-EC"/>
        </a:p>
      </dgm:t>
    </dgm:pt>
    <dgm:pt modelId="{CE29521A-6477-462A-B7AA-3D29E96931FB}" type="pres">
      <dgm:prSet presAssocID="{22F18A1C-33BC-426F-B14B-F6F887C6FD53}" presName="hierRoot2" presStyleCnt="0">
        <dgm:presLayoutVars>
          <dgm:hierBranch val="init"/>
        </dgm:presLayoutVars>
      </dgm:prSet>
      <dgm:spPr/>
      <dgm:t>
        <a:bodyPr/>
        <a:lstStyle/>
        <a:p>
          <a:endParaRPr lang="es-ES"/>
        </a:p>
      </dgm:t>
    </dgm:pt>
    <dgm:pt modelId="{1E3A5D12-7724-40E7-BFF6-7E79F5C286BF}" type="pres">
      <dgm:prSet presAssocID="{22F18A1C-33BC-426F-B14B-F6F887C6FD53}" presName="rootComposite" presStyleCnt="0"/>
      <dgm:spPr/>
      <dgm:t>
        <a:bodyPr/>
        <a:lstStyle/>
        <a:p>
          <a:endParaRPr lang="es-ES"/>
        </a:p>
      </dgm:t>
    </dgm:pt>
    <dgm:pt modelId="{EDCE10ED-9750-4FC0-B297-74E37D35C3C2}" type="pres">
      <dgm:prSet presAssocID="{22F18A1C-33BC-426F-B14B-F6F887C6FD53}" presName="rootText" presStyleLbl="node4" presStyleIdx="9" presStyleCnt="10">
        <dgm:presLayoutVars>
          <dgm:chPref val="3"/>
        </dgm:presLayoutVars>
      </dgm:prSet>
      <dgm:spPr/>
      <dgm:t>
        <a:bodyPr/>
        <a:lstStyle/>
        <a:p>
          <a:endParaRPr lang="es-EC"/>
        </a:p>
      </dgm:t>
    </dgm:pt>
    <dgm:pt modelId="{378168AB-2736-47A7-B710-18C711ACED79}" type="pres">
      <dgm:prSet presAssocID="{22F18A1C-33BC-426F-B14B-F6F887C6FD53}" presName="rootConnector" presStyleLbl="node4" presStyleIdx="9" presStyleCnt="10"/>
      <dgm:spPr/>
      <dgm:t>
        <a:bodyPr/>
        <a:lstStyle/>
        <a:p>
          <a:endParaRPr lang="es-EC"/>
        </a:p>
      </dgm:t>
    </dgm:pt>
    <dgm:pt modelId="{9F1B6AB5-C68C-4272-9456-DE91ECF8144D}" type="pres">
      <dgm:prSet presAssocID="{22F18A1C-33BC-426F-B14B-F6F887C6FD53}" presName="hierChild4" presStyleCnt="0"/>
      <dgm:spPr/>
      <dgm:t>
        <a:bodyPr/>
        <a:lstStyle/>
        <a:p>
          <a:endParaRPr lang="es-ES"/>
        </a:p>
      </dgm:t>
    </dgm:pt>
    <dgm:pt modelId="{7DF53CE8-7432-4703-AF61-132B2BC7FCFA}" type="pres">
      <dgm:prSet presAssocID="{22F18A1C-33BC-426F-B14B-F6F887C6FD53}" presName="hierChild5" presStyleCnt="0"/>
      <dgm:spPr/>
      <dgm:t>
        <a:bodyPr/>
        <a:lstStyle/>
        <a:p>
          <a:endParaRPr lang="es-ES"/>
        </a:p>
      </dgm:t>
    </dgm:pt>
    <dgm:pt modelId="{4AB0728B-EDC8-452D-AFF5-36623A514B20}" type="pres">
      <dgm:prSet presAssocID="{9D7567D8-91DC-41D4-A3D0-C5E67FE888BF}" presName="hierChild5" presStyleCnt="0"/>
      <dgm:spPr/>
      <dgm:t>
        <a:bodyPr/>
        <a:lstStyle/>
        <a:p>
          <a:endParaRPr lang="es-ES"/>
        </a:p>
      </dgm:t>
    </dgm:pt>
    <dgm:pt modelId="{2DBD3828-86F6-47D3-9969-8EC4DEDCFC8D}" type="pres">
      <dgm:prSet presAssocID="{DE8A2AD0-AA21-447F-9B54-BFABCFD565DA}" presName="hierChild5" presStyleCnt="0"/>
      <dgm:spPr/>
      <dgm:t>
        <a:bodyPr/>
        <a:lstStyle/>
        <a:p>
          <a:endParaRPr lang="es-ES"/>
        </a:p>
      </dgm:t>
    </dgm:pt>
    <dgm:pt modelId="{B3849A5C-A273-45F6-B77E-DF379BAD1143}" type="pres">
      <dgm:prSet presAssocID="{B9A0553F-E46E-4EDE-BD35-0E08643D916A}" presName="hierChild5" presStyleCnt="0"/>
      <dgm:spPr/>
      <dgm:t>
        <a:bodyPr/>
        <a:lstStyle/>
        <a:p>
          <a:endParaRPr lang="es-ES"/>
        </a:p>
      </dgm:t>
    </dgm:pt>
    <dgm:pt modelId="{1FA63E9A-8345-4A10-AB0A-6952937BB50F}" type="pres">
      <dgm:prSet presAssocID="{B848A4B4-43D2-4F90-8472-EA01C104BFF6}" presName="hierChild3" presStyleCnt="0"/>
      <dgm:spPr/>
      <dgm:t>
        <a:bodyPr/>
        <a:lstStyle/>
        <a:p>
          <a:endParaRPr lang="es-ES"/>
        </a:p>
      </dgm:t>
    </dgm:pt>
    <dgm:pt modelId="{B423EC0D-530B-451C-A6FB-73C7E55824F3}" type="pres">
      <dgm:prSet presAssocID="{A49523EC-C65E-4779-AF41-8B682C947E11}" presName="hierRoot1" presStyleCnt="0">
        <dgm:presLayoutVars>
          <dgm:hierBranch val="init"/>
        </dgm:presLayoutVars>
      </dgm:prSet>
      <dgm:spPr/>
      <dgm:t>
        <a:bodyPr/>
        <a:lstStyle/>
        <a:p>
          <a:endParaRPr lang="es-ES"/>
        </a:p>
      </dgm:t>
    </dgm:pt>
    <dgm:pt modelId="{4C25E3FC-A5DF-4AC3-B5ED-DB10B7ACE26C}" type="pres">
      <dgm:prSet presAssocID="{A49523EC-C65E-4779-AF41-8B682C947E11}" presName="rootComposite1" presStyleCnt="0"/>
      <dgm:spPr/>
      <dgm:t>
        <a:bodyPr/>
        <a:lstStyle/>
        <a:p>
          <a:endParaRPr lang="es-ES"/>
        </a:p>
      </dgm:t>
    </dgm:pt>
    <dgm:pt modelId="{406CDEB4-61C5-4C91-867D-B6A4AE5DC21B}" type="pres">
      <dgm:prSet presAssocID="{A49523EC-C65E-4779-AF41-8B682C947E11}" presName="rootText1" presStyleLbl="node0" presStyleIdx="1" presStyleCnt="2" custScaleX="118713" custScaleY="43924" custLinFactX="-53283" custLinFactNeighborX="-100000" custLinFactNeighborY="-3236">
        <dgm:presLayoutVars>
          <dgm:chPref val="3"/>
        </dgm:presLayoutVars>
      </dgm:prSet>
      <dgm:spPr/>
      <dgm:t>
        <a:bodyPr/>
        <a:lstStyle/>
        <a:p>
          <a:endParaRPr lang="es-EC"/>
        </a:p>
      </dgm:t>
    </dgm:pt>
    <dgm:pt modelId="{D0578BBA-713F-48EC-A44E-7552A23C471F}" type="pres">
      <dgm:prSet presAssocID="{A49523EC-C65E-4779-AF41-8B682C947E11}" presName="rootConnector1" presStyleLbl="asst0" presStyleIdx="0" presStyleCnt="0"/>
      <dgm:spPr/>
      <dgm:t>
        <a:bodyPr/>
        <a:lstStyle/>
        <a:p>
          <a:endParaRPr lang="es-EC"/>
        </a:p>
      </dgm:t>
    </dgm:pt>
    <dgm:pt modelId="{59E23C03-3EE3-4167-9F3D-F10FC0BA7219}" type="pres">
      <dgm:prSet presAssocID="{A49523EC-C65E-4779-AF41-8B682C947E11}" presName="hierChild2" presStyleCnt="0"/>
      <dgm:spPr/>
      <dgm:t>
        <a:bodyPr/>
        <a:lstStyle/>
        <a:p>
          <a:endParaRPr lang="es-ES"/>
        </a:p>
      </dgm:t>
    </dgm:pt>
    <dgm:pt modelId="{6FABF697-6300-4C40-8C0D-C3AE85C8BA4F}" type="pres">
      <dgm:prSet presAssocID="{A49523EC-C65E-4779-AF41-8B682C947E11}" presName="hierChild3" presStyleCnt="0"/>
      <dgm:spPr/>
      <dgm:t>
        <a:bodyPr/>
        <a:lstStyle/>
        <a:p>
          <a:endParaRPr lang="es-ES"/>
        </a:p>
      </dgm:t>
    </dgm:pt>
  </dgm:ptLst>
  <dgm:cxnLst>
    <dgm:cxn modelId="{9BD8C3A1-8D9F-41B0-A25B-5F4D56015D46}" type="presOf" srcId="{2B12785A-9E42-4EC8-91D1-FB5EFCE55A55}" destId="{A90C8A6E-E920-4F9C-8A9C-D7F8F4A14C58}" srcOrd="0" destOrd="0" presId="urn:microsoft.com/office/officeart/2005/8/layout/orgChart1"/>
    <dgm:cxn modelId="{5792317B-8EA9-45C0-8C99-C4FBA18F8F9E}" type="presOf" srcId="{9D7567D8-91DC-41D4-A3D0-C5E67FE888BF}" destId="{74C9D1F2-2811-4B05-84D9-3E6342F896DA}" srcOrd="0" destOrd="0" presId="urn:microsoft.com/office/officeart/2005/8/layout/orgChart1"/>
    <dgm:cxn modelId="{26EAFED3-0DFE-486D-8D27-76078287C45D}" type="presOf" srcId="{A49523EC-C65E-4779-AF41-8B682C947E11}" destId="{406CDEB4-61C5-4C91-867D-B6A4AE5DC21B}" srcOrd="0" destOrd="0" presId="urn:microsoft.com/office/officeart/2005/8/layout/orgChart1"/>
    <dgm:cxn modelId="{B53A60E2-2B77-42D2-8E5E-5C651B047751}" type="presOf" srcId="{1A747518-2BE9-41FE-9DB4-A79B624E209D}" destId="{B6EF2673-3B2D-4A68-8DF4-B90F7A78AC0E}" srcOrd="0" destOrd="0" presId="urn:microsoft.com/office/officeart/2005/8/layout/orgChart1"/>
    <dgm:cxn modelId="{DF6659AE-A317-4655-9AD4-CDFCA7B28FB7}" srcId="{04CABC0C-0053-48F5-9BDD-9C580A58EA0B}" destId="{A49523EC-C65E-4779-AF41-8B682C947E11}" srcOrd="1" destOrd="0" parTransId="{B2EF7993-5C64-439D-B640-46BA476E1FE5}" sibTransId="{23377CA3-E71C-431F-93A5-EE1B158DD62A}"/>
    <dgm:cxn modelId="{4D7DF133-5178-4690-B70E-938CB7AE9C4D}" type="presOf" srcId="{143C8233-F24E-4D1C-AC59-96DD1B85A4AD}" destId="{4A1EAE34-2CF3-426C-AA19-75DB4CC4B20C}" srcOrd="0" destOrd="0" presId="urn:microsoft.com/office/officeart/2005/8/layout/orgChart1"/>
    <dgm:cxn modelId="{332D0401-2DEA-4F86-A467-8C0B450B4EE6}" srcId="{DE8A2AD0-AA21-447F-9B54-BFABCFD565DA}" destId="{9D7567D8-91DC-41D4-A3D0-C5E67FE888BF}" srcOrd="0" destOrd="0" parTransId="{8C11112B-2E6A-4120-9473-AE78867A96BC}" sibTransId="{87D02150-5E42-41F0-9AFE-1498369F77D3}"/>
    <dgm:cxn modelId="{A5CFABB2-2DBC-433F-8D39-176B43D05469}" type="presOf" srcId="{D7108E9B-30C3-4ED1-B98A-1131F00019BF}" destId="{74346365-C3B0-4EB5-A11F-8DC6A65146F0}" srcOrd="0" destOrd="0" presId="urn:microsoft.com/office/officeart/2005/8/layout/orgChart1"/>
    <dgm:cxn modelId="{63F84842-BB26-4A5C-BC35-95FAB2C1A43F}" type="presOf" srcId="{CF146F30-C845-4E28-8B2F-6DF585AE223E}" destId="{1B40EDBF-B6F0-4A60-9D81-1DA65FC31FD4}" srcOrd="0" destOrd="0" presId="urn:microsoft.com/office/officeart/2005/8/layout/orgChart1"/>
    <dgm:cxn modelId="{3C119951-4719-4285-8990-41B9626449F8}" type="presOf" srcId="{56D60D45-C0B9-49ED-A987-27E3DF1045CB}" destId="{1173BAD4-CC9A-427B-80A4-5AA5D8CD178A}" srcOrd="1" destOrd="0" presId="urn:microsoft.com/office/officeart/2005/8/layout/orgChart1"/>
    <dgm:cxn modelId="{1A648609-E45E-48CE-B930-3520BEDCAA1A}" type="presOf" srcId="{356E084C-5CF1-42CA-89C8-4154B02BE8CE}" destId="{0DDBF3B9-ADA2-4564-B64A-23E135D21D5F}" srcOrd="0" destOrd="0" presId="urn:microsoft.com/office/officeart/2005/8/layout/orgChart1"/>
    <dgm:cxn modelId="{7F02572B-9CED-438A-BA87-ACD7FC718EE5}" srcId="{356E084C-5CF1-42CA-89C8-4154B02BE8CE}" destId="{56D60D45-C0B9-49ED-A987-27E3DF1045CB}" srcOrd="0" destOrd="0" parTransId="{64E2C5FD-9D75-4CBD-9BA9-74FEF6CE197A}" sibTransId="{E1AA6726-A3C3-43CD-B6FC-0D1669B2BDCD}"/>
    <dgm:cxn modelId="{08A409AC-12EB-4490-B0F0-0827F6775689}" type="presOf" srcId="{DE8A2AD0-AA21-447F-9B54-BFABCFD565DA}" destId="{DB552C5A-803F-4CCA-868A-BF6655967B9E}" srcOrd="0" destOrd="0" presId="urn:microsoft.com/office/officeart/2005/8/layout/orgChart1"/>
    <dgm:cxn modelId="{D67DBD2F-BE56-4850-AE39-5EB6184A8089}" type="presOf" srcId="{85A457B8-511B-42EF-8B8C-58DA06FAB297}" destId="{BEE9BB11-5688-453A-9332-36A60C74BA92}" srcOrd="0" destOrd="0" presId="urn:microsoft.com/office/officeart/2005/8/layout/orgChart1"/>
    <dgm:cxn modelId="{F2215D5F-22F8-405A-90AF-0E7BA7799045}" type="presOf" srcId="{2DE9E3D1-5FF8-470D-BF02-4888EB6B6B1C}" destId="{275546C8-9638-4C12-9690-E49C9E7BBF62}" srcOrd="0" destOrd="0" presId="urn:microsoft.com/office/officeart/2005/8/layout/orgChart1"/>
    <dgm:cxn modelId="{0F643A0C-0305-46BF-8A7B-7AC41F97BC67}" type="presOf" srcId="{CF146F30-C845-4E28-8B2F-6DF585AE223E}" destId="{2F7771F2-319D-4A30-9DB6-6E46E7704979}" srcOrd="1" destOrd="0" presId="urn:microsoft.com/office/officeart/2005/8/layout/orgChart1"/>
    <dgm:cxn modelId="{279E0BFB-E3D7-4354-A24C-9EF679A0998E}" type="presOf" srcId="{22F18A1C-33BC-426F-B14B-F6F887C6FD53}" destId="{EDCE10ED-9750-4FC0-B297-74E37D35C3C2}" srcOrd="0" destOrd="0" presId="urn:microsoft.com/office/officeart/2005/8/layout/orgChart1"/>
    <dgm:cxn modelId="{1EBCF2C4-8F29-469B-8633-FCC545887EC4}" type="presOf" srcId="{9D7567D8-91DC-41D4-A3D0-C5E67FE888BF}" destId="{15F49014-FC06-47D3-A9AE-E019320BEA9F}" srcOrd="1" destOrd="0" presId="urn:microsoft.com/office/officeart/2005/8/layout/orgChart1"/>
    <dgm:cxn modelId="{A769D9EC-0000-4825-9C27-E5ECE0A1C133}" type="presOf" srcId="{B848A4B4-43D2-4F90-8472-EA01C104BFF6}" destId="{36D3F7FD-1EBF-410E-ACA0-3E5BAD7E4C35}" srcOrd="0" destOrd="0" presId="urn:microsoft.com/office/officeart/2005/8/layout/orgChart1"/>
    <dgm:cxn modelId="{44B0FB5C-3F16-4864-B077-0180C1ABBDD9}" type="presOf" srcId="{8C11112B-2E6A-4120-9473-AE78867A96BC}" destId="{4E4D76FC-3D6E-48B3-87DD-E09033F4D029}" srcOrd="0" destOrd="0" presId="urn:microsoft.com/office/officeart/2005/8/layout/orgChart1"/>
    <dgm:cxn modelId="{503671B0-AD55-45AD-9403-FF243F4D89C4}" type="presOf" srcId="{B848A4B4-43D2-4F90-8472-EA01C104BFF6}" destId="{81339294-BA63-49D3-B49D-3B1F0081C3EB}" srcOrd="1" destOrd="0" presId="urn:microsoft.com/office/officeart/2005/8/layout/orgChart1"/>
    <dgm:cxn modelId="{DE7B4ADC-A21B-4817-9799-FEC130632002}" type="presOf" srcId="{F677FDF6-771F-404C-9598-30BC6717FB05}" destId="{3DC11437-9E60-4F30-8E39-1F64E4BFB07C}" srcOrd="0" destOrd="0" presId="urn:microsoft.com/office/officeart/2005/8/layout/orgChart1"/>
    <dgm:cxn modelId="{568A0F2F-071A-4EF3-B423-D4DF63ED40B4}" type="presOf" srcId="{DAE87161-9178-415A-A651-E525C9A33A5F}" destId="{8813B89F-AE93-4A81-8AF3-893067422D7A}" srcOrd="0" destOrd="0" presId="urn:microsoft.com/office/officeart/2005/8/layout/orgChart1"/>
    <dgm:cxn modelId="{2C6167B6-819E-465E-9C80-F78FCED5F1C6}" srcId="{B9A0553F-E46E-4EDE-BD35-0E08643D916A}" destId="{D7108E9B-30C3-4ED1-B98A-1131F00019BF}" srcOrd="0" destOrd="0" parTransId="{85A457B8-511B-42EF-8B8C-58DA06FAB297}" sibTransId="{BD7B98FC-A743-4EDB-97D0-3B4AECA19617}"/>
    <dgm:cxn modelId="{EC5E8071-0B17-4F20-AFD5-49C9ADE497F4}" type="presOf" srcId="{0FC0E00A-4C75-469F-8802-F3AB0EC9D0D2}" destId="{20A68FD0-9A31-4527-BFFD-95DAC028D8A9}" srcOrd="0" destOrd="0" presId="urn:microsoft.com/office/officeart/2005/8/layout/orgChart1"/>
    <dgm:cxn modelId="{7701D255-5B79-49FC-A9F3-338DB38878ED}" type="presOf" srcId="{DEBF6F79-A4CB-4F84-B883-A0F0939A2155}" destId="{716724BC-7F00-4ECF-9A82-C087C9E82C10}" srcOrd="1" destOrd="0" presId="urn:microsoft.com/office/officeart/2005/8/layout/orgChart1"/>
    <dgm:cxn modelId="{7A2CD038-F0A9-4405-92BE-7A03BAA30DFA}" type="presOf" srcId="{DE8A2AD0-AA21-447F-9B54-BFABCFD565DA}" destId="{B0640FD1-727C-4576-984A-B2B914FEB74F}" srcOrd="1" destOrd="0" presId="urn:microsoft.com/office/officeart/2005/8/layout/orgChart1"/>
    <dgm:cxn modelId="{203E4752-1B74-494B-9FC2-2C581418AB9F}" type="presOf" srcId="{BC4486C4-F82D-4F33-ABDD-42D47226B6F0}" destId="{8D978550-F3E4-4711-9EA9-68DCD56745FC}" srcOrd="0" destOrd="0" presId="urn:microsoft.com/office/officeart/2005/8/layout/orgChart1"/>
    <dgm:cxn modelId="{F0545F96-5B1C-40E6-A1EA-3DAFD667E6CD}" type="presOf" srcId="{8BAD4989-E2D1-48CB-8622-E52C38F7E271}" destId="{D3CF8497-CF50-4159-81C9-704A14F0D18F}" srcOrd="1" destOrd="0" presId="urn:microsoft.com/office/officeart/2005/8/layout/orgChart1"/>
    <dgm:cxn modelId="{AC668FE8-9678-439A-89F3-D58EF2F54F15}" srcId="{9D7567D8-91DC-41D4-A3D0-C5E67FE888BF}" destId="{22F18A1C-33BC-426F-B14B-F6F887C6FD53}" srcOrd="0" destOrd="0" parTransId="{393047BB-18DF-4589-A734-B13A54CD35BA}" sibTransId="{601B5DE2-64AE-40DB-9CF7-02207BF574C8}"/>
    <dgm:cxn modelId="{103C90AE-5FC0-473D-8E49-A1787F70F4E1}" srcId="{B848A4B4-43D2-4F90-8472-EA01C104BFF6}" destId="{8BAD4989-E2D1-48CB-8622-E52C38F7E271}" srcOrd="0" destOrd="0" parTransId="{06A11C49-70DD-4DC7-9319-91A9666C106E}" sibTransId="{5736D5B3-F19C-4142-87EF-6D87A7FCD51C}"/>
    <dgm:cxn modelId="{E274D357-3C3F-4CCD-A333-D4D912B11F7A}" type="presOf" srcId="{20404416-DF13-47B7-8041-A0532AD24D0C}" destId="{52647F0C-2E84-4213-BCBE-728510A09735}" srcOrd="1" destOrd="0" presId="urn:microsoft.com/office/officeart/2005/8/layout/orgChart1"/>
    <dgm:cxn modelId="{9165BE1D-FB46-4302-B9D8-5EB020141022}" srcId="{D7108E9B-30C3-4ED1-B98A-1131F00019BF}" destId="{20404416-DF13-47B7-8041-A0532AD24D0C}" srcOrd="1" destOrd="0" parTransId="{9DAC3C88-6BA2-492A-B0AA-CE50B70B507B}" sibTransId="{B422AFB8-CF81-4AD7-A006-9DA18F96BA18}"/>
    <dgm:cxn modelId="{909CAB71-C1C6-4552-9668-B0D9C1462D1D}" type="presOf" srcId="{F677FDF6-771F-404C-9598-30BC6717FB05}" destId="{8BDA5FE3-1036-4D69-916A-5A5E5627327D}" srcOrd="1" destOrd="0" presId="urn:microsoft.com/office/officeart/2005/8/layout/orgChart1"/>
    <dgm:cxn modelId="{BFC1A2E5-781E-4924-8161-0DC821EE51F9}" type="presOf" srcId="{0FC0E00A-4C75-469F-8802-F3AB0EC9D0D2}" destId="{0106C8DD-3946-455B-B993-210D8D9246F6}" srcOrd="1" destOrd="0" presId="urn:microsoft.com/office/officeart/2005/8/layout/orgChart1"/>
    <dgm:cxn modelId="{301D6A01-4231-47EE-9FE4-04CD7A2C5DFF}" srcId="{B848A4B4-43D2-4F90-8472-EA01C104BFF6}" destId="{B9A0553F-E46E-4EDE-BD35-0E08643D916A}" srcOrd="1" destOrd="0" parTransId="{67F47DD1-1BE4-4547-BF25-77155160E5B0}" sibTransId="{75B88F7E-478D-465E-8A32-67996F9E3959}"/>
    <dgm:cxn modelId="{DBAED79E-3824-4CD0-8BD4-0459278DA90C}" type="presOf" srcId="{06A11C49-70DD-4DC7-9319-91A9666C106E}" destId="{ED175E89-07BD-4C91-8BD9-C0DF9999C6E3}" srcOrd="0" destOrd="0" presId="urn:microsoft.com/office/officeart/2005/8/layout/orgChart1"/>
    <dgm:cxn modelId="{0140C313-DE82-4DE9-AE59-43F1096C79F1}" type="presOf" srcId="{67F47DD1-1BE4-4547-BF25-77155160E5B0}" destId="{98E119B9-C2CA-4F90-8011-3B5ED46536A4}" srcOrd="0" destOrd="0" presId="urn:microsoft.com/office/officeart/2005/8/layout/orgChart1"/>
    <dgm:cxn modelId="{AF9FD25C-64E8-45C8-8889-01F6FFF44FFA}" type="presOf" srcId="{8BAD4989-E2D1-48CB-8622-E52C38F7E271}" destId="{03FE06A9-69B2-4BF4-8584-FE6DCE3D5A9D}" srcOrd="0" destOrd="0" presId="urn:microsoft.com/office/officeart/2005/8/layout/orgChart1"/>
    <dgm:cxn modelId="{F128D0AF-2241-4F9A-BBF6-B7B86EFF5EFE}" type="presOf" srcId="{9DAC3C88-6BA2-492A-B0AA-CE50B70B507B}" destId="{EC36FEA6-2711-4D03-A98A-A5352E2CE217}" srcOrd="0" destOrd="0" presId="urn:microsoft.com/office/officeart/2005/8/layout/orgChart1"/>
    <dgm:cxn modelId="{D7228522-BC75-446F-898B-12947E042DD4}" type="presOf" srcId="{BDE4BA52-42A4-4AC8-800D-56EE00203194}" destId="{D9ECBF5A-83AA-4453-9C41-467556FE19C0}" srcOrd="0" destOrd="0" presId="urn:microsoft.com/office/officeart/2005/8/layout/orgChart1"/>
    <dgm:cxn modelId="{1273EEF5-53FD-4DF7-AE3C-60537EF2AF0C}" srcId="{56D60D45-C0B9-49ED-A987-27E3DF1045CB}" destId="{DAE87161-9178-415A-A651-E525C9A33A5F}" srcOrd="0" destOrd="0" parTransId="{2B9A4972-E838-443E-9C9B-4771A5A5039A}" sibTransId="{ECC9F8A4-2376-4D29-9997-D930390C2463}"/>
    <dgm:cxn modelId="{B56916EA-A26B-48DC-8CDE-1BFF639EB7D8}" srcId="{04CABC0C-0053-48F5-9BDD-9C580A58EA0B}" destId="{B848A4B4-43D2-4F90-8472-EA01C104BFF6}" srcOrd="0" destOrd="0" parTransId="{39410632-8CA0-4B33-8DE0-4BC13EC211E2}" sibTransId="{5C0D159E-7607-48BF-ACE0-AE38B52EF950}"/>
    <dgm:cxn modelId="{374C1A41-895F-4FE5-BFB9-5181EBB0B622}" srcId="{8BAD4989-E2D1-48CB-8622-E52C38F7E271}" destId="{356E084C-5CF1-42CA-89C8-4154B02BE8CE}" srcOrd="0" destOrd="0" parTransId="{1C1A60EC-AA21-4968-96BB-6D3E582EF1CA}" sibTransId="{098AF69F-95F3-4EEF-B9C8-D832C6750A19}"/>
    <dgm:cxn modelId="{4081C76F-5F87-444A-819E-3F822E06E80A}" type="presOf" srcId="{393047BB-18DF-4589-A734-B13A54CD35BA}" destId="{B7BB78AE-1305-47EE-969C-AD316D67FDD1}" srcOrd="0" destOrd="0" presId="urn:microsoft.com/office/officeart/2005/8/layout/orgChart1"/>
    <dgm:cxn modelId="{B06D1802-6FA7-4080-8D8B-B107A2F96636}" type="presOf" srcId="{04CABC0C-0053-48F5-9BDD-9C580A58EA0B}" destId="{0D5C9444-8D21-4E8A-B85D-7A537DCC0A03}" srcOrd="0" destOrd="0" presId="urn:microsoft.com/office/officeart/2005/8/layout/orgChart1"/>
    <dgm:cxn modelId="{47656143-D323-4E01-BBD8-328F3AA5B14A}" type="presOf" srcId="{2B9A4972-E838-443E-9C9B-4771A5A5039A}" destId="{3A07DCE8-98AD-4072-8AA2-5744E82A658B}" srcOrd="0" destOrd="0" presId="urn:microsoft.com/office/officeart/2005/8/layout/orgChart1"/>
    <dgm:cxn modelId="{4C130F1D-CE58-44E6-B41F-5C62C2819AE7}" type="presOf" srcId="{B9A0553F-E46E-4EDE-BD35-0E08643D916A}" destId="{28E64B93-45E4-4C7B-9E0C-C5376C3F2958}" srcOrd="1" destOrd="0" presId="urn:microsoft.com/office/officeart/2005/8/layout/orgChart1"/>
    <dgm:cxn modelId="{534E90C1-9878-4180-BDE9-C43EF080A883}" type="presOf" srcId="{B9A0553F-E46E-4EDE-BD35-0E08643D916A}" destId="{F8B5C546-96A9-478F-97CD-8CFB15330FB5}" srcOrd="0" destOrd="0" presId="urn:microsoft.com/office/officeart/2005/8/layout/orgChart1"/>
    <dgm:cxn modelId="{FA768BBD-7051-4678-B06B-BBCADB5BA699}" srcId="{20404416-DF13-47B7-8041-A0532AD24D0C}" destId="{CF146F30-C845-4E28-8B2F-6DF585AE223E}" srcOrd="0" destOrd="0" parTransId="{BC4486C4-F82D-4F33-ABDD-42D47226B6F0}" sibTransId="{23A45FB4-E001-4DB4-9121-658D9460A5FC}"/>
    <dgm:cxn modelId="{7BF4955E-11DC-4CE8-9655-3D121438F3AD}" type="presOf" srcId="{56D60D45-C0B9-49ED-A987-27E3DF1045CB}" destId="{4B1EFDDF-5965-441D-9F13-5CFE49F021DC}" srcOrd="0" destOrd="0" presId="urn:microsoft.com/office/officeart/2005/8/layout/orgChart1"/>
    <dgm:cxn modelId="{7D676077-C8A2-4FC1-8D4A-16C3F016A42F}" type="presOf" srcId="{1C1A60EC-AA21-4968-96BB-6D3E582EF1CA}" destId="{59F64A81-93EE-4985-8519-62257079CC8A}" srcOrd="0" destOrd="0" presId="urn:microsoft.com/office/officeart/2005/8/layout/orgChart1"/>
    <dgm:cxn modelId="{2A8B0AF9-825B-4F70-9E26-E3D7BFBEDBE1}" srcId="{356E084C-5CF1-42CA-89C8-4154B02BE8CE}" destId="{DEBF6F79-A4CB-4F84-B883-A0F0939A2155}" srcOrd="1" destOrd="0" parTransId="{2B12785A-9E42-4EC8-91D1-FB5EFCE55A55}" sibTransId="{0C570A76-624C-4FE3-9506-6C9053FA7D6E}"/>
    <dgm:cxn modelId="{9624810A-3D19-4543-A63F-B87614FB0B67}" type="presOf" srcId="{DAE87161-9178-415A-A651-E525C9A33A5F}" destId="{E7A42289-2151-48B3-8834-3292FBFE911E}" srcOrd="1" destOrd="0" presId="urn:microsoft.com/office/officeart/2005/8/layout/orgChart1"/>
    <dgm:cxn modelId="{736177DD-8007-4FC4-AA6E-A9100C0ECBF5}" type="presOf" srcId="{2DE9E3D1-5FF8-470D-BF02-4888EB6B6B1C}" destId="{CB615EA5-7E39-4751-B031-CBC94E94816D}" srcOrd="1" destOrd="0" presId="urn:microsoft.com/office/officeart/2005/8/layout/orgChart1"/>
    <dgm:cxn modelId="{F1037EB1-035E-4847-A7B6-D61EBF047856}" srcId="{B9A0553F-E46E-4EDE-BD35-0E08643D916A}" destId="{DE8A2AD0-AA21-447F-9B54-BFABCFD565DA}" srcOrd="1" destOrd="0" parTransId="{BDE4BA52-42A4-4AC8-800D-56EE00203194}" sibTransId="{90941B7D-321D-4AFC-9197-ADA5A44A7A0F}"/>
    <dgm:cxn modelId="{BD8051DB-1C7E-4B25-9753-C6F76E275085}" type="presOf" srcId="{20404416-DF13-47B7-8041-A0532AD24D0C}" destId="{4DA2FE7F-87AF-4A15-ABBF-2D5C29CFDCFE}" srcOrd="0" destOrd="0" presId="urn:microsoft.com/office/officeart/2005/8/layout/orgChart1"/>
    <dgm:cxn modelId="{D2A8E2E0-F483-4A35-A00D-0FAAB1813F0D}" type="presOf" srcId="{D7108E9B-30C3-4ED1-B98A-1131F00019BF}" destId="{2581AA54-74D9-444A-BB16-CE2C189EADCE}" srcOrd="1" destOrd="0" presId="urn:microsoft.com/office/officeart/2005/8/layout/orgChart1"/>
    <dgm:cxn modelId="{73494136-6AEE-4CC7-AD01-168C77BC583C}" srcId="{D7108E9B-30C3-4ED1-B98A-1131F00019BF}" destId="{0FC0E00A-4C75-469F-8802-F3AB0EC9D0D2}" srcOrd="0" destOrd="0" parTransId="{2211A619-FBFB-48FC-A5C9-AA13672BAB65}" sibTransId="{9499BA7A-1465-443D-BFC6-C7164BD6AF87}"/>
    <dgm:cxn modelId="{5B411809-4532-4341-878C-088325309A0E}" type="presOf" srcId="{22F18A1C-33BC-426F-B14B-F6F887C6FD53}" destId="{378168AB-2736-47A7-B710-18C711ACED79}" srcOrd="1" destOrd="0" presId="urn:microsoft.com/office/officeart/2005/8/layout/orgChart1"/>
    <dgm:cxn modelId="{EE5DAC03-0935-4F81-9BA0-9F27B00AE7F6}" srcId="{0FC0E00A-4C75-469F-8802-F3AB0EC9D0D2}" destId="{2DE9E3D1-5FF8-470D-BF02-4888EB6B6B1C}" srcOrd="0" destOrd="0" parTransId="{1A747518-2BE9-41FE-9DB4-A79B624E209D}" sibTransId="{E70AC2E0-8522-46C1-A7EF-7B4A2C292925}"/>
    <dgm:cxn modelId="{4550A703-6B42-49A1-B770-093D9D896043}" type="presOf" srcId="{356E084C-5CF1-42CA-89C8-4154B02BE8CE}" destId="{BD8A997C-4C80-401B-AD29-1EE1314AEFD7}" srcOrd="1" destOrd="0" presId="urn:microsoft.com/office/officeart/2005/8/layout/orgChart1"/>
    <dgm:cxn modelId="{4865A703-C757-4899-87DC-9A31CFA4B668}" srcId="{DEBF6F79-A4CB-4F84-B883-A0F0939A2155}" destId="{F677FDF6-771F-404C-9598-30BC6717FB05}" srcOrd="0" destOrd="0" parTransId="{143C8233-F24E-4D1C-AC59-96DD1B85A4AD}" sibTransId="{3EBE4BE5-E698-44AA-8499-F361A483C6C9}"/>
    <dgm:cxn modelId="{9C69883F-C081-44C3-A491-2B5B3198FDD5}" type="presOf" srcId="{A49523EC-C65E-4779-AF41-8B682C947E11}" destId="{D0578BBA-713F-48EC-A44E-7552A23C471F}" srcOrd="1" destOrd="0" presId="urn:microsoft.com/office/officeart/2005/8/layout/orgChart1"/>
    <dgm:cxn modelId="{84B22EAE-98E6-4839-A485-DB70882C8381}" type="presOf" srcId="{64E2C5FD-9D75-4CBD-9BA9-74FEF6CE197A}" destId="{3AD490B7-0A02-4EBB-9BE6-AC263A7F6DFC}" srcOrd="0" destOrd="0" presId="urn:microsoft.com/office/officeart/2005/8/layout/orgChart1"/>
    <dgm:cxn modelId="{9A64A06D-9303-4B13-93FF-6F8DE2A6CE5A}" type="presOf" srcId="{DEBF6F79-A4CB-4F84-B883-A0F0939A2155}" destId="{4FE33D36-F8F0-4FF0-A1CA-C764020A5A87}" srcOrd="0" destOrd="0" presId="urn:microsoft.com/office/officeart/2005/8/layout/orgChart1"/>
    <dgm:cxn modelId="{CB109D97-F2F6-4ABD-A955-834C0660FFE6}" type="presOf" srcId="{2211A619-FBFB-48FC-A5C9-AA13672BAB65}" destId="{FDB773CB-5F9A-46E4-94AB-9E4A444EDDC1}" srcOrd="0" destOrd="0" presId="urn:microsoft.com/office/officeart/2005/8/layout/orgChart1"/>
    <dgm:cxn modelId="{23619F53-CB3F-4ECD-8DA4-A263B1890B58}" type="presParOf" srcId="{0D5C9444-8D21-4E8A-B85D-7A537DCC0A03}" destId="{F93DD2DE-48E8-4805-A596-256C56611D86}" srcOrd="0" destOrd="0" presId="urn:microsoft.com/office/officeart/2005/8/layout/orgChart1"/>
    <dgm:cxn modelId="{CBF3ACFF-D052-48D1-A930-F9B6EC472FFF}" type="presParOf" srcId="{F93DD2DE-48E8-4805-A596-256C56611D86}" destId="{0888AACA-6B03-40AB-A27D-80FF6EFE3A62}" srcOrd="0" destOrd="0" presId="urn:microsoft.com/office/officeart/2005/8/layout/orgChart1"/>
    <dgm:cxn modelId="{A847A3D1-D6E5-4EF4-80EA-0C9EE42A602B}" type="presParOf" srcId="{0888AACA-6B03-40AB-A27D-80FF6EFE3A62}" destId="{36D3F7FD-1EBF-410E-ACA0-3E5BAD7E4C35}" srcOrd="0" destOrd="0" presId="urn:microsoft.com/office/officeart/2005/8/layout/orgChart1"/>
    <dgm:cxn modelId="{2A96AC0B-3BAF-4DCC-A617-00AB547882F5}" type="presParOf" srcId="{0888AACA-6B03-40AB-A27D-80FF6EFE3A62}" destId="{81339294-BA63-49D3-B49D-3B1F0081C3EB}" srcOrd="1" destOrd="0" presId="urn:microsoft.com/office/officeart/2005/8/layout/orgChart1"/>
    <dgm:cxn modelId="{F25554FB-FE82-436C-A36F-0A4CF5C956FF}" type="presParOf" srcId="{F93DD2DE-48E8-4805-A596-256C56611D86}" destId="{351C83E8-9615-476F-9D8A-4185866A62F8}" srcOrd="1" destOrd="0" presId="urn:microsoft.com/office/officeart/2005/8/layout/orgChart1"/>
    <dgm:cxn modelId="{15469E0B-98C8-4421-8592-793A3FEDFC40}" type="presParOf" srcId="{351C83E8-9615-476F-9D8A-4185866A62F8}" destId="{ED175E89-07BD-4C91-8BD9-C0DF9999C6E3}" srcOrd="0" destOrd="0" presId="urn:microsoft.com/office/officeart/2005/8/layout/orgChart1"/>
    <dgm:cxn modelId="{4E0524E9-0086-4DD1-9393-26738773701F}" type="presParOf" srcId="{351C83E8-9615-476F-9D8A-4185866A62F8}" destId="{3051A6CE-B25A-44A1-B024-BB0AA9C1F9BB}" srcOrd="1" destOrd="0" presId="urn:microsoft.com/office/officeart/2005/8/layout/orgChart1"/>
    <dgm:cxn modelId="{D2D71B60-66AE-4204-9B4D-DAB29481DE53}" type="presParOf" srcId="{3051A6CE-B25A-44A1-B024-BB0AA9C1F9BB}" destId="{5E3A56B4-2C91-45CB-80D9-4C23446A0A1F}" srcOrd="0" destOrd="0" presId="urn:microsoft.com/office/officeart/2005/8/layout/orgChart1"/>
    <dgm:cxn modelId="{FF0066FF-B4DA-4107-A134-EF8E07B53001}" type="presParOf" srcId="{5E3A56B4-2C91-45CB-80D9-4C23446A0A1F}" destId="{03FE06A9-69B2-4BF4-8584-FE6DCE3D5A9D}" srcOrd="0" destOrd="0" presId="urn:microsoft.com/office/officeart/2005/8/layout/orgChart1"/>
    <dgm:cxn modelId="{7EF00A21-0A9D-4A5B-A5A9-DA316A54A1D9}" type="presParOf" srcId="{5E3A56B4-2C91-45CB-80D9-4C23446A0A1F}" destId="{D3CF8497-CF50-4159-81C9-704A14F0D18F}" srcOrd="1" destOrd="0" presId="urn:microsoft.com/office/officeart/2005/8/layout/orgChart1"/>
    <dgm:cxn modelId="{D20C5BF3-0E6D-4A1C-BAD0-92F61EC5A738}" type="presParOf" srcId="{3051A6CE-B25A-44A1-B024-BB0AA9C1F9BB}" destId="{69371370-844D-4B3A-AE3E-5AC1337B1B3A}" srcOrd="1" destOrd="0" presId="urn:microsoft.com/office/officeart/2005/8/layout/orgChart1"/>
    <dgm:cxn modelId="{B3A5815B-2BAD-49B6-8E19-7DCF99C2D9D7}" type="presParOf" srcId="{69371370-844D-4B3A-AE3E-5AC1337B1B3A}" destId="{59F64A81-93EE-4985-8519-62257079CC8A}" srcOrd="0" destOrd="0" presId="urn:microsoft.com/office/officeart/2005/8/layout/orgChart1"/>
    <dgm:cxn modelId="{19333EFE-A8FA-421A-A16A-707DB0488E72}" type="presParOf" srcId="{69371370-844D-4B3A-AE3E-5AC1337B1B3A}" destId="{ADD66C06-69BC-407D-91B4-F4473E94F44F}" srcOrd="1" destOrd="0" presId="urn:microsoft.com/office/officeart/2005/8/layout/orgChart1"/>
    <dgm:cxn modelId="{D5AC9B85-5E33-4217-B1F8-266C28D2EDB9}" type="presParOf" srcId="{ADD66C06-69BC-407D-91B4-F4473E94F44F}" destId="{3D8F7152-0705-4404-986C-EDDF60FAC6A4}" srcOrd="0" destOrd="0" presId="urn:microsoft.com/office/officeart/2005/8/layout/orgChart1"/>
    <dgm:cxn modelId="{D5C12967-D3DC-4965-BDA0-3DDADF7A3C0C}" type="presParOf" srcId="{3D8F7152-0705-4404-986C-EDDF60FAC6A4}" destId="{0DDBF3B9-ADA2-4564-B64A-23E135D21D5F}" srcOrd="0" destOrd="0" presId="urn:microsoft.com/office/officeart/2005/8/layout/orgChart1"/>
    <dgm:cxn modelId="{C52173E5-EE4C-4255-85C1-ED47723F3093}" type="presParOf" srcId="{3D8F7152-0705-4404-986C-EDDF60FAC6A4}" destId="{BD8A997C-4C80-401B-AD29-1EE1314AEFD7}" srcOrd="1" destOrd="0" presId="urn:microsoft.com/office/officeart/2005/8/layout/orgChart1"/>
    <dgm:cxn modelId="{AE058985-05BB-4AFD-A0FF-35A5863E8ADA}" type="presParOf" srcId="{ADD66C06-69BC-407D-91B4-F4473E94F44F}" destId="{9C8CA31A-4A8D-42D2-8595-D7B5402B7D82}" srcOrd="1" destOrd="0" presId="urn:microsoft.com/office/officeart/2005/8/layout/orgChart1"/>
    <dgm:cxn modelId="{D8211337-A6D7-45E0-A222-67E2AA2090DB}" type="presParOf" srcId="{9C8CA31A-4A8D-42D2-8595-D7B5402B7D82}" destId="{3AD490B7-0A02-4EBB-9BE6-AC263A7F6DFC}" srcOrd="0" destOrd="0" presId="urn:microsoft.com/office/officeart/2005/8/layout/orgChart1"/>
    <dgm:cxn modelId="{C34BC90A-33B5-4FA2-8D2E-2DEB66752BB5}" type="presParOf" srcId="{9C8CA31A-4A8D-42D2-8595-D7B5402B7D82}" destId="{171642A0-DA29-4B3C-B998-9EABD3129539}" srcOrd="1" destOrd="0" presId="urn:microsoft.com/office/officeart/2005/8/layout/orgChart1"/>
    <dgm:cxn modelId="{16756D55-6FFE-4BF4-A51D-348927ECF8F1}" type="presParOf" srcId="{171642A0-DA29-4B3C-B998-9EABD3129539}" destId="{397AEA96-25D9-4DBA-AEE0-E49C876D1F85}" srcOrd="0" destOrd="0" presId="urn:microsoft.com/office/officeart/2005/8/layout/orgChart1"/>
    <dgm:cxn modelId="{21302117-DDBE-4BBA-8B43-C7A1D2BB7AE6}" type="presParOf" srcId="{397AEA96-25D9-4DBA-AEE0-E49C876D1F85}" destId="{4B1EFDDF-5965-441D-9F13-5CFE49F021DC}" srcOrd="0" destOrd="0" presId="urn:microsoft.com/office/officeart/2005/8/layout/orgChart1"/>
    <dgm:cxn modelId="{095E6912-54AB-4F34-A287-FE4B77979F16}" type="presParOf" srcId="{397AEA96-25D9-4DBA-AEE0-E49C876D1F85}" destId="{1173BAD4-CC9A-427B-80A4-5AA5D8CD178A}" srcOrd="1" destOrd="0" presId="urn:microsoft.com/office/officeart/2005/8/layout/orgChart1"/>
    <dgm:cxn modelId="{B668F743-D541-4AD5-9CF4-A9C9E9E5A840}" type="presParOf" srcId="{171642A0-DA29-4B3C-B998-9EABD3129539}" destId="{72193673-C6A4-49B7-BA1C-D42AA5713E64}" srcOrd="1" destOrd="0" presId="urn:microsoft.com/office/officeart/2005/8/layout/orgChart1"/>
    <dgm:cxn modelId="{68DF315D-1D80-4198-8676-7BCEB2F6E0E1}" type="presParOf" srcId="{72193673-C6A4-49B7-BA1C-D42AA5713E64}" destId="{3A07DCE8-98AD-4072-8AA2-5744E82A658B}" srcOrd="0" destOrd="0" presId="urn:microsoft.com/office/officeart/2005/8/layout/orgChart1"/>
    <dgm:cxn modelId="{110EC666-CD10-402B-9E33-1116BF176B24}" type="presParOf" srcId="{72193673-C6A4-49B7-BA1C-D42AA5713E64}" destId="{05634161-D922-4663-B832-D54CC0AFD381}" srcOrd="1" destOrd="0" presId="urn:microsoft.com/office/officeart/2005/8/layout/orgChart1"/>
    <dgm:cxn modelId="{A152F23B-80EC-4C56-966E-EFA9D8A2FB4B}" type="presParOf" srcId="{05634161-D922-4663-B832-D54CC0AFD381}" destId="{A84BFB14-18ED-4BB6-A83B-0F9583DD0FBD}" srcOrd="0" destOrd="0" presId="urn:microsoft.com/office/officeart/2005/8/layout/orgChart1"/>
    <dgm:cxn modelId="{42891F71-08EA-4BC7-A569-4E4EC5267E55}" type="presParOf" srcId="{A84BFB14-18ED-4BB6-A83B-0F9583DD0FBD}" destId="{8813B89F-AE93-4A81-8AF3-893067422D7A}" srcOrd="0" destOrd="0" presId="urn:microsoft.com/office/officeart/2005/8/layout/orgChart1"/>
    <dgm:cxn modelId="{B14AFA15-C49E-4B01-BFD2-73719E8420D2}" type="presParOf" srcId="{A84BFB14-18ED-4BB6-A83B-0F9583DD0FBD}" destId="{E7A42289-2151-48B3-8834-3292FBFE911E}" srcOrd="1" destOrd="0" presId="urn:microsoft.com/office/officeart/2005/8/layout/orgChart1"/>
    <dgm:cxn modelId="{58E8190E-8EA7-4B38-B27A-7B6D1F2C1161}" type="presParOf" srcId="{05634161-D922-4663-B832-D54CC0AFD381}" destId="{088DADF1-1077-48DD-9F3C-38435E60C04B}" srcOrd="1" destOrd="0" presId="urn:microsoft.com/office/officeart/2005/8/layout/orgChart1"/>
    <dgm:cxn modelId="{E998DCE0-06ED-4D96-BBF4-168290A6EFCE}" type="presParOf" srcId="{05634161-D922-4663-B832-D54CC0AFD381}" destId="{21260F23-20B0-4565-9184-7B4C20B6EBD9}" srcOrd="2" destOrd="0" presId="urn:microsoft.com/office/officeart/2005/8/layout/orgChart1"/>
    <dgm:cxn modelId="{DA52E277-ABB6-46E0-8FE9-000EA4245B74}" type="presParOf" srcId="{171642A0-DA29-4B3C-B998-9EABD3129539}" destId="{D259B689-BE32-4093-8961-88A498715B87}" srcOrd="2" destOrd="0" presId="urn:microsoft.com/office/officeart/2005/8/layout/orgChart1"/>
    <dgm:cxn modelId="{76ADB3AE-215D-438D-BC90-9000128FED0F}" type="presParOf" srcId="{9C8CA31A-4A8D-42D2-8595-D7B5402B7D82}" destId="{A90C8A6E-E920-4F9C-8A9C-D7F8F4A14C58}" srcOrd="2" destOrd="0" presId="urn:microsoft.com/office/officeart/2005/8/layout/orgChart1"/>
    <dgm:cxn modelId="{B27DB5BD-6BF3-49EF-9A9E-FF710384D9AC}" type="presParOf" srcId="{9C8CA31A-4A8D-42D2-8595-D7B5402B7D82}" destId="{5B4B174B-ED81-43B4-9D3C-4CED9A671F31}" srcOrd="3" destOrd="0" presId="urn:microsoft.com/office/officeart/2005/8/layout/orgChart1"/>
    <dgm:cxn modelId="{77F769D8-79E1-4927-8E62-5DF993C08333}" type="presParOf" srcId="{5B4B174B-ED81-43B4-9D3C-4CED9A671F31}" destId="{E314FA5E-E59C-4E9D-829B-62E1738C9A1B}" srcOrd="0" destOrd="0" presId="urn:microsoft.com/office/officeart/2005/8/layout/orgChart1"/>
    <dgm:cxn modelId="{F64C5A1F-C7EB-4F57-A3E9-1ECDE382FEFB}" type="presParOf" srcId="{E314FA5E-E59C-4E9D-829B-62E1738C9A1B}" destId="{4FE33D36-F8F0-4FF0-A1CA-C764020A5A87}" srcOrd="0" destOrd="0" presId="urn:microsoft.com/office/officeart/2005/8/layout/orgChart1"/>
    <dgm:cxn modelId="{40C63FD3-E16D-4095-BD30-DAACA162A723}" type="presParOf" srcId="{E314FA5E-E59C-4E9D-829B-62E1738C9A1B}" destId="{716724BC-7F00-4ECF-9A82-C087C9E82C10}" srcOrd="1" destOrd="0" presId="urn:microsoft.com/office/officeart/2005/8/layout/orgChart1"/>
    <dgm:cxn modelId="{7E292885-76E3-478A-ACD4-D32BF67DBB65}" type="presParOf" srcId="{5B4B174B-ED81-43B4-9D3C-4CED9A671F31}" destId="{BED4C315-A11D-4222-9835-634AFB47BDED}" srcOrd="1" destOrd="0" presId="urn:microsoft.com/office/officeart/2005/8/layout/orgChart1"/>
    <dgm:cxn modelId="{2CB21DC7-ED12-433B-AC8D-B53E1D8ED175}" type="presParOf" srcId="{BED4C315-A11D-4222-9835-634AFB47BDED}" destId="{4A1EAE34-2CF3-426C-AA19-75DB4CC4B20C}" srcOrd="0" destOrd="0" presId="urn:microsoft.com/office/officeart/2005/8/layout/orgChart1"/>
    <dgm:cxn modelId="{0D046985-E4BD-4354-929E-BB218F5246FE}" type="presParOf" srcId="{BED4C315-A11D-4222-9835-634AFB47BDED}" destId="{364C7DB2-A1FC-4959-A695-E0D68F9F8AFD}" srcOrd="1" destOrd="0" presId="urn:microsoft.com/office/officeart/2005/8/layout/orgChart1"/>
    <dgm:cxn modelId="{6C59947C-0F37-4E48-A29F-A54FD3133E2F}" type="presParOf" srcId="{364C7DB2-A1FC-4959-A695-E0D68F9F8AFD}" destId="{AEC5857C-A614-4FE6-888A-AE1A9AF78828}" srcOrd="0" destOrd="0" presId="urn:microsoft.com/office/officeart/2005/8/layout/orgChart1"/>
    <dgm:cxn modelId="{5A7D8BD8-2388-4A93-A6E7-D35ECDB43B03}" type="presParOf" srcId="{AEC5857C-A614-4FE6-888A-AE1A9AF78828}" destId="{3DC11437-9E60-4F30-8E39-1F64E4BFB07C}" srcOrd="0" destOrd="0" presId="urn:microsoft.com/office/officeart/2005/8/layout/orgChart1"/>
    <dgm:cxn modelId="{C6938836-62C0-4218-881A-01F54C5FF4AE}" type="presParOf" srcId="{AEC5857C-A614-4FE6-888A-AE1A9AF78828}" destId="{8BDA5FE3-1036-4D69-916A-5A5E5627327D}" srcOrd="1" destOrd="0" presId="urn:microsoft.com/office/officeart/2005/8/layout/orgChart1"/>
    <dgm:cxn modelId="{BEC64035-F4B3-4D17-8685-FA5F3DA2490A}" type="presParOf" srcId="{364C7DB2-A1FC-4959-A695-E0D68F9F8AFD}" destId="{7CFF5B9C-ADE7-4DC7-BF48-5067D93B5BAB}" srcOrd="1" destOrd="0" presId="urn:microsoft.com/office/officeart/2005/8/layout/orgChart1"/>
    <dgm:cxn modelId="{A0C5026D-4AA6-49EC-8364-050645D6B6AB}" type="presParOf" srcId="{364C7DB2-A1FC-4959-A695-E0D68F9F8AFD}" destId="{A4127DBF-C5F6-4BDA-AD72-B04C277258BC}" srcOrd="2" destOrd="0" presId="urn:microsoft.com/office/officeart/2005/8/layout/orgChart1"/>
    <dgm:cxn modelId="{98EDA97C-AAB3-4C72-9728-7428536FAD7C}" type="presParOf" srcId="{5B4B174B-ED81-43B4-9D3C-4CED9A671F31}" destId="{41C9A880-F352-4F1C-90C0-A34E9584C48B}" srcOrd="2" destOrd="0" presId="urn:microsoft.com/office/officeart/2005/8/layout/orgChart1"/>
    <dgm:cxn modelId="{D2F9F32C-A69C-418B-9B51-189D00EF6EEC}" type="presParOf" srcId="{ADD66C06-69BC-407D-91B4-F4473E94F44F}" destId="{39AA5892-033A-4AA0-A47F-C44AAE5D875D}" srcOrd="2" destOrd="0" presId="urn:microsoft.com/office/officeart/2005/8/layout/orgChart1"/>
    <dgm:cxn modelId="{799A5C59-B28D-40DB-B93B-B91CF83336AD}" type="presParOf" srcId="{3051A6CE-B25A-44A1-B024-BB0AA9C1F9BB}" destId="{5EEE6B97-4EE6-4A0A-A915-C602CEFAB093}" srcOrd="2" destOrd="0" presId="urn:microsoft.com/office/officeart/2005/8/layout/orgChart1"/>
    <dgm:cxn modelId="{55B7F851-DF6E-4165-9E20-01A00A4BCAAA}" type="presParOf" srcId="{351C83E8-9615-476F-9D8A-4185866A62F8}" destId="{98E119B9-C2CA-4F90-8011-3B5ED46536A4}" srcOrd="2" destOrd="0" presId="urn:microsoft.com/office/officeart/2005/8/layout/orgChart1"/>
    <dgm:cxn modelId="{80A5C138-A6FD-42F7-9F92-C92F0F2D3A91}" type="presParOf" srcId="{351C83E8-9615-476F-9D8A-4185866A62F8}" destId="{DCB72DE7-2537-4F35-A647-DB334045002A}" srcOrd="3" destOrd="0" presId="urn:microsoft.com/office/officeart/2005/8/layout/orgChart1"/>
    <dgm:cxn modelId="{B51196A2-148D-47DD-B937-9C2D8FC153B0}" type="presParOf" srcId="{DCB72DE7-2537-4F35-A647-DB334045002A}" destId="{16CF29A0-E131-4644-BC9D-973CE4AD097D}" srcOrd="0" destOrd="0" presId="urn:microsoft.com/office/officeart/2005/8/layout/orgChart1"/>
    <dgm:cxn modelId="{F90A59E2-10B0-4997-A74B-580FCF2A9D6D}" type="presParOf" srcId="{16CF29A0-E131-4644-BC9D-973CE4AD097D}" destId="{F8B5C546-96A9-478F-97CD-8CFB15330FB5}" srcOrd="0" destOrd="0" presId="urn:microsoft.com/office/officeart/2005/8/layout/orgChart1"/>
    <dgm:cxn modelId="{66E0E3B8-2849-4F2B-BC80-583BB0E0A03A}" type="presParOf" srcId="{16CF29A0-E131-4644-BC9D-973CE4AD097D}" destId="{28E64B93-45E4-4C7B-9E0C-C5376C3F2958}" srcOrd="1" destOrd="0" presId="urn:microsoft.com/office/officeart/2005/8/layout/orgChart1"/>
    <dgm:cxn modelId="{F4988825-1E5C-432B-BF3B-A9CA3A6C34EA}" type="presParOf" srcId="{DCB72DE7-2537-4F35-A647-DB334045002A}" destId="{316ADA57-41D5-483B-A098-FDA2449FAC82}" srcOrd="1" destOrd="0" presId="urn:microsoft.com/office/officeart/2005/8/layout/orgChart1"/>
    <dgm:cxn modelId="{04AC13B5-6642-435B-B65D-E5C08D78D1B8}" type="presParOf" srcId="{316ADA57-41D5-483B-A098-FDA2449FAC82}" destId="{BEE9BB11-5688-453A-9332-36A60C74BA92}" srcOrd="0" destOrd="0" presId="urn:microsoft.com/office/officeart/2005/8/layout/orgChart1"/>
    <dgm:cxn modelId="{79771DE9-3C33-4E58-A553-2275D6561D87}" type="presParOf" srcId="{316ADA57-41D5-483B-A098-FDA2449FAC82}" destId="{4A86DE64-0107-4C33-A852-877BDC91083F}" srcOrd="1" destOrd="0" presId="urn:microsoft.com/office/officeart/2005/8/layout/orgChart1"/>
    <dgm:cxn modelId="{6D315F54-F327-42A5-942B-C49A2F6E56C0}" type="presParOf" srcId="{4A86DE64-0107-4C33-A852-877BDC91083F}" destId="{4F262DCC-0233-41EB-A83C-E66A366A252D}" srcOrd="0" destOrd="0" presId="urn:microsoft.com/office/officeart/2005/8/layout/orgChart1"/>
    <dgm:cxn modelId="{11BA8044-9C11-4B68-BF75-62625D931F40}" type="presParOf" srcId="{4F262DCC-0233-41EB-A83C-E66A366A252D}" destId="{74346365-C3B0-4EB5-A11F-8DC6A65146F0}" srcOrd="0" destOrd="0" presId="urn:microsoft.com/office/officeart/2005/8/layout/orgChart1"/>
    <dgm:cxn modelId="{7DDBC30A-7F43-4C7A-8EBA-CE2A977DEA7C}" type="presParOf" srcId="{4F262DCC-0233-41EB-A83C-E66A366A252D}" destId="{2581AA54-74D9-444A-BB16-CE2C189EADCE}" srcOrd="1" destOrd="0" presId="urn:microsoft.com/office/officeart/2005/8/layout/orgChart1"/>
    <dgm:cxn modelId="{EF818FE1-E90F-4238-AB7C-87B5345F7CF1}" type="presParOf" srcId="{4A86DE64-0107-4C33-A852-877BDC91083F}" destId="{486EFE51-970E-44E2-8F41-C37350E45181}" srcOrd="1" destOrd="0" presId="urn:microsoft.com/office/officeart/2005/8/layout/orgChart1"/>
    <dgm:cxn modelId="{22C0C085-BC2D-4B5E-BD66-ADF3103113BD}" type="presParOf" srcId="{486EFE51-970E-44E2-8F41-C37350E45181}" destId="{FDB773CB-5F9A-46E4-94AB-9E4A444EDDC1}" srcOrd="0" destOrd="0" presId="urn:microsoft.com/office/officeart/2005/8/layout/orgChart1"/>
    <dgm:cxn modelId="{E610085B-476C-47D0-9046-CC2A232DCFC6}" type="presParOf" srcId="{486EFE51-970E-44E2-8F41-C37350E45181}" destId="{44E36FAB-AD0C-491D-BB44-711C997082F1}" srcOrd="1" destOrd="0" presId="urn:microsoft.com/office/officeart/2005/8/layout/orgChart1"/>
    <dgm:cxn modelId="{4D291D8C-4F08-4486-9634-26E0792632FC}" type="presParOf" srcId="{44E36FAB-AD0C-491D-BB44-711C997082F1}" destId="{40EC6F63-3F57-4E2F-AB5F-0AD5B38C4C8A}" srcOrd="0" destOrd="0" presId="urn:microsoft.com/office/officeart/2005/8/layout/orgChart1"/>
    <dgm:cxn modelId="{F8189C23-74AE-4EB3-9CAC-A02427A11359}" type="presParOf" srcId="{40EC6F63-3F57-4E2F-AB5F-0AD5B38C4C8A}" destId="{20A68FD0-9A31-4527-BFFD-95DAC028D8A9}" srcOrd="0" destOrd="0" presId="urn:microsoft.com/office/officeart/2005/8/layout/orgChart1"/>
    <dgm:cxn modelId="{5206E0F3-516C-40D6-B6A9-D7FB5FCCF6D7}" type="presParOf" srcId="{40EC6F63-3F57-4E2F-AB5F-0AD5B38C4C8A}" destId="{0106C8DD-3946-455B-B993-210D8D9246F6}" srcOrd="1" destOrd="0" presId="urn:microsoft.com/office/officeart/2005/8/layout/orgChart1"/>
    <dgm:cxn modelId="{242BB4E1-FB9A-496B-ADCA-0644AD440336}" type="presParOf" srcId="{44E36FAB-AD0C-491D-BB44-711C997082F1}" destId="{11E89DF7-0B7F-414E-9118-50B465DCC2CB}" srcOrd="1" destOrd="0" presId="urn:microsoft.com/office/officeart/2005/8/layout/orgChart1"/>
    <dgm:cxn modelId="{A95F674B-A0F0-407B-9659-F41A336AA5AA}" type="presParOf" srcId="{11E89DF7-0B7F-414E-9118-50B465DCC2CB}" destId="{B6EF2673-3B2D-4A68-8DF4-B90F7A78AC0E}" srcOrd="0" destOrd="0" presId="urn:microsoft.com/office/officeart/2005/8/layout/orgChart1"/>
    <dgm:cxn modelId="{EF8138AE-E147-401F-B989-FECA9813361F}" type="presParOf" srcId="{11E89DF7-0B7F-414E-9118-50B465DCC2CB}" destId="{95CF2867-34BC-4E6F-BD1E-540E37AB5809}" srcOrd="1" destOrd="0" presId="urn:microsoft.com/office/officeart/2005/8/layout/orgChart1"/>
    <dgm:cxn modelId="{ECE5A01B-52E8-4A0D-8E13-F709D1852EB0}" type="presParOf" srcId="{95CF2867-34BC-4E6F-BD1E-540E37AB5809}" destId="{5B09C12F-CA4E-4AC9-BAF4-B5B20F8D4894}" srcOrd="0" destOrd="0" presId="urn:microsoft.com/office/officeart/2005/8/layout/orgChart1"/>
    <dgm:cxn modelId="{0F09AAC8-9267-4003-951D-E1171923C60B}" type="presParOf" srcId="{5B09C12F-CA4E-4AC9-BAF4-B5B20F8D4894}" destId="{275546C8-9638-4C12-9690-E49C9E7BBF62}" srcOrd="0" destOrd="0" presId="urn:microsoft.com/office/officeart/2005/8/layout/orgChart1"/>
    <dgm:cxn modelId="{B0ECF418-DDC4-49ED-B197-214918E9F1C9}" type="presParOf" srcId="{5B09C12F-CA4E-4AC9-BAF4-B5B20F8D4894}" destId="{CB615EA5-7E39-4751-B031-CBC94E94816D}" srcOrd="1" destOrd="0" presId="urn:microsoft.com/office/officeart/2005/8/layout/orgChart1"/>
    <dgm:cxn modelId="{6D272611-32D7-40D7-9F00-FA2223000E5A}" type="presParOf" srcId="{95CF2867-34BC-4E6F-BD1E-540E37AB5809}" destId="{27C9D3A5-4599-460B-9058-0DF607AE944B}" srcOrd="1" destOrd="0" presId="urn:microsoft.com/office/officeart/2005/8/layout/orgChart1"/>
    <dgm:cxn modelId="{34714AAD-5EEA-42FD-A65D-8FAAA3084A73}" type="presParOf" srcId="{95CF2867-34BC-4E6F-BD1E-540E37AB5809}" destId="{7D143C83-E9DA-463B-84A5-673CB8E19389}" srcOrd="2" destOrd="0" presId="urn:microsoft.com/office/officeart/2005/8/layout/orgChart1"/>
    <dgm:cxn modelId="{D30D4705-55EA-411E-95E1-B5987C9F30B4}" type="presParOf" srcId="{44E36FAB-AD0C-491D-BB44-711C997082F1}" destId="{FAEB4BF1-A044-4DA8-B0AA-7FE3B4EB6359}" srcOrd="2" destOrd="0" presId="urn:microsoft.com/office/officeart/2005/8/layout/orgChart1"/>
    <dgm:cxn modelId="{BF3512C2-44D3-4783-AB4A-04F73D3AFB98}" type="presParOf" srcId="{486EFE51-970E-44E2-8F41-C37350E45181}" destId="{EC36FEA6-2711-4D03-A98A-A5352E2CE217}" srcOrd="2" destOrd="0" presId="urn:microsoft.com/office/officeart/2005/8/layout/orgChart1"/>
    <dgm:cxn modelId="{A361567E-BE88-4E5B-84E3-1CC28620C4CE}" type="presParOf" srcId="{486EFE51-970E-44E2-8F41-C37350E45181}" destId="{A03CD88E-4D6C-4550-A812-8D7E2F2F4DD0}" srcOrd="3" destOrd="0" presId="urn:microsoft.com/office/officeart/2005/8/layout/orgChart1"/>
    <dgm:cxn modelId="{67F47C7E-5700-4FB8-83F9-025DD46551E3}" type="presParOf" srcId="{A03CD88E-4D6C-4550-A812-8D7E2F2F4DD0}" destId="{8A405296-02F8-465C-87B7-EB2B1BC20B8D}" srcOrd="0" destOrd="0" presId="urn:microsoft.com/office/officeart/2005/8/layout/orgChart1"/>
    <dgm:cxn modelId="{2E22801E-F7E6-48DC-9BD3-92FCDC87B49F}" type="presParOf" srcId="{8A405296-02F8-465C-87B7-EB2B1BC20B8D}" destId="{4DA2FE7F-87AF-4A15-ABBF-2D5C29CFDCFE}" srcOrd="0" destOrd="0" presId="urn:microsoft.com/office/officeart/2005/8/layout/orgChart1"/>
    <dgm:cxn modelId="{0A2F4EA5-8142-4B0B-9C98-EF34AC64357F}" type="presParOf" srcId="{8A405296-02F8-465C-87B7-EB2B1BC20B8D}" destId="{52647F0C-2E84-4213-BCBE-728510A09735}" srcOrd="1" destOrd="0" presId="urn:microsoft.com/office/officeart/2005/8/layout/orgChart1"/>
    <dgm:cxn modelId="{B8E126EB-E188-4B48-86BE-CE9EDFD8504F}" type="presParOf" srcId="{A03CD88E-4D6C-4550-A812-8D7E2F2F4DD0}" destId="{ED4D6CEB-C373-49BF-BF89-D8E6E5BAFC07}" srcOrd="1" destOrd="0" presId="urn:microsoft.com/office/officeart/2005/8/layout/orgChart1"/>
    <dgm:cxn modelId="{0D288622-2330-4C20-A2FD-7E0D9286BFB8}" type="presParOf" srcId="{ED4D6CEB-C373-49BF-BF89-D8E6E5BAFC07}" destId="{8D978550-F3E4-4711-9EA9-68DCD56745FC}" srcOrd="0" destOrd="0" presId="urn:microsoft.com/office/officeart/2005/8/layout/orgChart1"/>
    <dgm:cxn modelId="{C63AF8BD-1C5A-45FC-9C9B-BE1A93E2C1DC}" type="presParOf" srcId="{ED4D6CEB-C373-49BF-BF89-D8E6E5BAFC07}" destId="{684C241C-1330-474A-BB42-C848C731B2A0}" srcOrd="1" destOrd="0" presId="urn:microsoft.com/office/officeart/2005/8/layout/orgChart1"/>
    <dgm:cxn modelId="{38915486-129A-4321-97E5-F2800C8CA1AF}" type="presParOf" srcId="{684C241C-1330-474A-BB42-C848C731B2A0}" destId="{F9C01D47-9B2D-414D-A959-7A0A2DD242A2}" srcOrd="0" destOrd="0" presId="urn:microsoft.com/office/officeart/2005/8/layout/orgChart1"/>
    <dgm:cxn modelId="{2E0C6EEE-F1D2-40D1-8A24-0D28F75D4FC4}" type="presParOf" srcId="{F9C01D47-9B2D-414D-A959-7A0A2DD242A2}" destId="{1B40EDBF-B6F0-4A60-9D81-1DA65FC31FD4}" srcOrd="0" destOrd="0" presId="urn:microsoft.com/office/officeart/2005/8/layout/orgChart1"/>
    <dgm:cxn modelId="{B1701843-36FC-40C5-9155-85D42CA6E377}" type="presParOf" srcId="{F9C01D47-9B2D-414D-A959-7A0A2DD242A2}" destId="{2F7771F2-319D-4A30-9DB6-6E46E7704979}" srcOrd="1" destOrd="0" presId="urn:microsoft.com/office/officeart/2005/8/layout/orgChart1"/>
    <dgm:cxn modelId="{0981F9A9-992D-4C58-9A46-4ED8170F53E8}" type="presParOf" srcId="{684C241C-1330-474A-BB42-C848C731B2A0}" destId="{3E936A44-3DFA-48A1-A2E9-0DCE33C2C2B4}" srcOrd="1" destOrd="0" presId="urn:microsoft.com/office/officeart/2005/8/layout/orgChart1"/>
    <dgm:cxn modelId="{D623B0E3-3DC4-4C0C-A2D7-9DAB4CF9C800}" type="presParOf" srcId="{684C241C-1330-474A-BB42-C848C731B2A0}" destId="{CE5A48BF-044D-4E07-81A3-7107B82F9E9D}" srcOrd="2" destOrd="0" presId="urn:microsoft.com/office/officeart/2005/8/layout/orgChart1"/>
    <dgm:cxn modelId="{2ABF11C4-4593-4E85-9A6D-4EF008EC5658}" type="presParOf" srcId="{A03CD88E-4D6C-4550-A812-8D7E2F2F4DD0}" destId="{6168D057-FAEE-4842-90B9-FF9F803678E8}" srcOrd="2" destOrd="0" presId="urn:microsoft.com/office/officeart/2005/8/layout/orgChart1"/>
    <dgm:cxn modelId="{4E03C129-181F-456A-9F5D-703F6F4CA3C0}" type="presParOf" srcId="{4A86DE64-0107-4C33-A852-877BDC91083F}" destId="{58EC12E1-B3A5-43D1-9931-7BCDAC94DA2D}" srcOrd="2" destOrd="0" presId="urn:microsoft.com/office/officeart/2005/8/layout/orgChart1"/>
    <dgm:cxn modelId="{94870BCB-D016-48E4-B600-BD6F234FED56}" type="presParOf" srcId="{316ADA57-41D5-483B-A098-FDA2449FAC82}" destId="{D9ECBF5A-83AA-4453-9C41-467556FE19C0}" srcOrd="2" destOrd="0" presId="urn:microsoft.com/office/officeart/2005/8/layout/orgChart1"/>
    <dgm:cxn modelId="{BFC6FA0C-2A6D-4617-ABC2-68E36D6A5912}" type="presParOf" srcId="{316ADA57-41D5-483B-A098-FDA2449FAC82}" destId="{F96A7487-68BF-4ED1-BDFC-9AD394353CDA}" srcOrd="3" destOrd="0" presId="urn:microsoft.com/office/officeart/2005/8/layout/orgChart1"/>
    <dgm:cxn modelId="{25D65BBC-7BD8-474F-8A93-56DC54F820F4}" type="presParOf" srcId="{F96A7487-68BF-4ED1-BDFC-9AD394353CDA}" destId="{2F35F415-AC42-472F-ABEA-38DE91B5E427}" srcOrd="0" destOrd="0" presId="urn:microsoft.com/office/officeart/2005/8/layout/orgChart1"/>
    <dgm:cxn modelId="{9315C4BB-3793-4457-8A83-96C7D1DB2509}" type="presParOf" srcId="{2F35F415-AC42-472F-ABEA-38DE91B5E427}" destId="{DB552C5A-803F-4CCA-868A-BF6655967B9E}" srcOrd="0" destOrd="0" presId="urn:microsoft.com/office/officeart/2005/8/layout/orgChart1"/>
    <dgm:cxn modelId="{EF4C16E5-444A-4E88-B480-DC86B4FA086B}" type="presParOf" srcId="{2F35F415-AC42-472F-ABEA-38DE91B5E427}" destId="{B0640FD1-727C-4576-984A-B2B914FEB74F}" srcOrd="1" destOrd="0" presId="urn:microsoft.com/office/officeart/2005/8/layout/orgChart1"/>
    <dgm:cxn modelId="{E5720C7A-5B3B-4B66-A25F-84FF81F9E379}" type="presParOf" srcId="{F96A7487-68BF-4ED1-BDFC-9AD394353CDA}" destId="{79192B13-5D74-41CB-A624-078A155F7511}" srcOrd="1" destOrd="0" presId="urn:microsoft.com/office/officeart/2005/8/layout/orgChart1"/>
    <dgm:cxn modelId="{EC24855C-F065-4653-9DA3-DFC591B6EC6F}" type="presParOf" srcId="{79192B13-5D74-41CB-A624-078A155F7511}" destId="{4E4D76FC-3D6E-48B3-87DD-E09033F4D029}" srcOrd="0" destOrd="0" presId="urn:microsoft.com/office/officeart/2005/8/layout/orgChart1"/>
    <dgm:cxn modelId="{F0815884-A06C-44CD-9240-655A7C30165A}" type="presParOf" srcId="{79192B13-5D74-41CB-A624-078A155F7511}" destId="{31F8EF5B-D4C0-493B-A667-639A8043E18F}" srcOrd="1" destOrd="0" presId="urn:microsoft.com/office/officeart/2005/8/layout/orgChart1"/>
    <dgm:cxn modelId="{2B64E403-517C-436E-B074-3823AFD2B9DD}" type="presParOf" srcId="{31F8EF5B-D4C0-493B-A667-639A8043E18F}" destId="{DB7D2179-1247-4FAF-831B-6AA8FA2C9563}" srcOrd="0" destOrd="0" presId="urn:microsoft.com/office/officeart/2005/8/layout/orgChart1"/>
    <dgm:cxn modelId="{3E8E7018-6727-406D-9BA2-F06D17AE67B0}" type="presParOf" srcId="{DB7D2179-1247-4FAF-831B-6AA8FA2C9563}" destId="{74C9D1F2-2811-4B05-84D9-3E6342F896DA}" srcOrd="0" destOrd="0" presId="urn:microsoft.com/office/officeart/2005/8/layout/orgChart1"/>
    <dgm:cxn modelId="{2655E72A-B9E1-49A9-9ED6-F6512A1E8A04}" type="presParOf" srcId="{DB7D2179-1247-4FAF-831B-6AA8FA2C9563}" destId="{15F49014-FC06-47D3-A9AE-E019320BEA9F}" srcOrd="1" destOrd="0" presId="urn:microsoft.com/office/officeart/2005/8/layout/orgChart1"/>
    <dgm:cxn modelId="{72D6630A-F0FE-4891-9ECA-2EC5D57AAADA}" type="presParOf" srcId="{31F8EF5B-D4C0-493B-A667-639A8043E18F}" destId="{FFA7E81C-47A3-47C8-8166-BA731DD7B58B}" srcOrd="1" destOrd="0" presId="urn:microsoft.com/office/officeart/2005/8/layout/orgChart1"/>
    <dgm:cxn modelId="{583C322E-FA00-4DE5-8863-9954C06130EE}" type="presParOf" srcId="{FFA7E81C-47A3-47C8-8166-BA731DD7B58B}" destId="{B7BB78AE-1305-47EE-969C-AD316D67FDD1}" srcOrd="0" destOrd="0" presId="urn:microsoft.com/office/officeart/2005/8/layout/orgChart1"/>
    <dgm:cxn modelId="{043B80CB-E40D-44FC-9F48-4CD718840108}" type="presParOf" srcId="{FFA7E81C-47A3-47C8-8166-BA731DD7B58B}" destId="{CE29521A-6477-462A-B7AA-3D29E96931FB}" srcOrd="1" destOrd="0" presId="urn:microsoft.com/office/officeart/2005/8/layout/orgChart1"/>
    <dgm:cxn modelId="{3C944AAA-C8E5-4C39-BAF1-339D4234A95D}" type="presParOf" srcId="{CE29521A-6477-462A-B7AA-3D29E96931FB}" destId="{1E3A5D12-7724-40E7-BFF6-7E79F5C286BF}" srcOrd="0" destOrd="0" presId="urn:microsoft.com/office/officeart/2005/8/layout/orgChart1"/>
    <dgm:cxn modelId="{AEDF23FE-DF67-42A4-A147-85371529D7C6}" type="presParOf" srcId="{1E3A5D12-7724-40E7-BFF6-7E79F5C286BF}" destId="{EDCE10ED-9750-4FC0-B297-74E37D35C3C2}" srcOrd="0" destOrd="0" presId="urn:microsoft.com/office/officeart/2005/8/layout/orgChart1"/>
    <dgm:cxn modelId="{AED3F2A1-A5D1-452C-906B-1055869D0726}" type="presParOf" srcId="{1E3A5D12-7724-40E7-BFF6-7E79F5C286BF}" destId="{378168AB-2736-47A7-B710-18C711ACED79}" srcOrd="1" destOrd="0" presId="urn:microsoft.com/office/officeart/2005/8/layout/orgChart1"/>
    <dgm:cxn modelId="{FF7EEF9B-C277-49DF-B5EF-2336AD9163CC}" type="presParOf" srcId="{CE29521A-6477-462A-B7AA-3D29E96931FB}" destId="{9F1B6AB5-C68C-4272-9456-DE91ECF8144D}" srcOrd="1" destOrd="0" presId="urn:microsoft.com/office/officeart/2005/8/layout/orgChart1"/>
    <dgm:cxn modelId="{552EEDC6-F133-4E7F-8AF0-5ABE5849E32D}" type="presParOf" srcId="{CE29521A-6477-462A-B7AA-3D29E96931FB}" destId="{7DF53CE8-7432-4703-AF61-132B2BC7FCFA}" srcOrd="2" destOrd="0" presId="urn:microsoft.com/office/officeart/2005/8/layout/orgChart1"/>
    <dgm:cxn modelId="{6363B36C-E764-419F-8AC8-9394119ABE71}" type="presParOf" srcId="{31F8EF5B-D4C0-493B-A667-639A8043E18F}" destId="{4AB0728B-EDC8-452D-AFF5-36623A514B20}" srcOrd="2" destOrd="0" presId="urn:microsoft.com/office/officeart/2005/8/layout/orgChart1"/>
    <dgm:cxn modelId="{7181FC04-5A45-406F-94A4-0D0B82694A0B}" type="presParOf" srcId="{F96A7487-68BF-4ED1-BDFC-9AD394353CDA}" destId="{2DBD3828-86F6-47D3-9969-8EC4DEDCFC8D}" srcOrd="2" destOrd="0" presId="urn:microsoft.com/office/officeart/2005/8/layout/orgChart1"/>
    <dgm:cxn modelId="{92E17732-4CCA-430E-89DE-98B1181DA33E}" type="presParOf" srcId="{DCB72DE7-2537-4F35-A647-DB334045002A}" destId="{B3849A5C-A273-45F6-B77E-DF379BAD1143}" srcOrd="2" destOrd="0" presId="urn:microsoft.com/office/officeart/2005/8/layout/orgChart1"/>
    <dgm:cxn modelId="{CF8231D6-FAD7-4153-BC7F-98D7337F656D}" type="presParOf" srcId="{F93DD2DE-48E8-4805-A596-256C56611D86}" destId="{1FA63E9A-8345-4A10-AB0A-6952937BB50F}" srcOrd="2" destOrd="0" presId="urn:microsoft.com/office/officeart/2005/8/layout/orgChart1"/>
    <dgm:cxn modelId="{1A773634-40AB-4271-B451-4F60A94BFD7B}" type="presParOf" srcId="{0D5C9444-8D21-4E8A-B85D-7A537DCC0A03}" destId="{B423EC0D-530B-451C-A6FB-73C7E55824F3}" srcOrd="1" destOrd="0" presId="urn:microsoft.com/office/officeart/2005/8/layout/orgChart1"/>
    <dgm:cxn modelId="{D3F2C646-8B07-4B60-8EB8-73679A9068B4}" type="presParOf" srcId="{B423EC0D-530B-451C-A6FB-73C7E55824F3}" destId="{4C25E3FC-A5DF-4AC3-B5ED-DB10B7ACE26C}" srcOrd="0" destOrd="0" presId="urn:microsoft.com/office/officeart/2005/8/layout/orgChart1"/>
    <dgm:cxn modelId="{ED75F2B9-5C6D-44B4-B620-177B85D65989}" type="presParOf" srcId="{4C25E3FC-A5DF-4AC3-B5ED-DB10B7ACE26C}" destId="{406CDEB4-61C5-4C91-867D-B6A4AE5DC21B}" srcOrd="0" destOrd="0" presId="urn:microsoft.com/office/officeart/2005/8/layout/orgChart1"/>
    <dgm:cxn modelId="{6BEB716F-A170-4B7F-8080-BC1B069F8621}" type="presParOf" srcId="{4C25E3FC-A5DF-4AC3-B5ED-DB10B7ACE26C}" destId="{D0578BBA-713F-48EC-A44E-7552A23C471F}" srcOrd="1" destOrd="0" presId="urn:microsoft.com/office/officeart/2005/8/layout/orgChart1"/>
    <dgm:cxn modelId="{BB4F0E61-7352-47E5-8068-1DD0DB8DB6F5}" type="presParOf" srcId="{B423EC0D-530B-451C-A6FB-73C7E55824F3}" destId="{59E23C03-3EE3-4167-9F3D-F10FC0BA7219}" srcOrd="1" destOrd="0" presId="urn:microsoft.com/office/officeart/2005/8/layout/orgChart1"/>
    <dgm:cxn modelId="{D0CFE528-0535-4673-BF2D-54475687117C}" type="presParOf" srcId="{B423EC0D-530B-451C-A6FB-73C7E55824F3}" destId="{6FABF697-6300-4C40-8C0D-C3AE85C8BA4F}" srcOrd="2" destOrd="0" presId="urn:microsoft.com/office/officeart/2005/8/layout/orgChart1"/>
  </dgm:cxnLst>
  <dgm:bg/>
  <dgm:whole/>
</dgm:dataModel>
</file>

<file path=word/diagrams/data4.xml><?xml version="1.0" encoding="utf-8"?>
<dgm:dataModel xmlns:dgm="http://schemas.openxmlformats.org/drawingml/2006/diagram" xmlns:a="http://schemas.openxmlformats.org/drawingml/2006/main">
  <dgm:ptLst>
    <dgm:pt modelId="{5F9A9F18-9D51-432E-8D39-9675C6431B32}" type="doc">
      <dgm:prSet loTypeId="urn:microsoft.com/office/officeart/2005/8/layout/orgChart1" loCatId="hierarchy" qsTypeId="urn:microsoft.com/office/officeart/2005/8/quickstyle/simple1" qsCatId="simple" csTypeId="urn:microsoft.com/office/officeart/2005/8/colors/accent4_4" csCatId="accent4" phldr="1"/>
      <dgm:spPr/>
      <dgm:t>
        <a:bodyPr/>
        <a:lstStyle/>
        <a:p>
          <a:endParaRPr lang="en-US"/>
        </a:p>
      </dgm:t>
    </dgm:pt>
    <dgm:pt modelId="{3A8034D3-09D6-4B51-9335-B11AE225FDFC}">
      <dgm:prSet phldrT="[Text]"/>
      <dgm:spPr/>
      <dgm:t>
        <a:bodyPr/>
        <a:lstStyle/>
        <a:p>
          <a:r>
            <a:rPr lang="en-US">
              <a:solidFill>
                <a:sysClr val="windowText" lastClr="000000"/>
              </a:solidFill>
            </a:rPr>
            <a:t>Capacitación</a:t>
          </a:r>
        </a:p>
      </dgm:t>
    </dgm:pt>
    <dgm:pt modelId="{DB5110EC-B89A-42FB-A4B1-092779F7AF68}" type="parTrans" cxnId="{F6B3A3B0-7DDD-4C30-A53A-346CC5569B03}">
      <dgm:prSet/>
      <dgm:spPr/>
      <dgm:t>
        <a:bodyPr/>
        <a:lstStyle/>
        <a:p>
          <a:endParaRPr lang="en-US"/>
        </a:p>
      </dgm:t>
    </dgm:pt>
    <dgm:pt modelId="{E378C511-C0CE-43B7-9A97-442C7EC2CF8C}" type="sibTrans" cxnId="{F6B3A3B0-7DDD-4C30-A53A-346CC5569B03}">
      <dgm:prSet/>
      <dgm:spPr/>
      <dgm:t>
        <a:bodyPr/>
        <a:lstStyle/>
        <a:p>
          <a:endParaRPr lang="en-US"/>
        </a:p>
      </dgm:t>
    </dgm:pt>
    <dgm:pt modelId="{18678B57-D5E5-4E44-A5F4-6DD174F3F51F}">
      <dgm:prSet phldrT="[Text]"/>
      <dgm:spPr/>
      <dgm:t>
        <a:bodyPr/>
        <a:lstStyle/>
        <a:p>
          <a:r>
            <a:rPr lang="en-US">
              <a:solidFill>
                <a:sysClr val="windowText" lastClr="000000"/>
              </a:solidFill>
            </a:rPr>
            <a:t>Transmisión de la información</a:t>
          </a:r>
        </a:p>
      </dgm:t>
    </dgm:pt>
    <dgm:pt modelId="{64CB2BA1-744A-438D-ABF3-838D1AE75DBE}" type="parTrans" cxnId="{54FE7E91-386A-430D-A885-5F0849A16F09}">
      <dgm:prSet/>
      <dgm:spPr/>
      <dgm:t>
        <a:bodyPr/>
        <a:lstStyle/>
        <a:p>
          <a:endParaRPr lang="en-US"/>
        </a:p>
      </dgm:t>
    </dgm:pt>
    <dgm:pt modelId="{17656EBE-12A7-465D-9AE0-4CE2687F7642}" type="sibTrans" cxnId="{54FE7E91-386A-430D-A885-5F0849A16F09}">
      <dgm:prSet/>
      <dgm:spPr/>
      <dgm:t>
        <a:bodyPr/>
        <a:lstStyle/>
        <a:p>
          <a:endParaRPr lang="en-US"/>
        </a:p>
      </dgm:t>
    </dgm:pt>
    <dgm:pt modelId="{DADCDE54-3A0D-4AF5-A137-4C68D435843B}">
      <dgm:prSet phldrT="[Text]"/>
      <dgm:spPr/>
      <dgm:t>
        <a:bodyPr/>
        <a:lstStyle/>
        <a:p>
          <a:r>
            <a:rPr lang="en-US">
              <a:solidFill>
                <a:sysClr val="windowText" lastClr="000000"/>
              </a:solidFill>
            </a:rPr>
            <a:t>Desarrollar actitudes</a:t>
          </a:r>
        </a:p>
      </dgm:t>
    </dgm:pt>
    <dgm:pt modelId="{22E76595-5A66-4306-8E37-65A16125EF75}" type="parTrans" cxnId="{A7972D59-61F3-4392-BA5F-63BA08B6D004}">
      <dgm:prSet/>
      <dgm:spPr/>
      <dgm:t>
        <a:bodyPr/>
        <a:lstStyle/>
        <a:p>
          <a:endParaRPr lang="en-US"/>
        </a:p>
      </dgm:t>
    </dgm:pt>
    <dgm:pt modelId="{7A2D7C08-2043-46BB-8707-9C8D16DCB229}" type="sibTrans" cxnId="{A7972D59-61F3-4392-BA5F-63BA08B6D004}">
      <dgm:prSet/>
      <dgm:spPr/>
      <dgm:t>
        <a:bodyPr/>
        <a:lstStyle/>
        <a:p>
          <a:endParaRPr lang="en-US"/>
        </a:p>
      </dgm:t>
    </dgm:pt>
    <dgm:pt modelId="{B6C146ED-E3E5-47D8-B842-16D1E831D1C5}">
      <dgm:prSet phldrT="[Text]"/>
      <dgm:spPr/>
      <dgm:t>
        <a:bodyPr/>
        <a:lstStyle/>
        <a:p>
          <a:r>
            <a:rPr lang="en-US">
              <a:solidFill>
                <a:sysClr val="windowText" lastClr="000000"/>
              </a:solidFill>
            </a:rPr>
            <a:t>Desarrollar conceptos</a:t>
          </a:r>
        </a:p>
      </dgm:t>
    </dgm:pt>
    <dgm:pt modelId="{CE1C5181-5FED-4EA9-A1CF-1DF1FAA1A66F}" type="parTrans" cxnId="{DF828574-97A8-4881-86EE-744610CB2140}">
      <dgm:prSet/>
      <dgm:spPr/>
      <dgm:t>
        <a:bodyPr/>
        <a:lstStyle/>
        <a:p>
          <a:endParaRPr lang="en-US"/>
        </a:p>
      </dgm:t>
    </dgm:pt>
    <dgm:pt modelId="{BAF681DD-0D6F-43D8-AFDC-42D6B5D85FBA}" type="sibTrans" cxnId="{DF828574-97A8-4881-86EE-744610CB2140}">
      <dgm:prSet/>
      <dgm:spPr/>
      <dgm:t>
        <a:bodyPr/>
        <a:lstStyle/>
        <a:p>
          <a:endParaRPr lang="en-US"/>
        </a:p>
      </dgm:t>
    </dgm:pt>
    <dgm:pt modelId="{70779664-7A0A-4E2D-B3E2-9A4945B74B06}">
      <dgm:prSet/>
      <dgm:spPr/>
      <dgm:t>
        <a:bodyPr/>
        <a:lstStyle/>
        <a:p>
          <a:r>
            <a:rPr lang="en-US">
              <a:solidFill>
                <a:sysClr val="windowText" lastClr="000000"/>
              </a:solidFill>
            </a:rPr>
            <a:t>Desarrollar Habilidades</a:t>
          </a:r>
        </a:p>
      </dgm:t>
    </dgm:pt>
    <dgm:pt modelId="{B266B0D6-01F2-4B56-8486-15A1FDF19754}" type="parTrans" cxnId="{96C059D1-6513-4710-AE9A-D4FDC9AC0601}">
      <dgm:prSet/>
      <dgm:spPr/>
      <dgm:t>
        <a:bodyPr/>
        <a:lstStyle/>
        <a:p>
          <a:endParaRPr lang="en-US"/>
        </a:p>
      </dgm:t>
    </dgm:pt>
    <dgm:pt modelId="{D9535346-924F-4BED-92F2-47ECEE3BC825}" type="sibTrans" cxnId="{96C059D1-6513-4710-AE9A-D4FDC9AC0601}">
      <dgm:prSet/>
      <dgm:spPr/>
      <dgm:t>
        <a:bodyPr/>
        <a:lstStyle/>
        <a:p>
          <a:endParaRPr lang="en-US"/>
        </a:p>
      </dgm:t>
    </dgm:pt>
    <dgm:pt modelId="{BAF9EC5E-D937-49CB-868C-D9040F85924C}">
      <dgm:prSet/>
      <dgm:spPr/>
      <dgm:t>
        <a:bodyPr/>
        <a:lstStyle/>
        <a:p>
          <a:r>
            <a:rPr lang="en-US">
              <a:solidFill>
                <a:sysClr val="windowText" lastClr="000000"/>
              </a:solidFill>
            </a:rPr>
            <a:t>Aumentar el conocimiento de las personas</a:t>
          </a:r>
        </a:p>
      </dgm:t>
    </dgm:pt>
    <dgm:pt modelId="{75DC998C-A527-49E4-80C6-B488FA3C110E}" type="parTrans" cxnId="{1ED93EAB-7D41-496E-A23F-00003E4B4B5E}">
      <dgm:prSet/>
      <dgm:spPr/>
      <dgm:t>
        <a:bodyPr/>
        <a:lstStyle/>
        <a:p>
          <a:endParaRPr lang="en-US"/>
        </a:p>
      </dgm:t>
    </dgm:pt>
    <dgm:pt modelId="{007C9578-3AE2-487E-999D-0BF7AA82AF72}" type="sibTrans" cxnId="{1ED93EAB-7D41-496E-A23F-00003E4B4B5E}">
      <dgm:prSet/>
      <dgm:spPr/>
      <dgm:t>
        <a:bodyPr/>
        <a:lstStyle/>
        <a:p>
          <a:endParaRPr lang="en-US"/>
        </a:p>
      </dgm:t>
    </dgm:pt>
    <dgm:pt modelId="{30CFDFAC-3A41-4DE5-A152-CBF5984A3F39}">
      <dgm:prSet/>
      <dgm:spPr/>
      <dgm:t>
        <a:bodyPr/>
        <a:lstStyle/>
        <a:p>
          <a:r>
            <a:rPr lang="en-US">
              <a:solidFill>
                <a:sysClr val="windowText" lastClr="000000"/>
              </a:solidFill>
            </a:rPr>
            <a:t>Mejorar las habilidades y destrezas</a:t>
          </a:r>
        </a:p>
      </dgm:t>
    </dgm:pt>
    <dgm:pt modelId="{091BEC4D-AC24-45E5-A043-E4A4CE1897BE}" type="parTrans" cxnId="{F545F764-F753-4106-9C99-1800E98A3BA4}">
      <dgm:prSet/>
      <dgm:spPr/>
      <dgm:t>
        <a:bodyPr/>
        <a:lstStyle/>
        <a:p>
          <a:endParaRPr lang="en-US"/>
        </a:p>
      </dgm:t>
    </dgm:pt>
    <dgm:pt modelId="{DC3CBF45-1C46-40F8-AB48-816398CE7A0E}" type="sibTrans" cxnId="{F545F764-F753-4106-9C99-1800E98A3BA4}">
      <dgm:prSet/>
      <dgm:spPr/>
      <dgm:t>
        <a:bodyPr/>
        <a:lstStyle/>
        <a:p>
          <a:endParaRPr lang="en-US"/>
        </a:p>
      </dgm:t>
    </dgm:pt>
    <dgm:pt modelId="{505C0160-59A3-4312-90A2-868F75BFD644}">
      <dgm:prSet/>
      <dgm:spPr/>
      <dgm:t>
        <a:bodyPr/>
        <a:lstStyle/>
        <a:p>
          <a:r>
            <a:rPr lang="en-US">
              <a:solidFill>
                <a:sysClr val="windowText" lastClr="000000"/>
              </a:solidFill>
            </a:rPr>
            <a:t>Desarrollar  y modificar comportamientos</a:t>
          </a:r>
        </a:p>
      </dgm:t>
    </dgm:pt>
    <dgm:pt modelId="{A6985E82-BC55-49B9-8D4B-FABB2668B8F3}" type="parTrans" cxnId="{0BA1FF3E-221B-4BB0-8609-F67952BAF977}">
      <dgm:prSet/>
      <dgm:spPr/>
      <dgm:t>
        <a:bodyPr/>
        <a:lstStyle/>
        <a:p>
          <a:endParaRPr lang="en-US"/>
        </a:p>
      </dgm:t>
    </dgm:pt>
    <dgm:pt modelId="{520CF249-650A-4B11-8495-4CA507ADF6CD}" type="sibTrans" cxnId="{0BA1FF3E-221B-4BB0-8609-F67952BAF977}">
      <dgm:prSet/>
      <dgm:spPr/>
      <dgm:t>
        <a:bodyPr/>
        <a:lstStyle/>
        <a:p>
          <a:endParaRPr lang="en-US"/>
        </a:p>
      </dgm:t>
    </dgm:pt>
    <dgm:pt modelId="{E2310718-B886-4438-8DC7-82EE202D6B04}">
      <dgm:prSet/>
      <dgm:spPr/>
      <dgm:t>
        <a:bodyPr/>
        <a:lstStyle/>
        <a:p>
          <a:r>
            <a:rPr lang="en-US">
              <a:solidFill>
                <a:sysClr val="windowText" lastClr="000000"/>
              </a:solidFill>
            </a:rPr>
            <a:t>Elevar el nivel de abstracción</a:t>
          </a:r>
        </a:p>
      </dgm:t>
    </dgm:pt>
    <dgm:pt modelId="{503BB8DA-8255-4CA9-B6A1-89BEC6D3075B}" type="parTrans" cxnId="{6CC651F5-B726-4A5B-9DB6-CD6C7E394B91}">
      <dgm:prSet/>
      <dgm:spPr/>
      <dgm:t>
        <a:bodyPr/>
        <a:lstStyle/>
        <a:p>
          <a:endParaRPr lang="en-US"/>
        </a:p>
      </dgm:t>
    </dgm:pt>
    <dgm:pt modelId="{7EF4F0D0-E250-44CF-AA9D-AF47D2AF9528}" type="sibTrans" cxnId="{6CC651F5-B726-4A5B-9DB6-CD6C7E394B91}">
      <dgm:prSet/>
      <dgm:spPr/>
      <dgm:t>
        <a:bodyPr/>
        <a:lstStyle/>
        <a:p>
          <a:endParaRPr lang="en-US"/>
        </a:p>
      </dgm:t>
    </dgm:pt>
    <dgm:pt modelId="{3D40EC29-5923-488A-9913-47B2CF7B5599}" type="pres">
      <dgm:prSet presAssocID="{5F9A9F18-9D51-432E-8D39-9675C6431B32}" presName="hierChild1" presStyleCnt="0">
        <dgm:presLayoutVars>
          <dgm:orgChart val="1"/>
          <dgm:chPref val="1"/>
          <dgm:dir/>
          <dgm:animOne val="branch"/>
          <dgm:animLvl val="lvl"/>
          <dgm:resizeHandles/>
        </dgm:presLayoutVars>
      </dgm:prSet>
      <dgm:spPr/>
      <dgm:t>
        <a:bodyPr/>
        <a:lstStyle/>
        <a:p>
          <a:endParaRPr lang="en-US"/>
        </a:p>
      </dgm:t>
    </dgm:pt>
    <dgm:pt modelId="{50DE082B-AD09-40A2-A1FD-2393E81A22BB}" type="pres">
      <dgm:prSet presAssocID="{3A8034D3-09D6-4B51-9335-B11AE225FDFC}" presName="hierRoot1" presStyleCnt="0">
        <dgm:presLayoutVars>
          <dgm:hierBranch val="init"/>
        </dgm:presLayoutVars>
      </dgm:prSet>
      <dgm:spPr/>
      <dgm:t>
        <a:bodyPr/>
        <a:lstStyle/>
        <a:p>
          <a:endParaRPr lang="es-EC"/>
        </a:p>
      </dgm:t>
    </dgm:pt>
    <dgm:pt modelId="{2EEFA246-A355-4175-A867-25A907EF26CD}" type="pres">
      <dgm:prSet presAssocID="{3A8034D3-09D6-4B51-9335-B11AE225FDFC}" presName="rootComposite1" presStyleCnt="0"/>
      <dgm:spPr/>
      <dgm:t>
        <a:bodyPr/>
        <a:lstStyle/>
        <a:p>
          <a:endParaRPr lang="es-EC"/>
        </a:p>
      </dgm:t>
    </dgm:pt>
    <dgm:pt modelId="{E7956963-9A4A-4A7E-AE62-25DD7CFF7DB4}" type="pres">
      <dgm:prSet presAssocID="{3A8034D3-09D6-4B51-9335-B11AE225FDFC}" presName="rootText1" presStyleLbl="node0" presStyleIdx="0" presStyleCnt="1">
        <dgm:presLayoutVars>
          <dgm:chPref val="3"/>
        </dgm:presLayoutVars>
      </dgm:prSet>
      <dgm:spPr/>
      <dgm:t>
        <a:bodyPr/>
        <a:lstStyle/>
        <a:p>
          <a:endParaRPr lang="en-US"/>
        </a:p>
      </dgm:t>
    </dgm:pt>
    <dgm:pt modelId="{228C7346-ABAF-45C0-9D36-08C06C40806D}" type="pres">
      <dgm:prSet presAssocID="{3A8034D3-09D6-4B51-9335-B11AE225FDFC}" presName="rootConnector1" presStyleLbl="node1" presStyleIdx="0" presStyleCnt="0"/>
      <dgm:spPr/>
      <dgm:t>
        <a:bodyPr/>
        <a:lstStyle/>
        <a:p>
          <a:endParaRPr lang="en-US"/>
        </a:p>
      </dgm:t>
    </dgm:pt>
    <dgm:pt modelId="{FF7DE3D5-6816-4A38-B8C6-7A021BC86C03}" type="pres">
      <dgm:prSet presAssocID="{3A8034D3-09D6-4B51-9335-B11AE225FDFC}" presName="hierChild2" presStyleCnt="0"/>
      <dgm:spPr/>
      <dgm:t>
        <a:bodyPr/>
        <a:lstStyle/>
        <a:p>
          <a:endParaRPr lang="es-EC"/>
        </a:p>
      </dgm:t>
    </dgm:pt>
    <dgm:pt modelId="{930FB997-C8D7-4300-82DB-BED6BBFADA85}" type="pres">
      <dgm:prSet presAssocID="{64CB2BA1-744A-438D-ABF3-838D1AE75DBE}" presName="Name37" presStyleLbl="parChTrans1D2" presStyleIdx="0" presStyleCnt="4"/>
      <dgm:spPr/>
      <dgm:t>
        <a:bodyPr/>
        <a:lstStyle/>
        <a:p>
          <a:endParaRPr lang="en-US"/>
        </a:p>
      </dgm:t>
    </dgm:pt>
    <dgm:pt modelId="{E0B27C7B-D6C4-46CD-8C9F-C89C69922DCD}" type="pres">
      <dgm:prSet presAssocID="{18678B57-D5E5-4E44-A5F4-6DD174F3F51F}" presName="hierRoot2" presStyleCnt="0">
        <dgm:presLayoutVars>
          <dgm:hierBranch val="init"/>
        </dgm:presLayoutVars>
      </dgm:prSet>
      <dgm:spPr/>
      <dgm:t>
        <a:bodyPr/>
        <a:lstStyle/>
        <a:p>
          <a:endParaRPr lang="es-EC"/>
        </a:p>
      </dgm:t>
    </dgm:pt>
    <dgm:pt modelId="{CAB9DC36-E2D1-41F0-B56A-14342937FE29}" type="pres">
      <dgm:prSet presAssocID="{18678B57-D5E5-4E44-A5F4-6DD174F3F51F}" presName="rootComposite" presStyleCnt="0"/>
      <dgm:spPr/>
      <dgm:t>
        <a:bodyPr/>
        <a:lstStyle/>
        <a:p>
          <a:endParaRPr lang="es-EC"/>
        </a:p>
      </dgm:t>
    </dgm:pt>
    <dgm:pt modelId="{610D4C42-89E5-4117-8A6B-54870694BE5A}" type="pres">
      <dgm:prSet presAssocID="{18678B57-D5E5-4E44-A5F4-6DD174F3F51F}" presName="rootText" presStyleLbl="node2" presStyleIdx="0" presStyleCnt="4">
        <dgm:presLayoutVars>
          <dgm:chPref val="3"/>
        </dgm:presLayoutVars>
      </dgm:prSet>
      <dgm:spPr/>
      <dgm:t>
        <a:bodyPr/>
        <a:lstStyle/>
        <a:p>
          <a:endParaRPr lang="en-US"/>
        </a:p>
      </dgm:t>
    </dgm:pt>
    <dgm:pt modelId="{43CF26D9-06B4-4EE4-A0F8-20D184EC96E4}" type="pres">
      <dgm:prSet presAssocID="{18678B57-D5E5-4E44-A5F4-6DD174F3F51F}" presName="rootConnector" presStyleLbl="node2" presStyleIdx="0" presStyleCnt="4"/>
      <dgm:spPr/>
      <dgm:t>
        <a:bodyPr/>
        <a:lstStyle/>
        <a:p>
          <a:endParaRPr lang="en-US"/>
        </a:p>
      </dgm:t>
    </dgm:pt>
    <dgm:pt modelId="{4211CE85-84D8-4EE9-AA52-D48892FD6DBB}" type="pres">
      <dgm:prSet presAssocID="{18678B57-D5E5-4E44-A5F4-6DD174F3F51F}" presName="hierChild4" presStyleCnt="0"/>
      <dgm:spPr/>
      <dgm:t>
        <a:bodyPr/>
        <a:lstStyle/>
        <a:p>
          <a:endParaRPr lang="es-EC"/>
        </a:p>
      </dgm:t>
    </dgm:pt>
    <dgm:pt modelId="{69A12C8C-5335-4081-B2BA-A7D30C61C240}" type="pres">
      <dgm:prSet presAssocID="{75DC998C-A527-49E4-80C6-B488FA3C110E}" presName="Name37" presStyleLbl="parChTrans1D3" presStyleIdx="0" presStyleCnt="4"/>
      <dgm:spPr/>
      <dgm:t>
        <a:bodyPr/>
        <a:lstStyle/>
        <a:p>
          <a:endParaRPr lang="en-US"/>
        </a:p>
      </dgm:t>
    </dgm:pt>
    <dgm:pt modelId="{8EBBC92A-914C-48D3-98DC-2E238041775F}" type="pres">
      <dgm:prSet presAssocID="{BAF9EC5E-D937-49CB-868C-D9040F85924C}" presName="hierRoot2" presStyleCnt="0">
        <dgm:presLayoutVars>
          <dgm:hierBranch val="init"/>
        </dgm:presLayoutVars>
      </dgm:prSet>
      <dgm:spPr/>
      <dgm:t>
        <a:bodyPr/>
        <a:lstStyle/>
        <a:p>
          <a:endParaRPr lang="es-EC"/>
        </a:p>
      </dgm:t>
    </dgm:pt>
    <dgm:pt modelId="{0A08D76D-96B2-46D7-BD00-0C29C308B277}" type="pres">
      <dgm:prSet presAssocID="{BAF9EC5E-D937-49CB-868C-D9040F85924C}" presName="rootComposite" presStyleCnt="0"/>
      <dgm:spPr/>
      <dgm:t>
        <a:bodyPr/>
        <a:lstStyle/>
        <a:p>
          <a:endParaRPr lang="es-EC"/>
        </a:p>
      </dgm:t>
    </dgm:pt>
    <dgm:pt modelId="{886526EE-51F0-41C3-AE8B-ED152D8FE2DB}" type="pres">
      <dgm:prSet presAssocID="{BAF9EC5E-D937-49CB-868C-D9040F85924C}" presName="rootText" presStyleLbl="node3" presStyleIdx="0" presStyleCnt="4">
        <dgm:presLayoutVars>
          <dgm:chPref val="3"/>
        </dgm:presLayoutVars>
      </dgm:prSet>
      <dgm:spPr/>
      <dgm:t>
        <a:bodyPr/>
        <a:lstStyle/>
        <a:p>
          <a:endParaRPr lang="en-US"/>
        </a:p>
      </dgm:t>
    </dgm:pt>
    <dgm:pt modelId="{CAAEEE51-6CBC-494C-B24C-81DBA3FBD2FC}" type="pres">
      <dgm:prSet presAssocID="{BAF9EC5E-D937-49CB-868C-D9040F85924C}" presName="rootConnector" presStyleLbl="node3" presStyleIdx="0" presStyleCnt="4"/>
      <dgm:spPr/>
      <dgm:t>
        <a:bodyPr/>
        <a:lstStyle/>
        <a:p>
          <a:endParaRPr lang="en-US"/>
        </a:p>
      </dgm:t>
    </dgm:pt>
    <dgm:pt modelId="{456AAB2E-F016-41DA-BF8C-E490B0A34599}" type="pres">
      <dgm:prSet presAssocID="{BAF9EC5E-D937-49CB-868C-D9040F85924C}" presName="hierChild4" presStyleCnt="0"/>
      <dgm:spPr/>
      <dgm:t>
        <a:bodyPr/>
        <a:lstStyle/>
        <a:p>
          <a:endParaRPr lang="es-EC"/>
        </a:p>
      </dgm:t>
    </dgm:pt>
    <dgm:pt modelId="{658AFD4C-93CE-421D-AF53-511BF163E79E}" type="pres">
      <dgm:prSet presAssocID="{BAF9EC5E-D937-49CB-868C-D9040F85924C}" presName="hierChild5" presStyleCnt="0"/>
      <dgm:spPr/>
      <dgm:t>
        <a:bodyPr/>
        <a:lstStyle/>
        <a:p>
          <a:endParaRPr lang="es-EC"/>
        </a:p>
      </dgm:t>
    </dgm:pt>
    <dgm:pt modelId="{81F9C7C7-D8BE-42C8-899E-3E7958519CBF}" type="pres">
      <dgm:prSet presAssocID="{18678B57-D5E5-4E44-A5F4-6DD174F3F51F}" presName="hierChild5" presStyleCnt="0"/>
      <dgm:spPr/>
      <dgm:t>
        <a:bodyPr/>
        <a:lstStyle/>
        <a:p>
          <a:endParaRPr lang="es-EC"/>
        </a:p>
      </dgm:t>
    </dgm:pt>
    <dgm:pt modelId="{E2E2C39E-6A35-47E1-8A28-8A44236B6ADA}" type="pres">
      <dgm:prSet presAssocID="{B266B0D6-01F2-4B56-8486-15A1FDF19754}" presName="Name37" presStyleLbl="parChTrans1D2" presStyleIdx="1" presStyleCnt="4"/>
      <dgm:spPr/>
      <dgm:t>
        <a:bodyPr/>
        <a:lstStyle/>
        <a:p>
          <a:endParaRPr lang="en-US"/>
        </a:p>
      </dgm:t>
    </dgm:pt>
    <dgm:pt modelId="{4BB0899B-4506-4E01-8366-EA9E76C7F209}" type="pres">
      <dgm:prSet presAssocID="{70779664-7A0A-4E2D-B3E2-9A4945B74B06}" presName="hierRoot2" presStyleCnt="0">
        <dgm:presLayoutVars>
          <dgm:hierBranch val="init"/>
        </dgm:presLayoutVars>
      </dgm:prSet>
      <dgm:spPr/>
      <dgm:t>
        <a:bodyPr/>
        <a:lstStyle/>
        <a:p>
          <a:endParaRPr lang="es-EC"/>
        </a:p>
      </dgm:t>
    </dgm:pt>
    <dgm:pt modelId="{69B586F4-40FC-4410-804E-5B2B32C7EEC4}" type="pres">
      <dgm:prSet presAssocID="{70779664-7A0A-4E2D-B3E2-9A4945B74B06}" presName="rootComposite" presStyleCnt="0"/>
      <dgm:spPr/>
      <dgm:t>
        <a:bodyPr/>
        <a:lstStyle/>
        <a:p>
          <a:endParaRPr lang="es-EC"/>
        </a:p>
      </dgm:t>
    </dgm:pt>
    <dgm:pt modelId="{6BFF3F03-0362-45A2-A8DB-7B367DFC747E}" type="pres">
      <dgm:prSet presAssocID="{70779664-7A0A-4E2D-B3E2-9A4945B74B06}" presName="rootText" presStyleLbl="node2" presStyleIdx="1" presStyleCnt="4">
        <dgm:presLayoutVars>
          <dgm:chPref val="3"/>
        </dgm:presLayoutVars>
      </dgm:prSet>
      <dgm:spPr/>
      <dgm:t>
        <a:bodyPr/>
        <a:lstStyle/>
        <a:p>
          <a:endParaRPr lang="en-US"/>
        </a:p>
      </dgm:t>
    </dgm:pt>
    <dgm:pt modelId="{76688943-A369-45B2-ADBB-1F2A4CA05F9B}" type="pres">
      <dgm:prSet presAssocID="{70779664-7A0A-4E2D-B3E2-9A4945B74B06}" presName="rootConnector" presStyleLbl="node2" presStyleIdx="1" presStyleCnt="4"/>
      <dgm:spPr/>
      <dgm:t>
        <a:bodyPr/>
        <a:lstStyle/>
        <a:p>
          <a:endParaRPr lang="en-US"/>
        </a:p>
      </dgm:t>
    </dgm:pt>
    <dgm:pt modelId="{D343F031-3F3D-4D85-A72F-6A1ED389D0F3}" type="pres">
      <dgm:prSet presAssocID="{70779664-7A0A-4E2D-B3E2-9A4945B74B06}" presName="hierChild4" presStyleCnt="0"/>
      <dgm:spPr/>
      <dgm:t>
        <a:bodyPr/>
        <a:lstStyle/>
        <a:p>
          <a:endParaRPr lang="es-EC"/>
        </a:p>
      </dgm:t>
    </dgm:pt>
    <dgm:pt modelId="{5E730A6B-2CC4-4828-9E35-16A7099980AE}" type="pres">
      <dgm:prSet presAssocID="{091BEC4D-AC24-45E5-A043-E4A4CE1897BE}" presName="Name37" presStyleLbl="parChTrans1D3" presStyleIdx="1" presStyleCnt="4"/>
      <dgm:spPr/>
      <dgm:t>
        <a:bodyPr/>
        <a:lstStyle/>
        <a:p>
          <a:endParaRPr lang="en-US"/>
        </a:p>
      </dgm:t>
    </dgm:pt>
    <dgm:pt modelId="{54FE7F1E-3C5A-4309-BB03-D34282D07F5B}" type="pres">
      <dgm:prSet presAssocID="{30CFDFAC-3A41-4DE5-A152-CBF5984A3F39}" presName="hierRoot2" presStyleCnt="0">
        <dgm:presLayoutVars>
          <dgm:hierBranch val="init"/>
        </dgm:presLayoutVars>
      </dgm:prSet>
      <dgm:spPr/>
      <dgm:t>
        <a:bodyPr/>
        <a:lstStyle/>
        <a:p>
          <a:endParaRPr lang="es-EC"/>
        </a:p>
      </dgm:t>
    </dgm:pt>
    <dgm:pt modelId="{FA01A229-FFD3-47D5-89A5-D4FC5072AEA1}" type="pres">
      <dgm:prSet presAssocID="{30CFDFAC-3A41-4DE5-A152-CBF5984A3F39}" presName="rootComposite" presStyleCnt="0"/>
      <dgm:spPr/>
      <dgm:t>
        <a:bodyPr/>
        <a:lstStyle/>
        <a:p>
          <a:endParaRPr lang="es-EC"/>
        </a:p>
      </dgm:t>
    </dgm:pt>
    <dgm:pt modelId="{54FA6AF9-A6B0-4E80-831A-0D89A95F728E}" type="pres">
      <dgm:prSet presAssocID="{30CFDFAC-3A41-4DE5-A152-CBF5984A3F39}" presName="rootText" presStyleLbl="node3" presStyleIdx="1" presStyleCnt="4">
        <dgm:presLayoutVars>
          <dgm:chPref val="3"/>
        </dgm:presLayoutVars>
      </dgm:prSet>
      <dgm:spPr/>
      <dgm:t>
        <a:bodyPr/>
        <a:lstStyle/>
        <a:p>
          <a:endParaRPr lang="en-US"/>
        </a:p>
      </dgm:t>
    </dgm:pt>
    <dgm:pt modelId="{1E8FBE64-652D-41A2-821C-A6DB1825DF2C}" type="pres">
      <dgm:prSet presAssocID="{30CFDFAC-3A41-4DE5-A152-CBF5984A3F39}" presName="rootConnector" presStyleLbl="node3" presStyleIdx="1" presStyleCnt="4"/>
      <dgm:spPr/>
      <dgm:t>
        <a:bodyPr/>
        <a:lstStyle/>
        <a:p>
          <a:endParaRPr lang="en-US"/>
        </a:p>
      </dgm:t>
    </dgm:pt>
    <dgm:pt modelId="{85456B81-1544-47D5-ADC8-4080696AE27C}" type="pres">
      <dgm:prSet presAssocID="{30CFDFAC-3A41-4DE5-A152-CBF5984A3F39}" presName="hierChild4" presStyleCnt="0"/>
      <dgm:spPr/>
      <dgm:t>
        <a:bodyPr/>
        <a:lstStyle/>
        <a:p>
          <a:endParaRPr lang="es-EC"/>
        </a:p>
      </dgm:t>
    </dgm:pt>
    <dgm:pt modelId="{5CAC3EDA-05B9-4882-A23D-0B5DDAEC0FD9}" type="pres">
      <dgm:prSet presAssocID="{30CFDFAC-3A41-4DE5-A152-CBF5984A3F39}" presName="hierChild5" presStyleCnt="0"/>
      <dgm:spPr/>
      <dgm:t>
        <a:bodyPr/>
        <a:lstStyle/>
        <a:p>
          <a:endParaRPr lang="es-EC"/>
        </a:p>
      </dgm:t>
    </dgm:pt>
    <dgm:pt modelId="{65DE1D0E-85B2-4DE7-917B-DE7EE4432D2D}" type="pres">
      <dgm:prSet presAssocID="{70779664-7A0A-4E2D-B3E2-9A4945B74B06}" presName="hierChild5" presStyleCnt="0"/>
      <dgm:spPr/>
      <dgm:t>
        <a:bodyPr/>
        <a:lstStyle/>
        <a:p>
          <a:endParaRPr lang="es-EC"/>
        </a:p>
      </dgm:t>
    </dgm:pt>
    <dgm:pt modelId="{40A319C1-EA07-4ED1-A506-A696435DA4ED}" type="pres">
      <dgm:prSet presAssocID="{22E76595-5A66-4306-8E37-65A16125EF75}" presName="Name37" presStyleLbl="parChTrans1D2" presStyleIdx="2" presStyleCnt="4"/>
      <dgm:spPr/>
      <dgm:t>
        <a:bodyPr/>
        <a:lstStyle/>
        <a:p>
          <a:endParaRPr lang="en-US"/>
        </a:p>
      </dgm:t>
    </dgm:pt>
    <dgm:pt modelId="{0C2E58D6-2585-4319-90D9-090680481A3C}" type="pres">
      <dgm:prSet presAssocID="{DADCDE54-3A0D-4AF5-A137-4C68D435843B}" presName="hierRoot2" presStyleCnt="0">
        <dgm:presLayoutVars>
          <dgm:hierBranch val="init"/>
        </dgm:presLayoutVars>
      </dgm:prSet>
      <dgm:spPr/>
      <dgm:t>
        <a:bodyPr/>
        <a:lstStyle/>
        <a:p>
          <a:endParaRPr lang="es-EC"/>
        </a:p>
      </dgm:t>
    </dgm:pt>
    <dgm:pt modelId="{F6EB7995-52D2-4864-906D-EDCA5068C309}" type="pres">
      <dgm:prSet presAssocID="{DADCDE54-3A0D-4AF5-A137-4C68D435843B}" presName="rootComposite" presStyleCnt="0"/>
      <dgm:spPr/>
      <dgm:t>
        <a:bodyPr/>
        <a:lstStyle/>
        <a:p>
          <a:endParaRPr lang="es-EC"/>
        </a:p>
      </dgm:t>
    </dgm:pt>
    <dgm:pt modelId="{1C3787F9-045B-40B7-B2FC-C19CBF4BDF90}" type="pres">
      <dgm:prSet presAssocID="{DADCDE54-3A0D-4AF5-A137-4C68D435843B}" presName="rootText" presStyleLbl="node2" presStyleIdx="2" presStyleCnt="4">
        <dgm:presLayoutVars>
          <dgm:chPref val="3"/>
        </dgm:presLayoutVars>
      </dgm:prSet>
      <dgm:spPr/>
      <dgm:t>
        <a:bodyPr/>
        <a:lstStyle/>
        <a:p>
          <a:endParaRPr lang="en-US"/>
        </a:p>
      </dgm:t>
    </dgm:pt>
    <dgm:pt modelId="{9FD5FA31-891B-4442-A006-54ED848D6741}" type="pres">
      <dgm:prSet presAssocID="{DADCDE54-3A0D-4AF5-A137-4C68D435843B}" presName="rootConnector" presStyleLbl="node2" presStyleIdx="2" presStyleCnt="4"/>
      <dgm:spPr/>
      <dgm:t>
        <a:bodyPr/>
        <a:lstStyle/>
        <a:p>
          <a:endParaRPr lang="en-US"/>
        </a:p>
      </dgm:t>
    </dgm:pt>
    <dgm:pt modelId="{DA7F9EA3-7F62-4A85-81F6-727BB85EEB1A}" type="pres">
      <dgm:prSet presAssocID="{DADCDE54-3A0D-4AF5-A137-4C68D435843B}" presName="hierChild4" presStyleCnt="0"/>
      <dgm:spPr/>
      <dgm:t>
        <a:bodyPr/>
        <a:lstStyle/>
        <a:p>
          <a:endParaRPr lang="es-EC"/>
        </a:p>
      </dgm:t>
    </dgm:pt>
    <dgm:pt modelId="{5F26C4D4-6262-482B-988F-7FCBBEE85766}" type="pres">
      <dgm:prSet presAssocID="{A6985E82-BC55-49B9-8D4B-FABB2668B8F3}" presName="Name37" presStyleLbl="parChTrans1D3" presStyleIdx="2" presStyleCnt="4"/>
      <dgm:spPr/>
      <dgm:t>
        <a:bodyPr/>
        <a:lstStyle/>
        <a:p>
          <a:endParaRPr lang="en-US"/>
        </a:p>
      </dgm:t>
    </dgm:pt>
    <dgm:pt modelId="{55F7CC19-7847-4A28-B754-2835BEDE0550}" type="pres">
      <dgm:prSet presAssocID="{505C0160-59A3-4312-90A2-868F75BFD644}" presName="hierRoot2" presStyleCnt="0">
        <dgm:presLayoutVars>
          <dgm:hierBranch val="init"/>
        </dgm:presLayoutVars>
      </dgm:prSet>
      <dgm:spPr/>
      <dgm:t>
        <a:bodyPr/>
        <a:lstStyle/>
        <a:p>
          <a:endParaRPr lang="es-EC"/>
        </a:p>
      </dgm:t>
    </dgm:pt>
    <dgm:pt modelId="{CA359F83-9BAE-462A-9B55-A77C2ED07B71}" type="pres">
      <dgm:prSet presAssocID="{505C0160-59A3-4312-90A2-868F75BFD644}" presName="rootComposite" presStyleCnt="0"/>
      <dgm:spPr/>
      <dgm:t>
        <a:bodyPr/>
        <a:lstStyle/>
        <a:p>
          <a:endParaRPr lang="es-EC"/>
        </a:p>
      </dgm:t>
    </dgm:pt>
    <dgm:pt modelId="{03B6567A-F657-4724-9E6D-4C08532ED0E1}" type="pres">
      <dgm:prSet presAssocID="{505C0160-59A3-4312-90A2-868F75BFD644}" presName="rootText" presStyleLbl="node3" presStyleIdx="2" presStyleCnt="4">
        <dgm:presLayoutVars>
          <dgm:chPref val="3"/>
        </dgm:presLayoutVars>
      </dgm:prSet>
      <dgm:spPr/>
      <dgm:t>
        <a:bodyPr/>
        <a:lstStyle/>
        <a:p>
          <a:endParaRPr lang="en-US"/>
        </a:p>
      </dgm:t>
    </dgm:pt>
    <dgm:pt modelId="{18446AE0-ED35-4ED1-BC68-A366441AFAD6}" type="pres">
      <dgm:prSet presAssocID="{505C0160-59A3-4312-90A2-868F75BFD644}" presName="rootConnector" presStyleLbl="node3" presStyleIdx="2" presStyleCnt="4"/>
      <dgm:spPr/>
      <dgm:t>
        <a:bodyPr/>
        <a:lstStyle/>
        <a:p>
          <a:endParaRPr lang="en-US"/>
        </a:p>
      </dgm:t>
    </dgm:pt>
    <dgm:pt modelId="{DDD046D6-8EC7-4A0F-AAB8-332F050E2893}" type="pres">
      <dgm:prSet presAssocID="{505C0160-59A3-4312-90A2-868F75BFD644}" presName="hierChild4" presStyleCnt="0"/>
      <dgm:spPr/>
      <dgm:t>
        <a:bodyPr/>
        <a:lstStyle/>
        <a:p>
          <a:endParaRPr lang="es-EC"/>
        </a:p>
      </dgm:t>
    </dgm:pt>
    <dgm:pt modelId="{09BC63BB-0D2B-468D-8F5F-6209D637B19B}" type="pres">
      <dgm:prSet presAssocID="{505C0160-59A3-4312-90A2-868F75BFD644}" presName="hierChild5" presStyleCnt="0"/>
      <dgm:spPr/>
      <dgm:t>
        <a:bodyPr/>
        <a:lstStyle/>
        <a:p>
          <a:endParaRPr lang="es-EC"/>
        </a:p>
      </dgm:t>
    </dgm:pt>
    <dgm:pt modelId="{90461D25-14A4-4811-AFBE-9BD439A1FD9D}" type="pres">
      <dgm:prSet presAssocID="{DADCDE54-3A0D-4AF5-A137-4C68D435843B}" presName="hierChild5" presStyleCnt="0"/>
      <dgm:spPr/>
      <dgm:t>
        <a:bodyPr/>
        <a:lstStyle/>
        <a:p>
          <a:endParaRPr lang="es-EC"/>
        </a:p>
      </dgm:t>
    </dgm:pt>
    <dgm:pt modelId="{9D4CC834-65A2-45D4-AF45-A712E60E50B4}" type="pres">
      <dgm:prSet presAssocID="{CE1C5181-5FED-4EA9-A1CF-1DF1FAA1A66F}" presName="Name37" presStyleLbl="parChTrans1D2" presStyleIdx="3" presStyleCnt="4"/>
      <dgm:spPr/>
      <dgm:t>
        <a:bodyPr/>
        <a:lstStyle/>
        <a:p>
          <a:endParaRPr lang="en-US"/>
        </a:p>
      </dgm:t>
    </dgm:pt>
    <dgm:pt modelId="{3D5F7BF1-DCFE-44A5-B9AF-6944FB03E9B0}" type="pres">
      <dgm:prSet presAssocID="{B6C146ED-E3E5-47D8-B842-16D1E831D1C5}" presName="hierRoot2" presStyleCnt="0">
        <dgm:presLayoutVars>
          <dgm:hierBranch val="init"/>
        </dgm:presLayoutVars>
      </dgm:prSet>
      <dgm:spPr/>
      <dgm:t>
        <a:bodyPr/>
        <a:lstStyle/>
        <a:p>
          <a:endParaRPr lang="es-EC"/>
        </a:p>
      </dgm:t>
    </dgm:pt>
    <dgm:pt modelId="{8CBAA150-BD2B-40D9-9638-8236425863A7}" type="pres">
      <dgm:prSet presAssocID="{B6C146ED-E3E5-47D8-B842-16D1E831D1C5}" presName="rootComposite" presStyleCnt="0"/>
      <dgm:spPr/>
      <dgm:t>
        <a:bodyPr/>
        <a:lstStyle/>
        <a:p>
          <a:endParaRPr lang="es-EC"/>
        </a:p>
      </dgm:t>
    </dgm:pt>
    <dgm:pt modelId="{BA8FFA0C-3FE0-4676-91D7-96D08F3F41ED}" type="pres">
      <dgm:prSet presAssocID="{B6C146ED-E3E5-47D8-B842-16D1E831D1C5}" presName="rootText" presStyleLbl="node2" presStyleIdx="3" presStyleCnt="4">
        <dgm:presLayoutVars>
          <dgm:chPref val="3"/>
        </dgm:presLayoutVars>
      </dgm:prSet>
      <dgm:spPr/>
      <dgm:t>
        <a:bodyPr/>
        <a:lstStyle/>
        <a:p>
          <a:endParaRPr lang="en-US"/>
        </a:p>
      </dgm:t>
    </dgm:pt>
    <dgm:pt modelId="{075A3826-FD0B-4E0E-9D81-1C0FC04E9F92}" type="pres">
      <dgm:prSet presAssocID="{B6C146ED-E3E5-47D8-B842-16D1E831D1C5}" presName="rootConnector" presStyleLbl="node2" presStyleIdx="3" presStyleCnt="4"/>
      <dgm:spPr/>
      <dgm:t>
        <a:bodyPr/>
        <a:lstStyle/>
        <a:p>
          <a:endParaRPr lang="en-US"/>
        </a:p>
      </dgm:t>
    </dgm:pt>
    <dgm:pt modelId="{C84AE39D-5536-4E9A-8644-EB4EACD477A9}" type="pres">
      <dgm:prSet presAssocID="{B6C146ED-E3E5-47D8-B842-16D1E831D1C5}" presName="hierChild4" presStyleCnt="0"/>
      <dgm:spPr/>
      <dgm:t>
        <a:bodyPr/>
        <a:lstStyle/>
        <a:p>
          <a:endParaRPr lang="es-EC"/>
        </a:p>
      </dgm:t>
    </dgm:pt>
    <dgm:pt modelId="{63E283A7-D508-4221-9E48-A79DA7381E84}" type="pres">
      <dgm:prSet presAssocID="{503BB8DA-8255-4CA9-B6A1-89BEC6D3075B}" presName="Name37" presStyleLbl="parChTrans1D3" presStyleIdx="3" presStyleCnt="4"/>
      <dgm:spPr/>
      <dgm:t>
        <a:bodyPr/>
        <a:lstStyle/>
        <a:p>
          <a:endParaRPr lang="en-US"/>
        </a:p>
      </dgm:t>
    </dgm:pt>
    <dgm:pt modelId="{40DEF136-0B0F-45AD-9819-00457A4343AF}" type="pres">
      <dgm:prSet presAssocID="{E2310718-B886-4438-8DC7-82EE202D6B04}" presName="hierRoot2" presStyleCnt="0">
        <dgm:presLayoutVars>
          <dgm:hierBranch val="init"/>
        </dgm:presLayoutVars>
      </dgm:prSet>
      <dgm:spPr/>
      <dgm:t>
        <a:bodyPr/>
        <a:lstStyle/>
        <a:p>
          <a:endParaRPr lang="es-EC"/>
        </a:p>
      </dgm:t>
    </dgm:pt>
    <dgm:pt modelId="{D5FC6269-9FB6-4DFD-B4D8-727CF4DCD9C3}" type="pres">
      <dgm:prSet presAssocID="{E2310718-B886-4438-8DC7-82EE202D6B04}" presName="rootComposite" presStyleCnt="0"/>
      <dgm:spPr/>
      <dgm:t>
        <a:bodyPr/>
        <a:lstStyle/>
        <a:p>
          <a:endParaRPr lang="es-EC"/>
        </a:p>
      </dgm:t>
    </dgm:pt>
    <dgm:pt modelId="{9BEB2166-662D-4F8D-B415-49CBF6CF67FF}" type="pres">
      <dgm:prSet presAssocID="{E2310718-B886-4438-8DC7-82EE202D6B04}" presName="rootText" presStyleLbl="node3" presStyleIdx="3" presStyleCnt="4">
        <dgm:presLayoutVars>
          <dgm:chPref val="3"/>
        </dgm:presLayoutVars>
      </dgm:prSet>
      <dgm:spPr/>
      <dgm:t>
        <a:bodyPr/>
        <a:lstStyle/>
        <a:p>
          <a:endParaRPr lang="en-US"/>
        </a:p>
      </dgm:t>
    </dgm:pt>
    <dgm:pt modelId="{0A1656FB-89A1-4A9F-9FBE-05934CC48145}" type="pres">
      <dgm:prSet presAssocID="{E2310718-B886-4438-8DC7-82EE202D6B04}" presName="rootConnector" presStyleLbl="node3" presStyleIdx="3" presStyleCnt="4"/>
      <dgm:spPr/>
      <dgm:t>
        <a:bodyPr/>
        <a:lstStyle/>
        <a:p>
          <a:endParaRPr lang="en-US"/>
        </a:p>
      </dgm:t>
    </dgm:pt>
    <dgm:pt modelId="{8B47EAB6-E434-4A19-9835-FF2C596516D3}" type="pres">
      <dgm:prSet presAssocID="{E2310718-B886-4438-8DC7-82EE202D6B04}" presName="hierChild4" presStyleCnt="0"/>
      <dgm:spPr/>
      <dgm:t>
        <a:bodyPr/>
        <a:lstStyle/>
        <a:p>
          <a:endParaRPr lang="es-EC"/>
        </a:p>
      </dgm:t>
    </dgm:pt>
    <dgm:pt modelId="{0A262260-9019-45CE-BA35-66B712581043}" type="pres">
      <dgm:prSet presAssocID="{E2310718-B886-4438-8DC7-82EE202D6B04}" presName="hierChild5" presStyleCnt="0"/>
      <dgm:spPr/>
      <dgm:t>
        <a:bodyPr/>
        <a:lstStyle/>
        <a:p>
          <a:endParaRPr lang="es-EC"/>
        </a:p>
      </dgm:t>
    </dgm:pt>
    <dgm:pt modelId="{E2D595EC-9265-43F1-8CEE-7D3C2383094E}" type="pres">
      <dgm:prSet presAssocID="{B6C146ED-E3E5-47D8-B842-16D1E831D1C5}" presName="hierChild5" presStyleCnt="0"/>
      <dgm:spPr/>
      <dgm:t>
        <a:bodyPr/>
        <a:lstStyle/>
        <a:p>
          <a:endParaRPr lang="es-EC"/>
        </a:p>
      </dgm:t>
    </dgm:pt>
    <dgm:pt modelId="{6675644D-A2C5-4AD0-BAD4-84CA503DC51C}" type="pres">
      <dgm:prSet presAssocID="{3A8034D3-09D6-4B51-9335-B11AE225FDFC}" presName="hierChild3" presStyleCnt="0"/>
      <dgm:spPr/>
      <dgm:t>
        <a:bodyPr/>
        <a:lstStyle/>
        <a:p>
          <a:endParaRPr lang="es-EC"/>
        </a:p>
      </dgm:t>
    </dgm:pt>
  </dgm:ptLst>
  <dgm:cxnLst>
    <dgm:cxn modelId="{ABA5B9CF-977E-4547-AAE9-4003E6B19349}" type="presOf" srcId="{B266B0D6-01F2-4B56-8486-15A1FDF19754}" destId="{E2E2C39E-6A35-47E1-8A28-8A44236B6ADA}" srcOrd="0" destOrd="0" presId="urn:microsoft.com/office/officeart/2005/8/layout/orgChart1"/>
    <dgm:cxn modelId="{6BD5CA8B-F81A-47E9-BBD1-4E2D265BECA4}" type="presOf" srcId="{64CB2BA1-744A-438D-ABF3-838D1AE75DBE}" destId="{930FB997-C8D7-4300-82DB-BED6BBFADA85}" srcOrd="0" destOrd="0" presId="urn:microsoft.com/office/officeart/2005/8/layout/orgChart1"/>
    <dgm:cxn modelId="{A067FC90-8862-46C3-9F54-E10087C8AA6E}" type="presOf" srcId="{BAF9EC5E-D937-49CB-868C-D9040F85924C}" destId="{CAAEEE51-6CBC-494C-B24C-81DBA3FBD2FC}" srcOrd="1" destOrd="0" presId="urn:microsoft.com/office/officeart/2005/8/layout/orgChart1"/>
    <dgm:cxn modelId="{F545F764-F753-4106-9C99-1800E98A3BA4}" srcId="{70779664-7A0A-4E2D-B3E2-9A4945B74B06}" destId="{30CFDFAC-3A41-4DE5-A152-CBF5984A3F39}" srcOrd="0" destOrd="0" parTransId="{091BEC4D-AC24-45E5-A043-E4A4CE1897BE}" sibTransId="{DC3CBF45-1C46-40F8-AB48-816398CE7A0E}"/>
    <dgm:cxn modelId="{DF828574-97A8-4881-86EE-744610CB2140}" srcId="{3A8034D3-09D6-4B51-9335-B11AE225FDFC}" destId="{B6C146ED-E3E5-47D8-B842-16D1E831D1C5}" srcOrd="3" destOrd="0" parTransId="{CE1C5181-5FED-4EA9-A1CF-1DF1FAA1A66F}" sibTransId="{BAF681DD-0D6F-43D8-AFDC-42D6B5D85FBA}"/>
    <dgm:cxn modelId="{1795D18A-B237-4287-B91C-B799424B1AFB}" type="presOf" srcId="{B6C146ED-E3E5-47D8-B842-16D1E831D1C5}" destId="{075A3826-FD0B-4E0E-9D81-1C0FC04E9F92}" srcOrd="1" destOrd="0" presId="urn:microsoft.com/office/officeart/2005/8/layout/orgChart1"/>
    <dgm:cxn modelId="{28A0DF33-70A9-49AC-80C8-26FB46B50F02}" type="presOf" srcId="{3A8034D3-09D6-4B51-9335-B11AE225FDFC}" destId="{E7956963-9A4A-4A7E-AE62-25DD7CFF7DB4}" srcOrd="0" destOrd="0" presId="urn:microsoft.com/office/officeart/2005/8/layout/orgChart1"/>
    <dgm:cxn modelId="{32A70D2F-7EB5-48CA-8D90-77C5534B7541}" type="presOf" srcId="{503BB8DA-8255-4CA9-B6A1-89BEC6D3075B}" destId="{63E283A7-D508-4221-9E48-A79DA7381E84}" srcOrd="0" destOrd="0" presId="urn:microsoft.com/office/officeart/2005/8/layout/orgChart1"/>
    <dgm:cxn modelId="{7C6487B9-AC54-4184-81CA-5FCC3D0A96AD}" type="presOf" srcId="{18678B57-D5E5-4E44-A5F4-6DD174F3F51F}" destId="{43CF26D9-06B4-4EE4-A0F8-20D184EC96E4}" srcOrd="1" destOrd="0" presId="urn:microsoft.com/office/officeart/2005/8/layout/orgChart1"/>
    <dgm:cxn modelId="{7E43931C-A14A-4828-A65F-E82E7195645B}" type="presOf" srcId="{30CFDFAC-3A41-4DE5-A152-CBF5984A3F39}" destId="{54FA6AF9-A6B0-4E80-831A-0D89A95F728E}" srcOrd="0" destOrd="0" presId="urn:microsoft.com/office/officeart/2005/8/layout/orgChart1"/>
    <dgm:cxn modelId="{30DD43D2-A2A3-4E38-905E-43276E9761DD}" type="presOf" srcId="{B6C146ED-E3E5-47D8-B842-16D1E831D1C5}" destId="{BA8FFA0C-3FE0-4676-91D7-96D08F3F41ED}" srcOrd="0" destOrd="0" presId="urn:microsoft.com/office/officeart/2005/8/layout/orgChart1"/>
    <dgm:cxn modelId="{0BA1FF3E-221B-4BB0-8609-F67952BAF977}" srcId="{DADCDE54-3A0D-4AF5-A137-4C68D435843B}" destId="{505C0160-59A3-4312-90A2-868F75BFD644}" srcOrd="0" destOrd="0" parTransId="{A6985E82-BC55-49B9-8D4B-FABB2668B8F3}" sibTransId="{520CF249-650A-4B11-8495-4CA507ADF6CD}"/>
    <dgm:cxn modelId="{EE52E0C3-ACF1-4948-A0C9-B015F7D2B4BD}" type="presOf" srcId="{75DC998C-A527-49E4-80C6-B488FA3C110E}" destId="{69A12C8C-5335-4081-B2BA-A7D30C61C240}" srcOrd="0" destOrd="0" presId="urn:microsoft.com/office/officeart/2005/8/layout/orgChart1"/>
    <dgm:cxn modelId="{DB96F3E8-40C8-4E4E-95FC-6EFEAEBC8A9D}" type="presOf" srcId="{A6985E82-BC55-49B9-8D4B-FABB2668B8F3}" destId="{5F26C4D4-6262-482B-988F-7FCBBEE85766}" srcOrd="0" destOrd="0" presId="urn:microsoft.com/office/officeart/2005/8/layout/orgChart1"/>
    <dgm:cxn modelId="{F4739697-DD8C-428F-A21E-C3B582E26381}" type="presOf" srcId="{505C0160-59A3-4312-90A2-868F75BFD644}" destId="{03B6567A-F657-4724-9E6D-4C08532ED0E1}" srcOrd="0" destOrd="0" presId="urn:microsoft.com/office/officeart/2005/8/layout/orgChart1"/>
    <dgm:cxn modelId="{27C936AD-31B6-4C46-8261-FC8DBED3398A}" type="presOf" srcId="{505C0160-59A3-4312-90A2-868F75BFD644}" destId="{18446AE0-ED35-4ED1-BC68-A366441AFAD6}" srcOrd="1" destOrd="0" presId="urn:microsoft.com/office/officeart/2005/8/layout/orgChart1"/>
    <dgm:cxn modelId="{FFAE64C8-D5D6-4F2B-A161-B7149F19854B}" type="presOf" srcId="{70779664-7A0A-4E2D-B3E2-9A4945B74B06}" destId="{6BFF3F03-0362-45A2-A8DB-7B367DFC747E}" srcOrd="0" destOrd="0" presId="urn:microsoft.com/office/officeart/2005/8/layout/orgChart1"/>
    <dgm:cxn modelId="{A7972D59-61F3-4392-BA5F-63BA08B6D004}" srcId="{3A8034D3-09D6-4B51-9335-B11AE225FDFC}" destId="{DADCDE54-3A0D-4AF5-A137-4C68D435843B}" srcOrd="2" destOrd="0" parTransId="{22E76595-5A66-4306-8E37-65A16125EF75}" sibTransId="{7A2D7C08-2043-46BB-8707-9C8D16DCB229}"/>
    <dgm:cxn modelId="{7DBAABB2-A987-48FD-B758-E750B68BC25E}" type="presOf" srcId="{30CFDFAC-3A41-4DE5-A152-CBF5984A3F39}" destId="{1E8FBE64-652D-41A2-821C-A6DB1825DF2C}" srcOrd="1" destOrd="0" presId="urn:microsoft.com/office/officeart/2005/8/layout/orgChart1"/>
    <dgm:cxn modelId="{B0CE5122-2C17-4C82-96A5-91DE6F8F1DD5}" type="presOf" srcId="{091BEC4D-AC24-45E5-A043-E4A4CE1897BE}" destId="{5E730A6B-2CC4-4828-9E35-16A7099980AE}" srcOrd="0" destOrd="0" presId="urn:microsoft.com/office/officeart/2005/8/layout/orgChart1"/>
    <dgm:cxn modelId="{FE987092-E3A9-467E-A2E7-6C74CE1F1371}" type="presOf" srcId="{DADCDE54-3A0D-4AF5-A137-4C68D435843B}" destId="{9FD5FA31-891B-4442-A006-54ED848D6741}" srcOrd="1" destOrd="0" presId="urn:microsoft.com/office/officeart/2005/8/layout/orgChart1"/>
    <dgm:cxn modelId="{CD370760-8D94-49E2-9783-9F99779CFD1B}" type="presOf" srcId="{CE1C5181-5FED-4EA9-A1CF-1DF1FAA1A66F}" destId="{9D4CC834-65A2-45D4-AF45-A712E60E50B4}" srcOrd="0" destOrd="0" presId="urn:microsoft.com/office/officeart/2005/8/layout/orgChart1"/>
    <dgm:cxn modelId="{2F397477-F2B9-4541-8C05-4EB9EC63C5F7}" type="presOf" srcId="{E2310718-B886-4438-8DC7-82EE202D6B04}" destId="{9BEB2166-662D-4F8D-B415-49CBF6CF67FF}" srcOrd="0" destOrd="0" presId="urn:microsoft.com/office/officeart/2005/8/layout/orgChart1"/>
    <dgm:cxn modelId="{3BABE02A-2EFE-4713-AD79-BFE72CE7D9AE}" type="presOf" srcId="{DADCDE54-3A0D-4AF5-A137-4C68D435843B}" destId="{1C3787F9-045B-40B7-B2FC-C19CBF4BDF90}" srcOrd="0" destOrd="0" presId="urn:microsoft.com/office/officeart/2005/8/layout/orgChart1"/>
    <dgm:cxn modelId="{D958B042-7926-42E5-8DD7-AA26E4DE69A6}" type="presOf" srcId="{3A8034D3-09D6-4B51-9335-B11AE225FDFC}" destId="{228C7346-ABAF-45C0-9D36-08C06C40806D}" srcOrd="1" destOrd="0" presId="urn:microsoft.com/office/officeart/2005/8/layout/orgChart1"/>
    <dgm:cxn modelId="{4ADE13CF-F17E-46C5-A141-6D745BF4999A}" type="presOf" srcId="{5F9A9F18-9D51-432E-8D39-9675C6431B32}" destId="{3D40EC29-5923-488A-9913-47B2CF7B5599}" srcOrd="0" destOrd="0" presId="urn:microsoft.com/office/officeart/2005/8/layout/orgChart1"/>
    <dgm:cxn modelId="{66FA708D-58F3-4704-A332-7D34875C7A9D}" type="presOf" srcId="{BAF9EC5E-D937-49CB-868C-D9040F85924C}" destId="{886526EE-51F0-41C3-AE8B-ED152D8FE2DB}" srcOrd="0" destOrd="0" presId="urn:microsoft.com/office/officeart/2005/8/layout/orgChart1"/>
    <dgm:cxn modelId="{6CC651F5-B726-4A5B-9DB6-CD6C7E394B91}" srcId="{B6C146ED-E3E5-47D8-B842-16D1E831D1C5}" destId="{E2310718-B886-4438-8DC7-82EE202D6B04}" srcOrd="0" destOrd="0" parTransId="{503BB8DA-8255-4CA9-B6A1-89BEC6D3075B}" sibTransId="{7EF4F0D0-E250-44CF-AA9D-AF47D2AF9528}"/>
    <dgm:cxn modelId="{1ED93EAB-7D41-496E-A23F-00003E4B4B5E}" srcId="{18678B57-D5E5-4E44-A5F4-6DD174F3F51F}" destId="{BAF9EC5E-D937-49CB-868C-D9040F85924C}" srcOrd="0" destOrd="0" parTransId="{75DC998C-A527-49E4-80C6-B488FA3C110E}" sibTransId="{007C9578-3AE2-487E-999D-0BF7AA82AF72}"/>
    <dgm:cxn modelId="{7D687420-8530-4DDA-88B8-930D62675074}" type="presOf" srcId="{70779664-7A0A-4E2D-B3E2-9A4945B74B06}" destId="{76688943-A369-45B2-ADBB-1F2A4CA05F9B}" srcOrd="1" destOrd="0" presId="urn:microsoft.com/office/officeart/2005/8/layout/orgChart1"/>
    <dgm:cxn modelId="{F6B3A3B0-7DDD-4C30-A53A-346CC5569B03}" srcId="{5F9A9F18-9D51-432E-8D39-9675C6431B32}" destId="{3A8034D3-09D6-4B51-9335-B11AE225FDFC}" srcOrd="0" destOrd="0" parTransId="{DB5110EC-B89A-42FB-A4B1-092779F7AF68}" sibTransId="{E378C511-C0CE-43B7-9A97-442C7EC2CF8C}"/>
    <dgm:cxn modelId="{54FE7E91-386A-430D-A885-5F0849A16F09}" srcId="{3A8034D3-09D6-4B51-9335-B11AE225FDFC}" destId="{18678B57-D5E5-4E44-A5F4-6DD174F3F51F}" srcOrd="0" destOrd="0" parTransId="{64CB2BA1-744A-438D-ABF3-838D1AE75DBE}" sibTransId="{17656EBE-12A7-465D-9AE0-4CE2687F7642}"/>
    <dgm:cxn modelId="{2B9A37B4-A152-4E09-887B-C3D36281CF6B}" type="presOf" srcId="{E2310718-B886-4438-8DC7-82EE202D6B04}" destId="{0A1656FB-89A1-4A9F-9FBE-05934CC48145}" srcOrd="1" destOrd="0" presId="urn:microsoft.com/office/officeart/2005/8/layout/orgChart1"/>
    <dgm:cxn modelId="{4D5DC6ED-B1AA-49CF-BF6B-12DF153A8F46}" type="presOf" srcId="{18678B57-D5E5-4E44-A5F4-6DD174F3F51F}" destId="{610D4C42-89E5-4117-8A6B-54870694BE5A}" srcOrd="0" destOrd="0" presId="urn:microsoft.com/office/officeart/2005/8/layout/orgChart1"/>
    <dgm:cxn modelId="{96C059D1-6513-4710-AE9A-D4FDC9AC0601}" srcId="{3A8034D3-09D6-4B51-9335-B11AE225FDFC}" destId="{70779664-7A0A-4E2D-B3E2-9A4945B74B06}" srcOrd="1" destOrd="0" parTransId="{B266B0D6-01F2-4B56-8486-15A1FDF19754}" sibTransId="{D9535346-924F-4BED-92F2-47ECEE3BC825}"/>
    <dgm:cxn modelId="{36D1A667-4662-47E6-929C-B7F3D2984FA6}" type="presOf" srcId="{22E76595-5A66-4306-8E37-65A16125EF75}" destId="{40A319C1-EA07-4ED1-A506-A696435DA4ED}" srcOrd="0" destOrd="0" presId="urn:microsoft.com/office/officeart/2005/8/layout/orgChart1"/>
    <dgm:cxn modelId="{1B99CE13-357D-4F32-A065-EDD7B70D3948}" type="presParOf" srcId="{3D40EC29-5923-488A-9913-47B2CF7B5599}" destId="{50DE082B-AD09-40A2-A1FD-2393E81A22BB}" srcOrd="0" destOrd="0" presId="urn:microsoft.com/office/officeart/2005/8/layout/orgChart1"/>
    <dgm:cxn modelId="{DC51E0D9-2BE8-49F2-8B14-77E3B579B103}" type="presParOf" srcId="{50DE082B-AD09-40A2-A1FD-2393E81A22BB}" destId="{2EEFA246-A355-4175-A867-25A907EF26CD}" srcOrd="0" destOrd="0" presId="urn:microsoft.com/office/officeart/2005/8/layout/orgChart1"/>
    <dgm:cxn modelId="{F7B520C3-F1AE-4DD1-BDB5-811080AF943F}" type="presParOf" srcId="{2EEFA246-A355-4175-A867-25A907EF26CD}" destId="{E7956963-9A4A-4A7E-AE62-25DD7CFF7DB4}" srcOrd="0" destOrd="0" presId="urn:microsoft.com/office/officeart/2005/8/layout/orgChart1"/>
    <dgm:cxn modelId="{E216C27C-B801-4818-90BE-41F4868FB077}" type="presParOf" srcId="{2EEFA246-A355-4175-A867-25A907EF26CD}" destId="{228C7346-ABAF-45C0-9D36-08C06C40806D}" srcOrd="1" destOrd="0" presId="urn:microsoft.com/office/officeart/2005/8/layout/orgChart1"/>
    <dgm:cxn modelId="{EE3C7CD2-9A49-4283-959A-9591B7A66B65}" type="presParOf" srcId="{50DE082B-AD09-40A2-A1FD-2393E81A22BB}" destId="{FF7DE3D5-6816-4A38-B8C6-7A021BC86C03}" srcOrd="1" destOrd="0" presId="urn:microsoft.com/office/officeart/2005/8/layout/orgChart1"/>
    <dgm:cxn modelId="{F2246049-373D-404A-8E98-6D9D6F299B4C}" type="presParOf" srcId="{FF7DE3D5-6816-4A38-B8C6-7A021BC86C03}" destId="{930FB997-C8D7-4300-82DB-BED6BBFADA85}" srcOrd="0" destOrd="0" presId="urn:microsoft.com/office/officeart/2005/8/layout/orgChart1"/>
    <dgm:cxn modelId="{AE5A9630-44A9-47C1-971C-F02041690A84}" type="presParOf" srcId="{FF7DE3D5-6816-4A38-B8C6-7A021BC86C03}" destId="{E0B27C7B-D6C4-46CD-8C9F-C89C69922DCD}" srcOrd="1" destOrd="0" presId="urn:microsoft.com/office/officeart/2005/8/layout/orgChart1"/>
    <dgm:cxn modelId="{5F3BF040-88CD-4877-BD64-C1A8DDF1BB60}" type="presParOf" srcId="{E0B27C7B-D6C4-46CD-8C9F-C89C69922DCD}" destId="{CAB9DC36-E2D1-41F0-B56A-14342937FE29}" srcOrd="0" destOrd="0" presId="urn:microsoft.com/office/officeart/2005/8/layout/orgChart1"/>
    <dgm:cxn modelId="{03676D66-0342-458A-9D6A-EC64AAA8BC3F}" type="presParOf" srcId="{CAB9DC36-E2D1-41F0-B56A-14342937FE29}" destId="{610D4C42-89E5-4117-8A6B-54870694BE5A}" srcOrd="0" destOrd="0" presId="urn:microsoft.com/office/officeart/2005/8/layout/orgChart1"/>
    <dgm:cxn modelId="{22712221-3831-4F7D-B160-6D4572678EEF}" type="presParOf" srcId="{CAB9DC36-E2D1-41F0-B56A-14342937FE29}" destId="{43CF26D9-06B4-4EE4-A0F8-20D184EC96E4}" srcOrd="1" destOrd="0" presId="urn:microsoft.com/office/officeart/2005/8/layout/orgChart1"/>
    <dgm:cxn modelId="{06BA93DD-BB79-46C9-8639-C0A399B0EE23}" type="presParOf" srcId="{E0B27C7B-D6C4-46CD-8C9F-C89C69922DCD}" destId="{4211CE85-84D8-4EE9-AA52-D48892FD6DBB}" srcOrd="1" destOrd="0" presId="urn:microsoft.com/office/officeart/2005/8/layout/orgChart1"/>
    <dgm:cxn modelId="{F542D030-9D67-4812-A0B4-CEE3999552DC}" type="presParOf" srcId="{4211CE85-84D8-4EE9-AA52-D48892FD6DBB}" destId="{69A12C8C-5335-4081-B2BA-A7D30C61C240}" srcOrd="0" destOrd="0" presId="urn:microsoft.com/office/officeart/2005/8/layout/orgChart1"/>
    <dgm:cxn modelId="{89C21C9E-91FB-421E-856C-E4A66FA8F821}" type="presParOf" srcId="{4211CE85-84D8-4EE9-AA52-D48892FD6DBB}" destId="{8EBBC92A-914C-48D3-98DC-2E238041775F}" srcOrd="1" destOrd="0" presId="urn:microsoft.com/office/officeart/2005/8/layout/orgChart1"/>
    <dgm:cxn modelId="{D3D663D4-CF8D-4EA1-A959-DED69EBFAFF6}" type="presParOf" srcId="{8EBBC92A-914C-48D3-98DC-2E238041775F}" destId="{0A08D76D-96B2-46D7-BD00-0C29C308B277}" srcOrd="0" destOrd="0" presId="urn:microsoft.com/office/officeart/2005/8/layout/orgChart1"/>
    <dgm:cxn modelId="{75298D4D-1493-4D52-9D38-E55D2AFC09D5}" type="presParOf" srcId="{0A08D76D-96B2-46D7-BD00-0C29C308B277}" destId="{886526EE-51F0-41C3-AE8B-ED152D8FE2DB}" srcOrd="0" destOrd="0" presId="urn:microsoft.com/office/officeart/2005/8/layout/orgChart1"/>
    <dgm:cxn modelId="{69124D74-5983-471C-AD03-FA0A73757EFA}" type="presParOf" srcId="{0A08D76D-96B2-46D7-BD00-0C29C308B277}" destId="{CAAEEE51-6CBC-494C-B24C-81DBA3FBD2FC}" srcOrd="1" destOrd="0" presId="urn:microsoft.com/office/officeart/2005/8/layout/orgChart1"/>
    <dgm:cxn modelId="{F9B480C4-1C0E-46C7-BE22-864D68955900}" type="presParOf" srcId="{8EBBC92A-914C-48D3-98DC-2E238041775F}" destId="{456AAB2E-F016-41DA-BF8C-E490B0A34599}" srcOrd="1" destOrd="0" presId="urn:microsoft.com/office/officeart/2005/8/layout/orgChart1"/>
    <dgm:cxn modelId="{ADE55B83-966C-4E1A-A9E6-DAACFDD1473D}" type="presParOf" srcId="{8EBBC92A-914C-48D3-98DC-2E238041775F}" destId="{658AFD4C-93CE-421D-AF53-511BF163E79E}" srcOrd="2" destOrd="0" presId="urn:microsoft.com/office/officeart/2005/8/layout/orgChart1"/>
    <dgm:cxn modelId="{4A04BB9A-71BD-434B-96A8-2DC52F50D6F5}" type="presParOf" srcId="{E0B27C7B-D6C4-46CD-8C9F-C89C69922DCD}" destId="{81F9C7C7-D8BE-42C8-899E-3E7958519CBF}" srcOrd="2" destOrd="0" presId="urn:microsoft.com/office/officeart/2005/8/layout/orgChart1"/>
    <dgm:cxn modelId="{00DCE820-80A7-4DCE-939B-5E1574051A53}" type="presParOf" srcId="{FF7DE3D5-6816-4A38-B8C6-7A021BC86C03}" destId="{E2E2C39E-6A35-47E1-8A28-8A44236B6ADA}" srcOrd="2" destOrd="0" presId="urn:microsoft.com/office/officeart/2005/8/layout/orgChart1"/>
    <dgm:cxn modelId="{06C6765E-B938-4C55-98D7-105F1F875B72}" type="presParOf" srcId="{FF7DE3D5-6816-4A38-B8C6-7A021BC86C03}" destId="{4BB0899B-4506-4E01-8366-EA9E76C7F209}" srcOrd="3" destOrd="0" presId="urn:microsoft.com/office/officeart/2005/8/layout/orgChart1"/>
    <dgm:cxn modelId="{A6F35B6E-2E7A-4CB7-A943-D3048838E9A1}" type="presParOf" srcId="{4BB0899B-4506-4E01-8366-EA9E76C7F209}" destId="{69B586F4-40FC-4410-804E-5B2B32C7EEC4}" srcOrd="0" destOrd="0" presId="urn:microsoft.com/office/officeart/2005/8/layout/orgChart1"/>
    <dgm:cxn modelId="{85E67A06-82A0-49F6-A147-711195CABDB4}" type="presParOf" srcId="{69B586F4-40FC-4410-804E-5B2B32C7EEC4}" destId="{6BFF3F03-0362-45A2-A8DB-7B367DFC747E}" srcOrd="0" destOrd="0" presId="urn:microsoft.com/office/officeart/2005/8/layout/orgChart1"/>
    <dgm:cxn modelId="{474B2863-6677-4AD3-B835-724210ACFEB2}" type="presParOf" srcId="{69B586F4-40FC-4410-804E-5B2B32C7EEC4}" destId="{76688943-A369-45B2-ADBB-1F2A4CA05F9B}" srcOrd="1" destOrd="0" presId="urn:microsoft.com/office/officeart/2005/8/layout/orgChart1"/>
    <dgm:cxn modelId="{717A82A0-D138-4364-9D05-F885121C48A3}" type="presParOf" srcId="{4BB0899B-4506-4E01-8366-EA9E76C7F209}" destId="{D343F031-3F3D-4D85-A72F-6A1ED389D0F3}" srcOrd="1" destOrd="0" presId="urn:microsoft.com/office/officeart/2005/8/layout/orgChart1"/>
    <dgm:cxn modelId="{720DEAC9-A6B6-4896-B61A-DFBFEEE5B0D8}" type="presParOf" srcId="{D343F031-3F3D-4D85-A72F-6A1ED389D0F3}" destId="{5E730A6B-2CC4-4828-9E35-16A7099980AE}" srcOrd="0" destOrd="0" presId="urn:microsoft.com/office/officeart/2005/8/layout/orgChart1"/>
    <dgm:cxn modelId="{E3AB9833-955A-4413-8260-35317D561ABF}" type="presParOf" srcId="{D343F031-3F3D-4D85-A72F-6A1ED389D0F3}" destId="{54FE7F1E-3C5A-4309-BB03-D34282D07F5B}" srcOrd="1" destOrd="0" presId="urn:microsoft.com/office/officeart/2005/8/layout/orgChart1"/>
    <dgm:cxn modelId="{034F1B45-AD88-4CB3-8F6B-633A0BE44C8A}" type="presParOf" srcId="{54FE7F1E-3C5A-4309-BB03-D34282D07F5B}" destId="{FA01A229-FFD3-47D5-89A5-D4FC5072AEA1}" srcOrd="0" destOrd="0" presId="urn:microsoft.com/office/officeart/2005/8/layout/orgChart1"/>
    <dgm:cxn modelId="{4D06D3B3-77BE-4ECA-8A9F-B4FC31624207}" type="presParOf" srcId="{FA01A229-FFD3-47D5-89A5-D4FC5072AEA1}" destId="{54FA6AF9-A6B0-4E80-831A-0D89A95F728E}" srcOrd="0" destOrd="0" presId="urn:microsoft.com/office/officeart/2005/8/layout/orgChart1"/>
    <dgm:cxn modelId="{74D2FA53-7091-4BA7-9A8C-60011DE4D2BF}" type="presParOf" srcId="{FA01A229-FFD3-47D5-89A5-D4FC5072AEA1}" destId="{1E8FBE64-652D-41A2-821C-A6DB1825DF2C}" srcOrd="1" destOrd="0" presId="urn:microsoft.com/office/officeart/2005/8/layout/orgChart1"/>
    <dgm:cxn modelId="{731ECFDF-4387-46AF-B92B-3B96DA410EA3}" type="presParOf" srcId="{54FE7F1E-3C5A-4309-BB03-D34282D07F5B}" destId="{85456B81-1544-47D5-ADC8-4080696AE27C}" srcOrd="1" destOrd="0" presId="urn:microsoft.com/office/officeart/2005/8/layout/orgChart1"/>
    <dgm:cxn modelId="{404A90BE-A136-4EC2-A084-9355E0E9011A}" type="presParOf" srcId="{54FE7F1E-3C5A-4309-BB03-D34282D07F5B}" destId="{5CAC3EDA-05B9-4882-A23D-0B5DDAEC0FD9}" srcOrd="2" destOrd="0" presId="urn:microsoft.com/office/officeart/2005/8/layout/orgChart1"/>
    <dgm:cxn modelId="{32D8CF99-7105-4814-8223-4E5A94B03439}" type="presParOf" srcId="{4BB0899B-4506-4E01-8366-EA9E76C7F209}" destId="{65DE1D0E-85B2-4DE7-917B-DE7EE4432D2D}" srcOrd="2" destOrd="0" presId="urn:microsoft.com/office/officeart/2005/8/layout/orgChart1"/>
    <dgm:cxn modelId="{46CE9BFC-1EB4-452D-B674-8034CEB46853}" type="presParOf" srcId="{FF7DE3D5-6816-4A38-B8C6-7A021BC86C03}" destId="{40A319C1-EA07-4ED1-A506-A696435DA4ED}" srcOrd="4" destOrd="0" presId="urn:microsoft.com/office/officeart/2005/8/layout/orgChart1"/>
    <dgm:cxn modelId="{A02F8EF2-B569-4EE1-B737-737DA25DBA89}" type="presParOf" srcId="{FF7DE3D5-6816-4A38-B8C6-7A021BC86C03}" destId="{0C2E58D6-2585-4319-90D9-090680481A3C}" srcOrd="5" destOrd="0" presId="urn:microsoft.com/office/officeart/2005/8/layout/orgChart1"/>
    <dgm:cxn modelId="{B41D1A92-2438-4A3A-8F47-B8C4ACA4AE45}" type="presParOf" srcId="{0C2E58D6-2585-4319-90D9-090680481A3C}" destId="{F6EB7995-52D2-4864-906D-EDCA5068C309}" srcOrd="0" destOrd="0" presId="urn:microsoft.com/office/officeart/2005/8/layout/orgChart1"/>
    <dgm:cxn modelId="{C22FDDA7-83FF-4A6F-A7F8-FE511672559B}" type="presParOf" srcId="{F6EB7995-52D2-4864-906D-EDCA5068C309}" destId="{1C3787F9-045B-40B7-B2FC-C19CBF4BDF90}" srcOrd="0" destOrd="0" presId="urn:microsoft.com/office/officeart/2005/8/layout/orgChart1"/>
    <dgm:cxn modelId="{3384CC95-C83E-454C-A735-0036A0D4686E}" type="presParOf" srcId="{F6EB7995-52D2-4864-906D-EDCA5068C309}" destId="{9FD5FA31-891B-4442-A006-54ED848D6741}" srcOrd="1" destOrd="0" presId="urn:microsoft.com/office/officeart/2005/8/layout/orgChart1"/>
    <dgm:cxn modelId="{2523AAFC-5D2F-407C-BC68-B3D979EDD816}" type="presParOf" srcId="{0C2E58D6-2585-4319-90D9-090680481A3C}" destId="{DA7F9EA3-7F62-4A85-81F6-727BB85EEB1A}" srcOrd="1" destOrd="0" presId="urn:microsoft.com/office/officeart/2005/8/layout/orgChart1"/>
    <dgm:cxn modelId="{EFB2123C-48C3-48C5-868B-F1618B7FFE83}" type="presParOf" srcId="{DA7F9EA3-7F62-4A85-81F6-727BB85EEB1A}" destId="{5F26C4D4-6262-482B-988F-7FCBBEE85766}" srcOrd="0" destOrd="0" presId="urn:microsoft.com/office/officeart/2005/8/layout/orgChart1"/>
    <dgm:cxn modelId="{839AFA1C-8C9C-4E06-ABDB-91C2AE8D34E2}" type="presParOf" srcId="{DA7F9EA3-7F62-4A85-81F6-727BB85EEB1A}" destId="{55F7CC19-7847-4A28-B754-2835BEDE0550}" srcOrd="1" destOrd="0" presId="urn:microsoft.com/office/officeart/2005/8/layout/orgChart1"/>
    <dgm:cxn modelId="{695D40C6-85AB-4F8C-BB7B-84E726D2086E}" type="presParOf" srcId="{55F7CC19-7847-4A28-B754-2835BEDE0550}" destId="{CA359F83-9BAE-462A-9B55-A77C2ED07B71}" srcOrd="0" destOrd="0" presId="urn:microsoft.com/office/officeart/2005/8/layout/orgChart1"/>
    <dgm:cxn modelId="{30296FCA-3C72-483E-A2D6-A7B91040E395}" type="presParOf" srcId="{CA359F83-9BAE-462A-9B55-A77C2ED07B71}" destId="{03B6567A-F657-4724-9E6D-4C08532ED0E1}" srcOrd="0" destOrd="0" presId="urn:microsoft.com/office/officeart/2005/8/layout/orgChart1"/>
    <dgm:cxn modelId="{4AB9104C-5DD6-496A-82EF-57FA1E1EFC8F}" type="presParOf" srcId="{CA359F83-9BAE-462A-9B55-A77C2ED07B71}" destId="{18446AE0-ED35-4ED1-BC68-A366441AFAD6}" srcOrd="1" destOrd="0" presId="urn:microsoft.com/office/officeart/2005/8/layout/orgChart1"/>
    <dgm:cxn modelId="{2A70DAA5-E369-4EE3-B538-057943252773}" type="presParOf" srcId="{55F7CC19-7847-4A28-B754-2835BEDE0550}" destId="{DDD046D6-8EC7-4A0F-AAB8-332F050E2893}" srcOrd="1" destOrd="0" presId="urn:microsoft.com/office/officeart/2005/8/layout/orgChart1"/>
    <dgm:cxn modelId="{01CC3413-73BE-42E4-ADE5-CF643079D6D5}" type="presParOf" srcId="{55F7CC19-7847-4A28-B754-2835BEDE0550}" destId="{09BC63BB-0D2B-468D-8F5F-6209D637B19B}" srcOrd="2" destOrd="0" presId="urn:microsoft.com/office/officeart/2005/8/layout/orgChart1"/>
    <dgm:cxn modelId="{2A6EE9AA-8CB6-4F6E-BEDD-0BBBF1A440F1}" type="presParOf" srcId="{0C2E58D6-2585-4319-90D9-090680481A3C}" destId="{90461D25-14A4-4811-AFBE-9BD439A1FD9D}" srcOrd="2" destOrd="0" presId="urn:microsoft.com/office/officeart/2005/8/layout/orgChart1"/>
    <dgm:cxn modelId="{5141DE30-CCC4-4FDA-9BC3-B4AD5109BFE5}" type="presParOf" srcId="{FF7DE3D5-6816-4A38-B8C6-7A021BC86C03}" destId="{9D4CC834-65A2-45D4-AF45-A712E60E50B4}" srcOrd="6" destOrd="0" presId="urn:microsoft.com/office/officeart/2005/8/layout/orgChart1"/>
    <dgm:cxn modelId="{4EF157EC-4D53-4CB2-9955-C3BA2BE4C150}" type="presParOf" srcId="{FF7DE3D5-6816-4A38-B8C6-7A021BC86C03}" destId="{3D5F7BF1-DCFE-44A5-B9AF-6944FB03E9B0}" srcOrd="7" destOrd="0" presId="urn:microsoft.com/office/officeart/2005/8/layout/orgChart1"/>
    <dgm:cxn modelId="{EB8A86D5-7FEF-4B41-BF1B-ADF44E3B81FE}" type="presParOf" srcId="{3D5F7BF1-DCFE-44A5-B9AF-6944FB03E9B0}" destId="{8CBAA150-BD2B-40D9-9638-8236425863A7}" srcOrd="0" destOrd="0" presId="urn:microsoft.com/office/officeart/2005/8/layout/orgChart1"/>
    <dgm:cxn modelId="{0DBF914F-A1BE-49C6-9012-E8E72E5A5DEA}" type="presParOf" srcId="{8CBAA150-BD2B-40D9-9638-8236425863A7}" destId="{BA8FFA0C-3FE0-4676-91D7-96D08F3F41ED}" srcOrd="0" destOrd="0" presId="urn:microsoft.com/office/officeart/2005/8/layout/orgChart1"/>
    <dgm:cxn modelId="{CD1FDC67-2897-46C9-93BB-5C47585652FA}" type="presParOf" srcId="{8CBAA150-BD2B-40D9-9638-8236425863A7}" destId="{075A3826-FD0B-4E0E-9D81-1C0FC04E9F92}" srcOrd="1" destOrd="0" presId="urn:microsoft.com/office/officeart/2005/8/layout/orgChart1"/>
    <dgm:cxn modelId="{42D5A50A-AC9F-46DF-9D13-E5092BA8C37A}" type="presParOf" srcId="{3D5F7BF1-DCFE-44A5-B9AF-6944FB03E9B0}" destId="{C84AE39D-5536-4E9A-8644-EB4EACD477A9}" srcOrd="1" destOrd="0" presId="urn:microsoft.com/office/officeart/2005/8/layout/orgChart1"/>
    <dgm:cxn modelId="{1DE7FF1A-2298-4610-8A7A-817CB35FCCB3}" type="presParOf" srcId="{C84AE39D-5536-4E9A-8644-EB4EACD477A9}" destId="{63E283A7-D508-4221-9E48-A79DA7381E84}" srcOrd="0" destOrd="0" presId="urn:microsoft.com/office/officeart/2005/8/layout/orgChart1"/>
    <dgm:cxn modelId="{3AA10A27-8ECD-401D-A729-EB3E24CB19ED}" type="presParOf" srcId="{C84AE39D-5536-4E9A-8644-EB4EACD477A9}" destId="{40DEF136-0B0F-45AD-9819-00457A4343AF}" srcOrd="1" destOrd="0" presId="urn:microsoft.com/office/officeart/2005/8/layout/orgChart1"/>
    <dgm:cxn modelId="{7BF89FD6-CFF4-4106-B571-5DA96B0D9601}" type="presParOf" srcId="{40DEF136-0B0F-45AD-9819-00457A4343AF}" destId="{D5FC6269-9FB6-4DFD-B4D8-727CF4DCD9C3}" srcOrd="0" destOrd="0" presId="urn:microsoft.com/office/officeart/2005/8/layout/orgChart1"/>
    <dgm:cxn modelId="{0DC4AB71-AB41-4F17-B753-DD1152CA0B54}" type="presParOf" srcId="{D5FC6269-9FB6-4DFD-B4D8-727CF4DCD9C3}" destId="{9BEB2166-662D-4F8D-B415-49CBF6CF67FF}" srcOrd="0" destOrd="0" presId="urn:microsoft.com/office/officeart/2005/8/layout/orgChart1"/>
    <dgm:cxn modelId="{3248CBB6-174A-499E-B83E-41AD194E8763}" type="presParOf" srcId="{D5FC6269-9FB6-4DFD-B4D8-727CF4DCD9C3}" destId="{0A1656FB-89A1-4A9F-9FBE-05934CC48145}" srcOrd="1" destOrd="0" presId="urn:microsoft.com/office/officeart/2005/8/layout/orgChart1"/>
    <dgm:cxn modelId="{C81B4147-86D4-449B-9032-B6D34CD7D3BF}" type="presParOf" srcId="{40DEF136-0B0F-45AD-9819-00457A4343AF}" destId="{8B47EAB6-E434-4A19-9835-FF2C596516D3}" srcOrd="1" destOrd="0" presId="urn:microsoft.com/office/officeart/2005/8/layout/orgChart1"/>
    <dgm:cxn modelId="{31D8193F-AD0D-455F-BA18-7F4ED2F1DC00}" type="presParOf" srcId="{40DEF136-0B0F-45AD-9819-00457A4343AF}" destId="{0A262260-9019-45CE-BA35-66B712581043}" srcOrd="2" destOrd="0" presId="urn:microsoft.com/office/officeart/2005/8/layout/orgChart1"/>
    <dgm:cxn modelId="{D26CB5C3-690D-461F-9A68-04382E3162ED}" type="presParOf" srcId="{3D5F7BF1-DCFE-44A5-B9AF-6944FB03E9B0}" destId="{E2D595EC-9265-43F1-8CEE-7D3C2383094E}" srcOrd="2" destOrd="0" presId="urn:microsoft.com/office/officeart/2005/8/layout/orgChart1"/>
    <dgm:cxn modelId="{45D44E43-90D3-4F77-B021-5E655EFE069F}" type="presParOf" srcId="{50DE082B-AD09-40A2-A1FD-2393E81A22BB}" destId="{6675644D-A2C5-4AD0-BAD4-84CA503DC51C}" srcOrd="2" destOrd="0" presId="urn:microsoft.com/office/officeart/2005/8/layout/orgChart1"/>
  </dgm:cxnLst>
  <dgm:bg/>
  <dgm:whole/>
</dgm:dataModel>
</file>

<file path=word/diagrams/data5.xml><?xml version="1.0" encoding="utf-8"?>
<dgm:dataModel xmlns:dgm="http://schemas.openxmlformats.org/drawingml/2006/diagram" xmlns:a="http://schemas.openxmlformats.org/drawingml/2006/main">
  <dgm:ptLst>
    <dgm:pt modelId="{5461FEC7-D979-4924-8660-B929FD4ED31C}" type="doc">
      <dgm:prSet loTypeId="urn:microsoft.com/office/officeart/2005/8/layout/chevron2" loCatId="list" qsTypeId="urn:microsoft.com/office/officeart/2005/8/quickstyle/simple1" qsCatId="simple" csTypeId="urn:microsoft.com/office/officeart/2005/8/colors/accent4_3" csCatId="accent4" phldr="1"/>
      <dgm:spPr/>
      <dgm:t>
        <a:bodyPr/>
        <a:lstStyle/>
        <a:p>
          <a:endParaRPr lang="es-EC"/>
        </a:p>
      </dgm:t>
    </dgm:pt>
    <dgm:pt modelId="{C13C6E41-AAF2-405D-8202-22256056D043}">
      <dgm:prSet phldrT="[Texto]"/>
      <dgm:spPr/>
      <dgm:t>
        <a:bodyPr/>
        <a:lstStyle/>
        <a:p>
          <a:r>
            <a:rPr lang="es-EC"/>
            <a:t>1</a:t>
          </a:r>
        </a:p>
      </dgm:t>
    </dgm:pt>
    <dgm:pt modelId="{48919ED7-9F5E-494E-A855-B01BB0C0584E}" type="parTrans" cxnId="{18AB8473-9FBC-4A97-AB68-E5E6C429E998}">
      <dgm:prSet/>
      <dgm:spPr/>
      <dgm:t>
        <a:bodyPr/>
        <a:lstStyle/>
        <a:p>
          <a:endParaRPr lang="es-EC"/>
        </a:p>
      </dgm:t>
    </dgm:pt>
    <dgm:pt modelId="{954D98A5-DE8D-4BED-A60C-7738DF690EE2}" type="sibTrans" cxnId="{18AB8473-9FBC-4A97-AB68-E5E6C429E998}">
      <dgm:prSet/>
      <dgm:spPr/>
      <dgm:t>
        <a:bodyPr/>
        <a:lstStyle/>
        <a:p>
          <a:endParaRPr lang="es-EC"/>
        </a:p>
      </dgm:t>
    </dgm:pt>
    <dgm:pt modelId="{01007C81-B0E8-4A55-9CB0-F6BA40247223}">
      <dgm:prSet phldrT="[Texto]" custT="1"/>
      <dgm:spPr/>
      <dgm:t>
        <a:bodyPr/>
        <a:lstStyle/>
        <a:p>
          <a:r>
            <a:rPr lang="es-EC" sz="1300"/>
            <a:t>Introducción referente a los peligros y riesgos de trabajo.</a:t>
          </a:r>
        </a:p>
      </dgm:t>
    </dgm:pt>
    <dgm:pt modelId="{2888B5F2-1D32-499B-B41A-15080635A849}" type="parTrans" cxnId="{105FEEC7-52A5-4E10-90C1-59D32B34AD6E}">
      <dgm:prSet/>
      <dgm:spPr/>
      <dgm:t>
        <a:bodyPr/>
        <a:lstStyle/>
        <a:p>
          <a:endParaRPr lang="es-EC"/>
        </a:p>
      </dgm:t>
    </dgm:pt>
    <dgm:pt modelId="{02A89EBE-3D97-43B4-B89D-0BAE9ECB2B84}" type="sibTrans" cxnId="{105FEEC7-52A5-4E10-90C1-59D32B34AD6E}">
      <dgm:prSet/>
      <dgm:spPr/>
      <dgm:t>
        <a:bodyPr/>
        <a:lstStyle/>
        <a:p>
          <a:endParaRPr lang="es-EC"/>
        </a:p>
      </dgm:t>
    </dgm:pt>
    <dgm:pt modelId="{69CD5180-E29E-4589-9B76-41B78B6FBEC7}">
      <dgm:prSet phldrT="[Texto]"/>
      <dgm:spPr/>
      <dgm:t>
        <a:bodyPr/>
        <a:lstStyle/>
        <a:p>
          <a:r>
            <a:rPr lang="es-EC"/>
            <a:t>2</a:t>
          </a:r>
        </a:p>
      </dgm:t>
    </dgm:pt>
    <dgm:pt modelId="{C96196F2-4C72-433C-A0E1-72B88C5F01CF}" type="parTrans" cxnId="{44FF10C9-E968-4C04-AA18-5CAAC1F0CBEB}">
      <dgm:prSet/>
      <dgm:spPr/>
      <dgm:t>
        <a:bodyPr/>
        <a:lstStyle/>
        <a:p>
          <a:endParaRPr lang="es-EC"/>
        </a:p>
      </dgm:t>
    </dgm:pt>
    <dgm:pt modelId="{41F9B50E-6453-41AD-8D08-372594616868}" type="sibTrans" cxnId="{44FF10C9-E968-4C04-AA18-5CAAC1F0CBEB}">
      <dgm:prSet/>
      <dgm:spPr/>
      <dgm:t>
        <a:bodyPr/>
        <a:lstStyle/>
        <a:p>
          <a:endParaRPr lang="es-EC"/>
        </a:p>
      </dgm:t>
    </dgm:pt>
    <dgm:pt modelId="{570B7331-D497-455F-A115-AD80082F28E6}">
      <dgm:prSet phldrT="[Texto]" custT="1"/>
      <dgm:spPr/>
      <dgm:t>
        <a:bodyPr/>
        <a:lstStyle/>
        <a:p>
          <a:r>
            <a:rPr lang="es-EC" sz="1300"/>
            <a:t>Uso de Equipos de Protección Individual</a:t>
          </a:r>
          <a:r>
            <a:rPr lang="es-EC" sz="2100"/>
            <a:t>.</a:t>
          </a:r>
        </a:p>
      </dgm:t>
    </dgm:pt>
    <dgm:pt modelId="{CA26EC2E-E0C0-4E79-866B-361E62AA0B07}" type="parTrans" cxnId="{60C001D4-C5A8-4585-9684-DD709E169E58}">
      <dgm:prSet/>
      <dgm:spPr/>
      <dgm:t>
        <a:bodyPr/>
        <a:lstStyle/>
        <a:p>
          <a:endParaRPr lang="es-EC"/>
        </a:p>
      </dgm:t>
    </dgm:pt>
    <dgm:pt modelId="{9244B722-D4AA-47E6-9EB1-A24D07572A9B}" type="sibTrans" cxnId="{60C001D4-C5A8-4585-9684-DD709E169E58}">
      <dgm:prSet/>
      <dgm:spPr/>
      <dgm:t>
        <a:bodyPr/>
        <a:lstStyle/>
        <a:p>
          <a:endParaRPr lang="es-EC"/>
        </a:p>
      </dgm:t>
    </dgm:pt>
    <dgm:pt modelId="{44EAD7CE-F69B-467B-820E-70F215E49DAC}">
      <dgm:prSet phldrT="[Texto]"/>
      <dgm:spPr/>
      <dgm:t>
        <a:bodyPr/>
        <a:lstStyle/>
        <a:p>
          <a:r>
            <a:rPr lang="es-EC"/>
            <a:t>3</a:t>
          </a:r>
        </a:p>
      </dgm:t>
    </dgm:pt>
    <dgm:pt modelId="{D83BC7DD-7E40-4644-AFA8-389043DB2A43}" type="parTrans" cxnId="{99AC6875-81F7-46B2-850F-47041CE3D4A1}">
      <dgm:prSet/>
      <dgm:spPr/>
      <dgm:t>
        <a:bodyPr/>
        <a:lstStyle/>
        <a:p>
          <a:endParaRPr lang="es-EC"/>
        </a:p>
      </dgm:t>
    </dgm:pt>
    <dgm:pt modelId="{3BE5E7E8-5504-43AC-86B2-A62A56694EDD}" type="sibTrans" cxnId="{99AC6875-81F7-46B2-850F-47041CE3D4A1}">
      <dgm:prSet/>
      <dgm:spPr/>
      <dgm:t>
        <a:bodyPr/>
        <a:lstStyle/>
        <a:p>
          <a:endParaRPr lang="es-EC"/>
        </a:p>
      </dgm:t>
    </dgm:pt>
    <dgm:pt modelId="{7E698968-C5F8-47CA-ABB7-C9AAF714F9C9}">
      <dgm:prSet phldrT="[Texto]" custT="1"/>
      <dgm:spPr/>
      <dgm:t>
        <a:bodyPr/>
        <a:lstStyle/>
        <a:p>
          <a:r>
            <a:rPr lang="es-EC" sz="1300"/>
            <a:t>Uso de Equipos de Protección Colectiva</a:t>
          </a:r>
          <a:r>
            <a:rPr lang="es-EC" sz="2200"/>
            <a:t>.</a:t>
          </a:r>
        </a:p>
      </dgm:t>
    </dgm:pt>
    <dgm:pt modelId="{B864C2FE-8B0A-4B6B-8DDC-575E49862C61}" type="parTrans" cxnId="{B460CA87-C44D-4B21-89A8-03D77D6E46A8}">
      <dgm:prSet/>
      <dgm:spPr/>
      <dgm:t>
        <a:bodyPr/>
        <a:lstStyle/>
        <a:p>
          <a:endParaRPr lang="es-EC"/>
        </a:p>
      </dgm:t>
    </dgm:pt>
    <dgm:pt modelId="{9493B1BB-F68B-410C-AF66-BFACCB8A0CFE}" type="sibTrans" cxnId="{B460CA87-C44D-4B21-89A8-03D77D6E46A8}">
      <dgm:prSet/>
      <dgm:spPr/>
      <dgm:t>
        <a:bodyPr/>
        <a:lstStyle/>
        <a:p>
          <a:endParaRPr lang="es-EC"/>
        </a:p>
      </dgm:t>
    </dgm:pt>
    <dgm:pt modelId="{76096DB1-ED06-4819-8267-2B4EA4D51D06}" type="pres">
      <dgm:prSet presAssocID="{5461FEC7-D979-4924-8660-B929FD4ED31C}" presName="linearFlow" presStyleCnt="0">
        <dgm:presLayoutVars>
          <dgm:dir/>
          <dgm:animLvl val="lvl"/>
          <dgm:resizeHandles val="exact"/>
        </dgm:presLayoutVars>
      </dgm:prSet>
      <dgm:spPr/>
      <dgm:t>
        <a:bodyPr/>
        <a:lstStyle/>
        <a:p>
          <a:endParaRPr lang="es-EC"/>
        </a:p>
      </dgm:t>
    </dgm:pt>
    <dgm:pt modelId="{3CC40AF6-8E50-4EB5-8663-AAE62D4B9065}" type="pres">
      <dgm:prSet presAssocID="{C13C6E41-AAF2-405D-8202-22256056D043}" presName="composite" presStyleCnt="0"/>
      <dgm:spPr/>
      <dgm:t>
        <a:bodyPr/>
        <a:lstStyle/>
        <a:p>
          <a:endParaRPr lang="es-EC"/>
        </a:p>
      </dgm:t>
    </dgm:pt>
    <dgm:pt modelId="{EC3ABDB7-98DD-4273-8015-7D59D52A4D5A}" type="pres">
      <dgm:prSet presAssocID="{C13C6E41-AAF2-405D-8202-22256056D043}" presName="parentText" presStyleLbl="alignNode1" presStyleIdx="0" presStyleCnt="3">
        <dgm:presLayoutVars>
          <dgm:chMax val="1"/>
          <dgm:bulletEnabled val="1"/>
        </dgm:presLayoutVars>
      </dgm:prSet>
      <dgm:spPr/>
      <dgm:t>
        <a:bodyPr/>
        <a:lstStyle/>
        <a:p>
          <a:endParaRPr lang="es-EC"/>
        </a:p>
      </dgm:t>
    </dgm:pt>
    <dgm:pt modelId="{9055FA9D-C389-4FCE-838A-3A77610E7B47}" type="pres">
      <dgm:prSet presAssocID="{C13C6E41-AAF2-405D-8202-22256056D043}" presName="descendantText" presStyleLbl="alignAcc1" presStyleIdx="0" presStyleCnt="3">
        <dgm:presLayoutVars>
          <dgm:bulletEnabled val="1"/>
        </dgm:presLayoutVars>
      </dgm:prSet>
      <dgm:spPr/>
      <dgm:t>
        <a:bodyPr/>
        <a:lstStyle/>
        <a:p>
          <a:endParaRPr lang="es-EC"/>
        </a:p>
      </dgm:t>
    </dgm:pt>
    <dgm:pt modelId="{0F0DC356-7BAD-4DC7-982A-D8E9981DD431}" type="pres">
      <dgm:prSet presAssocID="{954D98A5-DE8D-4BED-A60C-7738DF690EE2}" presName="sp" presStyleCnt="0"/>
      <dgm:spPr/>
      <dgm:t>
        <a:bodyPr/>
        <a:lstStyle/>
        <a:p>
          <a:endParaRPr lang="es-EC"/>
        </a:p>
      </dgm:t>
    </dgm:pt>
    <dgm:pt modelId="{AD8C2CAC-97D7-40F5-96F6-B9B938C8BA9A}" type="pres">
      <dgm:prSet presAssocID="{69CD5180-E29E-4589-9B76-41B78B6FBEC7}" presName="composite" presStyleCnt="0"/>
      <dgm:spPr/>
      <dgm:t>
        <a:bodyPr/>
        <a:lstStyle/>
        <a:p>
          <a:endParaRPr lang="es-EC"/>
        </a:p>
      </dgm:t>
    </dgm:pt>
    <dgm:pt modelId="{1CE6E315-363E-4694-9BC9-D15C354A289C}" type="pres">
      <dgm:prSet presAssocID="{69CD5180-E29E-4589-9B76-41B78B6FBEC7}" presName="parentText" presStyleLbl="alignNode1" presStyleIdx="1" presStyleCnt="3">
        <dgm:presLayoutVars>
          <dgm:chMax val="1"/>
          <dgm:bulletEnabled val="1"/>
        </dgm:presLayoutVars>
      </dgm:prSet>
      <dgm:spPr/>
      <dgm:t>
        <a:bodyPr/>
        <a:lstStyle/>
        <a:p>
          <a:endParaRPr lang="es-EC"/>
        </a:p>
      </dgm:t>
    </dgm:pt>
    <dgm:pt modelId="{F35ADBFA-ABCA-4362-AA90-7B35FA8F1CCD}" type="pres">
      <dgm:prSet presAssocID="{69CD5180-E29E-4589-9B76-41B78B6FBEC7}" presName="descendantText" presStyleLbl="alignAcc1" presStyleIdx="1" presStyleCnt="3">
        <dgm:presLayoutVars>
          <dgm:bulletEnabled val="1"/>
        </dgm:presLayoutVars>
      </dgm:prSet>
      <dgm:spPr/>
      <dgm:t>
        <a:bodyPr/>
        <a:lstStyle/>
        <a:p>
          <a:endParaRPr lang="es-EC"/>
        </a:p>
      </dgm:t>
    </dgm:pt>
    <dgm:pt modelId="{7BC50912-D56C-4A7E-8658-6517668BEDA9}" type="pres">
      <dgm:prSet presAssocID="{41F9B50E-6453-41AD-8D08-372594616868}" presName="sp" presStyleCnt="0"/>
      <dgm:spPr/>
      <dgm:t>
        <a:bodyPr/>
        <a:lstStyle/>
        <a:p>
          <a:endParaRPr lang="es-EC"/>
        </a:p>
      </dgm:t>
    </dgm:pt>
    <dgm:pt modelId="{5C7EFD82-406E-466A-8788-DB7165EE114A}" type="pres">
      <dgm:prSet presAssocID="{44EAD7CE-F69B-467B-820E-70F215E49DAC}" presName="composite" presStyleCnt="0"/>
      <dgm:spPr/>
      <dgm:t>
        <a:bodyPr/>
        <a:lstStyle/>
        <a:p>
          <a:endParaRPr lang="es-EC"/>
        </a:p>
      </dgm:t>
    </dgm:pt>
    <dgm:pt modelId="{ED60F53B-B079-4A3F-8A2C-998D3923FAC4}" type="pres">
      <dgm:prSet presAssocID="{44EAD7CE-F69B-467B-820E-70F215E49DAC}" presName="parentText" presStyleLbl="alignNode1" presStyleIdx="2" presStyleCnt="3">
        <dgm:presLayoutVars>
          <dgm:chMax val="1"/>
          <dgm:bulletEnabled val="1"/>
        </dgm:presLayoutVars>
      </dgm:prSet>
      <dgm:spPr/>
      <dgm:t>
        <a:bodyPr/>
        <a:lstStyle/>
        <a:p>
          <a:endParaRPr lang="es-EC"/>
        </a:p>
      </dgm:t>
    </dgm:pt>
    <dgm:pt modelId="{BCF8D620-FE0F-40E3-A914-0CAAD2CA4645}" type="pres">
      <dgm:prSet presAssocID="{44EAD7CE-F69B-467B-820E-70F215E49DAC}" presName="descendantText" presStyleLbl="alignAcc1" presStyleIdx="2" presStyleCnt="3" custLinFactNeighborX="0" custLinFactNeighborY="-1221">
        <dgm:presLayoutVars>
          <dgm:bulletEnabled val="1"/>
        </dgm:presLayoutVars>
      </dgm:prSet>
      <dgm:spPr/>
      <dgm:t>
        <a:bodyPr/>
        <a:lstStyle/>
        <a:p>
          <a:endParaRPr lang="es-EC"/>
        </a:p>
      </dgm:t>
    </dgm:pt>
  </dgm:ptLst>
  <dgm:cxnLst>
    <dgm:cxn modelId="{B460CA87-C44D-4B21-89A8-03D77D6E46A8}" srcId="{44EAD7CE-F69B-467B-820E-70F215E49DAC}" destId="{7E698968-C5F8-47CA-ABB7-C9AAF714F9C9}" srcOrd="0" destOrd="0" parTransId="{B864C2FE-8B0A-4B6B-8DDC-575E49862C61}" sibTransId="{9493B1BB-F68B-410C-AF66-BFACCB8A0CFE}"/>
    <dgm:cxn modelId="{60C001D4-C5A8-4585-9684-DD709E169E58}" srcId="{69CD5180-E29E-4589-9B76-41B78B6FBEC7}" destId="{570B7331-D497-455F-A115-AD80082F28E6}" srcOrd="0" destOrd="0" parTransId="{CA26EC2E-E0C0-4E79-866B-361E62AA0B07}" sibTransId="{9244B722-D4AA-47E6-9EB1-A24D07572A9B}"/>
    <dgm:cxn modelId="{AAB097E8-A544-4E3F-8E1A-CEE6D66382C5}" type="presOf" srcId="{570B7331-D497-455F-A115-AD80082F28E6}" destId="{F35ADBFA-ABCA-4362-AA90-7B35FA8F1CCD}" srcOrd="0" destOrd="0" presId="urn:microsoft.com/office/officeart/2005/8/layout/chevron2"/>
    <dgm:cxn modelId="{18AB8473-9FBC-4A97-AB68-E5E6C429E998}" srcId="{5461FEC7-D979-4924-8660-B929FD4ED31C}" destId="{C13C6E41-AAF2-405D-8202-22256056D043}" srcOrd="0" destOrd="0" parTransId="{48919ED7-9F5E-494E-A855-B01BB0C0584E}" sibTransId="{954D98A5-DE8D-4BED-A60C-7738DF690EE2}"/>
    <dgm:cxn modelId="{71078C54-5B0F-4DF0-BDE4-6C8E2DB0E27C}" type="presOf" srcId="{7E698968-C5F8-47CA-ABB7-C9AAF714F9C9}" destId="{BCF8D620-FE0F-40E3-A914-0CAAD2CA4645}" srcOrd="0" destOrd="0" presId="urn:microsoft.com/office/officeart/2005/8/layout/chevron2"/>
    <dgm:cxn modelId="{392070A9-75E1-4311-9F31-8E0C9191823F}" type="presOf" srcId="{01007C81-B0E8-4A55-9CB0-F6BA40247223}" destId="{9055FA9D-C389-4FCE-838A-3A77610E7B47}" srcOrd="0" destOrd="0" presId="urn:microsoft.com/office/officeart/2005/8/layout/chevron2"/>
    <dgm:cxn modelId="{44FF10C9-E968-4C04-AA18-5CAAC1F0CBEB}" srcId="{5461FEC7-D979-4924-8660-B929FD4ED31C}" destId="{69CD5180-E29E-4589-9B76-41B78B6FBEC7}" srcOrd="1" destOrd="0" parTransId="{C96196F2-4C72-433C-A0E1-72B88C5F01CF}" sibTransId="{41F9B50E-6453-41AD-8D08-372594616868}"/>
    <dgm:cxn modelId="{B7D9E91E-31FC-49D5-A381-C184B63F8C7E}" type="presOf" srcId="{C13C6E41-AAF2-405D-8202-22256056D043}" destId="{EC3ABDB7-98DD-4273-8015-7D59D52A4D5A}" srcOrd="0" destOrd="0" presId="urn:microsoft.com/office/officeart/2005/8/layout/chevron2"/>
    <dgm:cxn modelId="{694B577F-FCDB-4A7D-A366-9D7B894FDCA4}" type="presOf" srcId="{44EAD7CE-F69B-467B-820E-70F215E49DAC}" destId="{ED60F53B-B079-4A3F-8A2C-998D3923FAC4}" srcOrd="0" destOrd="0" presId="urn:microsoft.com/office/officeart/2005/8/layout/chevron2"/>
    <dgm:cxn modelId="{99AC6875-81F7-46B2-850F-47041CE3D4A1}" srcId="{5461FEC7-D979-4924-8660-B929FD4ED31C}" destId="{44EAD7CE-F69B-467B-820E-70F215E49DAC}" srcOrd="2" destOrd="0" parTransId="{D83BC7DD-7E40-4644-AFA8-389043DB2A43}" sibTransId="{3BE5E7E8-5504-43AC-86B2-A62A56694EDD}"/>
    <dgm:cxn modelId="{105FEEC7-52A5-4E10-90C1-59D32B34AD6E}" srcId="{C13C6E41-AAF2-405D-8202-22256056D043}" destId="{01007C81-B0E8-4A55-9CB0-F6BA40247223}" srcOrd="0" destOrd="0" parTransId="{2888B5F2-1D32-499B-B41A-15080635A849}" sibTransId="{02A89EBE-3D97-43B4-B89D-0BAE9ECB2B84}"/>
    <dgm:cxn modelId="{D567D245-A1C9-44ED-9A36-C0DC68C58462}" type="presOf" srcId="{69CD5180-E29E-4589-9B76-41B78B6FBEC7}" destId="{1CE6E315-363E-4694-9BC9-D15C354A289C}" srcOrd="0" destOrd="0" presId="urn:microsoft.com/office/officeart/2005/8/layout/chevron2"/>
    <dgm:cxn modelId="{0B6B62EA-DDEA-4B7D-B612-AF20A7A5FE9D}" type="presOf" srcId="{5461FEC7-D979-4924-8660-B929FD4ED31C}" destId="{76096DB1-ED06-4819-8267-2B4EA4D51D06}" srcOrd="0" destOrd="0" presId="urn:microsoft.com/office/officeart/2005/8/layout/chevron2"/>
    <dgm:cxn modelId="{A32084D0-5129-442E-B0A5-EBDE9D935172}" type="presParOf" srcId="{76096DB1-ED06-4819-8267-2B4EA4D51D06}" destId="{3CC40AF6-8E50-4EB5-8663-AAE62D4B9065}" srcOrd="0" destOrd="0" presId="urn:microsoft.com/office/officeart/2005/8/layout/chevron2"/>
    <dgm:cxn modelId="{C8427957-0A10-4F1C-AF96-3560F61CA6A5}" type="presParOf" srcId="{3CC40AF6-8E50-4EB5-8663-AAE62D4B9065}" destId="{EC3ABDB7-98DD-4273-8015-7D59D52A4D5A}" srcOrd="0" destOrd="0" presId="urn:microsoft.com/office/officeart/2005/8/layout/chevron2"/>
    <dgm:cxn modelId="{B7228F63-2945-4B32-ACB7-B0CEFCAAFCF1}" type="presParOf" srcId="{3CC40AF6-8E50-4EB5-8663-AAE62D4B9065}" destId="{9055FA9D-C389-4FCE-838A-3A77610E7B47}" srcOrd="1" destOrd="0" presId="urn:microsoft.com/office/officeart/2005/8/layout/chevron2"/>
    <dgm:cxn modelId="{DC1A06A5-1536-41A6-8768-0CBF5A0CFEF8}" type="presParOf" srcId="{76096DB1-ED06-4819-8267-2B4EA4D51D06}" destId="{0F0DC356-7BAD-4DC7-982A-D8E9981DD431}" srcOrd="1" destOrd="0" presId="urn:microsoft.com/office/officeart/2005/8/layout/chevron2"/>
    <dgm:cxn modelId="{6CE415E3-78C8-4E0A-8F04-85ADBF0FB113}" type="presParOf" srcId="{76096DB1-ED06-4819-8267-2B4EA4D51D06}" destId="{AD8C2CAC-97D7-40F5-96F6-B9B938C8BA9A}" srcOrd="2" destOrd="0" presId="urn:microsoft.com/office/officeart/2005/8/layout/chevron2"/>
    <dgm:cxn modelId="{5C75113B-1BD3-481C-9B99-847F98C988EA}" type="presParOf" srcId="{AD8C2CAC-97D7-40F5-96F6-B9B938C8BA9A}" destId="{1CE6E315-363E-4694-9BC9-D15C354A289C}" srcOrd="0" destOrd="0" presId="urn:microsoft.com/office/officeart/2005/8/layout/chevron2"/>
    <dgm:cxn modelId="{6723EDAD-A551-4DA4-B334-731329E851E0}" type="presParOf" srcId="{AD8C2CAC-97D7-40F5-96F6-B9B938C8BA9A}" destId="{F35ADBFA-ABCA-4362-AA90-7B35FA8F1CCD}" srcOrd="1" destOrd="0" presId="urn:microsoft.com/office/officeart/2005/8/layout/chevron2"/>
    <dgm:cxn modelId="{6181324B-47EE-4906-BA5D-26AB1159D17E}" type="presParOf" srcId="{76096DB1-ED06-4819-8267-2B4EA4D51D06}" destId="{7BC50912-D56C-4A7E-8658-6517668BEDA9}" srcOrd="3" destOrd="0" presId="urn:microsoft.com/office/officeart/2005/8/layout/chevron2"/>
    <dgm:cxn modelId="{8EFE8805-5D03-498C-9D13-E1804BB9EA19}" type="presParOf" srcId="{76096DB1-ED06-4819-8267-2B4EA4D51D06}" destId="{5C7EFD82-406E-466A-8788-DB7165EE114A}" srcOrd="4" destOrd="0" presId="urn:microsoft.com/office/officeart/2005/8/layout/chevron2"/>
    <dgm:cxn modelId="{659D203A-E133-4539-89E8-9B7FE5302D92}" type="presParOf" srcId="{5C7EFD82-406E-466A-8788-DB7165EE114A}" destId="{ED60F53B-B079-4A3F-8A2C-998D3923FAC4}" srcOrd="0" destOrd="0" presId="urn:microsoft.com/office/officeart/2005/8/layout/chevron2"/>
    <dgm:cxn modelId="{6DCA2431-D266-4C64-B79A-E5BFC38BB1DD}" type="presParOf" srcId="{5C7EFD82-406E-466A-8788-DB7165EE114A}" destId="{BCF8D620-FE0F-40E3-A914-0CAAD2CA4645}" srcOrd="1" destOrd="0" presId="urn:microsoft.com/office/officeart/2005/8/layout/chevron2"/>
  </dgm:cxnLst>
  <dgm:bg/>
  <dgm:whole/>
</dgm:dataModel>
</file>

<file path=word/diagrams/data6.xml><?xml version="1.0" encoding="utf-8"?>
<dgm:dataModel xmlns:dgm="http://schemas.openxmlformats.org/drawingml/2006/diagram" xmlns:a="http://schemas.openxmlformats.org/drawingml/2006/main">
  <dgm:ptLst>
    <dgm:pt modelId="{5461FEC7-D979-4924-8660-B929FD4ED31C}" type="doc">
      <dgm:prSet loTypeId="urn:microsoft.com/office/officeart/2005/8/layout/chevron2" loCatId="list" qsTypeId="urn:microsoft.com/office/officeart/2005/8/quickstyle/simple1" qsCatId="simple" csTypeId="urn:microsoft.com/office/officeart/2005/8/colors/accent4_3" csCatId="accent4" phldr="1"/>
      <dgm:spPr/>
      <dgm:t>
        <a:bodyPr/>
        <a:lstStyle/>
        <a:p>
          <a:endParaRPr lang="es-EC"/>
        </a:p>
      </dgm:t>
    </dgm:pt>
    <dgm:pt modelId="{C13C6E41-AAF2-405D-8202-22256056D043}">
      <dgm:prSet phldrT="[Texto]"/>
      <dgm:spPr/>
      <dgm:t>
        <a:bodyPr/>
        <a:lstStyle/>
        <a:p>
          <a:r>
            <a:rPr lang="es-EC"/>
            <a:t>4</a:t>
          </a:r>
        </a:p>
      </dgm:t>
    </dgm:pt>
    <dgm:pt modelId="{48919ED7-9F5E-494E-A855-B01BB0C0584E}" type="parTrans" cxnId="{18AB8473-9FBC-4A97-AB68-E5E6C429E998}">
      <dgm:prSet/>
      <dgm:spPr/>
      <dgm:t>
        <a:bodyPr/>
        <a:lstStyle/>
        <a:p>
          <a:endParaRPr lang="es-EC"/>
        </a:p>
      </dgm:t>
    </dgm:pt>
    <dgm:pt modelId="{954D98A5-DE8D-4BED-A60C-7738DF690EE2}" type="sibTrans" cxnId="{18AB8473-9FBC-4A97-AB68-E5E6C429E998}">
      <dgm:prSet/>
      <dgm:spPr/>
      <dgm:t>
        <a:bodyPr/>
        <a:lstStyle/>
        <a:p>
          <a:endParaRPr lang="es-EC"/>
        </a:p>
      </dgm:t>
    </dgm:pt>
    <dgm:pt modelId="{01007C81-B0E8-4A55-9CB0-F6BA40247223}">
      <dgm:prSet phldrT="[Texto]" custT="1"/>
      <dgm:spPr/>
      <dgm:t>
        <a:bodyPr/>
        <a:lstStyle/>
        <a:p>
          <a:r>
            <a:rPr lang="es-EC" sz="1300"/>
            <a:t>Guías Operativas.</a:t>
          </a:r>
        </a:p>
      </dgm:t>
    </dgm:pt>
    <dgm:pt modelId="{2888B5F2-1D32-499B-B41A-15080635A849}" type="parTrans" cxnId="{105FEEC7-52A5-4E10-90C1-59D32B34AD6E}">
      <dgm:prSet/>
      <dgm:spPr/>
      <dgm:t>
        <a:bodyPr/>
        <a:lstStyle/>
        <a:p>
          <a:endParaRPr lang="es-EC"/>
        </a:p>
      </dgm:t>
    </dgm:pt>
    <dgm:pt modelId="{02A89EBE-3D97-43B4-B89D-0BAE9ECB2B84}" type="sibTrans" cxnId="{105FEEC7-52A5-4E10-90C1-59D32B34AD6E}">
      <dgm:prSet/>
      <dgm:spPr/>
      <dgm:t>
        <a:bodyPr/>
        <a:lstStyle/>
        <a:p>
          <a:endParaRPr lang="es-EC"/>
        </a:p>
      </dgm:t>
    </dgm:pt>
    <dgm:pt modelId="{69CD5180-E29E-4589-9B76-41B78B6FBEC7}">
      <dgm:prSet phldrT="[Texto]"/>
      <dgm:spPr/>
      <dgm:t>
        <a:bodyPr/>
        <a:lstStyle/>
        <a:p>
          <a:r>
            <a:rPr lang="es-EC"/>
            <a:t>5</a:t>
          </a:r>
        </a:p>
      </dgm:t>
    </dgm:pt>
    <dgm:pt modelId="{C96196F2-4C72-433C-A0E1-72B88C5F01CF}" type="parTrans" cxnId="{44FF10C9-E968-4C04-AA18-5CAAC1F0CBEB}">
      <dgm:prSet/>
      <dgm:spPr/>
      <dgm:t>
        <a:bodyPr/>
        <a:lstStyle/>
        <a:p>
          <a:endParaRPr lang="es-EC"/>
        </a:p>
      </dgm:t>
    </dgm:pt>
    <dgm:pt modelId="{41F9B50E-6453-41AD-8D08-372594616868}" type="sibTrans" cxnId="{44FF10C9-E968-4C04-AA18-5CAAC1F0CBEB}">
      <dgm:prSet/>
      <dgm:spPr/>
      <dgm:t>
        <a:bodyPr/>
        <a:lstStyle/>
        <a:p>
          <a:endParaRPr lang="es-EC"/>
        </a:p>
      </dgm:t>
    </dgm:pt>
    <dgm:pt modelId="{570B7331-D497-455F-A115-AD80082F28E6}">
      <dgm:prSet phldrT="[Texto]" custT="1"/>
      <dgm:spPr/>
      <dgm:t>
        <a:bodyPr/>
        <a:lstStyle/>
        <a:p>
          <a:r>
            <a:rPr lang="es-EC" sz="1300"/>
            <a:t>Primeros Auxilios.</a:t>
          </a:r>
        </a:p>
      </dgm:t>
    </dgm:pt>
    <dgm:pt modelId="{CA26EC2E-E0C0-4E79-866B-361E62AA0B07}" type="parTrans" cxnId="{60C001D4-C5A8-4585-9684-DD709E169E58}">
      <dgm:prSet/>
      <dgm:spPr/>
      <dgm:t>
        <a:bodyPr/>
        <a:lstStyle/>
        <a:p>
          <a:endParaRPr lang="es-EC"/>
        </a:p>
      </dgm:t>
    </dgm:pt>
    <dgm:pt modelId="{9244B722-D4AA-47E6-9EB1-A24D07572A9B}" type="sibTrans" cxnId="{60C001D4-C5A8-4585-9684-DD709E169E58}">
      <dgm:prSet/>
      <dgm:spPr/>
      <dgm:t>
        <a:bodyPr/>
        <a:lstStyle/>
        <a:p>
          <a:endParaRPr lang="es-EC"/>
        </a:p>
      </dgm:t>
    </dgm:pt>
    <dgm:pt modelId="{44EAD7CE-F69B-467B-820E-70F215E49DAC}">
      <dgm:prSet phldrT="[Texto]"/>
      <dgm:spPr/>
      <dgm:t>
        <a:bodyPr/>
        <a:lstStyle/>
        <a:p>
          <a:r>
            <a:rPr lang="es-EC"/>
            <a:t>6</a:t>
          </a:r>
        </a:p>
      </dgm:t>
    </dgm:pt>
    <dgm:pt modelId="{D83BC7DD-7E40-4644-AFA8-389043DB2A43}" type="parTrans" cxnId="{99AC6875-81F7-46B2-850F-47041CE3D4A1}">
      <dgm:prSet/>
      <dgm:spPr/>
      <dgm:t>
        <a:bodyPr/>
        <a:lstStyle/>
        <a:p>
          <a:endParaRPr lang="es-EC"/>
        </a:p>
      </dgm:t>
    </dgm:pt>
    <dgm:pt modelId="{3BE5E7E8-5504-43AC-86B2-A62A56694EDD}" type="sibTrans" cxnId="{99AC6875-81F7-46B2-850F-47041CE3D4A1}">
      <dgm:prSet/>
      <dgm:spPr/>
      <dgm:t>
        <a:bodyPr/>
        <a:lstStyle/>
        <a:p>
          <a:endParaRPr lang="es-EC"/>
        </a:p>
      </dgm:t>
    </dgm:pt>
    <dgm:pt modelId="{7E698968-C5F8-47CA-ABB7-C9AAF714F9C9}">
      <dgm:prSet phldrT="[Texto]" custT="1"/>
      <dgm:spPr/>
      <dgm:t>
        <a:bodyPr/>
        <a:lstStyle/>
        <a:p>
          <a:r>
            <a:rPr lang="es-EC" sz="1300"/>
            <a:t>Reporte de Incidentes.</a:t>
          </a:r>
        </a:p>
      </dgm:t>
    </dgm:pt>
    <dgm:pt modelId="{B864C2FE-8B0A-4B6B-8DDC-575E49862C61}" type="parTrans" cxnId="{B460CA87-C44D-4B21-89A8-03D77D6E46A8}">
      <dgm:prSet/>
      <dgm:spPr/>
      <dgm:t>
        <a:bodyPr/>
        <a:lstStyle/>
        <a:p>
          <a:endParaRPr lang="es-EC"/>
        </a:p>
      </dgm:t>
    </dgm:pt>
    <dgm:pt modelId="{9493B1BB-F68B-410C-AF66-BFACCB8A0CFE}" type="sibTrans" cxnId="{B460CA87-C44D-4B21-89A8-03D77D6E46A8}">
      <dgm:prSet/>
      <dgm:spPr/>
      <dgm:t>
        <a:bodyPr/>
        <a:lstStyle/>
        <a:p>
          <a:endParaRPr lang="es-EC"/>
        </a:p>
      </dgm:t>
    </dgm:pt>
    <dgm:pt modelId="{76096DB1-ED06-4819-8267-2B4EA4D51D06}" type="pres">
      <dgm:prSet presAssocID="{5461FEC7-D979-4924-8660-B929FD4ED31C}" presName="linearFlow" presStyleCnt="0">
        <dgm:presLayoutVars>
          <dgm:dir/>
          <dgm:animLvl val="lvl"/>
          <dgm:resizeHandles val="exact"/>
        </dgm:presLayoutVars>
      </dgm:prSet>
      <dgm:spPr/>
      <dgm:t>
        <a:bodyPr/>
        <a:lstStyle/>
        <a:p>
          <a:endParaRPr lang="es-EC"/>
        </a:p>
      </dgm:t>
    </dgm:pt>
    <dgm:pt modelId="{3CC40AF6-8E50-4EB5-8663-AAE62D4B9065}" type="pres">
      <dgm:prSet presAssocID="{C13C6E41-AAF2-405D-8202-22256056D043}" presName="composite" presStyleCnt="0"/>
      <dgm:spPr/>
      <dgm:t>
        <a:bodyPr/>
        <a:lstStyle/>
        <a:p>
          <a:endParaRPr lang="es-EC"/>
        </a:p>
      </dgm:t>
    </dgm:pt>
    <dgm:pt modelId="{EC3ABDB7-98DD-4273-8015-7D59D52A4D5A}" type="pres">
      <dgm:prSet presAssocID="{C13C6E41-AAF2-405D-8202-22256056D043}" presName="parentText" presStyleLbl="alignNode1" presStyleIdx="0" presStyleCnt="3">
        <dgm:presLayoutVars>
          <dgm:chMax val="1"/>
          <dgm:bulletEnabled val="1"/>
        </dgm:presLayoutVars>
      </dgm:prSet>
      <dgm:spPr/>
      <dgm:t>
        <a:bodyPr/>
        <a:lstStyle/>
        <a:p>
          <a:endParaRPr lang="es-EC"/>
        </a:p>
      </dgm:t>
    </dgm:pt>
    <dgm:pt modelId="{9055FA9D-C389-4FCE-838A-3A77610E7B47}" type="pres">
      <dgm:prSet presAssocID="{C13C6E41-AAF2-405D-8202-22256056D043}" presName="descendantText" presStyleLbl="alignAcc1" presStyleIdx="0" presStyleCnt="3" custLinFactNeighborX="3821" custLinFactNeighborY="-200">
        <dgm:presLayoutVars>
          <dgm:bulletEnabled val="1"/>
        </dgm:presLayoutVars>
      </dgm:prSet>
      <dgm:spPr/>
      <dgm:t>
        <a:bodyPr/>
        <a:lstStyle/>
        <a:p>
          <a:endParaRPr lang="es-EC"/>
        </a:p>
      </dgm:t>
    </dgm:pt>
    <dgm:pt modelId="{0F0DC356-7BAD-4DC7-982A-D8E9981DD431}" type="pres">
      <dgm:prSet presAssocID="{954D98A5-DE8D-4BED-A60C-7738DF690EE2}" presName="sp" presStyleCnt="0"/>
      <dgm:spPr/>
      <dgm:t>
        <a:bodyPr/>
        <a:lstStyle/>
        <a:p>
          <a:endParaRPr lang="es-EC"/>
        </a:p>
      </dgm:t>
    </dgm:pt>
    <dgm:pt modelId="{AD8C2CAC-97D7-40F5-96F6-B9B938C8BA9A}" type="pres">
      <dgm:prSet presAssocID="{69CD5180-E29E-4589-9B76-41B78B6FBEC7}" presName="composite" presStyleCnt="0"/>
      <dgm:spPr/>
      <dgm:t>
        <a:bodyPr/>
        <a:lstStyle/>
        <a:p>
          <a:endParaRPr lang="es-EC"/>
        </a:p>
      </dgm:t>
    </dgm:pt>
    <dgm:pt modelId="{1CE6E315-363E-4694-9BC9-D15C354A289C}" type="pres">
      <dgm:prSet presAssocID="{69CD5180-E29E-4589-9B76-41B78B6FBEC7}" presName="parentText" presStyleLbl="alignNode1" presStyleIdx="1" presStyleCnt="3">
        <dgm:presLayoutVars>
          <dgm:chMax val="1"/>
          <dgm:bulletEnabled val="1"/>
        </dgm:presLayoutVars>
      </dgm:prSet>
      <dgm:spPr/>
      <dgm:t>
        <a:bodyPr/>
        <a:lstStyle/>
        <a:p>
          <a:endParaRPr lang="es-EC"/>
        </a:p>
      </dgm:t>
    </dgm:pt>
    <dgm:pt modelId="{F35ADBFA-ABCA-4362-AA90-7B35FA8F1CCD}" type="pres">
      <dgm:prSet presAssocID="{69CD5180-E29E-4589-9B76-41B78B6FBEC7}" presName="descendantText" presStyleLbl="alignAcc1" presStyleIdx="1" presStyleCnt="3" custScaleX="100596" custLinFactNeighborX="1720" custLinFactNeighborY="2048">
        <dgm:presLayoutVars>
          <dgm:bulletEnabled val="1"/>
        </dgm:presLayoutVars>
      </dgm:prSet>
      <dgm:spPr/>
      <dgm:t>
        <a:bodyPr/>
        <a:lstStyle/>
        <a:p>
          <a:endParaRPr lang="es-EC"/>
        </a:p>
      </dgm:t>
    </dgm:pt>
    <dgm:pt modelId="{7BC50912-D56C-4A7E-8658-6517668BEDA9}" type="pres">
      <dgm:prSet presAssocID="{41F9B50E-6453-41AD-8D08-372594616868}" presName="sp" presStyleCnt="0"/>
      <dgm:spPr/>
      <dgm:t>
        <a:bodyPr/>
        <a:lstStyle/>
        <a:p>
          <a:endParaRPr lang="es-EC"/>
        </a:p>
      </dgm:t>
    </dgm:pt>
    <dgm:pt modelId="{5C7EFD82-406E-466A-8788-DB7165EE114A}" type="pres">
      <dgm:prSet presAssocID="{44EAD7CE-F69B-467B-820E-70F215E49DAC}" presName="composite" presStyleCnt="0"/>
      <dgm:spPr/>
      <dgm:t>
        <a:bodyPr/>
        <a:lstStyle/>
        <a:p>
          <a:endParaRPr lang="es-EC"/>
        </a:p>
      </dgm:t>
    </dgm:pt>
    <dgm:pt modelId="{ED60F53B-B079-4A3F-8A2C-998D3923FAC4}" type="pres">
      <dgm:prSet presAssocID="{44EAD7CE-F69B-467B-820E-70F215E49DAC}" presName="parentText" presStyleLbl="alignNode1" presStyleIdx="2" presStyleCnt="3">
        <dgm:presLayoutVars>
          <dgm:chMax val="1"/>
          <dgm:bulletEnabled val="1"/>
        </dgm:presLayoutVars>
      </dgm:prSet>
      <dgm:spPr/>
      <dgm:t>
        <a:bodyPr/>
        <a:lstStyle/>
        <a:p>
          <a:endParaRPr lang="es-EC"/>
        </a:p>
      </dgm:t>
    </dgm:pt>
    <dgm:pt modelId="{BCF8D620-FE0F-40E3-A914-0CAAD2CA4645}" type="pres">
      <dgm:prSet presAssocID="{44EAD7CE-F69B-467B-820E-70F215E49DAC}" presName="descendantText" presStyleLbl="alignAcc1" presStyleIdx="2" presStyleCnt="3" custScaleX="99990" custLinFactNeighborX="424" custLinFactNeighborY="2875">
        <dgm:presLayoutVars>
          <dgm:bulletEnabled val="1"/>
        </dgm:presLayoutVars>
      </dgm:prSet>
      <dgm:spPr/>
      <dgm:t>
        <a:bodyPr/>
        <a:lstStyle/>
        <a:p>
          <a:endParaRPr lang="es-EC"/>
        </a:p>
      </dgm:t>
    </dgm:pt>
  </dgm:ptLst>
  <dgm:cxnLst>
    <dgm:cxn modelId="{55ABA4CD-38E1-4C85-B870-48841D00ADB8}" type="presOf" srcId="{570B7331-D497-455F-A115-AD80082F28E6}" destId="{F35ADBFA-ABCA-4362-AA90-7B35FA8F1CCD}" srcOrd="0" destOrd="0" presId="urn:microsoft.com/office/officeart/2005/8/layout/chevron2"/>
    <dgm:cxn modelId="{74032348-6D51-4E36-A6B0-6332D52F4901}" type="presOf" srcId="{7E698968-C5F8-47CA-ABB7-C9AAF714F9C9}" destId="{BCF8D620-FE0F-40E3-A914-0CAAD2CA4645}" srcOrd="0" destOrd="0" presId="urn:microsoft.com/office/officeart/2005/8/layout/chevron2"/>
    <dgm:cxn modelId="{B460CA87-C44D-4B21-89A8-03D77D6E46A8}" srcId="{44EAD7CE-F69B-467B-820E-70F215E49DAC}" destId="{7E698968-C5F8-47CA-ABB7-C9AAF714F9C9}" srcOrd="0" destOrd="0" parTransId="{B864C2FE-8B0A-4B6B-8DDC-575E49862C61}" sibTransId="{9493B1BB-F68B-410C-AF66-BFACCB8A0CFE}"/>
    <dgm:cxn modelId="{60C001D4-C5A8-4585-9684-DD709E169E58}" srcId="{69CD5180-E29E-4589-9B76-41B78B6FBEC7}" destId="{570B7331-D497-455F-A115-AD80082F28E6}" srcOrd="0" destOrd="0" parTransId="{CA26EC2E-E0C0-4E79-866B-361E62AA0B07}" sibTransId="{9244B722-D4AA-47E6-9EB1-A24D07572A9B}"/>
    <dgm:cxn modelId="{18AB8473-9FBC-4A97-AB68-E5E6C429E998}" srcId="{5461FEC7-D979-4924-8660-B929FD4ED31C}" destId="{C13C6E41-AAF2-405D-8202-22256056D043}" srcOrd="0" destOrd="0" parTransId="{48919ED7-9F5E-494E-A855-B01BB0C0584E}" sibTransId="{954D98A5-DE8D-4BED-A60C-7738DF690EE2}"/>
    <dgm:cxn modelId="{D5B25B84-23DC-41A6-9432-C5E470D81663}" type="presOf" srcId="{44EAD7CE-F69B-467B-820E-70F215E49DAC}" destId="{ED60F53B-B079-4A3F-8A2C-998D3923FAC4}" srcOrd="0" destOrd="0" presId="urn:microsoft.com/office/officeart/2005/8/layout/chevron2"/>
    <dgm:cxn modelId="{9789D063-4555-4361-8DAE-8699BD05BFBA}" type="presOf" srcId="{69CD5180-E29E-4589-9B76-41B78B6FBEC7}" destId="{1CE6E315-363E-4694-9BC9-D15C354A289C}" srcOrd="0" destOrd="0" presId="urn:microsoft.com/office/officeart/2005/8/layout/chevron2"/>
    <dgm:cxn modelId="{44FF10C9-E968-4C04-AA18-5CAAC1F0CBEB}" srcId="{5461FEC7-D979-4924-8660-B929FD4ED31C}" destId="{69CD5180-E29E-4589-9B76-41B78B6FBEC7}" srcOrd="1" destOrd="0" parTransId="{C96196F2-4C72-433C-A0E1-72B88C5F01CF}" sibTransId="{41F9B50E-6453-41AD-8D08-372594616868}"/>
    <dgm:cxn modelId="{FE49930D-B83F-49F8-A1DD-734AD7656FAD}" type="presOf" srcId="{C13C6E41-AAF2-405D-8202-22256056D043}" destId="{EC3ABDB7-98DD-4273-8015-7D59D52A4D5A}" srcOrd="0" destOrd="0" presId="urn:microsoft.com/office/officeart/2005/8/layout/chevron2"/>
    <dgm:cxn modelId="{99AC6875-81F7-46B2-850F-47041CE3D4A1}" srcId="{5461FEC7-D979-4924-8660-B929FD4ED31C}" destId="{44EAD7CE-F69B-467B-820E-70F215E49DAC}" srcOrd="2" destOrd="0" parTransId="{D83BC7DD-7E40-4644-AFA8-389043DB2A43}" sibTransId="{3BE5E7E8-5504-43AC-86B2-A62A56694EDD}"/>
    <dgm:cxn modelId="{105FEEC7-52A5-4E10-90C1-59D32B34AD6E}" srcId="{C13C6E41-AAF2-405D-8202-22256056D043}" destId="{01007C81-B0E8-4A55-9CB0-F6BA40247223}" srcOrd="0" destOrd="0" parTransId="{2888B5F2-1D32-499B-B41A-15080635A849}" sibTransId="{02A89EBE-3D97-43B4-B89D-0BAE9ECB2B84}"/>
    <dgm:cxn modelId="{A775CB22-6E74-4FD7-89CC-D201EA2A1397}" type="presOf" srcId="{01007C81-B0E8-4A55-9CB0-F6BA40247223}" destId="{9055FA9D-C389-4FCE-838A-3A77610E7B47}" srcOrd="0" destOrd="0" presId="urn:microsoft.com/office/officeart/2005/8/layout/chevron2"/>
    <dgm:cxn modelId="{E2CEE029-8E14-44A9-92D4-AD83823861A2}" type="presOf" srcId="{5461FEC7-D979-4924-8660-B929FD4ED31C}" destId="{76096DB1-ED06-4819-8267-2B4EA4D51D06}" srcOrd="0" destOrd="0" presId="urn:microsoft.com/office/officeart/2005/8/layout/chevron2"/>
    <dgm:cxn modelId="{04608821-17AD-4800-888A-0755E24341C4}" type="presParOf" srcId="{76096DB1-ED06-4819-8267-2B4EA4D51D06}" destId="{3CC40AF6-8E50-4EB5-8663-AAE62D4B9065}" srcOrd="0" destOrd="0" presId="urn:microsoft.com/office/officeart/2005/8/layout/chevron2"/>
    <dgm:cxn modelId="{A9906DF8-2A8B-40C6-847B-C542FD38EFEA}" type="presParOf" srcId="{3CC40AF6-8E50-4EB5-8663-AAE62D4B9065}" destId="{EC3ABDB7-98DD-4273-8015-7D59D52A4D5A}" srcOrd="0" destOrd="0" presId="urn:microsoft.com/office/officeart/2005/8/layout/chevron2"/>
    <dgm:cxn modelId="{C338061A-E80D-44CC-9B4A-F1F2B1CAC712}" type="presParOf" srcId="{3CC40AF6-8E50-4EB5-8663-AAE62D4B9065}" destId="{9055FA9D-C389-4FCE-838A-3A77610E7B47}" srcOrd="1" destOrd="0" presId="urn:microsoft.com/office/officeart/2005/8/layout/chevron2"/>
    <dgm:cxn modelId="{FBCF0AD3-3BF1-4416-BC81-542CC76A2541}" type="presParOf" srcId="{76096DB1-ED06-4819-8267-2B4EA4D51D06}" destId="{0F0DC356-7BAD-4DC7-982A-D8E9981DD431}" srcOrd="1" destOrd="0" presId="urn:microsoft.com/office/officeart/2005/8/layout/chevron2"/>
    <dgm:cxn modelId="{A752F39F-CB12-492C-B2F7-44F19EDE347A}" type="presParOf" srcId="{76096DB1-ED06-4819-8267-2B4EA4D51D06}" destId="{AD8C2CAC-97D7-40F5-96F6-B9B938C8BA9A}" srcOrd="2" destOrd="0" presId="urn:microsoft.com/office/officeart/2005/8/layout/chevron2"/>
    <dgm:cxn modelId="{1073B514-7F63-4899-916A-EA2A684C74FB}" type="presParOf" srcId="{AD8C2CAC-97D7-40F5-96F6-B9B938C8BA9A}" destId="{1CE6E315-363E-4694-9BC9-D15C354A289C}" srcOrd="0" destOrd="0" presId="urn:microsoft.com/office/officeart/2005/8/layout/chevron2"/>
    <dgm:cxn modelId="{E1B662FF-7752-4636-942B-E6737E9F0E07}" type="presParOf" srcId="{AD8C2CAC-97D7-40F5-96F6-B9B938C8BA9A}" destId="{F35ADBFA-ABCA-4362-AA90-7B35FA8F1CCD}" srcOrd="1" destOrd="0" presId="urn:microsoft.com/office/officeart/2005/8/layout/chevron2"/>
    <dgm:cxn modelId="{EC7B3505-2195-44A6-937C-63CA1FFFF452}" type="presParOf" srcId="{76096DB1-ED06-4819-8267-2B4EA4D51D06}" destId="{7BC50912-D56C-4A7E-8658-6517668BEDA9}" srcOrd="3" destOrd="0" presId="urn:microsoft.com/office/officeart/2005/8/layout/chevron2"/>
    <dgm:cxn modelId="{9AD94745-B1A9-4B17-8A7E-99D2B1895DCC}" type="presParOf" srcId="{76096DB1-ED06-4819-8267-2B4EA4D51D06}" destId="{5C7EFD82-406E-466A-8788-DB7165EE114A}" srcOrd="4" destOrd="0" presId="urn:microsoft.com/office/officeart/2005/8/layout/chevron2"/>
    <dgm:cxn modelId="{62DC8EDE-B056-439D-B852-1618CF7D14D2}" type="presParOf" srcId="{5C7EFD82-406E-466A-8788-DB7165EE114A}" destId="{ED60F53B-B079-4A3F-8A2C-998D3923FAC4}" srcOrd="0" destOrd="0" presId="urn:microsoft.com/office/officeart/2005/8/layout/chevron2"/>
    <dgm:cxn modelId="{1E9190AC-E949-42FD-AEE3-266F97129CB6}" type="presParOf" srcId="{5C7EFD82-406E-466A-8788-DB7165EE114A}" destId="{BCF8D620-FE0F-40E3-A914-0CAAD2CA4645}" srcOrd="1" destOrd="0" presId="urn:microsoft.com/office/officeart/2005/8/layout/chevron2"/>
  </dgm:cxnLst>
  <dgm:bg/>
  <dgm:whole/>
</dgm:dataModel>
</file>

<file path=word/diagrams/data7.xml><?xml version="1.0" encoding="utf-8"?>
<dgm:dataModel xmlns:dgm="http://schemas.openxmlformats.org/drawingml/2006/diagram" xmlns:a="http://schemas.openxmlformats.org/drawingml/2006/main">
  <dgm:ptLst>
    <dgm:pt modelId="{5461FEC7-D979-4924-8660-B929FD4ED31C}" type="doc">
      <dgm:prSet loTypeId="urn:microsoft.com/office/officeart/2005/8/layout/chevron2" loCatId="list" qsTypeId="urn:microsoft.com/office/officeart/2005/8/quickstyle/simple1" qsCatId="simple" csTypeId="urn:microsoft.com/office/officeart/2005/8/colors/accent4_3" csCatId="accent4" phldr="1"/>
      <dgm:spPr/>
      <dgm:t>
        <a:bodyPr/>
        <a:lstStyle/>
        <a:p>
          <a:endParaRPr lang="es-EC"/>
        </a:p>
      </dgm:t>
    </dgm:pt>
    <dgm:pt modelId="{C13C6E41-AAF2-405D-8202-22256056D043}">
      <dgm:prSet phldrT="[Texto]"/>
      <dgm:spPr/>
      <dgm:t>
        <a:bodyPr/>
        <a:lstStyle/>
        <a:p>
          <a:r>
            <a:rPr lang="es-EC"/>
            <a:t>7</a:t>
          </a:r>
        </a:p>
      </dgm:t>
    </dgm:pt>
    <dgm:pt modelId="{48919ED7-9F5E-494E-A855-B01BB0C0584E}" type="parTrans" cxnId="{18AB8473-9FBC-4A97-AB68-E5E6C429E998}">
      <dgm:prSet/>
      <dgm:spPr/>
      <dgm:t>
        <a:bodyPr/>
        <a:lstStyle/>
        <a:p>
          <a:endParaRPr lang="es-EC"/>
        </a:p>
      </dgm:t>
    </dgm:pt>
    <dgm:pt modelId="{954D98A5-DE8D-4BED-A60C-7738DF690EE2}" type="sibTrans" cxnId="{18AB8473-9FBC-4A97-AB68-E5E6C429E998}">
      <dgm:prSet/>
      <dgm:spPr/>
      <dgm:t>
        <a:bodyPr/>
        <a:lstStyle/>
        <a:p>
          <a:endParaRPr lang="es-EC"/>
        </a:p>
      </dgm:t>
    </dgm:pt>
    <dgm:pt modelId="{01007C81-B0E8-4A55-9CB0-F6BA40247223}">
      <dgm:prSet phldrT="[Texto]" custT="1"/>
      <dgm:spPr/>
      <dgm:t>
        <a:bodyPr/>
        <a:lstStyle/>
        <a:p>
          <a:r>
            <a:rPr lang="es-EC" sz="1300"/>
            <a:t>Control de Derrames.</a:t>
          </a:r>
        </a:p>
      </dgm:t>
    </dgm:pt>
    <dgm:pt modelId="{2888B5F2-1D32-499B-B41A-15080635A849}" type="parTrans" cxnId="{105FEEC7-52A5-4E10-90C1-59D32B34AD6E}">
      <dgm:prSet/>
      <dgm:spPr/>
      <dgm:t>
        <a:bodyPr/>
        <a:lstStyle/>
        <a:p>
          <a:endParaRPr lang="es-EC"/>
        </a:p>
      </dgm:t>
    </dgm:pt>
    <dgm:pt modelId="{02A89EBE-3D97-43B4-B89D-0BAE9ECB2B84}" type="sibTrans" cxnId="{105FEEC7-52A5-4E10-90C1-59D32B34AD6E}">
      <dgm:prSet/>
      <dgm:spPr/>
      <dgm:t>
        <a:bodyPr/>
        <a:lstStyle/>
        <a:p>
          <a:endParaRPr lang="es-EC"/>
        </a:p>
      </dgm:t>
    </dgm:pt>
    <dgm:pt modelId="{69CD5180-E29E-4589-9B76-41B78B6FBEC7}">
      <dgm:prSet phldrT="[Texto]"/>
      <dgm:spPr/>
      <dgm:t>
        <a:bodyPr/>
        <a:lstStyle/>
        <a:p>
          <a:r>
            <a:rPr lang="es-EC"/>
            <a:t>8</a:t>
          </a:r>
        </a:p>
      </dgm:t>
    </dgm:pt>
    <dgm:pt modelId="{C96196F2-4C72-433C-A0E1-72B88C5F01CF}" type="parTrans" cxnId="{44FF10C9-E968-4C04-AA18-5CAAC1F0CBEB}">
      <dgm:prSet/>
      <dgm:spPr/>
      <dgm:t>
        <a:bodyPr/>
        <a:lstStyle/>
        <a:p>
          <a:endParaRPr lang="es-EC"/>
        </a:p>
      </dgm:t>
    </dgm:pt>
    <dgm:pt modelId="{41F9B50E-6453-41AD-8D08-372594616868}" type="sibTrans" cxnId="{44FF10C9-E968-4C04-AA18-5CAAC1F0CBEB}">
      <dgm:prSet/>
      <dgm:spPr/>
      <dgm:t>
        <a:bodyPr/>
        <a:lstStyle/>
        <a:p>
          <a:endParaRPr lang="es-EC"/>
        </a:p>
      </dgm:t>
    </dgm:pt>
    <dgm:pt modelId="{570B7331-D497-455F-A115-AD80082F28E6}">
      <dgm:prSet phldrT="[Texto]" custT="1"/>
      <dgm:spPr/>
      <dgm:t>
        <a:bodyPr/>
        <a:lstStyle/>
        <a:p>
          <a:r>
            <a:rPr lang="es-EC" sz="1300"/>
            <a:t>Toma de medidas preventivas y correctivas.</a:t>
          </a:r>
        </a:p>
      </dgm:t>
    </dgm:pt>
    <dgm:pt modelId="{CA26EC2E-E0C0-4E79-866B-361E62AA0B07}" type="parTrans" cxnId="{60C001D4-C5A8-4585-9684-DD709E169E58}">
      <dgm:prSet/>
      <dgm:spPr/>
      <dgm:t>
        <a:bodyPr/>
        <a:lstStyle/>
        <a:p>
          <a:endParaRPr lang="es-EC"/>
        </a:p>
      </dgm:t>
    </dgm:pt>
    <dgm:pt modelId="{9244B722-D4AA-47E6-9EB1-A24D07572A9B}" type="sibTrans" cxnId="{60C001D4-C5A8-4585-9684-DD709E169E58}">
      <dgm:prSet/>
      <dgm:spPr/>
      <dgm:t>
        <a:bodyPr/>
        <a:lstStyle/>
        <a:p>
          <a:endParaRPr lang="es-EC"/>
        </a:p>
      </dgm:t>
    </dgm:pt>
    <dgm:pt modelId="{76096DB1-ED06-4819-8267-2B4EA4D51D06}" type="pres">
      <dgm:prSet presAssocID="{5461FEC7-D979-4924-8660-B929FD4ED31C}" presName="linearFlow" presStyleCnt="0">
        <dgm:presLayoutVars>
          <dgm:dir/>
          <dgm:animLvl val="lvl"/>
          <dgm:resizeHandles val="exact"/>
        </dgm:presLayoutVars>
      </dgm:prSet>
      <dgm:spPr/>
      <dgm:t>
        <a:bodyPr/>
        <a:lstStyle/>
        <a:p>
          <a:endParaRPr lang="es-EC"/>
        </a:p>
      </dgm:t>
    </dgm:pt>
    <dgm:pt modelId="{3CC40AF6-8E50-4EB5-8663-AAE62D4B9065}" type="pres">
      <dgm:prSet presAssocID="{C13C6E41-AAF2-405D-8202-22256056D043}" presName="composite" presStyleCnt="0"/>
      <dgm:spPr/>
      <dgm:t>
        <a:bodyPr/>
        <a:lstStyle/>
        <a:p>
          <a:endParaRPr lang="es-EC"/>
        </a:p>
      </dgm:t>
    </dgm:pt>
    <dgm:pt modelId="{EC3ABDB7-98DD-4273-8015-7D59D52A4D5A}" type="pres">
      <dgm:prSet presAssocID="{C13C6E41-AAF2-405D-8202-22256056D043}" presName="parentText" presStyleLbl="alignNode1" presStyleIdx="0" presStyleCnt="2">
        <dgm:presLayoutVars>
          <dgm:chMax val="1"/>
          <dgm:bulletEnabled val="1"/>
        </dgm:presLayoutVars>
      </dgm:prSet>
      <dgm:spPr/>
      <dgm:t>
        <a:bodyPr/>
        <a:lstStyle/>
        <a:p>
          <a:endParaRPr lang="es-EC"/>
        </a:p>
      </dgm:t>
    </dgm:pt>
    <dgm:pt modelId="{9055FA9D-C389-4FCE-838A-3A77610E7B47}" type="pres">
      <dgm:prSet presAssocID="{C13C6E41-AAF2-405D-8202-22256056D043}" presName="descendantText" presStyleLbl="alignAcc1" presStyleIdx="0" presStyleCnt="2" custScaleX="100955" custScaleY="100000" custLinFactNeighborX="0" custLinFactNeighborY="-200">
        <dgm:presLayoutVars>
          <dgm:bulletEnabled val="1"/>
        </dgm:presLayoutVars>
      </dgm:prSet>
      <dgm:spPr/>
      <dgm:t>
        <a:bodyPr/>
        <a:lstStyle/>
        <a:p>
          <a:endParaRPr lang="es-EC"/>
        </a:p>
      </dgm:t>
    </dgm:pt>
    <dgm:pt modelId="{0F0DC356-7BAD-4DC7-982A-D8E9981DD431}" type="pres">
      <dgm:prSet presAssocID="{954D98A5-DE8D-4BED-A60C-7738DF690EE2}" presName="sp" presStyleCnt="0"/>
      <dgm:spPr/>
      <dgm:t>
        <a:bodyPr/>
        <a:lstStyle/>
        <a:p>
          <a:endParaRPr lang="es-EC"/>
        </a:p>
      </dgm:t>
    </dgm:pt>
    <dgm:pt modelId="{AD8C2CAC-97D7-40F5-96F6-B9B938C8BA9A}" type="pres">
      <dgm:prSet presAssocID="{69CD5180-E29E-4589-9B76-41B78B6FBEC7}" presName="composite" presStyleCnt="0"/>
      <dgm:spPr/>
      <dgm:t>
        <a:bodyPr/>
        <a:lstStyle/>
        <a:p>
          <a:endParaRPr lang="es-EC"/>
        </a:p>
      </dgm:t>
    </dgm:pt>
    <dgm:pt modelId="{1CE6E315-363E-4694-9BC9-D15C354A289C}" type="pres">
      <dgm:prSet presAssocID="{69CD5180-E29E-4589-9B76-41B78B6FBEC7}" presName="parentText" presStyleLbl="alignNode1" presStyleIdx="1" presStyleCnt="2" custLinFactNeighborX="-734" custLinFactNeighborY="98">
        <dgm:presLayoutVars>
          <dgm:chMax val="1"/>
          <dgm:bulletEnabled val="1"/>
        </dgm:presLayoutVars>
      </dgm:prSet>
      <dgm:spPr/>
      <dgm:t>
        <a:bodyPr/>
        <a:lstStyle/>
        <a:p>
          <a:endParaRPr lang="es-EC"/>
        </a:p>
      </dgm:t>
    </dgm:pt>
    <dgm:pt modelId="{F35ADBFA-ABCA-4362-AA90-7B35FA8F1CCD}" type="pres">
      <dgm:prSet presAssocID="{69CD5180-E29E-4589-9B76-41B78B6FBEC7}" presName="descendantText" presStyleLbl="alignAcc1" presStyleIdx="1" presStyleCnt="2" custScaleX="100277" custLinFactNeighborX="100" custLinFactNeighborY="-258">
        <dgm:presLayoutVars>
          <dgm:bulletEnabled val="1"/>
        </dgm:presLayoutVars>
      </dgm:prSet>
      <dgm:spPr/>
      <dgm:t>
        <a:bodyPr/>
        <a:lstStyle/>
        <a:p>
          <a:endParaRPr lang="es-EC"/>
        </a:p>
      </dgm:t>
    </dgm:pt>
  </dgm:ptLst>
  <dgm:cxnLst>
    <dgm:cxn modelId="{9B5083F5-EF90-4D44-A407-91BF7DF12B0D}" type="presOf" srcId="{570B7331-D497-455F-A115-AD80082F28E6}" destId="{F35ADBFA-ABCA-4362-AA90-7B35FA8F1CCD}" srcOrd="0" destOrd="0" presId="urn:microsoft.com/office/officeart/2005/8/layout/chevron2"/>
    <dgm:cxn modelId="{DFE7E79B-64D6-44FD-9418-78EA16CFC736}" type="presOf" srcId="{69CD5180-E29E-4589-9B76-41B78B6FBEC7}" destId="{1CE6E315-363E-4694-9BC9-D15C354A289C}" srcOrd="0" destOrd="0" presId="urn:microsoft.com/office/officeart/2005/8/layout/chevron2"/>
    <dgm:cxn modelId="{5EDBC71A-58AE-4AA2-9E41-5BAE12520E3D}" type="presOf" srcId="{C13C6E41-AAF2-405D-8202-22256056D043}" destId="{EC3ABDB7-98DD-4273-8015-7D59D52A4D5A}" srcOrd="0" destOrd="0" presId="urn:microsoft.com/office/officeart/2005/8/layout/chevron2"/>
    <dgm:cxn modelId="{60C001D4-C5A8-4585-9684-DD709E169E58}" srcId="{69CD5180-E29E-4589-9B76-41B78B6FBEC7}" destId="{570B7331-D497-455F-A115-AD80082F28E6}" srcOrd="0" destOrd="0" parTransId="{CA26EC2E-E0C0-4E79-866B-361E62AA0B07}" sibTransId="{9244B722-D4AA-47E6-9EB1-A24D07572A9B}"/>
    <dgm:cxn modelId="{2FFCBBE6-1437-4E35-A118-F8450973E7C5}" type="presOf" srcId="{01007C81-B0E8-4A55-9CB0-F6BA40247223}" destId="{9055FA9D-C389-4FCE-838A-3A77610E7B47}" srcOrd="0" destOrd="0" presId="urn:microsoft.com/office/officeart/2005/8/layout/chevron2"/>
    <dgm:cxn modelId="{18AB8473-9FBC-4A97-AB68-E5E6C429E998}" srcId="{5461FEC7-D979-4924-8660-B929FD4ED31C}" destId="{C13C6E41-AAF2-405D-8202-22256056D043}" srcOrd="0" destOrd="0" parTransId="{48919ED7-9F5E-494E-A855-B01BB0C0584E}" sibTransId="{954D98A5-DE8D-4BED-A60C-7738DF690EE2}"/>
    <dgm:cxn modelId="{44FF10C9-E968-4C04-AA18-5CAAC1F0CBEB}" srcId="{5461FEC7-D979-4924-8660-B929FD4ED31C}" destId="{69CD5180-E29E-4589-9B76-41B78B6FBEC7}" srcOrd="1" destOrd="0" parTransId="{C96196F2-4C72-433C-A0E1-72B88C5F01CF}" sibTransId="{41F9B50E-6453-41AD-8D08-372594616868}"/>
    <dgm:cxn modelId="{105FEEC7-52A5-4E10-90C1-59D32B34AD6E}" srcId="{C13C6E41-AAF2-405D-8202-22256056D043}" destId="{01007C81-B0E8-4A55-9CB0-F6BA40247223}" srcOrd="0" destOrd="0" parTransId="{2888B5F2-1D32-499B-B41A-15080635A849}" sibTransId="{02A89EBE-3D97-43B4-B89D-0BAE9ECB2B84}"/>
    <dgm:cxn modelId="{27E3942A-983C-4C03-9314-60AF56369187}" type="presOf" srcId="{5461FEC7-D979-4924-8660-B929FD4ED31C}" destId="{76096DB1-ED06-4819-8267-2B4EA4D51D06}" srcOrd="0" destOrd="0" presId="urn:microsoft.com/office/officeart/2005/8/layout/chevron2"/>
    <dgm:cxn modelId="{BF30CDE1-7AE1-414D-A710-EAB971E4E2C6}" type="presParOf" srcId="{76096DB1-ED06-4819-8267-2B4EA4D51D06}" destId="{3CC40AF6-8E50-4EB5-8663-AAE62D4B9065}" srcOrd="0" destOrd="0" presId="urn:microsoft.com/office/officeart/2005/8/layout/chevron2"/>
    <dgm:cxn modelId="{5C37F08A-1DA7-4501-8D76-FC5F35FCB2E8}" type="presParOf" srcId="{3CC40AF6-8E50-4EB5-8663-AAE62D4B9065}" destId="{EC3ABDB7-98DD-4273-8015-7D59D52A4D5A}" srcOrd="0" destOrd="0" presId="urn:microsoft.com/office/officeart/2005/8/layout/chevron2"/>
    <dgm:cxn modelId="{4A6E42C2-BF70-40AF-B4A7-C5D2FA73B620}" type="presParOf" srcId="{3CC40AF6-8E50-4EB5-8663-AAE62D4B9065}" destId="{9055FA9D-C389-4FCE-838A-3A77610E7B47}" srcOrd="1" destOrd="0" presId="urn:microsoft.com/office/officeart/2005/8/layout/chevron2"/>
    <dgm:cxn modelId="{5D031BA5-44C6-49E8-A70F-D7BF10174942}" type="presParOf" srcId="{76096DB1-ED06-4819-8267-2B4EA4D51D06}" destId="{0F0DC356-7BAD-4DC7-982A-D8E9981DD431}" srcOrd="1" destOrd="0" presId="urn:microsoft.com/office/officeart/2005/8/layout/chevron2"/>
    <dgm:cxn modelId="{D3971213-09BA-4309-A117-9E0C7C091526}" type="presParOf" srcId="{76096DB1-ED06-4819-8267-2B4EA4D51D06}" destId="{AD8C2CAC-97D7-40F5-96F6-B9B938C8BA9A}" srcOrd="2" destOrd="0" presId="urn:microsoft.com/office/officeart/2005/8/layout/chevron2"/>
    <dgm:cxn modelId="{D5E463CE-ED88-4EF6-A2C1-8DC75CCD9334}" type="presParOf" srcId="{AD8C2CAC-97D7-40F5-96F6-B9B938C8BA9A}" destId="{1CE6E315-363E-4694-9BC9-D15C354A289C}" srcOrd="0" destOrd="0" presId="urn:microsoft.com/office/officeart/2005/8/layout/chevron2"/>
    <dgm:cxn modelId="{9996CC40-4C1E-47F7-9F68-BCE80C0CDD83}" type="presParOf" srcId="{AD8C2CAC-97D7-40F5-96F6-B9B938C8BA9A}" destId="{F35ADBFA-ABCA-4362-AA90-7B35FA8F1CCD}" srcOrd="1" destOrd="0" presId="urn:microsoft.com/office/officeart/2005/8/layout/chevron2"/>
  </dgm:cxnLst>
  <dgm:bg/>
  <dgm:whole/>
</dgm:dataModel>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_rels/drawing1.xml.rels><?xml version="1.0" encoding="UTF-8" standalone="yes"?>
<Relationships xmlns="http://schemas.openxmlformats.org/package/2006/relationships"><Relationship Id="rId1" Type="http://schemas.openxmlformats.org/officeDocument/2006/relationships/image" Target="../media/image170.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170.png"/></Relationships>
</file>

<file path=word/drawings/drawing1.xml><?xml version="1.0" encoding="utf-8"?>
<c:userShapes xmlns:c="http://schemas.openxmlformats.org/drawingml/2006/chart">
  <cdr:relSizeAnchor xmlns:cdr="http://schemas.openxmlformats.org/drawingml/2006/chartDrawing">
    <cdr:from>
      <cdr:x>0.25443</cdr:x>
      <cdr:y>0.87953</cdr:y>
    </cdr:from>
    <cdr:to>
      <cdr:x>0.41376</cdr:x>
      <cdr:y>0.9514</cdr:y>
    </cdr:to>
    <cdr:sp macro="" textlink="">
      <cdr:nvSpPr>
        <cdr:cNvPr id="2" name="24 CuadroTexto"/>
        <cdr:cNvSpPr txBox="1"/>
      </cdr:nvSpPr>
      <cdr:spPr>
        <a:xfrm xmlns:a="http://schemas.openxmlformats.org/drawingml/2006/main">
          <a:off x="1159690" y="2447924"/>
          <a:ext cx="726260" cy="200025"/>
        </a:xfrm>
        <a:prstGeom xmlns:a="http://schemas.openxmlformats.org/drawingml/2006/main" prst="rect">
          <a:avLst/>
        </a:prstGeom>
        <a:solidFill xmlns:a="http://schemas.openxmlformats.org/drawingml/2006/main">
          <a:sysClr val="window" lastClr="FFFFFF"/>
        </a:solidFill>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r>
            <a:rPr lang="es-EC" sz="1000"/>
            <a:t>MARZO</a:t>
          </a:r>
        </a:p>
      </cdr:txBody>
    </cdr:sp>
  </cdr:relSizeAnchor>
  <cdr:relSizeAnchor xmlns:cdr="http://schemas.openxmlformats.org/drawingml/2006/chartDrawing">
    <cdr:from>
      <cdr:x>0</cdr:x>
      <cdr:y>0</cdr:y>
    </cdr:from>
    <cdr:to>
      <cdr:x>0.00539</cdr:x>
      <cdr:y>0.00885</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0.61657</cdr:x>
      <cdr:y>0.89015</cdr:y>
    </cdr:from>
    <cdr:to>
      <cdr:x>0.77999</cdr:x>
      <cdr:y>0.99186</cdr:y>
    </cdr:to>
    <cdr:sp macro="" textlink="">
      <cdr:nvSpPr>
        <cdr:cNvPr id="4" name="1 CuadroTexto"/>
        <cdr:cNvSpPr txBox="1"/>
      </cdr:nvSpPr>
      <cdr:spPr>
        <a:xfrm xmlns:a="http://schemas.openxmlformats.org/drawingml/2006/main">
          <a:off x="2790264" y="2451847"/>
          <a:ext cx="739588" cy="280147"/>
        </a:xfrm>
        <a:prstGeom xmlns:a="http://schemas.openxmlformats.org/drawingml/2006/main" prst="rect">
          <a:avLst/>
        </a:prstGeom>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es-EC" sz="1100"/>
        </a:p>
      </cdr:txBody>
    </cdr:sp>
  </cdr:relSizeAnchor>
</c:userShapes>
</file>

<file path=word/drawings/drawing2.xml><?xml version="1.0" encoding="utf-8"?>
<c:userShapes xmlns:c="http://schemas.openxmlformats.org/drawingml/2006/chart">
  <cdr:relSizeAnchor xmlns:cdr="http://schemas.openxmlformats.org/drawingml/2006/chartDrawing">
    <cdr:from>
      <cdr:x>0.61533</cdr:x>
      <cdr:y>0.89015</cdr:y>
    </cdr:from>
    <cdr:to>
      <cdr:x>0.77875</cdr:x>
      <cdr:y>0.99186</cdr:y>
    </cdr:to>
    <cdr:sp macro="" textlink="">
      <cdr:nvSpPr>
        <cdr:cNvPr id="3" name="2 CuadroTexto"/>
        <cdr:cNvSpPr txBox="1"/>
      </cdr:nvSpPr>
      <cdr:spPr>
        <a:xfrm xmlns:a="http://schemas.openxmlformats.org/drawingml/2006/main">
          <a:off x="2784663" y="2451847"/>
          <a:ext cx="739588" cy="280147"/>
        </a:xfrm>
        <a:prstGeom xmlns:a="http://schemas.openxmlformats.org/drawingml/2006/main" prst="rect">
          <a:avLst/>
        </a:prstGeom>
        <a:ln xmlns:a="http://schemas.openxmlformats.org/drawingml/2006/main">
          <a:noFill/>
        </a:ln>
      </cdr:spPr>
      <cdr:txBody>
        <a:bodyPr xmlns:a="http://schemas.openxmlformats.org/drawingml/2006/main" wrap="square" rtlCol="0"/>
        <a:lstStyle xmlns:a="http://schemas.openxmlformats.org/drawingml/2006/main"/>
        <a:p xmlns:a="http://schemas.openxmlformats.org/drawingml/2006/main">
          <a:endParaRPr lang="es-EC" sz="1100"/>
        </a:p>
      </cdr:txBody>
    </cdr:sp>
  </cdr:relSizeAnchor>
</c:userShapes>
</file>

<file path=word/drawings/drawing3.xml><?xml version="1.0" encoding="utf-8"?>
<c:userShapes xmlns:c="http://schemas.openxmlformats.org/drawingml/2006/chart">
  <cdr:relSizeAnchor xmlns:cdr="http://schemas.openxmlformats.org/drawingml/2006/chartDrawing">
    <cdr:from>
      <cdr:x>0.63316</cdr:x>
      <cdr:y>0.8747</cdr:y>
    </cdr:from>
    <cdr:to>
      <cdr:x>0.77836</cdr:x>
      <cdr:y>0.95841</cdr:y>
    </cdr:to>
    <cdr:sp macro="" textlink="">
      <cdr:nvSpPr>
        <cdr:cNvPr id="3" name="2 CuadroTexto"/>
        <cdr:cNvSpPr txBox="1"/>
      </cdr:nvSpPr>
      <cdr:spPr>
        <a:xfrm xmlns:a="http://schemas.openxmlformats.org/drawingml/2006/main">
          <a:off x="2748860" y="2578328"/>
          <a:ext cx="630381" cy="2467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C" sz="1100"/>
            <a:t>ABRIL</a:t>
          </a: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cdr:y>
    </cdr:from>
    <cdr:to>
      <cdr:x>0.00539</cdr:x>
      <cdr:y>0.00885</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0.16914</cdr:x>
      <cdr:y>0.77169</cdr:y>
    </cdr:from>
    <cdr:to>
      <cdr:x>0.35037</cdr:x>
      <cdr:y>0.85388</cdr:y>
    </cdr:to>
    <cdr:sp macro="" textlink="">
      <cdr:nvSpPr>
        <cdr:cNvPr id="5" name="4 CuadroTexto"/>
        <cdr:cNvSpPr txBox="1"/>
      </cdr:nvSpPr>
      <cdr:spPr>
        <a:xfrm xmlns:a="http://schemas.openxmlformats.org/drawingml/2006/main">
          <a:off x="784410" y="1893795"/>
          <a:ext cx="840442" cy="20170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C" sz="1000"/>
            <a:t>SEMANA 3</a:t>
          </a:r>
        </a:p>
      </cdr:txBody>
    </cdr:sp>
  </cdr:relSizeAnchor>
  <cdr:relSizeAnchor xmlns:cdr="http://schemas.openxmlformats.org/drawingml/2006/chartDrawing">
    <cdr:from>
      <cdr:x>0.33587</cdr:x>
      <cdr:y>0.77626</cdr:y>
    </cdr:from>
    <cdr:to>
      <cdr:x>0.5171</cdr:x>
      <cdr:y>0.85845</cdr:y>
    </cdr:to>
    <cdr:sp macro="" textlink="">
      <cdr:nvSpPr>
        <cdr:cNvPr id="6" name="1 CuadroTexto"/>
        <cdr:cNvSpPr txBox="1"/>
      </cdr:nvSpPr>
      <cdr:spPr>
        <a:xfrm xmlns:a="http://schemas.openxmlformats.org/drawingml/2006/main">
          <a:off x="1557618" y="1905000"/>
          <a:ext cx="840442" cy="20170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s-EC" sz="1000"/>
            <a:t>SEMANA 4</a:t>
          </a:r>
        </a:p>
      </cdr:txBody>
    </cdr:sp>
  </cdr:relSizeAnchor>
  <cdr:relSizeAnchor xmlns:cdr="http://schemas.openxmlformats.org/drawingml/2006/chartDrawing">
    <cdr:from>
      <cdr:x>0.51951</cdr:x>
      <cdr:y>0.78082</cdr:y>
    </cdr:from>
    <cdr:to>
      <cdr:x>0.70074</cdr:x>
      <cdr:y>0.86301</cdr:y>
    </cdr:to>
    <cdr:sp macro="" textlink="">
      <cdr:nvSpPr>
        <cdr:cNvPr id="7" name="1 CuadroTexto"/>
        <cdr:cNvSpPr txBox="1"/>
      </cdr:nvSpPr>
      <cdr:spPr>
        <a:xfrm xmlns:a="http://schemas.openxmlformats.org/drawingml/2006/main">
          <a:off x="2409265" y="1916206"/>
          <a:ext cx="840442" cy="20170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s-EC" sz="1000"/>
            <a:t>SEMANA 1</a:t>
          </a:r>
        </a:p>
      </cdr:txBody>
    </cdr:sp>
  </cdr:relSizeAnchor>
  <cdr:relSizeAnchor xmlns:cdr="http://schemas.openxmlformats.org/drawingml/2006/chartDrawing">
    <cdr:from>
      <cdr:x>0</cdr:x>
      <cdr:y>0</cdr:y>
    </cdr:from>
    <cdr:to>
      <cdr:x>0.00526</cdr:x>
      <cdr:y>0.00994</cdr:y>
    </cdr:to>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0.6959</cdr:x>
      <cdr:y>0.78082</cdr:y>
    </cdr:from>
    <cdr:to>
      <cdr:x>0.87713</cdr:x>
      <cdr:y>0.86301</cdr:y>
    </cdr:to>
    <cdr:sp macro="" textlink="">
      <cdr:nvSpPr>
        <cdr:cNvPr id="9" name="1 CuadroTexto"/>
        <cdr:cNvSpPr txBox="1"/>
      </cdr:nvSpPr>
      <cdr:spPr>
        <a:xfrm xmlns:a="http://schemas.openxmlformats.org/drawingml/2006/main">
          <a:off x="3227294" y="1916206"/>
          <a:ext cx="840442" cy="20170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s-EC" sz="1000"/>
            <a:t>SEMANA 2</a:t>
          </a:r>
        </a:p>
      </cdr:txBody>
    </cdr:sp>
  </cdr:relSizeAnchor>
  <cdr:relSizeAnchor xmlns:cdr="http://schemas.openxmlformats.org/drawingml/2006/chartDrawing">
    <cdr:from>
      <cdr:x>0</cdr:x>
      <cdr:y>0</cdr:y>
    </cdr:from>
    <cdr:to>
      <cdr:x>0.00526</cdr:x>
      <cdr:y>0.00994</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0.00526</cdr:x>
      <cdr:y>0.00994</cdr:y>
    </cdr:to>
    <cdr:pic>
      <cdr:nvPicPr>
        <cdr:cNvPr id="11"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0.00526</cdr:x>
      <cdr:y>0.00994</cdr:y>
    </cdr:to>
    <cdr:pic>
      <cdr:nvPicPr>
        <cdr:cNvPr id="1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0.25371</cdr:x>
      <cdr:y>0.87215</cdr:y>
    </cdr:from>
    <cdr:to>
      <cdr:x>0.42769</cdr:x>
      <cdr:y>0.96347</cdr:y>
    </cdr:to>
    <cdr:sp macro="" textlink="">
      <cdr:nvSpPr>
        <cdr:cNvPr id="13" name="12 CuadroTexto"/>
        <cdr:cNvSpPr txBox="1"/>
      </cdr:nvSpPr>
      <cdr:spPr>
        <a:xfrm xmlns:a="http://schemas.openxmlformats.org/drawingml/2006/main">
          <a:off x="1176617" y="2140325"/>
          <a:ext cx="806824" cy="2241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C" sz="1100"/>
            <a:t>MARZO</a:t>
          </a:r>
        </a:p>
      </cdr:txBody>
    </cdr:sp>
  </cdr:relSizeAnchor>
  <cdr:relSizeAnchor xmlns:cdr="http://schemas.openxmlformats.org/drawingml/2006/chartDrawing">
    <cdr:from>
      <cdr:x>0</cdr:x>
      <cdr:y>0</cdr:y>
    </cdr:from>
    <cdr:to>
      <cdr:x>0.00526</cdr:x>
      <cdr:y>0.00938</cdr:y>
    </cdr:to>
    <cdr:pic>
      <cdr:nvPicPr>
        <cdr:cNvPr id="1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0.00526</cdr:x>
      <cdr:y>0.00938</cdr:y>
    </cdr:to>
    <cdr:pic>
      <cdr:nvPicPr>
        <cdr:cNvPr id="1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0.60167</cdr:x>
      <cdr:y>0.87069</cdr:y>
    </cdr:from>
    <cdr:to>
      <cdr:x>0.77564</cdr:x>
      <cdr:y>0.96201</cdr:y>
    </cdr:to>
    <cdr:sp macro="" textlink="">
      <cdr:nvSpPr>
        <cdr:cNvPr id="16" name="1 CuadroTexto"/>
        <cdr:cNvSpPr txBox="1"/>
      </cdr:nvSpPr>
      <cdr:spPr>
        <a:xfrm xmlns:a="http://schemas.openxmlformats.org/drawingml/2006/main">
          <a:off x="2790264" y="2263588"/>
          <a:ext cx="806824" cy="23742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EC" sz="1100"/>
            <a:t>ABRIL</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8D9EC9-0E28-4EBC-9FA7-5F8D1DEA6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275</Pages>
  <Words>33572</Words>
  <Characters>184651</Characters>
  <Application>Microsoft Office Word</Application>
  <DocSecurity>0</DocSecurity>
  <Lines>1538</Lines>
  <Paragraphs>435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217788</CharactersWithSpaces>
  <SharedDoc>false</SharedDoc>
  <HLinks>
    <vt:vector size="18" baseType="variant">
      <vt:variant>
        <vt:i4>1245279</vt:i4>
      </vt:variant>
      <vt:variant>
        <vt:i4>6</vt:i4>
      </vt:variant>
      <vt:variant>
        <vt:i4>0</vt:i4>
      </vt:variant>
      <vt:variant>
        <vt:i4>5</vt:i4>
      </vt:variant>
      <vt:variant>
        <vt:lpwstr>http://www.monografias.com/trabajos12/desorgan/desorgan.shtml</vt:lpwstr>
      </vt:variant>
      <vt:variant>
        <vt:lpwstr/>
      </vt:variant>
      <vt:variant>
        <vt:i4>3866737</vt:i4>
      </vt:variant>
      <vt:variant>
        <vt:i4>3</vt:i4>
      </vt:variant>
      <vt:variant>
        <vt:i4>0</vt:i4>
      </vt:variant>
      <vt:variant>
        <vt:i4>5</vt:i4>
      </vt:variant>
      <vt:variant>
        <vt:lpwstr>http://www.monografias.com/trabajos14/comer/comer.shtml</vt:lpwstr>
      </vt:variant>
      <vt:variant>
        <vt:lpwstr/>
      </vt:variant>
      <vt:variant>
        <vt:i4>3735670</vt:i4>
      </vt:variant>
      <vt:variant>
        <vt:i4>0</vt:i4>
      </vt:variant>
      <vt:variant>
        <vt:i4>0</vt:i4>
      </vt:variant>
      <vt:variant>
        <vt:i4>5</vt:i4>
      </vt:variant>
      <vt:variant>
        <vt:lpwstr>http://www.monografias.com/trabajos33/responsabilidad/responsabilidad.shtml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AAS2004</dc:creator>
  <cp:keywords/>
  <dc:description/>
  <cp:lastModifiedBy>Leopard</cp:lastModifiedBy>
  <cp:revision>1</cp:revision>
  <cp:lastPrinted>2012-06-29T22:56:00Z</cp:lastPrinted>
  <dcterms:created xsi:type="dcterms:W3CDTF">2012-07-04T00:21:00Z</dcterms:created>
  <dcterms:modified xsi:type="dcterms:W3CDTF">2012-07-04T00:37:00Z</dcterms:modified>
</cp:coreProperties>
</file>