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1245"/>
        <w:gridCol w:w="6240"/>
      </w:tblGrid>
      <w:tr w:rsidR="007D3ED9" w:rsidRPr="007D3ED9" w:rsidTr="007D3ED9">
        <w:trPr>
          <w:tblCellSpacing w:w="0" w:type="dxa"/>
        </w:trPr>
        <w:tc>
          <w:tcPr>
            <w:tcW w:w="7485" w:type="dxa"/>
            <w:gridSpan w:val="2"/>
            <w:hideMark/>
          </w:tcPr>
          <w:p w:rsidR="007D3ED9" w:rsidRPr="007D3ED9" w:rsidRDefault="007D3ED9" w:rsidP="007D3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7D3ED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s-ES"/>
              </w:rPr>
              <w:t>Resoluciones #181 - #218</w:t>
            </w:r>
          </w:p>
        </w:tc>
      </w:tr>
      <w:tr w:rsidR="007D3ED9" w:rsidRPr="007D3ED9" w:rsidTr="007D3ED9">
        <w:trPr>
          <w:tblCellSpacing w:w="0" w:type="dxa"/>
        </w:trPr>
        <w:tc>
          <w:tcPr>
            <w:tcW w:w="1245" w:type="dxa"/>
            <w:hideMark/>
          </w:tcPr>
          <w:p w:rsidR="007D3ED9" w:rsidRPr="007D3ED9" w:rsidRDefault="007D3ED9" w:rsidP="007D3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6240" w:type="dxa"/>
            <w:hideMark/>
          </w:tcPr>
          <w:p w:rsidR="007D3ED9" w:rsidRPr="007D3ED9" w:rsidRDefault="007D3ED9" w:rsidP="007D3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1" name="Imagen 1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D3ED9" w:rsidRPr="007D3ED9" w:rsidRDefault="007D3ED9" w:rsidP="007D3ED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</w:p>
    <w:tbl>
      <w:tblPr>
        <w:tblW w:w="852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3"/>
        <w:gridCol w:w="1815"/>
        <w:gridCol w:w="6675"/>
        <w:gridCol w:w="17"/>
      </w:tblGrid>
      <w:tr w:rsidR="007D3ED9" w:rsidRPr="007D3ED9" w:rsidTr="007D3ED9">
        <w:trPr>
          <w:trHeight w:val="15"/>
          <w:tblCellSpacing w:w="0" w:type="dxa"/>
        </w:trPr>
        <w:tc>
          <w:tcPr>
            <w:tcW w:w="15" w:type="dxa"/>
            <w:shd w:val="clear" w:color="auto" w:fill="000033"/>
            <w:hideMark/>
          </w:tcPr>
          <w:p w:rsidR="007D3ED9" w:rsidRPr="007D3ED9" w:rsidRDefault="007D3ED9" w:rsidP="007D3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2" name="Imagen 2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5" w:type="dxa"/>
            <w:shd w:val="clear" w:color="auto" w:fill="000033"/>
            <w:hideMark/>
          </w:tcPr>
          <w:p w:rsidR="007D3ED9" w:rsidRPr="007D3ED9" w:rsidRDefault="007D3ED9" w:rsidP="007D3ED9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3" name="Imagen 3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30" w:type="dxa"/>
            <w:shd w:val="clear" w:color="auto" w:fill="000033"/>
            <w:hideMark/>
          </w:tcPr>
          <w:p w:rsidR="007D3ED9" w:rsidRPr="007D3ED9" w:rsidRDefault="007D3ED9" w:rsidP="007D3ED9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4" name="Imagen 4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" w:type="dxa"/>
            <w:shd w:val="clear" w:color="auto" w:fill="000033"/>
            <w:hideMark/>
          </w:tcPr>
          <w:p w:rsidR="007D3ED9" w:rsidRPr="007D3ED9" w:rsidRDefault="007D3ED9" w:rsidP="007D3ED9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5" name="Imagen 5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3ED9" w:rsidRPr="007D3ED9" w:rsidTr="007D3ED9">
        <w:trPr>
          <w:tblCellSpacing w:w="0" w:type="dxa"/>
        </w:trPr>
        <w:tc>
          <w:tcPr>
            <w:tcW w:w="15" w:type="dxa"/>
            <w:shd w:val="clear" w:color="auto" w:fill="000033"/>
            <w:hideMark/>
          </w:tcPr>
          <w:p w:rsidR="007D3ED9" w:rsidRPr="007D3ED9" w:rsidRDefault="007D3ED9" w:rsidP="007D3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6" name="Imagen 6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0" w:type="dxa"/>
            <w:gridSpan w:val="2"/>
            <w:hideMark/>
          </w:tcPr>
          <w:tbl>
            <w:tblPr>
              <w:tblW w:w="8490" w:type="dxa"/>
              <w:tblCellSpacing w:w="22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490"/>
            </w:tblGrid>
            <w:tr w:rsidR="007D3ED9" w:rsidRPr="007D3ED9">
              <w:trPr>
                <w:tblCellSpacing w:w="22" w:type="dxa"/>
              </w:trPr>
              <w:tc>
                <w:tcPr>
                  <w:tcW w:w="8145" w:type="dxa"/>
                  <w:hideMark/>
                </w:tcPr>
                <w:p w:rsidR="007D3ED9" w:rsidRPr="007D3ED9" w:rsidRDefault="007D3ED9" w:rsidP="007D3ED9">
                  <w:pPr>
                    <w:spacing w:after="0" w:line="240" w:lineRule="auto"/>
                    <w:ind w:left="72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85.09.182.REFORMAR EL </w:t>
                  </w:r>
                  <w:hyperlink r:id="rId5" w:anchor="art1" w:history="1">
                    <w:r w:rsidRPr="007D3ED9">
                      <w:rPr>
                        <w:rFonts w:ascii="Times New Roman" w:eastAsia="Times New Roman" w:hAnsi="Times New Roman" w:cs="Times New Roman"/>
                        <w:color w:val="0000FF"/>
                        <w:sz w:val="20"/>
                        <w:u w:val="single"/>
                        <w:lang w:eastAsia="es-ES"/>
                      </w:rPr>
                      <w:t>ART.1</w:t>
                    </w:r>
                  </w:hyperlink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, EL</w:t>
                  </w:r>
                  <w:hyperlink r:id="rId6" w:anchor="art30" w:history="1">
                    <w:r w:rsidRPr="007D3ED9">
                      <w:rPr>
                        <w:rFonts w:ascii="Times New Roman" w:eastAsia="Times New Roman" w:hAnsi="Times New Roman" w:cs="Times New Roman"/>
                        <w:color w:val="0000FF"/>
                        <w:sz w:val="20"/>
                        <w:u w:val="single"/>
                        <w:lang w:eastAsia="es-ES"/>
                      </w:rPr>
                      <w:t xml:space="preserve"> 30 </w:t>
                    </w:r>
                  </w:hyperlink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Y DEJAR EN SUSPENSO EL</w:t>
                  </w:r>
                  <w:hyperlink r:id="rId7" w:anchor="art19" w:history="1">
                    <w:r w:rsidRPr="007D3ED9">
                      <w:rPr>
                        <w:rFonts w:ascii="Times New Roman" w:eastAsia="Times New Roman" w:hAnsi="Times New Roman" w:cs="Times New Roman"/>
                        <w:color w:val="0000FF"/>
                        <w:sz w:val="20"/>
                        <w:u w:val="single"/>
                        <w:lang w:eastAsia="es-ES"/>
                      </w:rPr>
                      <w:t xml:space="preserve"> ART.19</w:t>
                    </w:r>
                  </w:hyperlink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DEL REGLAMENTO DE 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SUELDOS,ACTIVIDADES,BENEFICIOS Y DESCUENTOS DE LOS PROFESORES DE LAS FACULTA-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DES E INSTITUTOS Y PERSONAL DIRECTIVO DE LA ESPOL.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85.09.183</w:t>
                  </w:r>
                  <w:proofErr w:type="gramStart"/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.COMISION</w:t>
                  </w:r>
                  <w:proofErr w:type="gramEnd"/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ACADEMICA REVISE</w:t>
                  </w:r>
                  <w:hyperlink r:id="rId8" w:anchor="art5" w:history="1">
                    <w:r w:rsidRPr="007D3ED9">
                      <w:rPr>
                        <w:rFonts w:ascii="Times New Roman" w:eastAsia="Times New Roman" w:hAnsi="Times New Roman" w:cs="Times New Roman"/>
                        <w:color w:val="0000FF"/>
                        <w:sz w:val="20"/>
                        <w:u w:val="single"/>
                        <w:lang w:eastAsia="es-ES"/>
                      </w:rPr>
                      <w:t xml:space="preserve"> ART.5</w:t>
                    </w:r>
                  </w:hyperlink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DEL REGLAMENTO DE SUELDOS,ACTIVIDADES,BENE-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FICIOS Y DESCUENTOS DE LOS PROFESORES DE LAS FACULTADES E INSTITUTOS Y PERSO-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NAL DIRECTIVO DE LA ESPOL.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85.09.184.APROBAR LA RESOLUCION CAF-85-104, CON LA MODIFICACION DE QUE EL ART.4 SE RECO-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NOCE LA SUMA DE 500 SUCRES PARA EL PAGO DE HORA EXTRA DE ACTIVIDAD DOCENTE,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EN EL ART.10 LOS DESCUENTOS POR INASISTENCIA A HORA DE CLASE Y DE ACTIVIDAD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POLITECNICA SE INCREMENTAN A 500 Y 300 SUCRES,RESPECTIVAMENTE.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85.09.185</w:t>
                  </w:r>
                  <w:proofErr w:type="gramStart"/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.APROBAR</w:t>
                  </w:r>
                  <w:proofErr w:type="gramEnd"/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LA RESOLUCION CAF-85-105,CON LA SIGUIENTE MODIFICACION: EN EL ART.1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LA HORA EXTRA DE ACTIVIDAD DOCENTE SE INCREMENTA A 500 SUCRES;EN EL ART.2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SE AGREGA LA FRASE”DE ACTIVIDAD DOCENTE. SE DEJA PENDIENTE DE DECISION EL 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ART.13; Y, EL ART.24 SE INCREMENTA EL DESCUENTO DE INASISTENCIA A HORA DE CLA-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SE A LA HORA DE ACTIVIDAD POLITECNICA A 500 SUCRES.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85.09.186</w:t>
                  </w:r>
                  <w:proofErr w:type="gramStart"/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.APROBAR</w:t>
                  </w:r>
                  <w:proofErr w:type="gramEnd"/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LA RESOLUCION CAF-85-106,CON LAS SIGUIENTES MODIFICACIONES: EN EL 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ART.1 EL PAGO DE LA HORA EXTRA DE ACTIVIDAD SE LO ELEVA A 450 SUCRES; EN EL 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ART.10, EL DESCUENTO POR INCUMPLIMIENTO A HORA DE CLASE Y A HORA DE ACTIVIDAD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POLITECNICA SE LO INCREMENTA.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85.09.187</w:t>
                  </w:r>
                  <w:proofErr w:type="gramStart"/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.APROBAR</w:t>
                  </w:r>
                  <w:proofErr w:type="gramEnd"/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LA RESOLUCION CAF-85-107, SIN MODIFICACIONES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85.09.188.DEJAR SIN EFECTO LA RESOLUCION CAF-85-108, DEL 3 DE SEPTIEMBRE DE 1985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85.09.189.INTEGRAR COMISION CON VICERRECTOR ING.NELSON CEVALLOS QUE PRESIDE,ING.WILMO 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JARA,ING.ENRIQUE LUNA ALCIVAR Y EL REPRESENTANTE ESTUDIANTIL DE MECANICA PA-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RA QUE REVISE Y ACTUALICE EL REGLAMENTO DE BECAS DE AYUDANTIAS ACADEMICAS.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85.09.190</w:t>
                  </w:r>
                  <w:proofErr w:type="gramStart"/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.APROBAR</w:t>
                  </w:r>
                  <w:proofErr w:type="gramEnd"/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LA RESOLUCION CAF-85-109, QUE SE AGREGARA DISPOSICION TRANSITORIA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QUE DIGA QUE LA VIGENCIA DE LOS INCREMENTOS RESUELTOS SERA A PARTIR DEL MES DE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SEPTIEMBRE DE 1985.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85.09.191</w:t>
                  </w:r>
                  <w:proofErr w:type="gramStart"/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.APROBAR</w:t>
                  </w:r>
                  <w:proofErr w:type="gramEnd"/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LA RECOMENDACION CAF-85-110, DEL 3 DE SEPTIEMBRE DE 1985.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85.09.192</w:t>
                  </w:r>
                  <w:proofErr w:type="gramStart"/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.APROBAR</w:t>
                  </w:r>
                  <w:proofErr w:type="gramEnd"/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CAF-85-111 EN LA QUE SE PONDRA JEFE FINANCIERO Y NO DIRECTOR EN EL 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PRIMER GRUPO Y SE ELIMINARA AL COORDINADOR DE LA OFICINA DE TECNOLOGIA EDU-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CATIVA EN EL SEGUNDO GRUPO.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85.09.193.JEFE DE PERSONAL INFORME Y ENTREGUE PROYECTO PARA RESOLVER CASOS DE INCRE-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MENTOS DE SUELDOS DE TRABAJADORES QUE LABORAN A CONTRATO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85.09.194.APROBAR LAS RESOLUCIONES CAF-85-112,113 Y 114 DEL 3 DE SEPTIEMBRE DE 1985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lastRenderedPageBreak/>
                    <w:t>85.09.195.DEJAR PENDIENTE RESPECTO AL GASTO DE REPRESENTACION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85.09.196.RESOLUCIONES CAF-85-114,115 Y 116, SERAN ANALIZADAS POR COMISION INTEGRA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DA POR ARQ.ROBERTO BEJAR QUE PRESIDE,ING.DANIEL TAPIA,ING.GUSTAVO BERMUDES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ING.MARCELO ESPINOZA Y EL ASESOR JURIDICO, AB.NELSON VELASCO.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85.09.197.APROBAR SIN OBSERVACION ALGUNA LA RESOLUCION CAF-85-118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85.09.198.REFORMAR EL</w:t>
                  </w:r>
                  <w:hyperlink r:id="rId9" w:anchor="art8" w:history="1">
                    <w:r w:rsidRPr="007D3ED9">
                      <w:rPr>
                        <w:rFonts w:ascii="Times New Roman" w:eastAsia="Times New Roman" w:hAnsi="Times New Roman" w:cs="Times New Roman"/>
                        <w:color w:val="0000FF"/>
                        <w:sz w:val="20"/>
                        <w:u w:val="single"/>
                        <w:lang w:eastAsia="es-ES"/>
                      </w:rPr>
                      <w:t xml:space="preserve"> ART.8 </w:t>
                    </w:r>
                  </w:hyperlink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DEL REGLAMENTO DE ASCENSO DE GRADO DE LOS PROFESORES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85.09.199.APROBAR RESOLUCIONES COMISION ACADEMICA CAC-85.202 SE REFIERE AL CONTRATO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CON EL BIOL.MARCO ALVAREZ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85.09.200.UN EMPLEADO O FUNCIONARIO QUE DICTE HORAS DE CLASE POR REQUERIMIENTO DE LA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INSTITUCION,RECIBIRA UNA REMUNERACION IGUAL A LA QUE RECIBE UN PROFESOR POR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HORAS EXTRAS.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85.09.201</w:t>
                  </w:r>
                  <w:proofErr w:type="gramStart"/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.APROBAR</w:t>
                  </w:r>
                  <w:proofErr w:type="gramEnd"/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LA RESOLUCION CAC-85.214. QUE DEBERA INCLUIR LA EXPRESION”SEA 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AUTOFINANCIADO Y</w:t>
                  </w:r>
                  <w:proofErr w:type="gramStart"/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..”</w:t>
                  </w:r>
                  <w:proofErr w:type="gramEnd"/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DESPUES DE LAS PALABRAS “SIEMPRE Y CUANDO”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85.09.202.APROBAR LAS RESOLUCIONES DE LA COMISION ACADEMICA DEL 22 DE AGOSTO DE 1985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CON LA OBSERVACION DE LA RESOLUCION CAC-85.237 DE LA QUE NO SE RECONSIDERA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EL ACTA SINO QUE, EN EL ACTA, SE RECONSIDERA LA PARTE PERTINENTE A LA LICEN-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CIA OTORGADA AL ING. ADOLFO SALCEDO.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85.09.203</w:t>
                  </w:r>
                  <w:proofErr w:type="gramStart"/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.APROBAR</w:t>
                  </w:r>
                  <w:proofErr w:type="gramEnd"/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LAS RESOLUCIONES DE LA COMISION ACADEMICA DEL 29 DE AGOSTO 1985,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CON LAS SIGUIENTES MODIFICACIONES: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REFORMAR LA RESOLUCION CAC-85-242, EN LA RESOLUCION CAC-85-248, SE ELIMINA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LA SEGUNDA PARTE DEL PROPUESTO ART.27 DEL REGLAMENTO DE ESTUDIOS.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85.09.204</w:t>
                  </w:r>
                  <w:proofErr w:type="gramStart"/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.APROBAR</w:t>
                  </w:r>
                  <w:proofErr w:type="gramEnd"/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LAS RESOLUCIONES DE LA COMISION ACADEMICA DEL 5 DE SEPTIEMBRE 1985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SIN OBSERVACIONES.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85.09.205</w:t>
                  </w:r>
                  <w:proofErr w:type="gramStart"/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.AGREGAR</w:t>
                  </w:r>
                  <w:proofErr w:type="gramEnd"/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UN INCISO AL</w:t>
                  </w:r>
                  <w:hyperlink r:id="rId10" w:anchor="art8" w:history="1">
                    <w:r w:rsidRPr="007D3ED9">
                      <w:rPr>
                        <w:rFonts w:ascii="Times New Roman" w:eastAsia="Times New Roman" w:hAnsi="Times New Roman" w:cs="Times New Roman"/>
                        <w:color w:val="0000FF"/>
                        <w:sz w:val="20"/>
                        <w:u w:val="single"/>
                        <w:lang w:eastAsia="es-ES"/>
                      </w:rPr>
                      <w:t xml:space="preserve"> ART.8</w:t>
                    </w:r>
                  </w:hyperlink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DEL REGLAMENTO PARA LA ELECCION DE AUTORIDADES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Y MIEMBROS DE LA COMISION DIRECTIVA DE LAS FACULTADES E INSTITUTOS.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85.09.206</w:t>
                  </w:r>
                  <w:proofErr w:type="gramStart"/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.DESIGNAR</w:t>
                  </w:r>
                  <w:proofErr w:type="gramEnd"/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A LOS SIGUIENTES ESTUDIANTES COMO MIEMBROS DE LA COMISION ACADE-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MICA EN REPRESENTACION DE ESTE CONSEJO: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GALO NAVARRO VELASQUEZ POR LAS ESCUELAS TECNOLOGICAS,JULIO TORRES POR EL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CICLO BASICO Y FRANKLIN BRIONES POR INGENIERIA ELECTRICA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85.09.207.DESIGNAR A LOS SIGUIENTES ESTUDIANTES COMO MIEBROS DE LA COMISION ADMINIS-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TRATIVO-FINACIERA EN REPRESENTACION DE ESTE CONSEJO: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GABRIEL LUQUE POR MECANICA, ALEX VILLACRES POR MARITIMA Y CESAR SACOTO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POR GEOLOGIA.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85.09.208</w:t>
                  </w:r>
                  <w:proofErr w:type="gramStart"/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.DESIGNAR</w:t>
                  </w:r>
                  <w:proofErr w:type="gramEnd"/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A LOS SRS.FRANKLIN BRIONES Y GALO NAVARRO COMO MIEMBROS PRINCIPAL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Y ALTERNO AL COMITE DE LICITACIONES Y CONCURSO DE OFERTAS DE LA ESPOL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85.09.209.APROBAR EL </w:t>
                  </w:r>
                  <w:hyperlink r:id="rId11" w:history="1">
                    <w:r w:rsidRPr="007D3ED9">
                      <w:rPr>
                        <w:rFonts w:ascii="Times New Roman" w:eastAsia="Times New Roman" w:hAnsi="Times New Roman" w:cs="Times New Roman"/>
                        <w:color w:val="0000FF"/>
                        <w:sz w:val="20"/>
                        <w:u w:val="single"/>
                        <w:lang w:eastAsia="es-ES"/>
                      </w:rPr>
                      <w:t xml:space="preserve">REGLAMENTO GENERAL </w:t>
                    </w:r>
                  </w:hyperlink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DE ORGANIZACION Y FUNCIONAMIENTO DEL CENTRO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DE ESTUDIOS DE POSTGRADO.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85.09.210</w:t>
                  </w:r>
                  <w:proofErr w:type="gramStart"/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.SE</w:t>
                  </w:r>
                  <w:proofErr w:type="gramEnd"/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PRESENTEN OBSERVACIONES AL PLAN PILOTO PARA LA FORMACION DE TECNOLOGOS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lastRenderedPageBreak/>
                    <w:t>Y TECNICOS EN LA PROVINCIA DEL GUAYAS,ENTREGADO AL PRESIDENTE REPUBLICA.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85.09.211</w:t>
                  </w:r>
                  <w:proofErr w:type="gramStart"/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.APROBAR</w:t>
                  </w:r>
                  <w:proofErr w:type="gramEnd"/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QUE LOS 36 MESES ADJUDICADOS AL INSTITUTO DE MATEMATICAS PARA CA-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PACITACION Y PERFECCIONAMIENTO DOCENTE DEL PROYECTO BID/ESPOL II SE LO UTILICE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EN DOS BECAS DE 18 MESES CADA UNA.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85.09.212</w:t>
                  </w:r>
                  <w:proofErr w:type="gramStart"/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.APROBAR</w:t>
                  </w:r>
                  <w:proofErr w:type="gramEnd"/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LAS RESOLUCIONES DE LA JUNTA DE INSTITUTO DE FISICA SOBRE LAS ASESO-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RIAS INTERNACIONALES DEL PROYECTO BID/ESPOL II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85.09.213.APROBAR EL PLAN DE ASESORIAS INTERNACIONALES DE LA FACULTAD DE MARITIMA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85.09.214.FIJAR ,UN PLAZO DE 15 DIAS PARA QUE LAS UNIDADES QUE NO LO HAN HECHO PRESENTEN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SUS PLANES DE ASESORIAS INTERNACIONALES Y BECAS DE CAPACITACION EN EL EXTE-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RIOR.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85.09.215.APROBAR LA VENIDA DEL SR.RICHARD LEHNER DENTRO DEL PROGRAMA BID/ESPOL II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A TRAVES DEL CIME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85.09.216.REVISION DE TAREAS CONCRETAS DE LOS DIFERENTES PROGAMAS DEL PROYECTO BID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ESPOL II SEAN REVISADAS Y APROBADAS DIRECTAMENTE POR LA UNIDAD EJECUTORA 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DEL PROYECTO BID/ESPOL II.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85.09.217</w:t>
                  </w:r>
                  <w:proofErr w:type="gramStart"/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.APROBAR</w:t>
                  </w:r>
                  <w:proofErr w:type="gramEnd"/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EL INFORME DE LA COMISION PARA LA DETERMINACION DE LA CARGA DE ACTI-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VIDAD ACADEMICA DEL PERSONAL DOCENTE QUE CUMPLE FUNCIONES ADMINISTRATIVAS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85.09.218.EN RELACION A POSIBLES AUMENTOS SALARIALES QUE PUEDAN AUTORIZARSE EN FAVOR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DEL PERSONAL DE TRABAJADORES QUE TIENEN CONTRATO EL RECTOR PROCEDERA COMO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D3E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EN AÑOS ANTERIORES, SEGUN SEA EL CASO.</w:t>
                  </w:r>
                  <w:r w:rsidRPr="007D3ED9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t xml:space="preserve"> </w:t>
                  </w:r>
                </w:p>
              </w:tc>
            </w:tr>
          </w:tbl>
          <w:p w:rsidR="007D3ED9" w:rsidRPr="007D3ED9" w:rsidRDefault="007D3ED9" w:rsidP="007D3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hideMark/>
          </w:tcPr>
          <w:p w:rsidR="007D3ED9" w:rsidRPr="007D3ED9" w:rsidRDefault="007D3ED9" w:rsidP="007D3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</w:tbl>
    <w:p w:rsidR="007D3ED9" w:rsidRDefault="007D3ED9"/>
    <w:sectPr w:rsidR="007D3ED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7D3ED9"/>
    <w:rsid w:val="007D3E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D3ED9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D3E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D3E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67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soluciones.espol.edu.ec/Reglamen.nsf/0e42bd246b15d458052563c1007db7ec/3bbe3f04c7adeb9f052563c60073c8dc?OpenDocument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resoluciones.espol.edu.ec/Reglamen.nsf/0e42bd246b15d458052563c1007db7ec/3bbe3f04c7adeb9f052563c60073c8dc?OpenDocument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esoluciones.espol.edu.ec/Reglamen.nsf/0e42bd246b15d458052563c1007db7ec/3bbe3f04c7adeb9f052563c60073c8dc?OpenDocument" TargetMode="External"/><Relationship Id="rId11" Type="http://schemas.openxmlformats.org/officeDocument/2006/relationships/hyperlink" Target="http://www.resoluciones.espol.edu.ec/WebDoc/Reglamen.nsf/0e42bd246b15d458052563c1007db7ec/f8e361f3944c6cfe052563cf0065c7c9?OpenDocument" TargetMode="External"/><Relationship Id="rId5" Type="http://schemas.openxmlformats.org/officeDocument/2006/relationships/hyperlink" Target="http://www.resoluciones.espol.edu.ec/Reglamen.nsf/0e42bd246b15d458052563c1007db7ec/3bbe3f04c7adeb9f052563c60073c8dc?OpenDocument" TargetMode="External"/><Relationship Id="rId10" Type="http://schemas.openxmlformats.org/officeDocument/2006/relationships/hyperlink" Target="http://www.resoluciones.espol.edu.ec/Reglamen.nsf/0e42bd246b15d458052563c1007db7ec/361ed29da74fe83c052563c600773092?OpenDocument" TargetMode="External"/><Relationship Id="rId4" Type="http://schemas.openxmlformats.org/officeDocument/2006/relationships/image" Target="media/image1.gif"/><Relationship Id="rId9" Type="http://schemas.openxmlformats.org/officeDocument/2006/relationships/hyperlink" Target="http://www.resoluciones.espol.edu.ec/Reglamen.nsf/0e42bd246b15d458052563c1007db7ec/9f4927cf402c56a5052563c6007492b0?OpenDocumen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1124</Words>
  <Characters>6184</Characters>
  <Application>Microsoft Office Word</Application>
  <DocSecurity>0</DocSecurity>
  <Lines>51</Lines>
  <Paragraphs>14</Paragraphs>
  <ScaleCrop>false</ScaleCrop>
  <Company>ESPOL</Company>
  <LinksUpToDate>false</LinksUpToDate>
  <CharactersWithSpaces>7294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erjaeche</dc:creator>
  <cp:keywords/>
  <dc:description/>
  <cp:lastModifiedBy>erjaeche</cp:lastModifiedBy>
  <cp:revision>1</cp:revision>
  <dcterms:created xsi:type="dcterms:W3CDTF">2010-11-09T16:38:00Z</dcterms:created>
  <dcterms:modified xsi:type="dcterms:W3CDTF">2010-11-09T16:53:00Z</dcterms:modified>
</cp:coreProperties>
</file>