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AF6" w:rsidRPr="00C65AF6" w:rsidRDefault="00C65AF6" w:rsidP="00C65AF6">
      <w:pPr>
        <w:jc w:val="center"/>
        <w:rPr>
          <w:rFonts w:ascii="Arial" w:hAnsi="Arial" w:cs="Arial"/>
          <w:sz w:val="32"/>
          <w:szCs w:val="32"/>
        </w:rPr>
      </w:pPr>
      <w:r w:rsidRPr="00C65AF6">
        <w:rPr>
          <w:rFonts w:ascii="Arial" w:hAnsi="Arial" w:cs="Arial"/>
          <w:sz w:val="32"/>
          <w:szCs w:val="32"/>
        </w:rPr>
        <w:t>ESCUELA SUPERIOR POLITECNICA DEL LITORAL</w:t>
      </w:r>
    </w:p>
    <w:p w:rsidR="00C65AF6" w:rsidRPr="00C65AF6" w:rsidRDefault="00C65AF6" w:rsidP="00C65AF6">
      <w:pPr>
        <w:jc w:val="center"/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FACULTAD DE INGENIERIA EN ELECTRICIDAD Y COMPUTACION</w:t>
      </w:r>
    </w:p>
    <w:p w:rsidR="00C65AF6" w:rsidRPr="00C65AF6" w:rsidRDefault="00C65AF6" w:rsidP="00C65AF6">
      <w:pPr>
        <w:jc w:val="center"/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LICENCIATURA EN REDES Y SISTEMAS OPERATIVOS</w:t>
      </w:r>
    </w:p>
    <w:p w:rsidR="00C65AF6" w:rsidRPr="00C65AF6" w:rsidRDefault="00C65AF6" w:rsidP="00C65AF6">
      <w:pPr>
        <w:jc w:val="center"/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COMUNICACIÓN</w:t>
      </w:r>
      <w:r w:rsidR="00A43715">
        <w:rPr>
          <w:rFonts w:ascii="Arial" w:hAnsi="Arial" w:cs="Arial"/>
          <w:sz w:val="22"/>
          <w:szCs w:val="22"/>
        </w:rPr>
        <w:t>ES</w:t>
      </w:r>
      <w:r w:rsidRPr="00C65AF6">
        <w:rPr>
          <w:rFonts w:ascii="Arial" w:hAnsi="Arial" w:cs="Arial"/>
          <w:sz w:val="22"/>
          <w:szCs w:val="22"/>
        </w:rPr>
        <w:t xml:space="preserve"> DE  DATOS</w:t>
      </w:r>
    </w:p>
    <w:p w:rsidR="00C65AF6" w:rsidRPr="00C65AF6" w:rsidRDefault="00C77E8B" w:rsidP="00C65AF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A43715">
        <w:rPr>
          <w:rFonts w:ascii="Arial" w:hAnsi="Arial" w:cs="Arial"/>
          <w:sz w:val="22"/>
          <w:szCs w:val="22"/>
        </w:rPr>
        <w:t>I</w:t>
      </w:r>
      <w:r w:rsidR="00527971">
        <w:rPr>
          <w:rFonts w:ascii="Arial" w:hAnsi="Arial" w:cs="Arial"/>
          <w:sz w:val="22"/>
          <w:szCs w:val="22"/>
        </w:rPr>
        <w:t xml:space="preserve"> TERMINO 2012-2013</w:t>
      </w:r>
      <w:r w:rsidR="00C65AF6">
        <w:rPr>
          <w:rFonts w:ascii="Arial" w:hAnsi="Arial" w:cs="Arial"/>
          <w:sz w:val="22"/>
          <w:szCs w:val="22"/>
        </w:rPr>
        <w:t xml:space="preserve">                    </w:t>
      </w:r>
      <w:r w:rsidR="00527971">
        <w:rPr>
          <w:rFonts w:ascii="Arial" w:hAnsi="Arial" w:cs="Arial"/>
          <w:sz w:val="22"/>
          <w:szCs w:val="22"/>
        </w:rPr>
        <w:t>PRIMERA EVALUACION</w:t>
      </w: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NOMBRE: 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……………….</w:t>
      </w:r>
      <w:r w:rsidRPr="00C65AF6">
        <w:rPr>
          <w:rFonts w:ascii="Arial" w:hAnsi="Arial" w:cs="Arial"/>
          <w:sz w:val="22"/>
          <w:szCs w:val="22"/>
        </w:rPr>
        <w:t>…</w:t>
      </w: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Default="0035548D" w:rsidP="007F21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C65AF6" w:rsidRPr="00C65AF6">
        <w:rPr>
          <w:rFonts w:ascii="Arial" w:hAnsi="Arial" w:cs="Arial"/>
          <w:sz w:val="22"/>
          <w:szCs w:val="22"/>
        </w:rPr>
        <w:t xml:space="preserve">.-  </w:t>
      </w:r>
      <w:r w:rsidR="007F21B5">
        <w:rPr>
          <w:rFonts w:ascii="Arial" w:hAnsi="Arial" w:cs="Arial"/>
          <w:sz w:val="22"/>
          <w:szCs w:val="22"/>
        </w:rPr>
        <w:t xml:space="preserve">Responda a las siguientes preguntas: </w:t>
      </w:r>
      <w:r w:rsidR="00340301">
        <w:rPr>
          <w:rFonts w:ascii="Arial" w:hAnsi="Arial" w:cs="Arial"/>
          <w:sz w:val="22"/>
          <w:szCs w:val="22"/>
        </w:rPr>
        <w:t>(</w:t>
      </w:r>
      <w:r w:rsidR="000B75D8">
        <w:rPr>
          <w:rFonts w:ascii="Arial" w:hAnsi="Arial" w:cs="Arial"/>
          <w:sz w:val="22"/>
          <w:szCs w:val="22"/>
        </w:rPr>
        <w:t>3</w:t>
      </w:r>
      <w:r w:rsidR="00E35245">
        <w:rPr>
          <w:rFonts w:ascii="Arial" w:hAnsi="Arial" w:cs="Arial"/>
          <w:sz w:val="22"/>
          <w:szCs w:val="22"/>
        </w:rPr>
        <w:t>0</w:t>
      </w:r>
      <w:r w:rsidR="00340301">
        <w:rPr>
          <w:rFonts w:ascii="Arial" w:hAnsi="Arial" w:cs="Arial"/>
          <w:sz w:val="22"/>
          <w:szCs w:val="22"/>
        </w:rPr>
        <w:t xml:space="preserve"> puntos)</w:t>
      </w:r>
    </w:p>
    <w:p w:rsidR="007F21B5" w:rsidRDefault="007F21B5" w:rsidP="007F21B5">
      <w:pPr>
        <w:rPr>
          <w:rFonts w:ascii="Arial" w:hAnsi="Arial" w:cs="Arial"/>
          <w:sz w:val="22"/>
          <w:szCs w:val="22"/>
        </w:rPr>
      </w:pPr>
    </w:p>
    <w:p w:rsidR="006E5F9F" w:rsidRDefault="006E5F9F" w:rsidP="006E5F9F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¿En sus palabras cual es la diferencia entre la conmutación por paquetes y la conmutación por circuitos</w:t>
      </w:r>
      <w:proofErr w:type="gramStart"/>
      <w:r>
        <w:rPr>
          <w:rFonts w:ascii="Arial" w:hAnsi="Arial" w:cs="Arial"/>
          <w:sz w:val="22"/>
          <w:szCs w:val="22"/>
          <w:lang w:val="es-EC"/>
        </w:rPr>
        <w:t>?.</w:t>
      </w:r>
      <w:proofErr w:type="gramEnd"/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A54547" w:rsidRPr="007F21B5" w:rsidRDefault="00515AA9" w:rsidP="00A54547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 xml:space="preserve">En modulación </w:t>
      </w:r>
      <w:r w:rsidR="00806979">
        <w:rPr>
          <w:rFonts w:ascii="Arial" w:hAnsi="Arial" w:cs="Arial"/>
          <w:sz w:val="22"/>
          <w:szCs w:val="22"/>
          <w:lang w:val="es-EC"/>
        </w:rPr>
        <w:t>16-QAM</w:t>
      </w:r>
      <w:bookmarkStart w:id="0" w:name="_GoBack"/>
      <w:bookmarkEnd w:id="0"/>
      <w:r>
        <w:rPr>
          <w:rFonts w:ascii="Arial" w:hAnsi="Arial" w:cs="Arial"/>
          <w:sz w:val="22"/>
          <w:szCs w:val="22"/>
          <w:lang w:val="es-EC"/>
        </w:rPr>
        <w:t xml:space="preserve"> que significan los puntos de las constelación y que ventajas</w:t>
      </w:r>
      <w:r w:rsidR="00A05601">
        <w:rPr>
          <w:rFonts w:ascii="Arial" w:hAnsi="Arial" w:cs="Arial"/>
          <w:sz w:val="22"/>
          <w:szCs w:val="22"/>
          <w:lang w:val="es-EC"/>
        </w:rPr>
        <w:t xml:space="preserve"> y desventajas</w:t>
      </w:r>
      <w:r>
        <w:rPr>
          <w:rFonts w:ascii="Arial" w:hAnsi="Arial" w:cs="Arial"/>
          <w:sz w:val="22"/>
          <w:szCs w:val="22"/>
          <w:lang w:val="es-EC"/>
        </w:rPr>
        <w:t xml:space="preserve"> tiene frente a otras modulación como ASK, FSK, BPSK</w:t>
      </w: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  <w:lang w:val="es-EC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A05601" w:rsidP="007F21B5">
      <w:pPr>
        <w:rPr>
          <w:rFonts w:ascii="Arial" w:hAnsi="Arial" w:cs="Arial"/>
          <w:sz w:val="22"/>
          <w:szCs w:val="22"/>
          <w:lang w:val="es-EC"/>
        </w:rPr>
      </w:pPr>
      <w:r>
        <w:rPr>
          <w:noProof/>
          <w:lang w:val="es-EC" w:eastAsia="es-EC"/>
        </w:rPr>
        <w:drawing>
          <wp:inline distT="0" distB="0" distL="0" distR="0" wp14:anchorId="5455278D" wp14:editId="61DB2AB5">
            <wp:extent cx="1905000" cy="2009775"/>
            <wp:effectExtent l="0" t="0" r="0" b="0"/>
            <wp:docPr id="2" name="Imagen 2" descr="http://upload.wikimedia.org/wikipedia/commons/thumb/1/1e/16QAM_Gray_Coded.svg/200px-16QAM_Gray_Coded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1/1e/16QAM_Gray_Coded.svg/200px-16QAM_Gray_Coded.sv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B265C5" w:rsidRDefault="00B265C5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7F21B5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lastRenderedPageBreak/>
        <w:t>Defina el significado de BER</w:t>
      </w: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E5F9F" w:rsidRDefault="006E5F9F" w:rsidP="006E5F9F">
      <w:pPr>
        <w:rPr>
          <w:rFonts w:ascii="Arial" w:hAnsi="Arial" w:cs="Arial"/>
          <w:sz w:val="22"/>
          <w:szCs w:val="22"/>
          <w:lang w:val="es-EC"/>
        </w:rPr>
      </w:pPr>
    </w:p>
    <w:p w:rsidR="006F4778" w:rsidRPr="00340301" w:rsidRDefault="00F2322D" w:rsidP="006E5F9F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Explique brevemente que es una PDU</w:t>
      </w:r>
    </w:p>
    <w:p w:rsidR="007F21B5" w:rsidRDefault="007F21B5" w:rsidP="007F21B5">
      <w:pPr>
        <w:rPr>
          <w:rFonts w:ascii="Arial" w:hAnsi="Arial" w:cs="Arial"/>
          <w:sz w:val="22"/>
          <w:szCs w:val="22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</w:rPr>
      </w:pPr>
    </w:p>
    <w:p w:rsidR="00A54547" w:rsidRDefault="00A54547" w:rsidP="007F21B5">
      <w:pPr>
        <w:rPr>
          <w:rFonts w:ascii="Arial" w:hAnsi="Arial" w:cs="Arial"/>
          <w:sz w:val="22"/>
          <w:szCs w:val="22"/>
        </w:rPr>
      </w:pPr>
    </w:p>
    <w:p w:rsidR="00B265C5" w:rsidRDefault="00B265C5" w:rsidP="007F21B5">
      <w:pPr>
        <w:rPr>
          <w:rFonts w:ascii="Arial" w:hAnsi="Arial" w:cs="Arial"/>
          <w:sz w:val="22"/>
          <w:szCs w:val="22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</w:rPr>
      </w:pPr>
    </w:p>
    <w:p w:rsidR="007C3266" w:rsidRDefault="007C3266" w:rsidP="007F21B5">
      <w:pPr>
        <w:rPr>
          <w:rFonts w:ascii="Arial" w:hAnsi="Arial" w:cs="Arial"/>
          <w:sz w:val="22"/>
          <w:szCs w:val="22"/>
        </w:rPr>
      </w:pPr>
    </w:p>
    <w:p w:rsidR="00B265C5" w:rsidRDefault="00B265C5" w:rsidP="007F21B5">
      <w:pPr>
        <w:rPr>
          <w:rFonts w:ascii="Arial" w:hAnsi="Arial" w:cs="Arial"/>
          <w:sz w:val="22"/>
          <w:szCs w:val="22"/>
        </w:rPr>
      </w:pPr>
    </w:p>
    <w:p w:rsidR="00A54547" w:rsidRDefault="00C77E8B" w:rsidP="006E5F9F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 w:rsidRPr="00C77E8B">
        <w:rPr>
          <w:rFonts w:ascii="Arial" w:hAnsi="Arial" w:cs="Arial"/>
          <w:sz w:val="22"/>
          <w:szCs w:val="22"/>
          <w:lang w:val="es-EC"/>
        </w:rPr>
        <w:t>¿</w:t>
      </w:r>
      <w:r w:rsidR="00F2322D">
        <w:rPr>
          <w:rFonts w:ascii="Arial" w:hAnsi="Arial" w:cs="Arial"/>
          <w:sz w:val="22"/>
          <w:szCs w:val="22"/>
          <w:lang w:val="es-EC"/>
        </w:rPr>
        <w:t>De que se encarga la capa de transporte</w:t>
      </w:r>
      <w:r w:rsidRPr="00C77E8B">
        <w:rPr>
          <w:rFonts w:ascii="Arial" w:hAnsi="Arial" w:cs="Arial"/>
          <w:sz w:val="22"/>
          <w:szCs w:val="22"/>
          <w:lang w:val="es-EC"/>
        </w:rPr>
        <w:t>?</w:t>
      </w: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AE192B" w:rsidRDefault="00515AA9" w:rsidP="006E5F9F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 xml:space="preserve">¿Qué </w:t>
      </w:r>
      <w:r w:rsidR="00F2322D">
        <w:rPr>
          <w:rFonts w:ascii="Arial" w:hAnsi="Arial" w:cs="Arial"/>
          <w:sz w:val="22"/>
          <w:szCs w:val="22"/>
          <w:lang w:val="es-EC"/>
        </w:rPr>
        <w:t>es el ruido blanco?</w:t>
      </w: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433A3F" w:rsidRDefault="00433A3F" w:rsidP="00433A3F">
      <w:pPr>
        <w:rPr>
          <w:rFonts w:ascii="Arial" w:hAnsi="Arial" w:cs="Arial"/>
          <w:sz w:val="22"/>
          <w:szCs w:val="22"/>
          <w:lang w:val="es-EC"/>
        </w:rPr>
      </w:pPr>
    </w:p>
    <w:p w:rsidR="000B75D8" w:rsidRDefault="000B75D8" w:rsidP="000B75D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</w:t>
      </w:r>
      <w:r w:rsidRPr="00C65AF6">
        <w:rPr>
          <w:rFonts w:ascii="Arial" w:hAnsi="Arial" w:cs="Arial"/>
          <w:sz w:val="22"/>
          <w:szCs w:val="22"/>
        </w:rPr>
        <w:t xml:space="preserve">.- </w:t>
      </w:r>
      <w:r>
        <w:rPr>
          <w:rFonts w:ascii="Arial" w:hAnsi="Arial" w:cs="Arial"/>
          <w:sz w:val="22"/>
          <w:szCs w:val="22"/>
        </w:rPr>
        <w:t>Conteste a las siguientes preguntas Verdadero o Falso (10 puntos)</w:t>
      </w:r>
    </w:p>
    <w:p w:rsidR="000B75D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F2322D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codificación tipo Manchester es utilizada por la tecnología Ethernet</w:t>
      </w:r>
      <w:r w:rsidR="000B75D8" w:rsidRPr="003216E8">
        <w:rPr>
          <w:rFonts w:ascii="Arial" w:hAnsi="Arial" w:cs="Arial"/>
          <w:sz w:val="22"/>
          <w:szCs w:val="22"/>
        </w:rPr>
        <w:t>. (        )</w:t>
      </w:r>
    </w:p>
    <w:p w:rsidR="000B75D8" w:rsidRPr="003216E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F2322D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Existe relación entre la tasa de bits y el ancho de banda</w:t>
      </w:r>
      <w:r w:rsidR="000B75D8" w:rsidRPr="003216E8">
        <w:rPr>
          <w:rFonts w:ascii="Arial" w:hAnsi="Arial" w:cs="Arial"/>
          <w:sz w:val="22"/>
          <w:szCs w:val="22"/>
        </w:rPr>
        <w:t>. (        )</w:t>
      </w:r>
    </w:p>
    <w:p w:rsidR="000B75D8" w:rsidRPr="003216E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F2322D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Una SNR de 3 dB indica que la potencia de la señal es 3 veces superior a la potencia del ruido</w:t>
      </w:r>
      <w:r w:rsidR="000B75D8" w:rsidRPr="003216E8">
        <w:rPr>
          <w:rFonts w:ascii="Arial" w:hAnsi="Arial" w:cs="Arial"/>
          <w:sz w:val="22"/>
          <w:szCs w:val="22"/>
        </w:rPr>
        <w:t xml:space="preserve"> (   </w:t>
      </w:r>
      <w:r w:rsidR="000B75D8">
        <w:rPr>
          <w:rFonts w:ascii="Arial" w:hAnsi="Arial" w:cs="Arial"/>
          <w:sz w:val="22"/>
          <w:szCs w:val="22"/>
        </w:rPr>
        <w:t xml:space="preserve">  </w:t>
      </w:r>
      <w:r w:rsidR="000B75D8" w:rsidRPr="003216E8">
        <w:rPr>
          <w:rFonts w:ascii="Arial" w:hAnsi="Arial" w:cs="Arial"/>
          <w:sz w:val="22"/>
          <w:szCs w:val="22"/>
        </w:rPr>
        <w:t xml:space="preserve"> )</w:t>
      </w:r>
    </w:p>
    <w:p w:rsidR="000B75D8" w:rsidRPr="003216E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0B75D8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3216E8">
        <w:rPr>
          <w:rFonts w:ascii="Arial" w:hAnsi="Arial" w:cs="Arial"/>
          <w:sz w:val="22"/>
          <w:szCs w:val="22"/>
        </w:rPr>
        <w:t xml:space="preserve">La técnica de codificación Pulse </w:t>
      </w:r>
      <w:proofErr w:type="spellStart"/>
      <w:r w:rsidRPr="003216E8">
        <w:rPr>
          <w:rFonts w:ascii="Arial" w:hAnsi="Arial" w:cs="Arial"/>
          <w:sz w:val="22"/>
          <w:szCs w:val="22"/>
        </w:rPr>
        <w:t>Code</w:t>
      </w:r>
      <w:proofErr w:type="spellEnd"/>
      <w:r w:rsidRPr="003216E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216E8">
        <w:rPr>
          <w:rFonts w:ascii="Arial" w:hAnsi="Arial" w:cs="Arial"/>
          <w:sz w:val="22"/>
          <w:szCs w:val="22"/>
        </w:rPr>
        <w:t>Modulation</w:t>
      </w:r>
      <w:proofErr w:type="spellEnd"/>
      <w:r w:rsidRPr="003216E8">
        <w:rPr>
          <w:rFonts w:ascii="Arial" w:hAnsi="Arial" w:cs="Arial"/>
          <w:sz w:val="22"/>
          <w:szCs w:val="22"/>
        </w:rPr>
        <w:t xml:space="preserve"> (PCM) se basa en el teorema del muestreo. (        )</w:t>
      </w:r>
    </w:p>
    <w:p w:rsidR="000B75D8" w:rsidRPr="003216E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0B75D8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3216E8">
        <w:rPr>
          <w:rFonts w:ascii="Arial" w:hAnsi="Arial" w:cs="Arial"/>
          <w:sz w:val="22"/>
          <w:szCs w:val="22"/>
        </w:rPr>
        <w:t>Es posible reducir por completo el ruido en un sistema de telecomunicaciones. (        )</w:t>
      </w:r>
    </w:p>
    <w:p w:rsidR="000B75D8" w:rsidRPr="003216E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F2322D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transmisión analógica emite señales sin importar su contenido   </w:t>
      </w:r>
      <w:r w:rsidR="000B75D8" w:rsidRPr="003216E8">
        <w:rPr>
          <w:rFonts w:ascii="Arial" w:hAnsi="Arial" w:cs="Arial"/>
          <w:sz w:val="22"/>
          <w:szCs w:val="22"/>
        </w:rPr>
        <w:t>. (        )</w:t>
      </w:r>
    </w:p>
    <w:p w:rsidR="000B75D8" w:rsidRPr="003216E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F2322D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 ruido de </w:t>
      </w:r>
      <w:proofErr w:type="spellStart"/>
      <w:r>
        <w:rPr>
          <w:rFonts w:ascii="Arial" w:hAnsi="Arial" w:cs="Arial"/>
          <w:sz w:val="22"/>
          <w:szCs w:val="22"/>
        </w:rPr>
        <w:t>crosstalk</w:t>
      </w:r>
      <w:proofErr w:type="spellEnd"/>
      <w:r>
        <w:rPr>
          <w:rFonts w:ascii="Arial" w:hAnsi="Arial" w:cs="Arial"/>
          <w:sz w:val="22"/>
          <w:szCs w:val="22"/>
        </w:rPr>
        <w:t xml:space="preserve"> es debido a la temperatura.</w:t>
      </w:r>
      <w:r w:rsidR="000B75D8" w:rsidRPr="003216E8">
        <w:rPr>
          <w:rFonts w:ascii="Arial" w:hAnsi="Arial" w:cs="Arial"/>
          <w:sz w:val="22"/>
          <w:szCs w:val="22"/>
        </w:rPr>
        <w:t xml:space="preserve"> ( </w:t>
      </w:r>
      <w:r>
        <w:rPr>
          <w:rFonts w:ascii="Arial" w:hAnsi="Arial" w:cs="Arial"/>
          <w:sz w:val="22"/>
          <w:szCs w:val="22"/>
        </w:rPr>
        <w:t xml:space="preserve">  </w:t>
      </w:r>
      <w:r w:rsidR="000B75D8" w:rsidRPr="003216E8">
        <w:rPr>
          <w:rFonts w:ascii="Arial" w:hAnsi="Arial" w:cs="Arial"/>
          <w:sz w:val="22"/>
          <w:szCs w:val="22"/>
        </w:rPr>
        <w:t xml:space="preserve">  )</w:t>
      </w:r>
    </w:p>
    <w:p w:rsidR="000B75D8" w:rsidRPr="003216E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0B75D8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 espectro electromagnético es un recurso limitado</w:t>
      </w:r>
      <w:proofErr w:type="gramStart"/>
      <w:r>
        <w:rPr>
          <w:rFonts w:ascii="Arial" w:hAnsi="Arial" w:cs="Arial"/>
          <w:sz w:val="22"/>
          <w:szCs w:val="22"/>
        </w:rPr>
        <w:t>.(</w:t>
      </w:r>
      <w:proofErr w:type="gramEnd"/>
      <w:r>
        <w:rPr>
          <w:rFonts w:ascii="Arial" w:hAnsi="Arial" w:cs="Arial"/>
          <w:sz w:val="22"/>
          <w:szCs w:val="22"/>
        </w:rPr>
        <w:t xml:space="preserve">      )</w:t>
      </w:r>
    </w:p>
    <w:p w:rsidR="000B75D8" w:rsidRPr="003216E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0B75D8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3216E8">
        <w:rPr>
          <w:rFonts w:ascii="Arial" w:hAnsi="Arial" w:cs="Arial"/>
          <w:sz w:val="22"/>
          <w:szCs w:val="22"/>
        </w:rPr>
        <w:t>El cable UTP posee un recubrimiento de plástico para reducir la interferencia    (        )</w:t>
      </w:r>
    </w:p>
    <w:p w:rsidR="000B75D8" w:rsidRPr="003216E8" w:rsidRDefault="000B75D8" w:rsidP="000B75D8">
      <w:pPr>
        <w:rPr>
          <w:rFonts w:ascii="Arial" w:hAnsi="Arial" w:cs="Arial"/>
          <w:sz w:val="22"/>
          <w:szCs w:val="22"/>
        </w:rPr>
      </w:pPr>
    </w:p>
    <w:p w:rsidR="000B75D8" w:rsidRPr="003216E8" w:rsidRDefault="000B75D8" w:rsidP="000B75D8">
      <w:pPr>
        <w:pStyle w:val="Prrafodelista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3216E8">
        <w:rPr>
          <w:rFonts w:ascii="Arial" w:hAnsi="Arial" w:cs="Arial"/>
          <w:sz w:val="22"/>
          <w:szCs w:val="22"/>
        </w:rPr>
        <w:t>La técnica de codificación</w:t>
      </w:r>
      <w:r w:rsidR="00F2322D">
        <w:rPr>
          <w:rFonts w:ascii="Arial" w:hAnsi="Arial" w:cs="Arial"/>
          <w:sz w:val="22"/>
          <w:szCs w:val="22"/>
        </w:rPr>
        <w:t xml:space="preserve"> digital como ASK, FSK, </w:t>
      </w:r>
      <w:proofErr w:type="spellStart"/>
      <w:r w:rsidR="00F2322D">
        <w:rPr>
          <w:rFonts w:ascii="Arial" w:hAnsi="Arial" w:cs="Arial"/>
          <w:sz w:val="22"/>
          <w:szCs w:val="22"/>
        </w:rPr>
        <w:t>etc</w:t>
      </w:r>
      <w:proofErr w:type="spellEnd"/>
      <w:r w:rsidR="00F2322D">
        <w:rPr>
          <w:rFonts w:ascii="Arial" w:hAnsi="Arial" w:cs="Arial"/>
          <w:sz w:val="22"/>
          <w:szCs w:val="22"/>
        </w:rPr>
        <w:t xml:space="preserve"> son utilizadas por equipos inalámbricos como el </w:t>
      </w:r>
      <w:proofErr w:type="spellStart"/>
      <w:r w:rsidR="00F2322D">
        <w:rPr>
          <w:rFonts w:ascii="Arial" w:hAnsi="Arial" w:cs="Arial"/>
          <w:sz w:val="22"/>
          <w:szCs w:val="22"/>
        </w:rPr>
        <w:t>Wifi</w:t>
      </w:r>
      <w:proofErr w:type="spellEnd"/>
      <w:r w:rsidR="00F2322D">
        <w:rPr>
          <w:rFonts w:ascii="Arial" w:hAnsi="Arial" w:cs="Arial"/>
          <w:sz w:val="22"/>
          <w:szCs w:val="22"/>
        </w:rPr>
        <w:t xml:space="preserve"> por ejemplo. </w:t>
      </w:r>
      <w:r w:rsidRPr="003216E8">
        <w:rPr>
          <w:rFonts w:ascii="Arial" w:hAnsi="Arial" w:cs="Arial"/>
          <w:sz w:val="22"/>
          <w:szCs w:val="22"/>
        </w:rPr>
        <w:t xml:space="preserve"> (        )</w:t>
      </w:r>
    </w:p>
    <w:p w:rsidR="000B75D8" w:rsidRDefault="000B75D8" w:rsidP="000B75D8">
      <w:pPr>
        <w:rPr>
          <w:rFonts w:ascii="Arial" w:hAnsi="Arial" w:cs="Arial"/>
          <w:sz w:val="22"/>
          <w:szCs w:val="22"/>
        </w:rPr>
      </w:pPr>
    </w:p>
    <w:p w:rsidR="0035548D" w:rsidRDefault="0035548D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6E5F9F" w:rsidRDefault="006E5F9F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0B75D8" w:rsidRDefault="000B75D8" w:rsidP="0035548D">
      <w:pPr>
        <w:rPr>
          <w:rFonts w:ascii="Arial" w:hAnsi="Arial" w:cs="Arial"/>
          <w:sz w:val="22"/>
          <w:szCs w:val="22"/>
        </w:rPr>
      </w:pPr>
    </w:p>
    <w:p w:rsidR="00137071" w:rsidRPr="001F3C41" w:rsidRDefault="006E5F9F" w:rsidP="001370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</w:t>
      </w:r>
      <w:r w:rsidR="00137071">
        <w:rPr>
          <w:rFonts w:ascii="Arial" w:hAnsi="Arial" w:cs="Arial"/>
          <w:sz w:val="22"/>
          <w:szCs w:val="22"/>
        </w:rPr>
        <w:t xml:space="preserve">.- </w:t>
      </w:r>
      <w:r w:rsidR="00137071" w:rsidRPr="001F3C41">
        <w:rPr>
          <w:rFonts w:ascii="Arial" w:hAnsi="Arial" w:cs="Arial"/>
          <w:sz w:val="22"/>
          <w:szCs w:val="22"/>
          <w:lang w:val="es-EC"/>
        </w:rPr>
        <w:t xml:space="preserve">En </w:t>
      </w:r>
      <w:r w:rsidR="00CB07E8">
        <w:rPr>
          <w:rFonts w:ascii="Arial" w:hAnsi="Arial" w:cs="Arial"/>
          <w:sz w:val="22"/>
          <w:szCs w:val="22"/>
          <w:lang w:val="es-EC"/>
        </w:rPr>
        <w:t>la siguiente hoja cuadriculada c</w:t>
      </w:r>
      <w:r w:rsidR="00137071" w:rsidRPr="001F3C41">
        <w:rPr>
          <w:rFonts w:ascii="Arial" w:hAnsi="Arial" w:cs="Arial"/>
          <w:sz w:val="22"/>
          <w:szCs w:val="22"/>
          <w:lang w:val="es-EC"/>
        </w:rPr>
        <w:t>odifi</w:t>
      </w:r>
      <w:r w:rsidR="00CB07E8">
        <w:rPr>
          <w:rFonts w:ascii="Arial" w:hAnsi="Arial" w:cs="Arial"/>
          <w:sz w:val="22"/>
          <w:szCs w:val="22"/>
          <w:lang w:val="es-EC"/>
        </w:rPr>
        <w:t xml:space="preserve">car </w:t>
      </w:r>
      <w:r w:rsidR="00137071" w:rsidRPr="001F3C41">
        <w:rPr>
          <w:rFonts w:ascii="Arial" w:hAnsi="Arial" w:cs="Arial"/>
          <w:sz w:val="22"/>
          <w:szCs w:val="22"/>
          <w:lang w:val="es-EC"/>
        </w:rPr>
        <w:t>la</w:t>
      </w:r>
      <w:r w:rsidR="00722F7B">
        <w:rPr>
          <w:rFonts w:ascii="Arial" w:hAnsi="Arial" w:cs="Arial"/>
          <w:sz w:val="22"/>
          <w:szCs w:val="22"/>
          <w:lang w:val="es-EC"/>
        </w:rPr>
        <w:t xml:space="preserve"> siguiente secuencia binaria: </w:t>
      </w:r>
      <w:r w:rsidR="00A05601">
        <w:rPr>
          <w:rFonts w:ascii="Arial" w:hAnsi="Arial" w:cs="Arial"/>
          <w:sz w:val="22"/>
          <w:szCs w:val="22"/>
          <w:lang w:val="es-EC"/>
        </w:rPr>
        <w:t>1011101000101101</w:t>
      </w:r>
      <w:r w:rsidR="00137071" w:rsidRPr="001F3C41">
        <w:rPr>
          <w:rFonts w:ascii="Arial" w:hAnsi="Arial" w:cs="Arial"/>
          <w:sz w:val="22"/>
          <w:szCs w:val="22"/>
          <w:lang w:val="es-EC"/>
        </w:rPr>
        <w:t xml:space="preserve"> usando codificación NRZ, NRZI, AMI, </w:t>
      </w:r>
      <w:proofErr w:type="spellStart"/>
      <w:r w:rsidR="00137071" w:rsidRPr="001F3C41">
        <w:rPr>
          <w:rFonts w:ascii="Arial" w:hAnsi="Arial" w:cs="Arial"/>
          <w:sz w:val="22"/>
          <w:szCs w:val="22"/>
          <w:lang w:val="es-EC"/>
        </w:rPr>
        <w:t>Pseudoternario</w:t>
      </w:r>
      <w:proofErr w:type="spellEnd"/>
      <w:r w:rsidR="00137071" w:rsidRPr="001F3C41">
        <w:rPr>
          <w:rFonts w:ascii="Arial" w:hAnsi="Arial" w:cs="Arial"/>
          <w:sz w:val="22"/>
          <w:szCs w:val="22"/>
          <w:lang w:val="es-EC"/>
        </w:rPr>
        <w:t xml:space="preserve">, </w:t>
      </w:r>
      <w:r w:rsidR="00137071" w:rsidRPr="001F3C41">
        <w:rPr>
          <w:rFonts w:ascii="Arial" w:hAnsi="Arial" w:cs="Arial"/>
          <w:sz w:val="22"/>
          <w:szCs w:val="22"/>
        </w:rPr>
        <w:t>Manc</w:t>
      </w:r>
      <w:r w:rsidR="00CB07E8">
        <w:rPr>
          <w:rFonts w:ascii="Arial" w:hAnsi="Arial" w:cs="Arial"/>
          <w:sz w:val="22"/>
          <w:szCs w:val="22"/>
        </w:rPr>
        <w:t>hester y Manchester Diferencial</w:t>
      </w:r>
      <w:r w:rsidR="000B75D8">
        <w:rPr>
          <w:rFonts w:ascii="Arial" w:hAnsi="Arial" w:cs="Arial"/>
          <w:sz w:val="22"/>
          <w:szCs w:val="22"/>
        </w:rPr>
        <w:t xml:space="preserve"> (20</w:t>
      </w:r>
      <w:r w:rsidR="00340301">
        <w:rPr>
          <w:rFonts w:ascii="Arial" w:hAnsi="Arial" w:cs="Arial"/>
          <w:sz w:val="22"/>
          <w:szCs w:val="22"/>
        </w:rPr>
        <w:t xml:space="preserve"> puntos)</w:t>
      </w:r>
    </w:p>
    <w:p w:rsidR="0035548D" w:rsidRDefault="0035548D" w:rsidP="00C65AF6">
      <w:pPr>
        <w:rPr>
          <w:rFonts w:ascii="Arial" w:hAnsi="Arial" w:cs="Arial"/>
          <w:sz w:val="22"/>
          <w:szCs w:val="22"/>
        </w:rPr>
      </w:pPr>
    </w:p>
    <w:p w:rsidR="0035548D" w:rsidRDefault="0035548D" w:rsidP="00C65AF6">
      <w:pPr>
        <w:rPr>
          <w:rFonts w:ascii="Arial" w:hAnsi="Arial" w:cs="Arial"/>
          <w:sz w:val="22"/>
          <w:szCs w:val="22"/>
        </w:rPr>
      </w:pPr>
    </w:p>
    <w:p w:rsidR="0035548D" w:rsidRDefault="0035548D" w:rsidP="00C65AF6">
      <w:pPr>
        <w:rPr>
          <w:rFonts w:ascii="Arial" w:hAnsi="Arial" w:cs="Arial"/>
          <w:sz w:val="22"/>
          <w:szCs w:val="22"/>
        </w:rPr>
      </w:pPr>
    </w:p>
    <w:tbl>
      <w:tblPr>
        <w:tblW w:w="8800" w:type="dxa"/>
        <w:tblInd w:w="93" w:type="dxa"/>
        <w:tblLook w:val="04A0" w:firstRow="1" w:lastRow="0" w:firstColumn="1" w:lastColumn="0" w:noHBand="0" w:noVBand="1"/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132583" w:rsidRPr="0067651E" w:rsidTr="00E27A62">
        <w:trPr>
          <w:trHeight w:val="285"/>
        </w:trPr>
        <w:tc>
          <w:tcPr>
            <w:tcW w:w="400" w:type="dxa"/>
            <w:tcBorders>
              <w:top w:val="single" w:sz="4" w:space="0" w:color="95B3D7"/>
              <w:left w:val="single" w:sz="4" w:space="0" w:color="95B3D7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single" w:sz="4" w:space="0" w:color="538ED5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67651E" w:rsidTr="00E27A62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722F7B" w:rsidTr="00132583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722F7B" w:rsidTr="00132583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722F7B" w:rsidTr="00132583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722F7B" w:rsidTr="00132583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722F7B" w:rsidTr="00132583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722F7B" w:rsidTr="00132583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722F7B" w:rsidTr="00132583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722F7B" w:rsidTr="00132583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  <w:tr w:rsidR="00132583" w:rsidRPr="00722F7B" w:rsidTr="00132583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132583" w:rsidRPr="00722F7B" w:rsidRDefault="00132583" w:rsidP="00E27A62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</w:pPr>
            <w:r w:rsidRPr="00722F7B">
              <w:rPr>
                <w:rFonts w:ascii="Calibri" w:hAnsi="Calibri" w:cs="Calibri"/>
                <w:color w:val="000000"/>
                <w:sz w:val="22"/>
                <w:szCs w:val="22"/>
                <w:lang w:val="es-AR" w:eastAsia="en-US"/>
              </w:rPr>
              <w:t> </w:t>
            </w:r>
          </w:p>
        </w:tc>
      </w:tr>
    </w:tbl>
    <w:p w:rsidR="0035548D" w:rsidRDefault="0035548D" w:rsidP="00CB225E">
      <w:pPr>
        <w:rPr>
          <w:rFonts w:ascii="Arial" w:hAnsi="Arial" w:cs="Arial"/>
          <w:sz w:val="22"/>
          <w:szCs w:val="22"/>
        </w:rPr>
      </w:pPr>
    </w:p>
    <w:sectPr w:rsidR="0035548D" w:rsidSect="004855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779F1"/>
    <w:multiLevelType w:val="hybridMultilevel"/>
    <w:tmpl w:val="E6D2CAC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C3BF1"/>
    <w:multiLevelType w:val="hybridMultilevel"/>
    <w:tmpl w:val="38AEBB8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D34B7"/>
    <w:multiLevelType w:val="hybridMultilevel"/>
    <w:tmpl w:val="CA523A76"/>
    <w:lvl w:ilvl="0" w:tplc="4B3CB7C6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72612"/>
    <w:multiLevelType w:val="hybridMultilevel"/>
    <w:tmpl w:val="AC1E6A7C"/>
    <w:lvl w:ilvl="0" w:tplc="61103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3C247E7"/>
    <w:multiLevelType w:val="hybridMultilevel"/>
    <w:tmpl w:val="687A6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7241D"/>
    <w:multiLevelType w:val="hybridMultilevel"/>
    <w:tmpl w:val="434405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5AF6"/>
    <w:rsid w:val="000B75D8"/>
    <w:rsid w:val="000D6CEB"/>
    <w:rsid w:val="00132583"/>
    <w:rsid w:val="00137071"/>
    <w:rsid w:val="0014458B"/>
    <w:rsid w:val="002162C7"/>
    <w:rsid w:val="002909AC"/>
    <w:rsid w:val="0030585C"/>
    <w:rsid w:val="00317BA8"/>
    <w:rsid w:val="00340301"/>
    <w:rsid w:val="0035548D"/>
    <w:rsid w:val="00364D1F"/>
    <w:rsid w:val="00433A3F"/>
    <w:rsid w:val="00485543"/>
    <w:rsid w:val="00515AA9"/>
    <w:rsid w:val="00527971"/>
    <w:rsid w:val="005A36EC"/>
    <w:rsid w:val="006A0BEA"/>
    <w:rsid w:val="006E5F9F"/>
    <w:rsid w:val="006F4778"/>
    <w:rsid w:val="00722F7B"/>
    <w:rsid w:val="00753DCC"/>
    <w:rsid w:val="007672EB"/>
    <w:rsid w:val="00782195"/>
    <w:rsid w:val="007C3266"/>
    <w:rsid w:val="007F21B5"/>
    <w:rsid w:val="00806979"/>
    <w:rsid w:val="00846960"/>
    <w:rsid w:val="008C55A0"/>
    <w:rsid w:val="00901E4D"/>
    <w:rsid w:val="00906712"/>
    <w:rsid w:val="0093668E"/>
    <w:rsid w:val="009545B7"/>
    <w:rsid w:val="0099269D"/>
    <w:rsid w:val="00A05601"/>
    <w:rsid w:val="00A43715"/>
    <w:rsid w:val="00A54547"/>
    <w:rsid w:val="00AB2660"/>
    <w:rsid w:val="00AB2F96"/>
    <w:rsid w:val="00AE192B"/>
    <w:rsid w:val="00B265C5"/>
    <w:rsid w:val="00C33DD0"/>
    <w:rsid w:val="00C65AF6"/>
    <w:rsid w:val="00C77E8B"/>
    <w:rsid w:val="00CB07E8"/>
    <w:rsid w:val="00CB225E"/>
    <w:rsid w:val="00D23570"/>
    <w:rsid w:val="00D55BFE"/>
    <w:rsid w:val="00DA1283"/>
    <w:rsid w:val="00DF4EF3"/>
    <w:rsid w:val="00E35245"/>
    <w:rsid w:val="00F2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5543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0D6CEB"/>
    <w:rPr>
      <w:rFonts w:ascii="Courier New" w:hAnsi="Courier New" w:cs="Courier New"/>
      <w:sz w:val="20"/>
      <w:szCs w:val="20"/>
      <w:lang w:val="es-EC" w:eastAsia="en-US"/>
    </w:rPr>
  </w:style>
  <w:style w:type="character" w:customStyle="1" w:styleId="TextosinformatoCar">
    <w:name w:val="Texto sin formato Car"/>
    <w:basedOn w:val="Fuentedeprrafopredeter"/>
    <w:link w:val="Textosinformato"/>
    <w:rsid w:val="000D6CEB"/>
    <w:rPr>
      <w:rFonts w:ascii="Courier New" w:hAnsi="Courier New" w:cs="Courier New"/>
      <w:lang w:val="es-EC" w:eastAsia="en-US"/>
    </w:rPr>
  </w:style>
  <w:style w:type="paragraph" w:styleId="Prrafodelista">
    <w:name w:val="List Paragraph"/>
    <w:basedOn w:val="Normal"/>
    <w:uiPriority w:val="34"/>
    <w:qFormat/>
    <w:rsid w:val="007F21B5"/>
    <w:pPr>
      <w:ind w:left="708"/>
    </w:pPr>
  </w:style>
  <w:style w:type="paragraph" w:styleId="Textodeglobo">
    <w:name w:val="Balloon Text"/>
    <w:basedOn w:val="Normal"/>
    <w:link w:val="TextodegloboCar"/>
    <w:rsid w:val="00A5454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54547"/>
    <w:rPr>
      <w:rFonts w:ascii="Tahom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579</Words>
  <Characters>3186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POLITECNICA DEL LITORAL</vt:lpstr>
      <vt:lpstr>ESCUELA SUPERIOR POLITECNICA DEL LITORAL</vt:lpstr>
    </vt:vector>
  </TitlesOfParts>
  <Company>Repsol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creator>Duragas</dc:creator>
  <cp:lastModifiedBy>Giuseppe</cp:lastModifiedBy>
  <cp:revision>25</cp:revision>
  <cp:lastPrinted>2011-11-28T17:14:00Z</cp:lastPrinted>
  <dcterms:created xsi:type="dcterms:W3CDTF">2011-11-28T16:07:00Z</dcterms:created>
  <dcterms:modified xsi:type="dcterms:W3CDTF">2012-12-05T23:14:00Z</dcterms:modified>
</cp:coreProperties>
</file>