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3D5247" w:rsidRPr="003D5247" w:rsidTr="003D5247">
        <w:trPr>
          <w:tblCellSpacing w:w="0" w:type="dxa"/>
        </w:trPr>
        <w:tc>
          <w:tcPr>
            <w:tcW w:w="7485" w:type="dxa"/>
            <w:gridSpan w:val="2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D524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#298 - #302</w:t>
            </w:r>
          </w:p>
        </w:tc>
      </w:tr>
      <w:tr w:rsidR="003D5247" w:rsidRPr="003D5247" w:rsidTr="003D5247">
        <w:trPr>
          <w:tblCellSpacing w:w="0" w:type="dxa"/>
        </w:trPr>
        <w:tc>
          <w:tcPr>
            <w:tcW w:w="1245" w:type="dxa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5247" w:rsidRPr="003D5247" w:rsidRDefault="003D5247" w:rsidP="003D524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3D5247" w:rsidRPr="003D5247" w:rsidTr="003D5247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3D5247" w:rsidRPr="003D5247" w:rsidRDefault="003D5247" w:rsidP="003D524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3D5247" w:rsidRPr="003D5247" w:rsidRDefault="003D5247" w:rsidP="003D524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3D5247" w:rsidRPr="003D5247" w:rsidRDefault="003D5247" w:rsidP="003D524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247" w:rsidRPr="003D5247" w:rsidTr="003D5247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3D5247" w:rsidRPr="003D5247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3D5247" w:rsidRPr="003D5247" w:rsidRDefault="003D5247" w:rsidP="003D52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  <w:szCs w:val="27"/>
                      <w:lang w:eastAsia="es-ES"/>
                    </w:rPr>
                    <w:t>RESOLUCIONES TOMADAS POR EL CONSEJO POLITÉCNICO EN SESIÓN REALIZADA EL DÍA 30 DE OCTUBRE DE 2007</w:t>
                  </w:r>
                </w:p>
                <w:p w:rsidR="003D5247" w:rsidRPr="003D5247" w:rsidRDefault="003D5247" w:rsidP="003D5247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es-ES"/>
                    </w:rPr>
                    <w:t>07-10-298</w:t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.- CONOCER y APROBAR el ACTA de la SESIÓN del CONSEJO POLITÉCNICO, realizada el día 16 de OCTUBRE de 2007.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es-ES"/>
                    </w:rPr>
                    <w:t>07-10-299</w:t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.- CONOCER y APROBAR las RESOLUCIONES adoptadas por el CONSEJO de INVESTIGACIÓN en CONSULTA realizada el día 11 de OCTUBRE de 2007. 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es-ES"/>
                    </w:rPr>
                    <w:t>07-10-300</w:t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.- CONOCER y APROBAR las RESOLUCIONES adoptadas por el CONSEJO de POSTGRADO en SESIÓN realizada el día 10 de OCTUBRE de 2007.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es-ES"/>
                    </w:rPr>
                    <w:t>07-10-301</w:t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.- APROBAR la SEGUNDA REFORMA al PRESUPUESTO GENERAL de la ESPOL correspondiente al ejercicio fiscal 2007, cuyo monto de INGRESOS y GASTOS asciende a 14,910,966.40 DÓLARES, y el PRESUPUESTO CODIFICADO que totaliza 60,582,.643.46 DÓLARES para el AÑO 2007.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u w:val="single"/>
                      <w:lang w:eastAsia="es-ES"/>
                    </w:rPr>
                    <w:t>07-10-302</w:t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.- CONOCER las ACTAS de RESULTADOS de las elecciones de RECTOR, VICERRECTOR GENERAL y VICERRECTOR de ASUNTOS ESTUDIANTILES y BIENESTAR. 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 la Primera Vuelta realizada el 23 de octubre de 2007, y de conformidad con el Art. 38 del Reglamento de Elecciones de la ESPOL, el Tribunal Electoral declara ganadores a los siguientes candidatos a Vicerrectores: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VICERRECTOR GENERAL, Ing. ARMANDO ALTAMIRANO CHÁVEZ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VICERRECTOR de ASUNTOS ESTUDIANTILES y BIENESTAR, Ing. MIGUEL FIERRO SAMANIEGO. </w:t>
                  </w:r>
                  <w:r w:rsidRPr="003D524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3D524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En la Segunda Vuelta efectuada el 26 de octubre de 2007, y de acuerdo a lo previsto en la parte final del inciso primero del Art. 39 del Reglamento de Elecciones, el Tribunal Electoral de la ESPOL resuelve: declarar ganador para RECTOR de la Escuela Superior Politécnica del Litoral, ESPOL, al Dr. MOISÉS TACLE GALÁRRAGA para el período 2007-2012. </w:t>
                  </w:r>
                </w:p>
                <w:p w:rsidR="003D5247" w:rsidRPr="003D5247" w:rsidRDefault="003D5247" w:rsidP="003D52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3D5247" w:rsidRPr="003D5247" w:rsidRDefault="003D5247" w:rsidP="003D5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3D5247" w:rsidRDefault="003D5247"/>
    <w:sectPr w:rsidR="003D5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5247"/>
    <w:rsid w:val="003D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5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2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1399</Characters>
  <Application>Microsoft Office Word</Application>
  <DocSecurity>0</DocSecurity>
  <Lines>11</Lines>
  <Paragraphs>3</Paragraphs>
  <ScaleCrop>false</ScaleCrop>
  <Company>ESPOL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2011-02-01T15:59:00Z</dcterms:created>
  <dcterms:modified xsi:type="dcterms:W3CDTF">2011-02-01T15:59:00Z</dcterms:modified>
</cp:coreProperties>
</file>