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32242">
      <w:pPr>
        <w:widowControl w:val="0"/>
        <w:autoSpaceDE w:val="0"/>
        <w:autoSpaceDN w:val="0"/>
        <w:adjustRightInd w:val="0"/>
        <w:spacing w:after="0" w:line="32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 id="_x0000_s1026" style="position:absolute;left:0;text-align:left;margin-left:83.3pt;margin-top:91.3pt;width:428.7pt;height:.7pt;z-index:-251658240;mso-position-horizontal-relative:page;mso-position-vertical-relative:page" coordsize="8574,14" path="m,hhl,13r8560,l8560,,,xe" fillcolor="black">
            <w10:wrap anchorx="page" anchory="page"/>
          </v:shape>
        </w:pict>
      </w:r>
      <w:r w:rsidR="00C96A5A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5502910</wp:posOffset>
            </wp:positionH>
            <wp:positionV relativeFrom="page">
              <wp:posOffset>584200</wp:posOffset>
            </wp:positionV>
            <wp:extent cx="914400" cy="389255"/>
            <wp:effectExtent l="1905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6A5A"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4775200</wp:posOffset>
            </wp:positionH>
            <wp:positionV relativeFrom="page">
              <wp:posOffset>448310</wp:posOffset>
            </wp:positionV>
            <wp:extent cx="643255" cy="643890"/>
            <wp:effectExtent l="19050" t="0" r="444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Plan de Negocio (Resumen Ejecutivo)                                                     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Autores: Xavier Sánchez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William Mora Z.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44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HACIENDA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“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BUFALO BILL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 hacienda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Búfalo Bill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será fundada con el propósito </w:t>
      </w:r>
      <w:r>
        <w:rPr>
          <w:rFonts w:ascii="Times New Roman" w:hAnsi="Times New Roman" w:cs="Times New Roman"/>
          <w:color w:val="000000"/>
          <w:sz w:val="24"/>
          <w:szCs w:val="24"/>
        </w:rPr>
        <w:t>de criar y comercializar en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todo el país, búfalos seleccionados y entrenados para el arado, arrastre u otra actividad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 fuerza...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 segmento al que está dirigido, son las haciendas medianas y pequeñas, en especial las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 las provincias de la sierra y or</w:t>
      </w:r>
      <w:r>
        <w:rPr>
          <w:rFonts w:ascii="Times New Roman" w:hAnsi="Times New Roman" w:cs="Times New Roman"/>
          <w:color w:val="000000"/>
        </w:rPr>
        <w:t>iente que tienen terrenos irregulares o con malas vías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 acceso, situación que refuerza la necesidad de una fuerza de arrastre alternativa a la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maquinaria agrícola.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 estrategia comercial se basará en resaltar las cualidades de triple propósito del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animal: trabajo, leche y carne. Su baja inversión inicial y prácticamente ningún costo de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mantenimiento, lo hace accesible a los pequeños y medianos agricultores. Con esta idea,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 acudirá a las instituciones públicas, universidades agrícolas u otras inst</w:t>
      </w:r>
      <w:r>
        <w:rPr>
          <w:rFonts w:ascii="Times New Roman" w:hAnsi="Times New Roman" w:cs="Times New Roman"/>
          <w:color w:val="000000"/>
          <w:sz w:val="24"/>
          <w:szCs w:val="24"/>
        </w:rPr>
        <w:t>ituciones para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realizar la promoción. Además, se harán promociones en ferias agrícolas, con las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instituciones proveedoras de fertilizantes u otros insumos agrícolas que tienen contacto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continuo con los agricultores y por supuesto con visitas a clientes.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 crianza de los búfalos se realizará de forma tradicional lo que permitirá tener un bajo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costo de producción. Los animales serán alimentados con los pastizales de la hacienda y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complementados con residuos vegetales, a partir del año, serán seleccionados 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comenzará el entrenamiento, para ser vendidos aproximadamente al año y medio de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edad.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Este negocio requiere una inversión de noventa mil dólares (USD 90.000), los cuales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están destinados a la compra del terreno, las adecuaciones de la hacienda, compr</w:t>
      </w:r>
      <w:r>
        <w:rPr>
          <w:rFonts w:ascii="Times New Roman" w:hAnsi="Times New Roman" w:cs="Times New Roman"/>
          <w:color w:val="000000"/>
          <w:sz w:val="24"/>
          <w:szCs w:val="24"/>
        </w:rPr>
        <w:t>a de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crías y un fondo para poder operar sin problemas durante el primer año, en el cual solo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habrá ingresos al final del mismo. El TIR esperado es de 26,08% asumiendo que el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negocio dura 5 años.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 capacidad de la hacienda según los cálculos </w:t>
      </w:r>
      <w:r>
        <w:rPr>
          <w:rFonts w:ascii="Times New Roman" w:hAnsi="Times New Roman" w:cs="Times New Roman"/>
          <w:color w:val="000000"/>
          <w:sz w:val="24"/>
          <w:szCs w:val="24"/>
        </w:rPr>
        <w:t>técnicos es de ciento veinte animales,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tener mas traerá problemas con la regeneración de los pastizales, cuando se este en este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punto, la venta de animales no solo se orientará a búfalos domesticados, sino también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para carne, crías de seis meses, bubillas </w:t>
      </w:r>
      <w:r>
        <w:rPr>
          <w:rFonts w:ascii="Times New Roman" w:hAnsi="Times New Roman" w:cs="Times New Roman"/>
          <w:color w:val="000000"/>
          <w:sz w:val="24"/>
          <w:szCs w:val="24"/>
        </w:rPr>
        <w:t>preñadas, etc.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Los socios de la hacienda son Xavier Sánchez, Zamorano especializado en el manejo de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ganado vacuno y con el conocimiento necesario para la cría de búfalos y William Mora,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especialista en el área financiera, entre ambos socios aportarán el </w:t>
      </w:r>
      <w:r>
        <w:rPr>
          <w:rFonts w:ascii="Times New Roman" w:hAnsi="Times New Roman" w:cs="Times New Roman"/>
          <w:color w:val="000000"/>
          <w:sz w:val="24"/>
          <w:szCs w:val="24"/>
        </w:rPr>
        <w:t>50% de la inversión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inicial, el resto de la inversión se la espera conseguir a través de otros socios o en caso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 no ser así por medio de alguna entidad financiera.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Consideramos que el negocio tiene una buena oportunidad de triunfar y crecer,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actualmente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 el oriente se han importado de Colombia cientos de búfalos para 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acarrear madera. En Colombia, Venezuela, Panamá y sobretodo en casi toda el Asia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Ecuatorial son la fuerza de trabajo y una fuente de alimentación para estos países.</w:t>
      </w: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33224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332242" w:rsidRDefault="00332242">
      <w:pPr>
        <w:widowControl w:val="0"/>
        <w:autoSpaceDE w:val="0"/>
        <w:autoSpaceDN w:val="0"/>
        <w:adjustRightInd w:val="0"/>
        <w:spacing w:after="0" w:line="466" w:lineRule="exact"/>
        <w:ind w:left="94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sectPr w:rsidR="00332242">
      <w:pgSz w:w="11893" w:h="16840"/>
      <w:pgMar w:top="666" w:right="133" w:bottom="173" w:left="66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A5A"/>
    <w:rsid w:val="00332242"/>
    <w:rsid w:val="00C96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</dc:creator>
  <cp:keywords/>
  <dc:description/>
  <cp:lastModifiedBy>Silvana Vargas</cp:lastModifiedBy>
  <cp:revision>2</cp:revision>
  <dcterms:created xsi:type="dcterms:W3CDTF">2010-05-28T05:35:00Z</dcterms:created>
  <dcterms:modified xsi:type="dcterms:W3CDTF">2010-05-28T05:35:00Z</dcterms:modified>
</cp:coreProperties>
</file>