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A410FF" w:rsidRPr="00A410FF" w:rsidTr="00A410FF">
        <w:trPr>
          <w:tblCellSpacing w:w="0" w:type="dxa"/>
        </w:trPr>
        <w:tc>
          <w:tcPr>
            <w:tcW w:w="7485" w:type="dxa"/>
            <w:gridSpan w:val="2"/>
            <w:hideMark/>
          </w:tcPr>
          <w:p w:rsidR="00A410FF" w:rsidRPr="00A410FF" w:rsidRDefault="00A410FF" w:rsidP="00A4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A410F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C"/>
              </w:rPr>
              <w:t>Resoluciones #006 - #070</w:t>
            </w:r>
          </w:p>
        </w:tc>
      </w:tr>
      <w:tr w:rsidR="00A410FF" w:rsidRPr="00A410FF" w:rsidTr="00A410FF">
        <w:trPr>
          <w:tblCellSpacing w:w="0" w:type="dxa"/>
        </w:trPr>
        <w:tc>
          <w:tcPr>
            <w:tcW w:w="1245" w:type="dxa"/>
            <w:hideMark/>
          </w:tcPr>
          <w:p w:rsidR="00A410FF" w:rsidRPr="00A410FF" w:rsidRDefault="00A410FF" w:rsidP="00A4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</w:p>
        </w:tc>
        <w:tc>
          <w:tcPr>
            <w:tcW w:w="6240" w:type="dxa"/>
            <w:hideMark/>
          </w:tcPr>
          <w:p w:rsidR="00A410FF" w:rsidRPr="00A410FF" w:rsidRDefault="00A410FF" w:rsidP="00A4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C"/>
              </w:rPr>
              <w:drawing>
                <wp:inline distT="0" distB="0" distL="0" distR="0">
                  <wp:extent cx="9525" cy="952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10FF" w:rsidRPr="00A410FF" w:rsidRDefault="00A410FF" w:rsidP="00A410FF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lang w:eastAsia="es-EC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"/>
        <w:gridCol w:w="1815"/>
        <w:gridCol w:w="6675"/>
        <w:gridCol w:w="15"/>
      </w:tblGrid>
      <w:tr w:rsidR="00A410FF" w:rsidRPr="00A410FF" w:rsidTr="00A410FF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A410FF" w:rsidRPr="00A410FF" w:rsidRDefault="00A410FF" w:rsidP="00A4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C"/>
              </w:rPr>
              <w:drawing>
                <wp:inline distT="0" distB="0" distL="0" distR="0">
                  <wp:extent cx="9525" cy="952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A410FF" w:rsidRPr="00A410FF" w:rsidRDefault="00A410FF" w:rsidP="00A410F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C"/>
              </w:rPr>
              <w:drawing>
                <wp:inline distT="0" distB="0" distL="0" distR="0">
                  <wp:extent cx="9525" cy="952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A410FF" w:rsidRPr="00A410FF" w:rsidRDefault="00A410FF" w:rsidP="00A410F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C"/>
              </w:rPr>
              <w:drawing>
                <wp:inline distT="0" distB="0" distL="0" distR="0">
                  <wp:extent cx="9525" cy="952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A410FF" w:rsidRPr="00A410FF" w:rsidRDefault="00A410FF" w:rsidP="00A410F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C"/>
              </w:rPr>
              <w:drawing>
                <wp:inline distT="0" distB="0" distL="0" distR="0">
                  <wp:extent cx="9525" cy="952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10FF" w:rsidRPr="00A410FF" w:rsidTr="00A410FF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A410FF" w:rsidRPr="00A410FF" w:rsidRDefault="00A410FF" w:rsidP="00A4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C"/>
              </w:rPr>
              <w:drawing>
                <wp:inline distT="0" distB="0" distL="0" distR="0">
                  <wp:extent cx="9525" cy="952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A410FF" w:rsidRPr="00A410FF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29"/>
                    <w:gridCol w:w="5713"/>
                    <w:gridCol w:w="1260"/>
                  </w:tblGrid>
                  <w:tr w:rsidR="00A410FF" w:rsidRPr="00A410FF">
                    <w:trPr>
                      <w:tblCellSpacing w:w="0" w:type="dxa"/>
                    </w:trPr>
                    <w:tc>
                      <w:tcPr>
                        <w:tcW w:w="850" w:type="pct"/>
                        <w:hideMark/>
                      </w:tcPr>
                      <w:p w:rsidR="00A410FF" w:rsidRPr="00A410FF" w:rsidRDefault="00A410FF" w:rsidP="00A410F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</w:pP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>006.01.69.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>007.01.69.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>008.01.69.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>009.01.69.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>010.01.69.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>011.01.69.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>012.01.69.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>013.01.69.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>014.01.68.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>015.01.69.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>016.01.69.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>017.01.69.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>018.01.69.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>019.01.69.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>020.01.69.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>021.01.69.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>022.01.69.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>023.01.69.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>024.01.69.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>025.01.69.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>026.01.69.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>027.01.69.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>028.01.69.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>030.01.69.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>031.01.69.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>031.01.69.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>032.01.69.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>033.01.69.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>034.01.69.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>035.01.69.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>036.01.69.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>037.01.69.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>038.01.69.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>039.01.69.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>040.01.69.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>041.01.69.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>042.01.69.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>043.01.69.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>044.01.69.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>045.01.69.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>046.01.69.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>047.01.69.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>048.01.69.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>049.01.69.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>050.01.69.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>051.01.69.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>052.01.69.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>053.01.69.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>054.01.69.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>055.01.69.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>056.01.69.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>057.01.69.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>058.01.69.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>059.01.69.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lastRenderedPageBreak/>
                          <w:t>060.01.69.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>061.01.69.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>062.01.69.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>063.01.69.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>064.01.69.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>065.01.69.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>066.01.69.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>067.01.69.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>068.01.69.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>069.01.69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lang w:eastAsia="es-EC"/>
                          </w:rPr>
                          <w:t> 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>070.01.69.</w:t>
                        </w:r>
                      </w:p>
                    </w:tc>
                    <w:tc>
                      <w:tcPr>
                        <w:tcW w:w="3400" w:type="pct"/>
                        <w:hideMark/>
                      </w:tcPr>
                      <w:p w:rsidR="00A410FF" w:rsidRPr="00A410FF" w:rsidRDefault="00A410FF" w:rsidP="00A410F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</w:pP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lastRenderedPageBreak/>
                          <w:t xml:space="preserve">REVALIDASE TITULO DE ING.MARCELO ARCOS 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 xml:space="preserve">REVALIDASE TITULO DE ING. WALTER ESTRELLA 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 xml:space="preserve">NOMBRASE TRIBUNAL SUSTENTACION TESIS GRADO SR.ANTONIO CHERREZ 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 xml:space="preserve">EXPOSICION ING.CAJAS Y FCO.PEREZ SOBRE LIBROS ALMACEN POLIT. 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 xml:space="preserve">NO SE REGISTRARAN A ESTUDIANTES MOROSOS DE LA BIBLIOTECA 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 xml:space="preserve">APRUEBASE TEMARIO TESIS GRADO SR. CELIANO ALMEIDA 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>APRUEBASE TEMARIO TESIS GRADO SR. LUIS JIMENEZ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lang w:eastAsia="es-EC"/>
                          </w:rPr>
                          <w:t> 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>APRUEBASE GIRA ALUMNOS VI AÑOS ING.NAVAL Y MECANICA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 xml:space="preserve">NIEGASE SOLICITUD DE ALUMNO SR. MIGUEL GRAETZER 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 xml:space="preserve">CREASE DIVISION DE ELECTRONICA 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 xml:space="preserve">APRUEBASE AYUDA VIAJE VENEZUELA SRS.JORGE LEON Y G.ÇÇ 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>CONFORMASE COMISION MIXTA ESTUDIE REFORMAS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lang w:eastAsia="es-EC"/>
                          </w:rPr>
                          <w:t> 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 xml:space="preserve">CONOCESE SOLICITUD AEPOL SOBRE CURRICULUM VITAE DOCENTES 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 xml:space="preserve">APRUEBASE GASTOS DIVERSOS SOLICITA TESORERIA 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 xml:space="preserve">SUSPENDENSE TODAS PRACTICAS,GIRAS 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 xml:space="preserve">ESTUDIASE PEDIDO AUMENTO SUELDOS EMPLEADOS 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 xml:space="preserve">NIEGASE NIVELACION DE SUELDOS DE EMPLEADOS BAJA RENUMERACION 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>CAMBIASE SISTEMA DE COMPRAS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lang w:eastAsia="es-EC"/>
                          </w:rPr>
                          <w:t> 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 xml:space="preserve">COMISION GENERAL ESCUCHAR BIBLIOTECARIOS ENTRANTE Y SALIENTE 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 xml:space="preserve">DELEGASE ING.CASTILLO CURSO CONTROL EJECUCION PROYECTOS 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 xml:space="preserve">APRUEBASE VIAJE COLOMBIA ALUMNOS VI AÑO ELECTRICA Y NAVAL 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>APRUEBASE VIAJE INTERIOR PAIS ALUMNOS V AÑO ELECTRICA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 xml:space="preserve">APRUEBASE REGLAMENTACION GIRAS 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 xml:space="preserve">APRUEBASE POSTERGACION EXAMENES 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 xml:space="preserve">DELEGASE DR. MARTRUS VIAJE COSTA RICA AL X CONGRESO DE QUIMICA 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 xml:space="preserve">PASA ESTUDIO FISCAL ESTATUTO DE LA AEPOL 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 xml:space="preserve">APRUEBASE PINTAR LOCALES DE LA AEPOL Y BIBLIOTECA 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 xml:space="preserve">ACEPTASE RENUNCIA DE ECON.OSCAR LOOR 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 xml:space="preserve">EXPOSICION ING.RENE BUCARAM SOBRE ORIENTE ECUATORIANO 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 xml:space="preserve">APRUEBASE ADELANTAR BECAS ALUMNOS VI AÑOS POR GIRA 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 xml:space="preserve">NIEGBASE COPIA ACTA CONSEJO ACADEMICO POR NO ESTAR FIRMADA 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 xml:space="preserve">APRUEBASE VIAJE ING.HUGO TOBAR AUSTRALIA 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 xml:space="preserve">NOMBRASE TRIBUNAL SUSTENTACION TESIS GRADO SR. JOHN JARA G. 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 xml:space="preserve">NOMBRASE TRIBUNAL SUSTENTACION TESIS GRADO SR. LUIS BAHARONA 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 xml:space="preserve">ACEPTAN A ESPOL MIEMBRO INST.PANAMERICANO INGENIERIA NAVAL 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lastRenderedPageBreak/>
                          <w:t>CONCEDESE PERMISO SR.LUIS JIMENEZ VIAJE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lang w:eastAsia="es-EC"/>
                          </w:rPr>
                          <w:t> 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 xml:space="preserve">APRUEBASE TEMARIO TESIS GRADO SR.CRISTOBAL GUEVARA 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 xml:space="preserve">APRUEBASE CAMBIO TEMA TESIS GRADO SR. RICARDO CASSIS 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 xml:space="preserve">APRUEBASE SOLICITUD DE VACACIONES SRTA.GLADYS SANCHEZ WONG 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 xml:space="preserve">NIEGASE SOLICITUD ALUMNOS RENDIR EXAMENES ATRASADOS 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 xml:space="preserve">NIEGASE RECALIFICACION EXAMEN SR. FREDDY VILLAO 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 xml:space="preserve">APRUEBASE PETICION EGR.HECTOR AYON 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 xml:space="preserve">INCORPORASE AL CONSEJO ING.CAJAS REP.MINISTRO EDUCACION 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 xml:space="preserve">NIEGASE SOLICITUD BECARIO LASPAU SERGIO FLORES 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 xml:space="preserve">CONOCESE VARIAS SOLICITUDES DE LA AESPOL 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 xml:space="preserve">CONOCESE ACTA CONSEJO NAC.EDUCACION SUPERIOR 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 xml:space="preserve">AEPOL PIDE DETALLE DE LOS GASTOS DE LA ESPOL POR 1968 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 xml:space="preserve">PROPONESE CATEDRA FISICA SR.ROBERTO MASTALIR Y NIEGASE 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 xml:space="preserve">EXTIENDESE NOMBRAMIENTO ECON.DANILO CARRERA DRUET 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 xml:space="preserve">APRUEBASE BOLETIN INFORMATIVO 1969-70 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 xml:space="preserve">NOMBRASE TRIBUNAL SUSTENTACION TESIS GRADO HECTOR AYON 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 xml:space="preserve">REVALIDASE TITULO ING.NICOLAS ROMERO 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 xml:space="preserve">PROPONESE AUTONOMIA ALMACEN POLITECNICO 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 xml:space="preserve">APRUEBASE PINTADA AULA DE MATEMATICAS 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 xml:space="preserve">REGLAMENTASE AYUDAS DE VIAJE 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 xml:space="preserve">APRUEBASE ADECUACION DE LAB.METALURGIA 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 xml:space="preserve">RENUNCIA AYUDA SIMBOLICA Y AGRADECE ING.HUGO TOBAR 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 xml:space="preserve">ORGANIZASE III CONGRESO NAC.ESTUD.GEOLOGIA Y MINAS 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 xml:space="preserve">NIEGASE SOLICITUD ARRASTRE MATERIAS ALBERTO CARDENAS 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 xml:space="preserve">BECA CURSO IMPUESTO A LA RENTA AL SR.GREGORIO MATEO 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 xml:space="preserve">ADELANTASE BONIFICACIONES ING.ANDREE 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 xml:space="preserve">VIAJE A GUACHI ING.AGUAYO MAPEAR AFLORAMIENTO ROCA 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 xml:space="preserve">GIRA ALUMNOS VI PETROLEOS AL PERU 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>APRUEBASE CALENDARIO ACTIVIDADES 1969-70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lang w:eastAsia="es-EC"/>
                          </w:rPr>
                          <w:t> 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>SUGIERESE REFORMAS FIN INTEGRAR ESPOL DIRECTORIO INECEL</w:t>
                        </w:r>
                      </w:p>
                    </w:tc>
                    <w:tc>
                      <w:tcPr>
                        <w:tcW w:w="750" w:type="pct"/>
                        <w:hideMark/>
                      </w:tcPr>
                      <w:p w:rsidR="00A410FF" w:rsidRPr="00A410FF" w:rsidRDefault="00A410FF" w:rsidP="00A410F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</w:pP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lastRenderedPageBreak/>
                          <w:t>PAG.393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>PAG.394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>PAG.394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>PAG.395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>PAG.395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>PAG.395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>PAG.396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>PAG.396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>PAG.397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>PAG.397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>PAG.397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>PAG.398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>PAG.398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>PAG.398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>PAG.399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>PAG.399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>PAG.399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>PAG.399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>PAG.400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>PAG.400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>PAG.400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>PAG.401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>PAG.401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>PAG.401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>PAG.401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>PAG.402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>PAG.402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>PAG.402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>PAG.402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>PAG.402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>PAG.403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>PAG.403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>PAG.403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>PAG.404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>PAG.405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>PAG.405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>PAG.405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>PAG.405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>PAG.406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>PAG.406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>PAG.406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>PAG.406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>PAG.407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>PAG.407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>PAG.408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>PAG.408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>PAG.408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>PAG.409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>PAG.409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>PAG.409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>PAG.410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>PAG.410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>PAG.410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>PAG.411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lastRenderedPageBreak/>
                          <w:t>PAG.412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>PAG.412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>PAG.412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>PAG.412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>PAG.413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>PAG.413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>PAG.413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>PAG.413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>PAG.414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>PAG.414</w:t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C"/>
                          </w:rPr>
                          <w:br/>
                        </w:r>
                        <w:r w:rsidRPr="00A410F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C"/>
                          </w:rPr>
                          <w:t>PAG.415</w:t>
                        </w:r>
                      </w:p>
                    </w:tc>
                  </w:tr>
                </w:tbl>
                <w:p w:rsidR="00A410FF" w:rsidRPr="00A410FF" w:rsidRDefault="00A410FF" w:rsidP="00A410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</w:pPr>
                </w:p>
              </w:tc>
            </w:tr>
          </w:tbl>
          <w:p w:rsidR="00A410FF" w:rsidRPr="00A410FF" w:rsidRDefault="00A410FF" w:rsidP="00A4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</w:p>
        </w:tc>
        <w:tc>
          <w:tcPr>
            <w:tcW w:w="0" w:type="auto"/>
            <w:hideMark/>
          </w:tcPr>
          <w:p w:rsidR="00A410FF" w:rsidRPr="00A410FF" w:rsidRDefault="00A410FF" w:rsidP="00A4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</w:tbl>
    <w:p w:rsidR="00DF57B6" w:rsidRDefault="00DF57B6"/>
    <w:sectPr w:rsidR="00DF57B6" w:rsidSect="00DF57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410FF"/>
    <w:rsid w:val="00A410FF"/>
    <w:rsid w:val="00DF5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7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basedOn w:val="Fuentedeprrafopredeter"/>
    <w:rsid w:val="00A410FF"/>
  </w:style>
  <w:style w:type="character" w:customStyle="1" w:styleId="apple-converted-space">
    <w:name w:val="apple-converted-space"/>
    <w:basedOn w:val="Fuentedeprrafopredeter"/>
    <w:rsid w:val="00A410FF"/>
  </w:style>
  <w:style w:type="paragraph" w:styleId="Textodeglobo">
    <w:name w:val="Balloon Text"/>
    <w:basedOn w:val="Normal"/>
    <w:link w:val="TextodegloboCar"/>
    <w:uiPriority w:val="99"/>
    <w:semiHidden/>
    <w:unhideWhenUsed/>
    <w:rsid w:val="00A41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10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685</Words>
  <Characters>3771</Characters>
  <Application>Microsoft Office Word</Application>
  <DocSecurity>0</DocSecurity>
  <Lines>31</Lines>
  <Paragraphs>8</Paragraphs>
  <ScaleCrop>false</ScaleCrop>
  <Company>RevolucionUnattended</Company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SPIRALE</dc:creator>
  <cp:keywords/>
  <dc:description/>
  <cp:lastModifiedBy>SPIRALE</cp:lastModifiedBy>
  <cp:revision>2</cp:revision>
  <dcterms:created xsi:type="dcterms:W3CDTF">2010-12-22T16:02:00Z</dcterms:created>
  <dcterms:modified xsi:type="dcterms:W3CDTF">2010-12-22T16:02:00Z</dcterms:modified>
</cp:coreProperties>
</file>