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DE25B9" w:rsidRPr="00DE25B9" w:rsidTr="00DE25B9">
        <w:trPr>
          <w:tblCellSpacing w:w="0" w:type="dxa"/>
        </w:trPr>
        <w:tc>
          <w:tcPr>
            <w:tcW w:w="7485" w:type="dxa"/>
            <w:gridSpan w:val="2"/>
            <w:hideMark/>
          </w:tcPr>
          <w:p w:rsidR="00DE25B9" w:rsidRPr="00DE25B9" w:rsidRDefault="00DE25B9" w:rsidP="00DE2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E25B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#188 - #211</w:t>
            </w:r>
          </w:p>
        </w:tc>
      </w:tr>
      <w:tr w:rsidR="00DE25B9" w:rsidRPr="00DE25B9" w:rsidTr="00DE25B9">
        <w:trPr>
          <w:tblCellSpacing w:w="0" w:type="dxa"/>
        </w:trPr>
        <w:tc>
          <w:tcPr>
            <w:tcW w:w="1245" w:type="dxa"/>
            <w:hideMark/>
          </w:tcPr>
          <w:p w:rsidR="00DE25B9" w:rsidRPr="00DE25B9" w:rsidRDefault="00DE25B9" w:rsidP="00DE2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DE25B9" w:rsidRPr="00DE25B9" w:rsidRDefault="00DE25B9" w:rsidP="00DE2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25B9" w:rsidRPr="00DE25B9" w:rsidRDefault="00DE25B9" w:rsidP="00DE25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"/>
        <w:gridCol w:w="1815"/>
        <w:gridCol w:w="6675"/>
        <w:gridCol w:w="17"/>
      </w:tblGrid>
      <w:tr w:rsidR="00DE25B9" w:rsidRPr="00DE25B9" w:rsidTr="00DE25B9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DE25B9" w:rsidRPr="00DE25B9" w:rsidRDefault="00DE25B9" w:rsidP="00DE2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DE25B9" w:rsidRPr="00DE25B9" w:rsidRDefault="00DE25B9" w:rsidP="00DE25B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DE25B9" w:rsidRPr="00DE25B9" w:rsidRDefault="00DE25B9" w:rsidP="00DE25B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DE25B9" w:rsidRPr="00DE25B9" w:rsidRDefault="00DE25B9" w:rsidP="00DE25B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5B9" w:rsidRPr="00DE25B9" w:rsidTr="00DE25B9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DE25B9" w:rsidRPr="00DE25B9" w:rsidRDefault="00DE25B9" w:rsidP="00DE2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DE25B9" w:rsidRPr="00DE25B9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DE25B9" w:rsidRPr="00DE25B9" w:rsidRDefault="00DE25B9" w:rsidP="00DE25B9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DE25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86.11.189. APROBAR LAS RESOLUCIONES Y RECOMENDACIONES DE LA CAF DEL 7 DE OCTUBRE DE </w:t>
                  </w:r>
                  <w:r w:rsidRPr="00DE25B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E25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1986, EXCEPTO LA Nº 052.</w:t>
                  </w:r>
                  <w:r w:rsidRPr="00DE25B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E25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86.11.190. EN RELACION CON LA CAF 052, SE AUTORIZA AL RECTOR LA FIRMA DEL CONTRATO CON</w:t>
                  </w:r>
                  <w:r w:rsidRPr="00DE25B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E25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LA DARWIN INSTRUMENT LIMITED</w:t>
                  </w:r>
                  <w:r w:rsidRPr="00DE25B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E25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86.11.191. CONOCER Y APROBAR LAS RESOLUCIONES Y RECOMENDACIONES DE LA CAF DEL 21 DE </w:t>
                  </w:r>
                  <w:r w:rsidRPr="00DE25B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E25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OCTUBRE DE 1986.</w:t>
                  </w:r>
                  <w:r w:rsidRPr="00DE25B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E25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86.11.192. CONOCER Y APROBAR LAS RESOLUCIONES Y RECOMENDANCIONES DE LA COMISION ACADE-</w:t>
                  </w:r>
                  <w:r w:rsidRPr="00DE25B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E25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MICA DEL 2 DE OCTUBRE DE 1986.</w:t>
                  </w:r>
                  <w:r w:rsidRPr="00DE25B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E25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86.11.193</w:t>
                  </w:r>
                  <w:proofErr w:type="gramStart"/>
                  <w:r w:rsidRPr="00DE25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.CONOCER</w:t>
                  </w:r>
                  <w:proofErr w:type="gramEnd"/>
                  <w:r w:rsidRPr="00DE25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Y APROBAR LAS RESOLUCIONES Y RECOMENDACIONES DE LA CAMISION ACADE--</w:t>
                  </w:r>
                  <w:r w:rsidRPr="00DE25B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E25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MICA DEL 16 DE OCTUBRE DE 1986, EXCEPTO LAS Nos. 311, 312, 315 Y 316, QUE POR </w:t>
                  </w:r>
                  <w:r w:rsidRPr="00DE25B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E25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TRATARSE DE REFORMAS A REGLAMENTOS SE LAS APRUEBA POR SEPARADO.</w:t>
                  </w:r>
                  <w:r w:rsidRPr="00DE25B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E25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86.11.194. APROBAR LA RECOMENDACION DE LA COMISION ACADEMICA 311 DEL 16 DE OCTUBRE</w:t>
                  </w:r>
                  <w:r w:rsidRPr="00DE25B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E25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QUE SE MODIFICAN LOS ARTICULOS 3, 6 Y 19 DEL REGLAMENTO PARA CONCURSO DE </w:t>
                  </w:r>
                  <w:r w:rsidRPr="00DE25B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E25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MERITOS Y OPOSICION PARA EL NOMBRAMIENTO DE PROFESORES TITULARES DE INGENIE-</w:t>
                  </w:r>
                  <w:r w:rsidRPr="00DE25B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E25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RIA DE LA ESPOL.</w:t>
                  </w:r>
                  <w:r w:rsidRPr="00DE25B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E25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86.11.195. APROBAR LA RECOMENDACION 312 QUE REFORMA LOS </w:t>
                  </w:r>
                  <w:hyperlink r:id="rId5" w:anchor="art3" w:history="1">
                    <w:r w:rsidRPr="00DE25B9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ARTICULOS 3</w:t>
                    </w:r>
                  </w:hyperlink>
                  <w:r w:rsidRPr="00DE25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</w:t>
                  </w:r>
                  <w:hyperlink r:id="rId6" w:anchor="art5" w:history="1">
                    <w:r w:rsidRPr="00DE25B9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5</w:t>
                    </w:r>
                  </w:hyperlink>
                  <w:r w:rsidRPr="00DE25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Y </w:t>
                  </w:r>
                  <w:hyperlink r:id="rId7" w:anchor="art18" w:history="1">
                    <w:r w:rsidRPr="00DE25B9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18 </w:t>
                    </w:r>
                  </w:hyperlink>
                  <w:r w:rsidRPr="00DE25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DEL REGLA-</w:t>
                  </w:r>
                  <w:r w:rsidRPr="00DE25B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E25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MENTO PARA CONCURSO DE MERITOS Y OPOSICION PARA EL NOMBRAMIENTO DE PROFESO</w:t>
                  </w:r>
                  <w:r w:rsidRPr="00DE25B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E25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RES TITULARES DE TECNOLOGIAS DE LA ESPOL.</w:t>
                  </w:r>
                  <w:r w:rsidRPr="00DE25B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E25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86.11.196. APROBAR LA RECOMENDACION 315 QUE REFORMA LA DISPOSICION GENERAL </w:t>
                  </w:r>
                  <w:hyperlink r:id="rId8" w:anchor="primera" w:history="1">
                    <w:r w:rsidRPr="00DE25B9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PRIMERA</w:t>
                    </w:r>
                  </w:hyperlink>
                  <w:r w:rsidRPr="00DE25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DEL </w:t>
                  </w:r>
                  <w:r w:rsidRPr="00DE25B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E25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REGLAMENTO DE ESTUDIOS DE INGENIERIA.</w:t>
                  </w:r>
                  <w:r w:rsidRPr="00DE25B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E25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86.11.197. APROBAR LA RECOMENDACION 316 QUE REFORMA EL LITERAL g) DEL </w:t>
                  </w:r>
                  <w:hyperlink r:id="rId9" w:anchor="art8" w:history="1">
                    <w:r w:rsidRPr="00DE25B9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ART. 8</w:t>
                    </w:r>
                  </w:hyperlink>
                  <w:r w:rsidRPr="00DE25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DEL REGLA-</w:t>
                  </w:r>
                  <w:r w:rsidRPr="00DE25B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E25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MENTO DE ASCENSO DE GRADO PARA PROFESORES TITULARES DE CIENCIAS E INGENIERIA</w:t>
                  </w:r>
                  <w:r w:rsidRPr="00DE25B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E25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LA ESPOL.</w:t>
                  </w:r>
                  <w:r w:rsidRPr="00DE25B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E25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86.11.198. CONOCER Y APROBAR LAS RESOLUCIONES Y RECOMENDACIONES DE LA COMISION ACADE-</w:t>
                  </w:r>
                  <w:r w:rsidRPr="00DE25B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E25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MICA DEL 23 DE OCTUBRE DE 1986, EXCEPTO LA 366 QUE POR TRATARSE DE MODIFICA--</w:t>
                  </w:r>
                  <w:r w:rsidRPr="00DE25B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E25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CION DE UN REGLAMENTO SE LA RESUELVE POR SEPARADO Y LA 367 QUE SE LA DEJA </w:t>
                  </w:r>
                  <w:r w:rsidRPr="00DE25B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E25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PENDIENTE DE DECISION.</w:t>
                  </w:r>
                  <w:r w:rsidRPr="00DE25B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E25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86.11.199. APROBAR LA RECOMENDACION 366 POR LA QUE SE ELIMINA LA DISPOSICION GENERAL</w:t>
                  </w:r>
                  <w:r w:rsidRPr="00DE25B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E25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SEGUNDA DEL </w:t>
                  </w:r>
                  <w:hyperlink r:id="rId10" w:history="1">
                    <w:r w:rsidRPr="00DE25B9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REGLAMENTO</w:t>
                    </w:r>
                  </w:hyperlink>
                  <w:r w:rsidRPr="00DE25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 PREMIOS POR EXCELENCIA ACADEMICA.</w:t>
                  </w:r>
                  <w:r w:rsidRPr="00DE25B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E25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86.11.200. CONOCER Y APROBAR LAS RESOLUCIONES Y RECOMENDACIONES DE LA COMISION ACADE-</w:t>
                  </w:r>
                  <w:r w:rsidRPr="00DE25B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E25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MICA DEL 13 DE NOVIEMBRE DE 1986, EXCEPTO LA 373 QUE SE RESUELVE POR SEPARADO</w:t>
                  </w:r>
                  <w:r w:rsidRPr="00DE25B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E25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86.11.201. EN LO RELATIVO A LA ELECCION DE LOS REPRESENTANTES ESTUDIANTILES DEL AREA DE</w:t>
                  </w:r>
                  <w:r w:rsidRPr="00DE25B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E25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ACUACULTURA SE AGREGUE EL REQUISITO ACADEMICO DE APROBACION DE MATERIAS, </w:t>
                  </w:r>
                  <w:r w:rsidRPr="00DE25B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E25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ADEMAS DEL HECHO DE SER ESTUDIANTE REGULAR DEL AÑO ACADEMICO ANTERIOR.</w:t>
                  </w:r>
                  <w:r w:rsidRPr="00DE25B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E25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86.11.202. CONOCER Y APROBAR LA SOLICITUD DEL CONSEJO DE POSTGRADO DEL 21 DE AGOSTO DE</w:t>
                  </w:r>
                  <w:r w:rsidRPr="00DE25B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E25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lastRenderedPageBreak/>
                    <w:t xml:space="preserve">1986, EN EL SENTIDO DE REFORMAR LOS </w:t>
                  </w:r>
                  <w:hyperlink r:id="rId11" w:anchor="art11" w:history="1">
                    <w:r w:rsidRPr="00DE25B9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ARTICULOS 11</w:t>
                    </w:r>
                  </w:hyperlink>
                  <w:r w:rsidRPr="00DE25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DEL REGLAMENTO GENERAL DEL</w:t>
                  </w:r>
                  <w:r w:rsidRPr="00DE25B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E25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CENTRO DE ESTUDIOS DE POSTGRADO Y EL</w:t>
                  </w:r>
                  <w:hyperlink r:id="rId12" w:anchor="art9" w:history="1">
                    <w:r w:rsidRPr="00DE25B9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9 </w:t>
                    </w:r>
                  </w:hyperlink>
                  <w:r w:rsidRPr="00DE25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DEL REGLAMENTO DE FUNCIONAMIENTO DEL </w:t>
                  </w:r>
                  <w:r w:rsidRPr="00DE25B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E25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PROGRAMA DE POSTGRADO EN ADMINISTRACION DE EMPRESAS. </w:t>
                  </w:r>
                  <w:r w:rsidRPr="00DE25B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E25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86.11.203. FIRMA DE CONTRATO DE PRESTAMO POR 362 MILLONES ENTRE EL BANCO DE DESARROLLO</w:t>
                  </w:r>
                  <w:r w:rsidRPr="00DE25B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E25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DEL ECUADOR (BEDE) Y EL ESTADO ECUATORIANO REPRESENTADO POR EL MINISTERIO DE</w:t>
                  </w:r>
                  <w:r w:rsidRPr="00DE25B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E25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FINANZAS QUE TIENE COMO BENEFICIARIA A LA ESPOL COMO PARTE DE LA APORTACION</w:t>
                  </w:r>
                  <w:r w:rsidRPr="00DE25B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E25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NACIONAL PARA EL PRESTAMO BID/ESPOL 710 SF-EC.</w:t>
                  </w:r>
                  <w:r w:rsidRPr="00DE25B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E25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86.11.204. FIRMA DE CONVENIO ENTRE LA ESPO Y LA ASOCIACION DE INSTITUTOS SUPERIORES TEC--</w:t>
                  </w:r>
                  <w:r w:rsidRPr="00DE25B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E25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NICOS COMUNITARIOS DEL CANADA (ACCC)</w:t>
                  </w:r>
                  <w:r w:rsidRPr="00DE25B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E25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86.11.205. COMISION CONOZCA E INFORME SOBRE SOLICITUD DE ING.MARCO PAZMIÑO PIDIENDO SE </w:t>
                  </w:r>
                  <w:r w:rsidRPr="00DE25B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E25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RECONSIDERE LA DECISION DEL CONSEJO POLITECNICO DE AMONESTARLO.</w:t>
                  </w:r>
                  <w:r w:rsidRPr="00DE25B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E25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86.11.206. CONCEDER LICENCIA SIN SUELDO AL ING. FERNANDO REPETTO HASTA TANTO DUREN SUS</w:t>
                  </w:r>
                  <w:r w:rsidRPr="00DE25B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E25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FUNCIONES EN LA UNESCO. </w:t>
                  </w:r>
                  <w:r w:rsidRPr="00DE25B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E25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86.11.207. EXTENDER LA BECA OTORGADA AL ING. FLORENCIO PINELA PARA ALCANZAR LA MAESTRIA</w:t>
                  </w:r>
                  <w:r w:rsidRPr="00DE25B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E25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EN FISICA EN EL FLORIDA INSTITUTE OF TECHNOLOGY.</w:t>
                  </w:r>
                  <w:r w:rsidRPr="00DE25B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E25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86.11.208. COMISION ESPECIAL INTEGRADA POR ING.CRISTOBAL MERA, MARIANO MONTAÑO Y SR. </w:t>
                  </w:r>
                  <w:r w:rsidRPr="00DE25B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E25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FRANKLIN BRIONES AVILES PARA QUE PROCEDAN A INICIAR Y SUSTENTAR UNA INFORMA-</w:t>
                  </w:r>
                  <w:r w:rsidRPr="00DE25B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E25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CION SUMARIA EN RELACION A LA DENUNCIA PRESENTADA POR EL ING.HERNAN GUTIERREZ</w:t>
                  </w:r>
                  <w:r w:rsidRPr="00DE25B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E25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RESPECTO DE LA ACTITUD OBSERVADA POR EL ALUMNOS FRITZ SANYER PALACIOS.</w:t>
                  </w:r>
                  <w:r w:rsidRPr="00DE25B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E25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86.11.209. TOMAR CONOCIMIENTO DE LA SOLICITUD DEL DR. JAMES ZEIDLER PIDIENDO LICENCIA SIN</w:t>
                  </w:r>
                  <w:r w:rsidRPr="00DE25B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E25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SUELDO POR UN AÑO.</w:t>
                  </w:r>
                  <w:r w:rsidRPr="00DE25B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E25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86.11.210. AUTORIZAR A LA UNIDAD EJECUTORA DEL PROYECTO BID/ESPOL II PARA QUE REALICE </w:t>
                  </w:r>
                  <w:r w:rsidRPr="00DE25B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E25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LOS </w:t>
                  </w:r>
                  <w:proofErr w:type="gramStart"/>
                  <w:r w:rsidRPr="00DE25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TRAMITES</w:t>
                  </w:r>
                  <w:proofErr w:type="gramEnd"/>
                  <w:r w:rsidRPr="00DE25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PREVIOS A LA ADQUISICION DE UN DIFRACTOMETRO DE RAYOS X PARA LA</w:t>
                  </w:r>
                  <w:r w:rsidRPr="00DE25B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E25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FACULTAD DE GEOLOGIA.</w:t>
                  </w:r>
                  <w:r w:rsidRPr="00DE25B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E25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86.11.211. FORMULAR UNA EXCITATIVA A LA UNIDAD EJECUTORA DEL PROYECTO BID/ESPOL II PARA</w:t>
                  </w:r>
                  <w:r w:rsidRPr="00DE25B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E25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QUE </w:t>
                  </w:r>
                  <w:proofErr w:type="gramStart"/>
                  <w:r w:rsidRPr="00DE25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TRAMITE</w:t>
                  </w:r>
                  <w:proofErr w:type="gramEnd"/>
                  <w:r w:rsidRPr="00DE25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CON LA MAYOR CELERIDAD POSIBLE LOS DIFERENTES PEDIDOS DE LAS UNI--</w:t>
                  </w:r>
                  <w:r w:rsidRPr="00DE25B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E25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DADES ACADEMICA QUE HAN SIDO APROBADAS POR LAS RESPECTIVAS JUNTAS U ORGA-</w:t>
                  </w:r>
                  <w:r w:rsidRPr="00DE25B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E25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NISMOS EQUIVALENTES.</w:t>
                  </w:r>
                  <w:r w:rsidRPr="00DE25B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</w:tbl>
          <w:p w:rsidR="00DE25B9" w:rsidRPr="00DE25B9" w:rsidRDefault="00DE25B9" w:rsidP="00DE2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DE25B9" w:rsidRPr="00DE25B9" w:rsidRDefault="00DE25B9" w:rsidP="00DE2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DE25B9" w:rsidRDefault="00DE25B9"/>
    <w:sectPr w:rsidR="00DE25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E25B9"/>
    <w:rsid w:val="00DE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E25B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2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25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oluciones.espol.edu.ec/Reglamen.nsf/0e42bd246b15d458052563c1007db7ec/728ba1792945e98b052563c60078181c?OpenDocumen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esoluciones.espol.edu.ec/Reglamen.nsf/0e42bd246b15d458052563c1007db7ec/ca809a3eefafb245052563cf00653bda?OpenDocument" TargetMode="External"/><Relationship Id="rId12" Type="http://schemas.openxmlformats.org/officeDocument/2006/relationships/hyperlink" Target="http://www.resoluciones.espol.edu.ec/Reglamen.nsf/0e42bd246b15d458052563c1007db7ec/f8e361f3944c6cfe052563cf0065c7c9?OpenDocum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soluciones.espol.edu.ec/Reglamen.nsf/0e42bd246b15d458052563c1007db7ec/ca809a3eefafb245052563cf00653bda?OpenDocument" TargetMode="External"/><Relationship Id="rId11" Type="http://schemas.openxmlformats.org/officeDocument/2006/relationships/hyperlink" Target="http://www.resoluciones.espol.edu.ec/Reglamen.nsf/0e42bd246b15d458052563c1007db7ec/f8e361f3944c6cfe052563cf0065c7c9?OpenDocument" TargetMode="External"/><Relationship Id="rId5" Type="http://schemas.openxmlformats.org/officeDocument/2006/relationships/hyperlink" Target="http://www.resoluciones.espol.edu.ec/Reglamen.nsf/0e42bd246b15d458052563c1007db7ec/ca809a3eefafb245052563cf00653bda?OpenDocument" TargetMode="External"/><Relationship Id="rId10" Type="http://schemas.openxmlformats.org/officeDocument/2006/relationships/hyperlink" Target="http://www.resoluciones.espol.edu.ec/WebDoc/Reglamen.nsf/0e42bd246b15d458052563c1007db7ec/6aedccc3819ce5f4052563c6006f0593?OpenDocument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resoluciones.espol.edu.ec/Reglamen.nsf/0e42bd246b15d458052563c1007db7ec/9f4927cf402c56a5052563c6007492b0?OpenDocume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847</Words>
  <Characters>4659</Characters>
  <Application>Microsoft Office Word</Application>
  <DocSecurity>0</DocSecurity>
  <Lines>38</Lines>
  <Paragraphs>10</Paragraphs>
  <ScaleCrop>false</ScaleCrop>
  <Company>ESPOL</Company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2010-11-16T13:39:00Z</dcterms:created>
  <dcterms:modified xsi:type="dcterms:W3CDTF">2010-11-16T13:51:00Z</dcterms:modified>
</cp:coreProperties>
</file>