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B90728" w:rsidRPr="00B90728" w:rsidTr="00B90728">
        <w:trPr>
          <w:tblCellSpacing w:w="0" w:type="dxa"/>
        </w:trPr>
        <w:tc>
          <w:tcPr>
            <w:tcW w:w="7485" w:type="dxa"/>
            <w:gridSpan w:val="2"/>
            <w:hideMark/>
          </w:tcPr>
          <w:p w:rsidR="00B90728" w:rsidRPr="00B90728" w:rsidRDefault="00B90728" w:rsidP="00B9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 w:rsidRPr="00B907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C"/>
              </w:rPr>
              <w:t>Resoluciones #048 - #053</w:t>
            </w:r>
          </w:p>
        </w:tc>
      </w:tr>
      <w:tr w:rsidR="00B90728" w:rsidRPr="00B90728" w:rsidTr="00B90728">
        <w:trPr>
          <w:tblCellSpacing w:w="0" w:type="dxa"/>
        </w:trPr>
        <w:tc>
          <w:tcPr>
            <w:tcW w:w="1245" w:type="dxa"/>
            <w:hideMark/>
          </w:tcPr>
          <w:p w:rsidR="00B90728" w:rsidRPr="00B90728" w:rsidRDefault="00B90728" w:rsidP="00B9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6240" w:type="dxa"/>
            <w:hideMark/>
          </w:tcPr>
          <w:p w:rsidR="00B90728" w:rsidRPr="00B90728" w:rsidRDefault="00B90728" w:rsidP="00B9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0728" w:rsidRPr="00B90728" w:rsidRDefault="00B90728" w:rsidP="00B90728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lang w:eastAsia="es-EC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33"/>
        <w:gridCol w:w="6702"/>
        <w:gridCol w:w="15"/>
      </w:tblGrid>
      <w:tr w:rsidR="00B90728" w:rsidRPr="00B90728" w:rsidTr="00B9072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90728" w:rsidRPr="00B90728" w:rsidRDefault="00B90728" w:rsidP="00B9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B90728" w:rsidRPr="00B90728" w:rsidRDefault="00B90728" w:rsidP="00B9072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B90728" w:rsidRPr="00B90728" w:rsidRDefault="00B90728" w:rsidP="00B9072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B90728" w:rsidRPr="00B90728" w:rsidRDefault="00B90728" w:rsidP="00B9072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728" w:rsidRPr="00B90728" w:rsidTr="00B9072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B90728" w:rsidRPr="00B90728" w:rsidRDefault="00B90728" w:rsidP="00B9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C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535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35"/>
            </w:tblGrid>
            <w:tr w:rsidR="00B90728" w:rsidRPr="00B90728" w:rsidTr="00B90728">
              <w:trPr>
                <w:trHeight w:val="12047"/>
                <w:tblCellSpacing w:w="22" w:type="dxa"/>
              </w:trPr>
              <w:tc>
                <w:tcPr>
                  <w:tcW w:w="8447" w:type="dxa"/>
                  <w:hideMark/>
                </w:tcPr>
                <w:p w:rsidR="00B90728" w:rsidRPr="00B90728" w:rsidRDefault="00B90728" w:rsidP="00B9072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C"/>
                    </w:rPr>
                  </w:pPr>
                  <w:r w:rsidRPr="00B9072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98-03-048.-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APROBAR el ACTA de la sesión celebrada por este organismo el día 10 de MARZO de 1998.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98-03-049.-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Para una próxima sesión, el señor RECTOR, luego del análisis que efectúe con los DIRECTIVOS de las diferentes unidades académicas, PRESENTARA a este Consejo Politécnico un PLANTEAMIENTO CONCRETO para ASIGNACION de CARGA ACADEMICA y POLITECNICA del Ing. OTTON LARA MONTIEL y otros PROFESORES que, a la fecha, se encuentren sin cumplir las tareas mínimas reglamentarias.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98-03-050.-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 xml:space="preserve"> Conocer y APROBAR las RESOLUCIONES tomadas por la COMISION ACADEMICA en la sesión celebrada el día 12 de MARZO de 1998, a excepción de la CAc-98-041, que se resuelve por separado y con las siguientes observaciones: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Los numerales 5 y 6 de la Resolución CAc-98-041, dirán: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5.- "Los estudiantes actuales de la ESPOL tienen plazo de año y medio, a partir de mayo de 1998, para aprobar los 2 Módulos de Inglés y 2 de Lectura Básica"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6.- "Solicitar que se haga un análisis del costo de los cursos de Inglés"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Se incluye un numeral 9, que dirá: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´´Los Módulos de Inglés que deberán aprobar los estudiantes de la ESPOL, serán reorientados buscando que dichos estudiantes puedan lograr comunicarse a través del uso de ese idioma´´.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Además, se recomienda al CELEX que presente un detalle de la Planta Docente con que cuenta.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 xml:space="preserve">98-03-051.- 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CONOCER las RESOLUCIONES tomadas por la COMISION de ASUNTOS ESTUDIANTILES y BIENESTAR, tomadas en sesión del 4 de MARZO de 1998.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98-03-052.-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En relación a las Resoluciones tomadas por la Junta del Instituto de Tecnologías, comunicadas por el Director de dicha unidad académica, mediante Oficio DINTEC-081-98, este Consejo Politécnico resuelve que: El señor RECTOR disponga que el ASESOR JURIDICO de la Institución ANALICE los PLANTEAMIENTOS formulados y presente un INFORME, como paso previo a las REFORMAS ESTATUTARIAS que, como producto de dicho análisis, hubiera lugar.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  <w:lang w:eastAsia="es-EC"/>
                    </w:rPr>
                    <w:t>98-03-053.-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lang w:eastAsia="es-EC"/>
                    </w:rPr>
                    <w:t> 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t>Conocer y ACEPTAR el INFORME presentado por la COMISION conformada por este Consejo Politécnico, mediante Resolución No. 98-02-020, con la finalidad de que ESTUDIE e INFORME en relación a la COMPRA de COMPUTADORAS realizada por la ESPAE, por un monto aproximado de 88.000 DÓLARES, sin que para ello se haya dado la necesaria autorización.</w:t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</w:r>
                  <w:r w:rsidRPr="00B9072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C"/>
                    </w:rPr>
                    <w:br/>
                    <w:t>Además, se DISPONE el INICIO de una INFORMACION SUMARIA.</w:t>
                  </w:r>
                </w:p>
              </w:tc>
            </w:tr>
          </w:tbl>
          <w:p w:rsidR="00B90728" w:rsidRPr="00B90728" w:rsidRDefault="00B90728" w:rsidP="00B9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C"/>
              </w:rPr>
            </w:pPr>
          </w:p>
        </w:tc>
        <w:tc>
          <w:tcPr>
            <w:tcW w:w="0" w:type="auto"/>
            <w:hideMark/>
          </w:tcPr>
          <w:p w:rsidR="00B90728" w:rsidRPr="00B90728" w:rsidRDefault="00B90728" w:rsidP="00B9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C"/>
              </w:rPr>
            </w:pPr>
          </w:p>
        </w:tc>
      </w:tr>
    </w:tbl>
    <w:p w:rsidR="00DE2374" w:rsidRDefault="00DE2374" w:rsidP="00B90728"/>
    <w:sectPr w:rsidR="00DE2374" w:rsidSect="00DE23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F8A" w:rsidRDefault="00710F8A" w:rsidP="00B90728">
      <w:pPr>
        <w:spacing w:after="0" w:line="240" w:lineRule="auto"/>
      </w:pPr>
      <w:r>
        <w:separator/>
      </w:r>
    </w:p>
  </w:endnote>
  <w:endnote w:type="continuationSeparator" w:id="0">
    <w:p w:rsidR="00710F8A" w:rsidRDefault="00710F8A" w:rsidP="00B9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28" w:rsidRDefault="00B9072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28" w:rsidRDefault="00B9072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28" w:rsidRDefault="00B9072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F8A" w:rsidRDefault="00710F8A" w:rsidP="00B90728">
      <w:pPr>
        <w:spacing w:after="0" w:line="240" w:lineRule="auto"/>
      </w:pPr>
      <w:r>
        <w:separator/>
      </w:r>
    </w:p>
  </w:footnote>
  <w:footnote w:type="continuationSeparator" w:id="0">
    <w:p w:rsidR="00710F8A" w:rsidRDefault="00710F8A" w:rsidP="00B9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28" w:rsidRDefault="00B9072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28" w:rsidRDefault="00B90728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28" w:rsidRDefault="00B9072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728"/>
    <w:rsid w:val="00710F8A"/>
    <w:rsid w:val="00B90728"/>
    <w:rsid w:val="00DE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3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B90728"/>
  </w:style>
  <w:style w:type="character" w:customStyle="1" w:styleId="apple-converted-space">
    <w:name w:val="apple-converted-space"/>
    <w:basedOn w:val="Fuentedeprrafopredeter"/>
    <w:rsid w:val="00B90728"/>
  </w:style>
  <w:style w:type="paragraph" w:styleId="Textodeglobo">
    <w:name w:val="Balloon Text"/>
    <w:basedOn w:val="Normal"/>
    <w:link w:val="TextodegloboCar"/>
    <w:uiPriority w:val="99"/>
    <w:semiHidden/>
    <w:unhideWhenUsed/>
    <w:rsid w:val="00B9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7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90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0728"/>
  </w:style>
  <w:style w:type="paragraph" w:styleId="Piedepgina">
    <w:name w:val="footer"/>
    <w:basedOn w:val="Normal"/>
    <w:link w:val="PiedepginaCar"/>
    <w:uiPriority w:val="99"/>
    <w:semiHidden/>
    <w:unhideWhenUsed/>
    <w:rsid w:val="00B907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0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1994</Characters>
  <Application>Microsoft Office Word</Application>
  <DocSecurity>0</DocSecurity>
  <Lines>16</Lines>
  <Paragraphs>4</Paragraphs>
  <ScaleCrop>false</ScaleCrop>
  <Company>RevolucionUnattended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SPIRALE</dc:creator>
  <cp:keywords/>
  <dc:description/>
  <cp:lastModifiedBy>SPIRALE</cp:lastModifiedBy>
  <cp:revision>1</cp:revision>
  <dcterms:created xsi:type="dcterms:W3CDTF">2011-01-17T17:33:00Z</dcterms:created>
  <dcterms:modified xsi:type="dcterms:W3CDTF">2011-01-17T17:44:00Z</dcterms:modified>
</cp:coreProperties>
</file>