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A7969" w:rsidRPr="007A7969" w:rsidTr="007A7969">
        <w:trPr>
          <w:tblCellSpacing w:w="0" w:type="dxa"/>
        </w:trPr>
        <w:tc>
          <w:tcPr>
            <w:tcW w:w="7485" w:type="dxa"/>
            <w:gridSpan w:val="2"/>
            <w:hideMark/>
          </w:tcPr>
          <w:p w:rsidR="007A7969" w:rsidRPr="007A7969" w:rsidRDefault="007A7969" w:rsidP="007A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9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#263 - #281</w:t>
            </w:r>
          </w:p>
        </w:tc>
      </w:tr>
      <w:tr w:rsidR="007A7969" w:rsidRPr="007A7969" w:rsidTr="007A7969">
        <w:trPr>
          <w:tblCellSpacing w:w="0" w:type="dxa"/>
        </w:trPr>
        <w:tc>
          <w:tcPr>
            <w:tcW w:w="1245" w:type="dxa"/>
            <w:hideMark/>
          </w:tcPr>
          <w:p w:rsidR="007A7969" w:rsidRPr="007A7969" w:rsidRDefault="007A7969" w:rsidP="007A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A7969" w:rsidRPr="007A7969" w:rsidRDefault="007A7969" w:rsidP="007A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969" w:rsidRPr="007A7969" w:rsidRDefault="007A7969" w:rsidP="007A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7A7969" w:rsidRPr="007A7969" w:rsidTr="007A796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A7969" w:rsidRPr="007A7969" w:rsidRDefault="007A7969" w:rsidP="007A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A7969" w:rsidRPr="007A7969" w:rsidRDefault="007A7969" w:rsidP="007A796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A7969" w:rsidRPr="007A7969" w:rsidRDefault="007A7969" w:rsidP="007A796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A7969" w:rsidRPr="007A7969" w:rsidRDefault="007A7969" w:rsidP="007A796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969" w:rsidRPr="007A7969" w:rsidTr="007A796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A7969" w:rsidRPr="007A7969" w:rsidRDefault="007A7969" w:rsidP="007A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A7969" w:rsidRPr="007A796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A7969" w:rsidRPr="007A7969" w:rsidRDefault="007A7969" w:rsidP="007A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RESOLUCIONES TOMADAS POR EL CONSEJO POLITÉCNICO 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EL DÍA 7 DE OCTUBRE DE 2003</w:t>
                  </w:r>
                </w:p>
                <w:p w:rsidR="007A7969" w:rsidRPr="007A7969" w:rsidRDefault="007A7969" w:rsidP="007A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03-10-263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APROBAR el ACTA de las sesión celebrada por el CONSEJO POLITÉCNICO el día 22 de SEPTIEMBRE de 2003.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03-10-264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Conocer y APROBAR las RESOLUCIONES tomadas por la COMISIÓN ACADÉMICA en las sesiones celebradas en los días 29 y 30 de SEPTIEMBRE de 2003.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03-10-265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Conocer y APROBAR las RESOLUCIONES tomadas por la COMISIÓN ACADEMICA en la sesión celebrada el 6 de OCTUBRE de 2003, a EXCEPCIÓN de las RESOLUCIONES N° CAc-2003-381 que se la resolverá por separado en la presente sesión y la CAc-2003-384 que se dispone regrese a la Comisión Académica para que analice éste y otros casos de cambios de carrera que se registran en condiciones similares.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03-10-266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CONOCER y APROBAR la RESOLUCIÓN C. de I. 070.03.-de fecha 6 de octubre de 2003, por la cual se propone la NOMINACIÓN del DR. ENRIQUE PELÁEZ JARRÍN para la concesión del PREMIO al MERITO CIENTIFICO, en reconocimiento a la labor desplegada que se manifiesta en el impulso de formación científica-técnica y en la ejecución de proyectos de investigación y desarrollo que han trascendido el ámbito institucional, habiéndose proyectado hacia los diferentes sectores de la comunidad.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03-10-267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CONOCER el INFORME del RECTOR de la Institución sobre las actividades cumplidas en las dos últimas semanas y que son:</w:t>
                  </w:r>
                </w:p>
                <w:p w:rsidR="007A7969" w:rsidRPr="007A7969" w:rsidRDefault="007A7969" w:rsidP="007A7969">
                  <w:pPr>
                    <w:spacing w:after="0" w:line="240" w:lineRule="auto"/>
                    <w:ind w:left="3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a. Sobre la visita a la Comisión de Tránsito del Guayas, donde fuera recibido por el directorio en pleno, para entregar el proyecto para la Revisión Vehicular en la Provincia del Guayas, como solución adecuada a los problemas que esta actividad origina. El proyecto tiene capacidad para revisar 400.000 automotores al año, monto superior al que tiene Quito y que se efectuaría en tres unidades fijas y una móvil.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Señala que el Proyecto es técnicamente mejor que otros y beneficia al usuario, cuya atención se reduce a siete minutos por unidad.</w:t>
                  </w:r>
                </w:p>
                <w:p w:rsidR="007A7969" w:rsidRPr="007A7969" w:rsidRDefault="007A7969" w:rsidP="007A7969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b. Sobre el viaje a Lima-Perú, invitado por la Universidad “Ricardo Palma” donde recibió con el Acta, Diploma y Medalla 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lastRenderedPageBreak/>
                    <w:t>correspondientes, la distinción de Profesor Honorario de dicha Casa de Estudios Superiores y dictó una conferencia a los estudiantes de la Facultad de Ingeniería.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c. Respecto al viaje a Estados Unidos del Ing. Carlos Monsalve, Decano de la FIEC, e Ing. Guido Caicedo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Rossi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, Director del Centro de Emprendedores, quienes cumplieron una positiva actividad cuyas </w:t>
                  </w:r>
                </w:p>
                <w:p w:rsidR="007A7969" w:rsidRPr="007A7969" w:rsidRDefault="007A7969" w:rsidP="007A7969">
                  <w:pPr>
                    <w:spacing w:after="0" w:line="240" w:lineRule="auto"/>
                    <w:ind w:left="43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gram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experiencias</w:t>
                  </w:r>
                  <w:proofErr w:type="gram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sirven de apoyo al trabajo que se está realizando en la ESPOL.</w:t>
                  </w:r>
                </w:p>
                <w:p w:rsidR="007A7969" w:rsidRPr="007A7969" w:rsidRDefault="007A7969" w:rsidP="007A7969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d. Acerca de la marcha del trámite a nivel gubernamental se realiza para obtener el tratamiento adecuado en el pago de las regalías del petróleo que actualmente se cobra a la ESPOL. El informe de Asesoría Jurídica de la Presidencia, que es difícil de obtener, está listo y hoy precisamente será entregado para que se elabore y expida al Decreto Ejecutivo correspondiente, lo que significará un beneficio a la ESPOL.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e. En lo que dice relación al Proyecto sobre Control de Calidad de Combustible, ello está en marcha, y los personeros de la Universidad Central están también trabajando activamente y están en contacto con la ESPOL.</w:t>
                  </w:r>
                </w:p>
                <w:p w:rsidR="007A7969" w:rsidRPr="007A7969" w:rsidRDefault="007A7969" w:rsidP="007A7969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f. En cuanto respecta al Proyecto de Reciclaje de Aceites Usados, también está en marcha y se ha recibido desde Madrid noticias positivas, pues, anuncian que este Proyecto tiene sus auspiciadores españoles que a su vez, disponen de un crédito del gobierno de España destinado a la ejecución de este proyecto.</w:t>
                  </w:r>
                </w:p>
                <w:p w:rsidR="007A7969" w:rsidRPr="007A7969" w:rsidRDefault="007A7969" w:rsidP="007A7969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03-10-268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El CONSEJO POLITÉCNICO expresa su FELICITACIÓN al Rector, DR. MOISÉS TACLE, por la DISTINCIÓN discernida por la Universidad “Ricardo Palma” de Lima-Perú y por aumentar los vínculos internacionales de la ESPOL con otras Instituciones del exterior, lo que redunda en beneficio de su función fundamental de formar profesionales de alta calidad académica.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03-10-269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Conocer la Resolución de la Comisión Académica CAc2003-381, tomada en sesión del 6 de octubre de 2003, respecto a la cual resuelve: CONCEDER la PRESEA DISTINCIÓN AL MÉRITO INSTITUCIONAL que otorga la ESPOL a los profesores señores ING. CRISTÓBAL MARISCAL DÍAZ, ING. SERGIO FLORES MACÍAS E ING. 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lastRenderedPageBreak/>
                    <w:t>VÍCTOR BASTIDAS JIMÉNEZ.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03-10-270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Conocer y APROBAR el TEXTO de las PLACAS que serán colocadas en los bustos de los doctores CAMILO PONCE ENRÍQUEZ, ex Presidente de la República y WALTER VALDANO RAFFO.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03-10-271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AUTORIZAR al RECTOR de la Institución, Moisés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Tacle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Galárraga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a que VIAJE a Santiago de Chile, del 18 al 22 del presente mes de octubre a fin de que asista a la ASAMBLEA del CINDA.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03-10-272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DESIGNAR a los señores Dr. Moisés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Tacle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Galárraga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, Rector, que lo presidirá; Ing. Jorge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Faytong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Durango;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Econ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 Federico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Bocca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Ruiz;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MSc.Gaudencio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Zurita Herrera e Ing. Juan del Pozo Lemos, como MIEMBROS del COMITÉ para la CALIFICACIÓN y SELECCIÓN de la CASA DE VALORES, de acuerdo a lo dispuesto en el Reglamento para la Participación del Sector Público en el Mercado de Valores, así como autorizar a este organismo para que efectúe la contratación respectiva. 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03-10-273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CONOCER de la VISITA del Dr. Le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Luang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Minh, RECTOR DE LA UNIVERSIDAD DE CAN THO, de la República de Vietnam, prevista para la segunda decena del mes de noviembre del presente año; y del Prof. Dr. Andrés de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Leenheer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, RECTOR DE LA UNIVERSIDAD DE GANTE, Reino de Bélgica, contemplada para el presente mes de octubre, a quienes deberá recibirse con los honores que esas altas dignidades merecen. 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03-10-274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CONCEDER el DIPLOMA de RECONOCIMIENTO INSTITUCIONAL al Ing.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Agr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 PABLO RIZZO PÁSTOR, Presidente del Colegio Nacional de Ingenieros Agrónomos del Ecuador y del Colegio de Ingenieros Agrónomos del Guayas, por los valiosos servicios entregados a la Institución. 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03-10-275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CONOCER el INFORME de los EXAMENES ESPECIALES a los Ingresos Operacionales y Gastos Administrativos de la Unidad ejecutora del PROYECTO ANCÓN de la ESPOL, correspondiente a los años 2000 y 2001, practicados por la firma auditora Moore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Sthephs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</w:t>
                  </w:r>
                  <w:proofErr w:type="spellStart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D’Brag</w:t>
                  </w:r>
                  <w:proofErr w:type="spellEnd"/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, a través de la Dirección Nacional de Hidrocarburos. 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lastRenderedPageBreak/>
                    <w:t>03-10-276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CONOCER el INFORME de AUDITORIA INTERNA sobre el examen de gestión al PROCESO PRESUPUESTARIO INSTITUCIONAL, correspondiente al período que va del 1 de enero al 31 de diciembre de 2002.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03-10-277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CONOCER el PROYECTO de REGLAMENTO General de la FUNDACIÓN “ESPOL 50 AÑOS”. 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03-10-278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AUTORIZAR la CREACION del CENTRO de INVESTIGACIONES OCEANOGRÁFICO-PESQUERAS de la Facultad de Ingeniería Marítima y Ciencias del Mar (FIMCM) en base al documento enviado al Rectorado con el oficio MAR-041-2003, de fecha 30 de septiembre de 2003. 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03-10-279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El Consejo aprueba la REFORMA del literal e) del Art. 1; literal d) del Art. 2; y, literal d) del Art. 3 del REGLAMENTO GENERAL PARA LA CONTRATACION DE LA ADQUISICION DE BIENES MUEBLES, EJECUCION DE OBRAS Y PRESTACION DE SERVICIOS, con la modificación de cada uno de los literales en la parte relativa a la integración de los “Comités de Selección de Ofertas”, agregando a continuación de 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Rector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el siguiente texto: “o su delegado que lo presidirá, 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El Vicerrector Administrativo Financiero y un Profesor Delegado del Consejo Politécnico. 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Actuará como Secretario, el Asesor Jurídico o su delegado”.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03-10-280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CONOCER el INFORME del Ing. Armando Altamirano Chávez, VICERRECTOR GENERAL de la ESPOL, sobre su ASISTENCIA a la Asamblea de Socios de la Asociación de Universidades del Sur del Ecuador y Norte del Perú (AUSENP), realizada en Lambayeque-Perú, el 31 de agosto de 2003.</w:t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03-10-281</w:t>
                  </w:r>
                  <w:r w:rsidRPr="007A79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.-</w:t>
                  </w:r>
                  <w:r w:rsidRPr="007A7969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CONOCER el INFORME presentado por el ING. CRISTÓBAL MARISCAL DÍAZ, sobre su PARTICIPACIÓN en la XVIII CONFERENCIA del INSTITUTO PANAMERICANO de INGENIERÍA NAVAL, realizado en La Habana-Cuba, del 16 al 09 de septiembre de 2003. </w:t>
                  </w:r>
                </w:p>
              </w:tc>
            </w:tr>
          </w:tbl>
          <w:p w:rsidR="007A7969" w:rsidRPr="007A7969" w:rsidRDefault="007A7969" w:rsidP="007A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A7969" w:rsidRPr="007A7969" w:rsidRDefault="007A7969" w:rsidP="007A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A7969" w:rsidRDefault="007A7969"/>
    <w:sectPr w:rsidR="007A7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969"/>
    <w:rsid w:val="007A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6496</Characters>
  <Application>Microsoft Office Word</Application>
  <DocSecurity>0</DocSecurity>
  <Lines>54</Lines>
  <Paragraphs>15</Paragraphs>
  <ScaleCrop>false</ScaleCrop>
  <Company>ESPOL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2010-12-13T16:09:00Z</dcterms:created>
  <dcterms:modified xsi:type="dcterms:W3CDTF">2010-12-13T16:12:00Z</dcterms:modified>
</cp:coreProperties>
</file>