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95B46" w:rsidRPr="00B95B46" w:rsidTr="00B95B46">
        <w:trPr>
          <w:tblCellSpacing w:w="0" w:type="dxa"/>
        </w:trPr>
        <w:tc>
          <w:tcPr>
            <w:tcW w:w="7485" w:type="dxa"/>
            <w:gridSpan w:val="2"/>
            <w:hideMark/>
          </w:tcPr>
          <w:p w:rsidR="00B95B46" w:rsidRPr="00B95B46" w:rsidRDefault="00B95B46" w:rsidP="00B95B46">
            <w:pPr>
              <w:spacing w:after="0" w:line="240" w:lineRule="auto"/>
              <w:rPr>
                <w:rFonts w:ascii="Times New Roman" w:eastAsia="Times New Roman" w:hAnsi="Times New Roman" w:cs="Times New Roman"/>
                <w:sz w:val="24"/>
                <w:szCs w:val="24"/>
                <w:lang w:eastAsia="es-ES"/>
              </w:rPr>
            </w:pPr>
            <w:r w:rsidRPr="00B95B46">
              <w:rPr>
                <w:rFonts w:ascii="Verdana" w:eastAsia="Times New Roman" w:hAnsi="Verdana" w:cs="Times New Roman"/>
                <w:b/>
                <w:bCs/>
                <w:sz w:val="20"/>
                <w:szCs w:val="20"/>
                <w:lang w:eastAsia="es-ES"/>
              </w:rPr>
              <w:t>Resoluciones #104 - #117</w:t>
            </w:r>
          </w:p>
        </w:tc>
      </w:tr>
      <w:tr w:rsidR="00B95B46" w:rsidRPr="00B95B46" w:rsidTr="00B95B46">
        <w:trPr>
          <w:tblCellSpacing w:w="0" w:type="dxa"/>
        </w:trPr>
        <w:tc>
          <w:tcPr>
            <w:tcW w:w="1245" w:type="dxa"/>
            <w:hideMark/>
          </w:tcPr>
          <w:p w:rsidR="00B95B46" w:rsidRPr="00B95B46" w:rsidRDefault="00B95B46" w:rsidP="00B95B46">
            <w:pPr>
              <w:spacing w:after="0" w:line="240" w:lineRule="auto"/>
              <w:rPr>
                <w:rFonts w:ascii="Times New Roman" w:eastAsia="Times New Roman" w:hAnsi="Times New Roman" w:cs="Times New Roman"/>
                <w:sz w:val="24"/>
                <w:szCs w:val="24"/>
                <w:lang w:eastAsia="es-ES"/>
              </w:rPr>
            </w:pPr>
          </w:p>
        </w:tc>
        <w:tc>
          <w:tcPr>
            <w:tcW w:w="6240" w:type="dxa"/>
            <w:hideMark/>
          </w:tcPr>
          <w:p w:rsidR="00B95B46" w:rsidRPr="00B95B46" w:rsidRDefault="00B95B46" w:rsidP="00B95B4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95B46" w:rsidRPr="00B95B46" w:rsidRDefault="00B95B46" w:rsidP="00B95B4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95B46" w:rsidRPr="00B95B46" w:rsidTr="00B95B46">
        <w:trPr>
          <w:trHeight w:val="15"/>
          <w:tblCellSpacing w:w="0" w:type="dxa"/>
        </w:trPr>
        <w:tc>
          <w:tcPr>
            <w:tcW w:w="15" w:type="dxa"/>
            <w:shd w:val="clear" w:color="auto" w:fill="000033"/>
            <w:hideMark/>
          </w:tcPr>
          <w:p w:rsidR="00B95B46" w:rsidRPr="00B95B46" w:rsidRDefault="00B95B46" w:rsidP="00B95B4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95B46" w:rsidRPr="00B95B46" w:rsidRDefault="00B95B46" w:rsidP="00B95B4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95B46" w:rsidRPr="00B95B46" w:rsidRDefault="00B95B46" w:rsidP="00B95B4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95B46" w:rsidRPr="00B95B46" w:rsidRDefault="00B95B46" w:rsidP="00B95B4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95B46" w:rsidRPr="00B95B46" w:rsidTr="00B95B46">
        <w:trPr>
          <w:tblCellSpacing w:w="0" w:type="dxa"/>
        </w:trPr>
        <w:tc>
          <w:tcPr>
            <w:tcW w:w="15" w:type="dxa"/>
            <w:shd w:val="clear" w:color="auto" w:fill="000033"/>
            <w:hideMark/>
          </w:tcPr>
          <w:p w:rsidR="00B95B46" w:rsidRPr="00B95B46" w:rsidRDefault="00B95B46" w:rsidP="00B95B4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95B46" w:rsidRPr="00B95B46">
              <w:trPr>
                <w:tblCellSpacing w:w="22" w:type="dxa"/>
              </w:trPr>
              <w:tc>
                <w:tcPr>
                  <w:tcW w:w="8145" w:type="dxa"/>
                  <w:hideMark/>
                </w:tcPr>
                <w:p w:rsidR="00B95B46" w:rsidRPr="00B95B46" w:rsidRDefault="00B95B46" w:rsidP="00B95B46">
                  <w:pPr>
                    <w:spacing w:after="0" w:line="240" w:lineRule="auto"/>
                    <w:jc w:val="center"/>
                    <w:rPr>
                      <w:rFonts w:ascii="Times New Roman" w:eastAsia="Times New Roman" w:hAnsi="Times New Roman" w:cs="Times New Roman"/>
                      <w:sz w:val="24"/>
                      <w:szCs w:val="24"/>
                      <w:lang w:eastAsia="es-ES"/>
                    </w:rPr>
                  </w:pPr>
                  <w:r w:rsidRPr="00B95B46">
                    <w:rPr>
                      <w:rFonts w:ascii="Times New Roman" w:eastAsia="Times New Roman" w:hAnsi="Times New Roman" w:cs="Times New Roman"/>
                      <w:b/>
                      <w:bCs/>
                      <w:sz w:val="27"/>
                      <w:szCs w:val="27"/>
                      <w:lang w:eastAsia="es-ES"/>
                    </w:rPr>
                    <w:t>RESOLUCIONES ADOPTADAS POR EL CONSEJO POLITÉCNICO, EN SESIÓN EFECTUADA EL DÍA VIERNES 7 DE MAYO DE 2004</w:t>
                  </w:r>
                </w:p>
                <w:p w:rsidR="00B95B46" w:rsidRPr="00B95B46" w:rsidRDefault="00B95B46" w:rsidP="00B95B46">
                  <w:pPr>
                    <w:spacing w:after="0" w:line="240" w:lineRule="auto"/>
                    <w:rPr>
                      <w:rFonts w:ascii="Times New Roman" w:eastAsia="Times New Roman" w:hAnsi="Times New Roman" w:cs="Times New Roman"/>
                      <w:sz w:val="24"/>
                      <w:szCs w:val="24"/>
                      <w:lang w:eastAsia="es-ES"/>
                    </w:rPr>
                  </w:pP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04-05-104</w:t>
                  </w:r>
                  <w:r w:rsidRPr="00B95B46">
                    <w:rPr>
                      <w:rFonts w:ascii="Times New Roman" w:eastAsia="Times New Roman" w:hAnsi="Times New Roman" w:cs="Times New Roman"/>
                      <w:b/>
                      <w:bCs/>
                      <w:sz w:val="27"/>
                      <w:szCs w:val="27"/>
                      <w:lang w:eastAsia="es-ES"/>
                    </w:rPr>
                    <w:t>.-</w:t>
                  </w:r>
                  <w:r w:rsidRPr="00B95B46">
                    <w:rPr>
                      <w:rFonts w:ascii="Times New Roman" w:eastAsia="Times New Roman" w:hAnsi="Times New Roman" w:cs="Times New Roman"/>
                      <w:sz w:val="27"/>
                      <w:szCs w:val="27"/>
                      <w:lang w:eastAsia="es-ES"/>
                    </w:rPr>
                    <w:t xml:space="preserve"> APROBAR el ACTA de la sesión celebrada por el CONSEJO POLITÉCNICO el día 23 de ABRIL de 2004 con las siguientes modificaciones:</w:t>
                  </w:r>
                  <w:r w:rsidRPr="00B95B46">
                    <w:rPr>
                      <w:rFonts w:ascii="Verdana" w:eastAsia="Times New Roman" w:hAnsi="Verdana" w:cs="Times New Roman"/>
                      <w:sz w:val="20"/>
                      <w:szCs w:val="20"/>
                      <w:lang w:eastAsia="es-ES"/>
                    </w:rPr>
                    <w:t xml:space="preserve"> </w:t>
                  </w:r>
                </w:p>
                <w:p w:rsidR="00B95B46" w:rsidRPr="00B95B46" w:rsidRDefault="00B95B46" w:rsidP="00B95B46">
                  <w:pPr>
                    <w:spacing w:after="0" w:line="240" w:lineRule="auto"/>
                    <w:ind w:left="3600"/>
                    <w:rPr>
                      <w:rFonts w:ascii="Times New Roman" w:eastAsia="Times New Roman" w:hAnsi="Times New Roman" w:cs="Times New Roman"/>
                      <w:sz w:val="24"/>
                      <w:szCs w:val="24"/>
                      <w:lang w:eastAsia="es-ES"/>
                    </w:rPr>
                  </w:pPr>
                  <w:r w:rsidRPr="00B95B46">
                    <w:rPr>
                      <w:rFonts w:ascii="Times New Roman" w:eastAsia="Times New Roman" w:hAnsi="Times New Roman" w:cs="Times New Roman"/>
                      <w:sz w:val="27"/>
                      <w:szCs w:val="27"/>
                      <w:lang w:eastAsia="es-ES"/>
                    </w:rPr>
                    <w:t>a. Que se considere al Dr. Guillermo Di Pace Capano para el dictado de seminarios de 40 a 60 horas en el Centro Técnico del Hormigón de la ESPOL.</w:t>
                  </w:r>
                </w:p>
                <w:p w:rsidR="00B95B46" w:rsidRPr="00B95B46" w:rsidRDefault="00B95B46" w:rsidP="00B95B46">
                  <w:pPr>
                    <w:spacing w:after="0" w:line="240" w:lineRule="auto"/>
                    <w:ind w:left="2160"/>
                    <w:rPr>
                      <w:rFonts w:ascii="Times New Roman" w:eastAsia="Times New Roman" w:hAnsi="Times New Roman" w:cs="Times New Roman"/>
                      <w:sz w:val="24"/>
                      <w:szCs w:val="24"/>
                      <w:lang w:eastAsia="es-ES"/>
                    </w:rPr>
                  </w:pP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sz w:val="27"/>
                      <w:szCs w:val="27"/>
                      <w:lang w:eastAsia="es-ES"/>
                    </w:rPr>
                    <w:t xml:space="preserve">b. Modificar la Resolución de la Comisión Académica Nº CAc-2004-172 de fecha 22 de abril de 2004, en el sentido de que el pre-requisito para la nueva materia </w:t>
                  </w:r>
                  <w:r w:rsidRPr="00B95B46">
                    <w:rPr>
                      <w:rFonts w:ascii="Times New Roman" w:eastAsia="Times New Roman" w:hAnsi="Times New Roman" w:cs="Times New Roman"/>
                      <w:b/>
                      <w:bCs/>
                      <w:sz w:val="27"/>
                      <w:szCs w:val="27"/>
                      <w:lang w:eastAsia="es-ES"/>
                    </w:rPr>
                    <w:t>Microcontroladores</w:t>
                  </w:r>
                  <w:r w:rsidRPr="00B95B46">
                    <w:rPr>
                      <w:rFonts w:ascii="Times New Roman" w:eastAsia="Times New Roman" w:hAnsi="Times New Roman" w:cs="Times New Roman"/>
                      <w:sz w:val="27"/>
                      <w:szCs w:val="27"/>
                      <w:lang w:eastAsia="es-ES"/>
                    </w:rPr>
                    <w:t xml:space="preserve"> sea Sistemas Digitales I en lugar de Laboratorios de Sistemas Digitales. </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04-05-105</w:t>
                  </w:r>
                  <w:r w:rsidRPr="00B95B46">
                    <w:rPr>
                      <w:rFonts w:ascii="Times New Roman" w:eastAsia="Times New Roman" w:hAnsi="Times New Roman" w:cs="Times New Roman"/>
                      <w:sz w:val="27"/>
                      <w:szCs w:val="27"/>
                      <w:lang w:eastAsia="es-ES"/>
                    </w:rPr>
                    <w:t xml:space="preserve">.- CONOCER y APROBAR las RESOLUCIONES tomadas por la COMISIÓN ACADÉMICA en sesión realizada el día 29 de ABRIL de 2004, a excepción de la Resolución CAc-2004-204, literal g) la que se resuelve por separado. </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04-05-106</w:t>
                  </w:r>
                  <w:r w:rsidRPr="00B95B46">
                    <w:rPr>
                      <w:rFonts w:ascii="Times New Roman" w:eastAsia="Times New Roman" w:hAnsi="Times New Roman" w:cs="Times New Roman"/>
                      <w:sz w:val="27"/>
                      <w:szCs w:val="27"/>
                      <w:lang w:eastAsia="es-ES"/>
                    </w:rPr>
                    <w:t>.- Conocer la Resolución CAc-2004-204, literal g) respecto a la que se resuelve dejarla en suspenso y disponer que el Director del Instituto de Tecnologías proceda a iniciar la Información Sumaria correspondiente en base a las denuncias relacionadas a los reclamos presentados por las señoritas Mayra Alvarado Jácome, alumna del Programa de Tecnología de Alimentos, y Jessica Priscila Jara Vera, egresada del PROTAL, así como la denuncia que suscriben otros seis estudiantes del mismo Programa, contra el Ing. Luis Benito Díaz Córdova, profesor de las materias Procesos II y III.</w:t>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sz w:val="27"/>
                      <w:szCs w:val="27"/>
                      <w:lang w:eastAsia="es-ES"/>
                    </w:rPr>
                    <w:t>Para este efecto, el Secretario General enviará al Director del Instituto de Tecnologías copias certificadas de las denuncias indicadas.</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04-05-107</w:t>
                  </w:r>
                  <w:r w:rsidRPr="00B95B46">
                    <w:rPr>
                      <w:rFonts w:ascii="Times New Roman" w:eastAsia="Times New Roman" w:hAnsi="Times New Roman" w:cs="Times New Roman"/>
                      <w:sz w:val="27"/>
                      <w:szCs w:val="27"/>
                      <w:lang w:eastAsia="es-ES"/>
                    </w:rPr>
                    <w:t xml:space="preserve">.- Considerando las peticiones del Consejo Directivo del Instituto de Ciencias Físicas, así como las disponibilidades presupuestarias de la Institución, se dispone que se tenga como primera prioridad el nombre del Ing. Eduardo Mendieta Rengifo, para el otorgamiento del nombramiento como profesor de la ESPOL, para ser </w:t>
                  </w:r>
                  <w:r w:rsidRPr="00B95B46">
                    <w:rPr>
                      <w:rFonts w:ascii="Times New Roman" w:eastAsia="Times New Roman" w:hAnsi="Times New Roman" w:cs="Times New Roman"/>
                      <w:sz w:val="27"/>
                      <w:szCs w:val="27"/>
                      <w:lang w:eastAsia="es-ES"/>
                    </w:rPr>
                    <w:lastRenderedPageBreak/>
                    <w:t>atendido en el momento en que los recursos presupuestarios de la ESPOL así lo permitan</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04-05-108</w:t>
                  </w:r>
                  <w:r w:rsidRPr="00B95B46">
                    <w:rPr>
                      <w:rFonts w:ascii="Times New Roman" w:eastAsia="Times New Roman" w:hAnsi="Times New Roman" w:cs="Times New Roman"/>
                      <w:b/>
                      <w:bCs/>
                      <w:sz w:val="27"/>
                      <w:szCs w:val="27"/>
                      <w:lang w:eastAsia="es-ES"/>
                    </w:rPr>
                    <w:t xml:space="preserve">.- </w:t>
                  </w:r>
                  <w:r w:rsidRPr="00B95B46">
                    <w:rPr>
                      <w:rFonts w:ascii="Times New Roman" w:eastAsia="Times New Roman" w:hAnsi="Times New Roman" w:cs="Times New Roman"/>
                      <w:sz w:val="27"/>
                      <w:szCs w:val="27"/>
                      <w:lang w:eastAsia="es-ES"/>
                    </w:rPr>
                    <w:t>CONOCER el INFORME rendido por el señor RECTOR de la Institución, Dr. MOISÉS TACLE GALÁRRAGA, sobre las actividades</w:t>
                  </w:r>
                  <w:r w:rsidRPr="00B95B46">
                    <w:rPr>
                      <w:rFonts w:ascii="Verdana" w:eastAsia="Times New Roman" w:hAnsi="Verdana" w:cs="Times New Roman"/>
                      <w:sz w:val="20"/>
                      <w:szCs w:val="20"/>
                      <w:lang w:eastAsia="es-ES"/>
                    </w:rPr>
                    <w:t xml:space="preserve"> </w:t>
                  </w:r>
                </w:p>
                <w:p w:rsidR="00B95B46" w:rsidRPr="00B95B46" w:rsidRDefault="00B95B46" w:rsidP="00B95B46">
                  <w:pPr>
                    <w:spacing w:after="0" w:line="240" w:lineRule="auto"/>
                    <w:ind w:left="5040"/>
                    <w:rPr>
                      <w:rFonts w:ascii="Times New Roman" w:eastAsia="Times New Roman" w:hAnsi="Times New Roman" w:cs="Times New Roman"/>
                      <w:sz w:val="24"/>
                      <w:szCs w:val="24"/>
                      <w:lang w:eastAsia="es-ES"/>
                    </w:rPr>
                  </w:pPr>
                  <w:r w:rsidRPr="00B95B46">
                    <w:rPr>
                      <w:rFonts w:ascii="Times New Roman" w:eastAsia="Times New Roman" w:hAnsi="Times New Roman" w:cs="Times New Roman"/>
                      <w:sz w:val="27"/>
                      <w:szCs w:val="27"/>
                      <w:lang w:eastAsia="es-ES"/>
                    </w:rPr>
                    <w:t>cumplidas en la última semana y que se refieren, básicamente, a lo siguiente:</w:t>
                  </w:r>
                </w:p>
                <w:p w:rsidR="00B95B46" w:rsidRPr="00B95B46" w:rsidRDefault="00B95B46" w:rsidP="00B95B46">
                  <w:pPr>
                    <w:spacing w:after="0" w:line="240" w:lineRule="auto"/>
                    <w:ind w:left="2160"/>
                    <w:rPr>
                      <w:rFonts w:ascii="Times New Roman" w:eastAsia="Times New Roman" w:hAnsi="Times New Roman" w:cs="Times New Roman"/>
                      <w:sz w:val="24"/>
                      <w:szCs w:val="24"/>
                      <w:lang w:eastAsia="es-ES"/>
                    </w:rPr>
                  </w:pPr>
                  <w:r w:rsidRPr="00B95B46">
                    <w:rPr>
                      <w:rFonts w:ascii="Times New Roman" w:eastAsia="Times New Roman" w:hAnsi="Times New Roman" w:cs="Times New Roman"/>
                      <w:sz w:val="27"/>
                      <w:szCs w:val="27"/>
                      <w:lang w:eastAsia="es-ES"/>
                    </w:rPr>
                    <w:t>2</w:t>
                  </w:r>
                  <w:r w:rsidRPr="00B95B46">
                    <w:rPr>
                      <w:rFonts w:ascii="Verdana" w:eastAsia="Times New Roman" w:hAnsi="Verdana" w:cs="Times New Roman"/>
                      <w:sz w:val="20"/>
                      <w:szCs w:val="20"/>
                      <w:lang w:eastAsia="es-ES"/>
                    </w:rPr>
                    <w:t xml:space="preserve"> </w:t>
                  </w:r>
                </w:p>
                <w:p w:rsidR="00B95B46" w:rsidRPr="00B95B46" w:rsidRDefault="00B95B46" w:rsidP="00B95B46">
                  <w:pPr>
                    <w:spacing w:after="0" w:line="240" w:lineRule="auto"/>
                    <w:ind w:left="5040"/>
                    <w:rPr>
                      <w:rFonts w:ascii="Times New Roman" w:eastAsia="Times New Roman" w:hAnsi="Times New Roman" w:cs="Times New Roman"/>
                      <w:sz w:val="24"/>
                      <w:szCs w:val="24"/>
                      <w:lang w:eastAsia="es-ES"/>
                    </w:rPr>
                  </w:pP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sz w:val="27"/>
                      <w:szCs w:val="27"/>
                      <w:lang w:eastAsia="es-ES"/>
                    </w:rPr>
                    <w:t xml:space="preserve">a. La participación de la ESPOL en la Exposición de la Conferencia Internacional de Educación a realizarse en Baltimore, Estados Unidos, para lo cual reitera la excitativa para que se coopere en la </w:t>
                  </w:r>
                </w:p>
                <w:p w:rsidR="00B95B46" w:rsidRPr="00B95B46" w:rsidRDefault="00B95B46" w:rsidP="00B95B46">
                  <w:pPr>
                    <w:spacing w:after="0" w:line="240" w:lineRule="auto"/>
                    <w:ind w:left="5760"/>
                    <w:rPr>
                      <w:rFonts w:ascii="Times New Roman" w:eastAsia="Times New Roman" w:hAnsi="Times New Roman" w:cs="Times New Roman"/>
                      <w:sz w:val="24"/>
                      <w:szCs w:val="24"/>
                      <w:lang w:eastAsia="es-ES"/>
                    </w:rPr>
                  </w:pPr>
                  <w:r w:rsidRPr="00B95B46">
                    <w:rPr>
                      <w:rFonts w:ascii="Times New Roman" w:eastAsia="Times New Roman" w:hAnsi="Times New Roman" w:cs="Times New Roman"/>
                      <w:sz w:val="27"/>
                      <w:szCs w:val="27"/>
                      <w:lang w:eastAsia="es-ES"/>
                    </w:rPr>
                    <w:t xml:space="preserve">entrega del material que se considere deba ser exhibido en el stand de la ESPOL en ese evento de enorme interés institucional. </w:t>
                  </w:r>
                </w:p>
                <w:p w:rsidR="00B95B46" w:rsidRPr="00B95B46" w:rsidRDefault="00B95B46" w:rsidP="00B95B46">
                  <w:pPr>
                    <w:spacing w:after="0" w:line="240" w:lineRule="auto"/>
                    <w:ind w:left="5040"/>
                    <w:rPr>
                      <w:rFonts w:ascii="Times New Roman" w:eastAsia="Times New Roman" w:hAnsi="Times New Roman" w:cs="Times New Roman"/>
                      <w:sz w:val="24"/>
                      <w:szCs w:val="24"/>
                      <w:lang w:eastAsia="es-ES"/>
                    </w:rPr>
                  </w:pP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sz w:val="27"/>
                      <w:szCs w:val="27"/>
                      <w:lang w:eastAsia="es-ES"/>
                    </w:rPr>
                    <w:t>b. La suscripción hecha en Quito el 6 de mayo, del Convenio entre la Corporación Andina de Fomento (CAF) y 6 Universidades del Ecuador, entre las que está la ESPOL, para la ejecución del Programa de Creación de la materia de Emprendimientos que patrocina de fundación Emprendedor, con un préstamo no reembolsable de 50,000.00 dólares que hace la CAF.</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sz w:val="27"/>
                      <w:szCs w:val="27"/>
                      <w:lang w:eastAsia="es-ES"/>
                    </w:rPr>
                    <w:t xml:space="preserve">c. La reunión realizada el 5 de mayo en curso con empresarios de China para </w:t>
                  </w:r>
                  <w:r w:rsidRPr="00B95B46">
                    <w:rPr>
                      <w:rFonts w:ascii="Times New Roman" w:eastAsia="Times New Roman" w:hAnsi="Times New Roman" w:cs="Times New Roman"/>
                      <w:sz w:val="27"/>
                      <w:szCs w:val="27"/>
                      <w:lang w:eastAsia="es-ES"/>
                    </w:rPr>
                    <w:lastRenderedPageBreak/>
                    <w:t xml:space="preserve">considerar la posibilidad de la participación conjunta con la ESPOL en contratos de servicios específicos con análisis de los términos del proceso licitatorio. </w:t>
                  </w:r>
                </w:p>
                <w:p w:rsidR="00B95B46" w:rsidRPr="00B95B46" w:rsidRDefault="00B95B46" w:rsidP="00B95B46">
                  <w:pPr>
                    <w:spacing w:after="0" w:line="240" w:lineRule="auto"/>
                    <w:ind w:left="2160"/>
                    <w:rPr>
                      <w:rFonts w:ascii="Times New Roman" w:eastAsia="Times New Roman" w:hAnsi="Times New Roman" w:cs="Times New Roman"/>
                      <w:sz w:val="24"/>
                      <w:szCs w:val="24"/>
                      <w:lang w:eastAsia="es-ES"/>
                    </w:rPr>
                  </w:pPr>
                  <w:r w:rsidRPr="00B95B46">
                    <w:rPr>
                      <w:rFonts w:ascii="Times New Roman" w:eastAsia="Times New Roman" w:hAnsi="Times New Roman" w:cs="Times New Roman"/>
                      <w:sz w:val="27"/>
                      <w:szCs w:val="27"/>
                      <w:lang w:eastAsia="es-ES"/>
                    </w:rPr>
                    <w:t>d. Sobre la probable aprobación final por parte de la Función Ejecutiva de la Ley de Transparencia, en la que está inmersa la ESPOL, por lo que solicita a los Directivos de la Institución hagan los preparativos necesarios para que la información que tiene la ESPOL conste en la red de informática para conocimiento de todos.</w:t>
                  </w:r>
                  <w:r w:rsidRPr="00B95B46">
                    <w:rPr>
                      <w:rFonts w:ascii="Verdana" w:eastAsia="Times New Roman" w:hAnsi="Verdana" w:cs="Times New Roman"/>
                      <w:sz w:val="20"/>
                      <w:szCs w:val="20"/>
                      <w:lang w:eastAsia="es-ES"/>
                    </w:rPr>
                    <w:t xml:space="preserve"> </w:t>
                  </w:r>
                </w:p>
                <w:p w:rsidR="00B95B46" w:rsidRPr="00B95B46" w:rsidRDefault="00B95B46" w:rsidP="00B95B46">
                  <w:pPr>
                    <w:spacing w:after="0" w:line="240" w:lineRule="auto"/>
                    <w:ind w:left="5040"/>
                    <w:rPr>
                      <w:rFonts w:ascii="Times New Roman" w:eastAsia="Times New Roman" w:hAnsi="Times New Roman" w:cs="Times New Roman"/>
                      <w:sz w:val="24"/>
                      <w:szCs w:val="24"/>
                      <w:lang w:eastAsia="es-ES"/>
                    </w:rPr>
                  </w:pPr>
                  <w:r w:rsidRPr="00B95B46">
                    <w:rPr>
                      <w:rFonts w:ascii="Times New Roman" w:eastAsia="Times New Roman" w:hAnsi="Times New Roman" w:cs="Times New Roman"/>
                      <w:sz w:val="27"/>
                      <w:szCs w:val="27"/>
                      <w:lang w:eastAsia="es-ES"/>
                    </w:rPr>
                    <w:t>e. Anuncia que mañana debutará el Club ESPOL en la ciudad de Milagro en un cotejo con el Milagro Sporting Club.</w:t>
                  </w:r>
                </w:p>
                <w:p w:rsidR="00B95B46" w:rsidRPr="00B95B46" w:rsidRDefault="00B95B46" w:rsidP="00B95B46">
                  <w:pPr>
                    <w:spacing w:after="0" w:line="240" w:lineRule="auto"/>
                    <w:ind w:left="2160"/>
                    <w:rPr>
                      <w:rFonts w:ascii="Times New Roman" w:eastAsia="Times New Roman" w:hAnsi="Times New Roman" w:cs="Times New Roman"/>
                      <w:sz w:val="24"/>
                      <w:szCs w:val="24"/>
                      <w:lang w:eastAsia="es-ES"/>
                    </w:rPr>
                  </w:pP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04-05-109</w:t>
                  </w:r>
                  <w:r w:rsidRPr="00B95B46">
                    <w:rPr>
                      <w:rFonts w:ascii="Times New Roman" w:eastAsia="Times New Roman" w:hAnsi="Times New Roman" w:cs="Times New Roman"/>
                      <w:sz w:val="27"/>
                      <w:szCs w:val="27"/>
                      <w:lang w:eastAsia="es-ES"/>
                    </w:rPr>
                    <w:t xml:space="preserve">.- CONOCER la comunicación de DYGOIL sobre el CONVENIO de CONSORCIO suscrito con la ESPOL y su ADENDUM para participar en la LICITACION para el Campo Auca, en la Región Oriental. </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04-05-110</w:t>
                  </w:r>
                  <w:r w:rsidRPr="00B95B46">
                    <w:rPr>
                      <w:rFonts w:ascii="Times New Roman" w:eastAsia="Times New Roman" w:hAnsi="Times New Roman" w:cs="Times New Roman"/>
                      <w:sz w:val="27"/>
                      <w:szCs w:val="27"/>
                      <w:lang w:eastAsia="es-ES"/>
                    </w:rPr>
                    <w:t>.- APROBAR el Manual de POLÍTICAS de CALIDAD y el ORGANIGRAMA de la ESPOL con las observaciones hechas en el curso de la presente sesión.</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04-05-111</w:t>
                  </w:r>
                  <w:r w:rsidRPr="00B95B46">
                    <w:rPr>
                      <w:rFonts w:ascii="Times New Roman" w:eastAsia="Times New Roman" w:hAnsi="Times New Roman" w:cs="Times New Roman"/>
                      <w:sz w:val="27"/>
                      <w:szCs w:val="27"/>
                      <w:lang w:eastAsia="es-ES"/>
                    </w:rPr>
                    <w:t xml:space="preserve">.- Que el Jefe de Asesoría Jurídica de la Institución proceda a presentar un informe completo ampliatorio, con recomendación que estime pertinente para el Consejo Politécnico, respecto al caso presentado por el hecho de que una misma persona perciba dos pensiones de jubilación complementaria, como es el caso suscitado con el Sr. MANUEL MORENO CASTRO, jubilado, y de su cónyuge la jubilada fallecida señora LETTY AUGUSTIN-BOURNE GONZALEZ. </w:t>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sz w:val="27"/>
                      <w:szCs w:val="27"/>
                      <w:lang w:eastAsia="es-ES"/>
                    </w:rPr>
                    <w:t>3</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04-05-112</w:t>
                  </w:r>
                  <w:r w:rsidRPr="00B95B46">
                    <w:rPr>
                      <w:rFonts w:ascii="Times New Roman" w:eastAsia="Times New Roman" w:hAnsi="Times New Roman" w:cs="Times New Roman"/>
                      <w:sz w:val="27"/>
                      <w:szCs w:val="27"/>
                      <w:lang w:eastAsia="es-ES"/>
                    </w:rPr>
                    <w:t xml:space="preserve">.- CONOCER y AUTORIZAR al RECTOR de la Institución para que prosiga con las gestiones para llevar adelante la proposición de la MANCOMUNIDAD MUNICIPAL de SUCRE para la construcción del puente </w:t>
                  </w:r>
                  <w:r w:rsidRPr="00B95B46">
                    <w:rPr>
                      <w:rFonts w:ascii="Times New Roman" w:eastAsia="Times New Roman" w:hAnsi="Times New Roman" w:cs="Times New Roman"/>
                      <w:sz w:val="27"/>
                      <w:szCs w:val="27"/>
                      <w:lang w:eastAsia="es-ES"/>
                    </w:rPr>
                    <w:lastRenderedPageBreak/>
                    <w:t>que unirá las poblaciones de Bahía de Caráquez y San Vicente.</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04-05-113</w:t>
                  </w:r>
                  <w:r w:rsidRPr="00B95B46">
                    <w:rPr>
                      <w:rFonts w:ascii="Times New Roman" w:eastAsia="Times New Roman" w:hAnsi="Times New Roman" w:cs="Times New Roman"/>
                      <w:sz w:val="27"/>
                      <w:szCs w:val="27"/>
                      <w:lang w:eastAsia="es-ES"/>
                    </w:rPr>
                    <w:t>.- Luego de CONOCER el contenido del Oficio dirigido al RECTOR de la ESPOL por el doctor LUIS SARRAZIN DAVILA, el Consejo Politécnico resuelve derogar y dejar sin efecto la Resolución Nº 03-06-151, tomada por el Consejo Politécnico el 24 de junio de 2003, por la cual se autorizó al Rector de la ESPOL a que suscriba un Contrato de Comodato para la cesión en préstamo de uso de una cabida de 12.3 hectáreas de terreno, en el lugar denominado “El Triángulo” del Campus Politécnico “Gustavo Galindo Velasco”, así como de una Alianza Estratégica entre la ESPOL y la Compañía Memorial General Hospital de Guayaquil para la construcción de un Centro Hospitalario Docente.</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04-05-114</w:t>
                  </w:r>
                  <w:r w:rsidRPr="00B95B46">
                    <w:rPr>
                      <w:rFonts w:ascii="Times New Roman" w:eastAsia="Times New Roman" w:hAnsi="Times New Roman" w:cs="Times New Roman"/>
                      <w:sz w:val="27"/>
                      <w:szCs w:val="27"/>
                      <w:lang w:eastAsia="es-ES"/>
                    </w:rPr>
                    <w:t xml:space="preserve">.- CONOCER y APROBAR los ESTATUTOS de la Asociación de Politécnicos Ex – Alumnos del Colegio Alemán Humboldt. </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04-05-115</w:t>
                  </w:r>
                  <w:r w:rsidRPr="00B95B46">
                    <w:rPr>
                      <w:rFonts w:ascii="Times New Roman" w:eastAsia="Times New Roman" w:hAnsi="Times New Roman" w:cs="Times New Roman"/>
                      <w:sz w:val="27"/>
                      <w:szCs w:val="27"/>
                      <w:lang w:eastAsia="es-ES"/>
                    </w:rPr>
                    <w:t xml:space="preserve">.- CONOCER el INFORME presentado por el Ing. WASHINGTON MEDINA MOREIRA sobre su asistencia al I Campeonato Sudamericano Universitario, realizado en Concepción, Chile, del 19 al 24 de abril de 2004. </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04-05-116</w:t>
                  </w:r>
                  <w:r w:rsidRPr="00B95B46">
                    <w:rPr>
                      <w:rFonts w:ascii="Times New Roman" w:eastAsia="Times New Roman" w:hAnsi="Times New Roman" w:cs="Times New Roman"/>
                      <w:sz w:val="27"/>
                      <w:szCs w:val="27"/>
                      <w:lang w:eastAsia="es-ES"/>
                    </w:rPr>
                    <w:t>.- CONOCER el INFORME del estudiante DANIEL MORAN ZULOAGA, referente a su asistencia al Congreso Internacional de Silvopastorismo realizado en Lugo, España, del 18 al 24 de abril, 2004.</w:t>
                  </w:r>
                  <w:r w:rsidRPr="00B95B46">
                    <w:rPr>
                      <w:rFonts w:ascii="Verdana" w:eastAsia="Times New Roman" w:hAnsi="Verdana" w:cs="Times New Roman"/>
                      <w:sz w:val="20"/>
                      <w:szCs w:val="20"/>
                      <w:lang w:eastAsia="es-ES"/>
                    </w:rPr>
                    <w:br/>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b/>
                      <w:bCs/>
                      <w:sz w:val="27"/>
                      <w:szCs w:val="27"/>
                      <w:u w:val="single"/>
                      <w:lang w:eastAsia="es-ES"/>
                    </w:rPr>
                    <w:t>04-05-117</w:t>
                  </w:r>
                  <w:r w:rsidRPr="00B95B46">
                    <w:rPr>
                      <w:rFonts w:ascii="Times New Roman" w:eastAsia="Times New Roman" w:hAnsi="Times New Roman" w:cs="Times New Roman"/>
                      <w:sz w:val="27"/>
                      <w:szCs w:val="27"/>
                      <w:lang w:eastAsia="es-ES"/>
                    </w:rPr>
                    <w:t>.- CONOCER el INFORME presentado por el Ab. FELIX MACIAS RONQUILLO, sobre su asistencia al Training de Mediación y Arbitraje</w:t>
                  </w:r>
                  <w:r w:rsidRPr="00B95B46">
                    <w:rPr>
                      <w:rFonts w:ascii="Verdana" w:eastAsia="Times New Roman" w:hAnsi="Verdana" w:cs="Times New Roman"/>
                      <w:sz w:val="20"/>
                      <w:szCs w:val="20"/>
                      <w:lang w:eastAsia="es-ES"/>
                    </w:rPr>
                    <w:br/>
                  </w:r>
                  <w:r w:rsidRPr="00B95B46">
                    <w:rPr>
                      <w:rFonts w:ascii="Times New Roman" w:eastAsia="Times New Roman" w:hAnsi="Times New Roman" w:cs="Times New Roman"/>
                      <w:sz w:val="27"/>
                      <w:szCs w:val="27"/>
                      <w:lang w:eastAsia="es-ES"/>
                    </w:rPr>
                    <w:t xml:space="preserve">desarrollado del 12 al 14 de abril de 2004 en Florida, USA. </w:t>
                  </w:r>
                </w:p>
              </w:tc>
            </w:tr>
          </w:tbl>
          <w:p w:rsidR="00B95B46" w:rsidRPr="00B95B46" w:rsidRDefault="00B95B46" w:rsidP="00B95B46">
            <w:pPr>
              <w:spacing w:after="0" w:line="240" w:lineRule="auto"/>
              <w:rPr>
                <w:rFonts w:ascii="Times New Roman" w:eastAsia="Times New Roman" w:hAnsi="Times New Roman" w:cs="Times New Roman"/>
                <w:sz w:val="24"/>
                <w:szCs w:val="24"/>
                <w:lang w:eastAsia="es-ES"/>
              </w:rPr>
            </w:pPr>
          </w:p>
        </w:tc>
        <w:tc>
          <w:tcPr>
            <w:tcW w:w="0" w:type="auto"/>
            <w:hideMark/>
          </w:tcPr>
          <w:p w:rsidR="00B95B46" w:rsidRPr="00B95B46" w:rsidRDefault="00B95B46" w:rsidP="00B95B46">
            <w:pPr>
              <w:spacing w:after="0" w:line="240" w:lineRule="auto"/>
              <w:rPr>
                <w:rFonts w:ascii="Times New Roman" w:eastAsia="Times New Roman" w:hAnsi="Times New Roman" w:cs="Times New Roman"/>
                <w:sz w:val="20"/>
                <w:szCs w:val="20"/>
                <w:lang w:eastAsia="es-ES"/>
              </w:rPr>
            </w:pPr>
          </w:p>
        </w:tc>
      </w:tr>
    </w:tbl>
    <w:p w:rsidR="00B95B46" w:rsidRDefault="00B95B46"/>
    <w:sectPr w:rsidR="00B95B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5B46"/>
    <w:rsid w:val="00B95B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95B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B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07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934</Words>
  <Characters>5142</Characters>
  <Application>Microsoft Office Word</Application>
  <DocSecurity>0</DocSecurity>
  <Lines>42</Lines>
  <Paragraphs>12</Paragraphs>
  <ScaleCrop>false</ScaleCrop>
  <Company>ESPOL</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2011-01-24T15:29:00Z</dcterms:modified>
</cp:coreProperties>
</file>