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73717" w:rsidRPr="00473717" w:rsidTr="00473717">
        <w:trPr>
          <w:tblCellSpacing w:w="0" w:type="dxa"/>
        </w:trPr>
        <w:tc>
          <w:tcPr>
            <w:tcW w:w="7485" w:type="dxa"/>
            <w:gridSpan w:val="2"/>
            <w:hideMark/>
          </w:tcPr>
          <w:p w:rsidR="00473717" w:rsidRPr="00473717" w:rsidRDefault="00473717" w:rsidP="00473717">
            <w:pPr>
              <w:spacing w:after="0" w:line="240" w:lineRule="auto"/>
              <w:rPr>
                <w:rFonts w:ascii="Times New Roman" w:eastAsia="Times New Roman" w:hAnsi="Times New Roman" w:cs="Times New Roman"/>
                <w:sz w:val="24"/>
                <w:szCs w:val="24"/>
                <w:lang w:eastAsia="es-ES"/>
              </w:rPr>
            </w:pPr>
            <w:r w:rsidRPr="00473717">
              <w:rPr>
                <w:rFonts w:ascii="Verdana" w:eastAsia="Times New Roman" w:hAnsi="Verdana" w:cs="Times New Roman"/>
                <w:b/>
                <w:bCs/>
                <w:sz w:val="20"/>
                <w:szCs w:val="20"/>
                <w:lang w:eastAsia="es-ES"/>
              </w:rPr>
              <w:t>Resoluciones #370 - #382</w:t>
            </w:r>
          </w:p>
        </w:tc>
      </w:tr>
      <w:tr w:rsidR="00473717" w:rsidRPr="00473717" w:rsidTr="00473717">
        <w:trPr>
          <w:tblCellSpacing w:w="0" w:type="dxa"/>
        </w:trPr>
        <w:tc>
          <w:tcPr>
            <w:tcW w:w="1245" w:type="dxa"/>
            <w:hideMark/>
          </w:tcPr>
          <w:p w:rsidR="00473717" w:rsidRPr="00473717" w:rsidRDefault="00473717" w:rsidP="00473717">
            <w:pPr>
              <w:spacing w:after="0" w:line="240" w:lineRule="auto"/>
              <w:rPr>
                <w:rFonts w:ascii="Times New Roman" w:eastAsia="Times New Roman" w:hAnsi="Times New Roman" w:cs="Times New Roman"/>
                <w:sz w:val="24"/>
                <w:szCs w:val="24"/>
                <w:lang w:eastAsia="es-ES"/>
              </w:rPr>
            </w:pPr>
          </w:p>
        </w:tc>
        <w:tc>
          <w:tcPr>
            <w:tcW w:w="6240" w:type="dxa"/>
            <w:hideMark/>
          </w:tcPr>
          <w:p w:rsidR="00473717" w:rsidRPr="00473717" w:rsidRDefault="00473717" w:rsidP="0047371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73717" w:rsidRPr="00473717" w:rsidRDefault="00473717" w:rsidP="0047371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73717" w:rsidRPr="00473717" w:rsidTr="00473717">
        <w:trPr>
          <w:trHeight w:val="15"/>
          <w:tblCellSpacing w:w="0" w:type="dxa"/>
        </w:trPr>
        <w:tc>
          <w:tcPr>
            <w:tcW w:w="15" w:type="dxa"/>
            <w:shd w:val="clear" w:color="auto" w:fill="000033"/>
            <w:hideMark/>
          </w:tcPr>
          <w:p w:rsidR="00473717" w:rsidRPr="00473717" w:rsidRDefault="00473717" w:rsidP="0047371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73717" w:rsidRPr="00473717" w:rsidRDefault="00473717" w:rsidP="0047371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73717" w:rsidRPr="00473717" w:rsidRDefault="00473717" w:rsidP="0047371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73717" w:rsidRPr="00473717" w:rsidRDefault="00473717" w:rsidP="0047371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73717" w:rsidRPr="00473717" w:rsidTr="00473717">
        <w:trPr>
          <w:tblCellSpacing w:w="0" w:type="dxa"/>
        </w:trPr>
        <w:tc>
          <w:tcPr>
            <w:tcW w:w="15" w:type="dxa"/>
            <w:shd w:val="clear" w:color="auto" w:fill="000033"/>
            <w:hideMark/>
          </w:tcPr>
          <w:p w:rsidR="00473717" w:rsidRPr="00473717" w:rsidRDefault="00473717" w:rsidP="0047371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73717" w:rsidRPr="00473717">
              <w:trPr>
                <w:tblCellSpacing w:w="22" w:type="dxa"/>
              </w:trPr>
              <w:tc>
                <w:tcPr>
                  <w:tcW w:w="8145" w:type="dxa"/>
                  <w:hideMark/>
                </w:tcPr>
                <w:p w:rsidR="00473717" w:rsidRPr="00473717" w:rsidRDefault="00473717" w:rsidP="00473717">
                  <w:pPr>
                    <w:spacing w:after="240" w:line="240" w:lineRule="auto"/>
                    <w:rPr>
                      <w:rFonts w:ascii="Times New Roman" w:eastAsia="Times New Roman" w:hAnsi="Times New Roman" w:cs="Times New Roman"/>
                      <w:sz w:val="24"/>
                      <w:szCs w:val="24"/>
                      <w:lang w:eastAsia="es-ES"/>
                    </w:rPr>
                  </w:pP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b/>
                      <w:bCs/>
                      <w:color w:val="2F2F2F"/>
                      <w:sz w:val="27"/>
                      <w:szCs w:val="27"/>
                      <w:lang w:eastAsia="es-ES"/>
                    </w:rPr>
                    <w:t>RESOLUCIONES TOMADAS FOR EL</w:t>
                  </w:r>
                  <w:r w:rsidRPr="00473717">
                    <w:rPr>
                      <w:rFonts w:ascii="Times New Roman" w:eastAsia="Times New Roman" w:hAnsi="Times New Roman" w:cs="Times New Roman"/>
                      <w:color w:val="2F2F2F"/>
                      <w:sz w:val="27"/>
                      <w:szCs w:val="27"/>
                      <w:lang w:eastAsia="es-ES"/>
                    </w:rPr>
                    <w:t xml:space="preserve"> </w:t>
                  </w:r>
                  <w:r w:rsidRPr="00473717">
                    <w:rPr>
                      <w:rFonts w:ascii="Times New Roman" w:eastAsia="Times New Roman" w:hAnsi="Times New Roman" w:cs="Times New Roman"/>
                      <w:b/>
                      <w:bCs/>
                      <w:color w:val="2F2F2F"/>
                      <w:sz w:val="27"/>
                      <w:szCs w:val="27"/>
                      <w:lang w:eastAsia="es-ES"/>
                    </w:rPr>
                    <w:t>CONSEJO POLITÉCNICO EN SESIÓN REALIZADA EL DIA MARTES 24 DE OCTUBRE DE 2006</w:t>
                  </w:r>
                  <w:r w:rsidRPr="00473717">
                    <w:rPr>
                      <w:rFonts w:ascii="Verdana" w:eastAsia="Times New Roman" w:hAnsi="Verdana" w:cs="Times New Roman"/>
                      <w:sz w:val="20"/>
                      <w:szCs w:val="20"/>
                      <w:lang w:eastAsia="es-ES"/>
                    </w:rPr>
                    <w:br/>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06-10-370</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APROBAR el ACTA de la sesión realizada por el CONSEJO POLITÉCNICO el día 6 de OCTUBRE de 2006.</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06-10-371</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APROBAR las RESOLUCIONES tomadas por la COMISIÓN ACADÉMICA en sesión celebrada el día 10 de OCTUBRE de 2006.</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06-10-372</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APROBAR las RESOLUCIONES del CONSEJO de INVESTIGACIÓN adoptadas en sesión del 15 de SEPTIEMBRE de 2006.</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06-10-373</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CONOCER el INFORME del RECTOR de la INSTITUCIÓN sobre las</w:t>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ACTIVIDADES cumplidas en las últimas semanas</w:t>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 xml:space="preserve">a. Sobre </w:t>
                  </w:r>
                  <w:r w:rsidRPr="00473717">
                    <w:rPr>
                      <w:rFonts w:ascii="Times New Roman" w:eastAsia="Times New Roman" w:hAnsi="Times New Roman" w:cs="Times New Roman"/>
                      <w:sz w:val="20"/>
                      <w:szCs w:val="20"/>
                      <w:lang w:eastAsia="es-ES"/>
                    </w:rPr>
                    <w:t xml:space="preserve">su </w:t>
                  </w:r>
                  <w:r w:rsidRPr="00473717">
                    <w:rPr>
                      <w:rFonts w:ascii="Times New Roman" w:eastAsia="Times New Roman" w:hAnsi="Times New Roman" w:cs="Times New Roman"/>
                      <w:color w:val="2F2F2F"/>
                      <w:sz w:val="20"/>
                      <w:szCs w:val="20"/>
                      <w:lang w:eastAsia="es-ES"/>
                    </w:rPr>
                    <w:t xml:space="preserve">viaje a </w:t>
                  </w:r>
                  <w:r w:rsidRPr="00473717">
                    <w:rPr>
                      <w:rFonts w:ascii="Times New Roman" w:eastAsia="Times New Roman" w:hAnsi="Times New Roman" w:cs="Times New Roman"/>
                      <w:sz w:val="20"/>
                      <w:szCs w:val="20"/>
                      <w:lang w:eastAsia="es-ES"/>
                    </w:rPr>
                    <w:t xml:space="preserve">China </w:t>
                  </w:r>
                  <w:r w:rsidRPr="00473717">
                    <w:rPr>
                      <w:rFonts w:ascii="Times New Roman" w:eastAsia="Times New Roman" w:hAnsi="Times New Roman" w:cs="Times New Roman"/>
                      <w:color w:val="2F2F2F"/>
                      <w:sz w:val="20"/>
                      <w:szCs w:val="20"/>
                      <w:lang w:eastAsia="es-ES"/>
                    </w:rPr>
                    <w:t xml:space="preserve">para asistir </w:t>
                  </w:r>
                  <w:r w:rsidRPr="00473717">
                    <w:rPr>
                      <w:rFonts w:ascii="Times New Roman" w:eastAsia="Times New Roman" w:hAnsi="Times New Roman" w:cs="Times New Roman"/>
                      <w:sz w:val="20"/>
                      <w:szCs w:val="20"/>
                      <w:lang w:eastAsia="es-ES"/>
                    </w:rPr>
                    <w:t xml:space="preserve">al Foro </w:t>
                  </w:r>
                  <w:r w:rsidRPr="00473717">
                    <w:rPr>
                      <w:rFonts w:ascii="Times New Roman" w:eastAsia="Times New Roman" w:hAnsi="Times New Roman" w:cs="Times New Roman"/>
                      <w:color w:val="2F2F2F"/>
                      <w:sz w:val="20"/>
                      <w:szCs w:val="20"/>
                      <w:lang w:eastAsia="es-ES"/>
                    </w:rPr>
                    <w:t>de Rectores Universitarios de países de Asia Oriental y América Latina del que hará una exposición en detalle en la próxima semana, sobre el alto nivel de la Educación Superior en China, que es, en realidad, la misma que se sigue en Korea, Japón, Singapur y otras, que exhiben un elevado nivel de progreso, donde constituyen parte de la Política Nacional.</w:t>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 xml:space="preserve">En realidad la visita </w:t>
                  </w:r>
                  <w:r w:rsidRPr="00473717">
                    <w:rPr>
                      <w:rFonts w:ascii="Times New Roman" w:eastAsia="Times New Roman" w:hAnsi="Times New Roman" w:cs="Times New Roman"/>
                      <w:sz w:val="20"/>
                      <w:szCs w:val="20"/>
                      <w:lang w:eastAsia="es-ES"/>
                    </w:rPr>
                    <w:t xml:space="preserve">fue muy corta, ya </w:t>
                  </w:r>
                  <w:r w:rsidRPr="00473717">
                    <w:rPr>
                      <w:rFonts w:ascii="Times New Roman" w:eastAsia="Times New Roman" w:hAnsi="Times New Roman" w:cs="Times New Roman"/>
                      <w:color w:val="2F2F2F"/>
                      <w:sz w:val="20"/>
                      <w:szCs w:val="20"/>
                      <w:lang w:eastAsia="es-ES"/>
                    </w:rPr>
                    <w:t>que la mayor parte del tiempo, la toma el viaje hasta China.</w:t>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 xml:space="preserve">En Beijin, se visita la Beijing University Technology, que sería un equivalente ecuatoriano de la ESPOL. En esta Universidad se comprobó en el terreno el modelo educacional superior de ese país, que había sido presentado por las autoridades chinas en las sesiones plenarias realizadas el día anterior. Puede </w:t>
                  </w:r>
                  <w:r w:rsidRPr="00473717">
                    <w:rPr>
                      <w:rFonts w:ascii="Times New Roman" w:eastAsia="Times New Roman" w:hAnsi="Times New Roman" w:cs="Times New Roman"/>
                      <w:sz w:val="20"/>
                      <w:szCs w:val="20"/>
                      <w:lang w:eastAsia="es-ES"/>
                    </w:rPr>
                    <w:t xml:space="preserve">observarse </w:t>
                  </w:r>
                  <w:r w:rsidRPr="00473717">
                    <w:rPr>
                      <w:rFonts w:ascii="Times New Roman" w:eastAsia="Times New Roman" w:hAnsi="Times New Roman" w:cs="Times New Roman"/>
                      <w:color w:val="2F2F2F"/>
                      <w:sz w:val="20"/>
                      <w:szCs w:val="20"/>
                      <w:lang w:eastAsia="es-ES"/>
                    </w:rPr>
                    <w:t xml:space="preserve">que aun en países ricos las universidades no pueden darse el lujo de hacerlo todo, pues, para ello son importantes los recursos necesarios que ello demanda. Este país es centralista, planificado, y la educación es parte de la política </w:t>
                  </w:r>
                  <w:r w:rsidRPr="00473717">
                    <w:rPr>
                      <w:rFonts w:ascii="Times New Roman" w:eastAsia="Times New Roman" w:hAnsi="Times New Roman" w:cs="Times New Roman"/>
                      <w:sz w:val="20"/>
                      <w:szCs w:val="20"/>
                      <w:lang w:eastAsia="es-ES"/>
                    </w:rPr>
                    <w:t xml:space="preserve">estatal. </w:t>
                  </w:r>
                  <w:r w:rsidRPr="00473717">
                    <w:rPr>
                      <w:rFonts w:ascii="Times New Roman" w:eastAsia="Times New Roman" w:hAnsi="Times New Roman" w:cs="Times New Roman"/>
                      <w:color w:val="2F2F2F"/>
                      <w:sz w:val="20"/>
                      <w:szCs w:val="20"/>
                      <w:lang w:eastAsia="es-ES"/>
                    </w:rPr>
                    <w:t xml:space="preserve">Los centros educacionales de excelencia son, nacionales. La planificación establece aproximadamente 100 Centros Universitarios de Excelencia, que reciben recursos del Estado, como la Universidad de Beijing donde </w:t>
                  </w:r>
                  <w:r w:rsidRPr="00473717">
                    <w:rPr>
                      <w:rFonts w:ascii="Times New Roman" w:eastAsia="Times New Roman" w:hAnsi="Times New Roman" w:cs="Times New Roman"/>
                      <w:sz w:val="20"/>
                      <w:szCs w:val="20"/>
                      <w:lang w:eastAsia="es-ES"/>
                    </w:rPr>
                    <w:t xml:space="preserve">se hacen </w:t>
                  </w:r>
                  <w:r w:rsidRPr="00473717">
                    <w:rPr>
                      <w:rFonts w:ascii="Times New Roman" w:eastAsia="Times New Roman" w:hAnsi="Times New Roman" w:cs="Times New Roman"/>
                      <w:color w:val="2F2F2F"/>
                      <w:sz w:val="20"/>
                      <w:szCs w:val="20"/>
                      <w:lang w:eastAsia="es-ES"/>
                    </w:rPr>
                    <w:t>importantes trabajos en aplicación de la tecnología láser, en especial para una industria automotriz que produce 2.4 millones de vehículos por año.</w:t>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 xml:space="preserve">Luego están los 100 </w:t>
                  </w:r>
                  <w:r w:rsidRPr="00473717">
                    <w:rPr>
                      <w:rFonts w:ascii="Times New Roman" w:eastAsia="Times New Roman" w:hAnsi="Times New Roman" w:cs="Times New Roman"/>
                      <w:sz w:val="20"/>
                      <w:szCs w:val="20"/>
                      <w:lang w:eastAsia="es-ES"/>
                    </w:rPr>
                    <w:t xml:space="preserve">Centros </w:t>
                  </w:r>
                  <w:r w:rsidRPr="00473717">
                    <w:rPr>
                      <w:rFonts w:ascii="Times New Roman" w:eastAsia="Times New Roman" w:hAnsi="Times New Roman" w:cs="Times New Roman"/>
                      <w:color w:val="2F2F2F"/>
                      <w:sz w:val="20"/>
                      <w:szCs w:val="20"/>
                      <w:lang w:eastAsia="es-ES"/>
                    </w:rPr>
                    <w:t>de Excelencia con carácter provincial, sostenidos económicamente por la provincia respectiva, y 100 centros del mismo tipo que reciben las subvenciones de la autoridad cantonal o municipal.</w:t>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En Beijing existe otra Universidad de tipo general, que se llama Pekin University, señalando que Beijing es el equivalente en el idioma mandarín de Pekin. En China existen más de 200 dialectos.</w:t>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Luego fuimos a Shanghai, donde funciona la Universidad Fudan, que tiene el equivalente del M.l.T. en la China. Han construido un nuevo campus para esta Universidad el que es imponente y avanzado, y pese a estar concluido aun no es ocupado por requisitos burocráticos. En esta Universidad se trabaja en Robótica, Fotónica, Mecatrónica.</w:t>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No se pudo visitar la Universidad de Petróleos de China, tema en el que ese país tiene enorme interés, debido a que esta ubicada a 800 kilómetros de Shanghai y el tiempo no lo permitía. Así mismo, se hicieron contactos con Shanghai Jiao Tong University</w:t>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Geográficamente es hora de que la ESPOL decida relacionarse con las universidades del área del Pacífico y hoy esta debe ser una prioridad alta, sin embargo, ninguna Universidad ecuatoriana ha hecho nada sobre el tema</w:t>
                  </w:r>
                  <w:r w:rsidRPr="00473717">
                    <w:rPr>
                      <w:rFonts w:ascii="Verdana" w:eastAsia="Times New Roman" w:hAnsi="Verdana" w:cs="Times New Roman"/>
                      <w:sz w:val="20"/>
                      <w:szCs w:val="20"/>
                      <w:lang w:eastAsia="es-ES"/>
                    </w:rPr>
                    <w:br/>
                  </w:r>
                  <w:r w:rsidRPr="00473717">
                    <w:rPr>
                      <w:rFonts w:ascii="Verdana" w:eastAsia="Times New Roman" w:hAnsi="Verdana" w:cs="Times New Roman"/>
                      <w:sz w:val="20"/>
                      <w:szCs w:val="20"/>
                      <w:lang w:eastAsia="es-ES"/>
                    </w:rPr>
                    <w:br/>
                  </w:r>
                  <w:r w:rsidRPr="00473717">
                    <w:rPr>
                      <w:rFonts w:ascii="Verdana" w:eastAsia="Times New Roman" w:hAnsi="Verdana" w:cs="Times New Roman"/>
                      <w:sz w:val="20"/>
                      <w:szCs w:val="20"/>
                      <w:lang w:eastAsia="es-ES"/>
                    </w:rPr>
                    <w:br/>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color w:val="2F2F2F"/>
                      <w:sz w:val="20"/>
                      <w:szCs w:val="20"/>
                      <w:lang w:eastAsia="es-ES"/>
                    </w:rPr>
                    <w:t xml:space="preserve">pues, en el caso de los chinos están dispuestos a dar todo tipo de ayuda. Incluso, ellos tienen lo que denominan el Instituto Confucio, que no es de carácter ideológico o político, sino que como otros similares, como la Alianza Francesa, el Centro Ecuatoriano-Norteamericano o el Centro Alemán, por ejemplo, </w:t>
                  </w:r>
                  <w:r w:rsidRPr="00473717">
                    <w:rPr>
                      <w:rFonts w:ascii="Times New Roman" w:eastAsia="Times New Roman" w:hAnsi="Times New Roman" w:cs="Times New Roman"/>
                      <w:sz w:val="20"/>
                      <w:szCs w:val="20"/>
                      <w:lang w:eastAsia="es-ES"/>
                    </w:rPr>
                    <w:t xml:space="preserve">realizan un </w:t>
                  </w:r>
                  <w:r w:rsidRPr="00473717">
                    <w:rPr>
                      <w:rFonts w:ascii="Times New Roman" w:eastAsia="Times New Roman" w:hAnsi="Times New Roman" w:cs="Times New Roman"/>
                      <w:color w:val="2F2F2F"/>
                      <w:sz w:val="20"/>
                      <w:szCs w:val="20"/>
                      <w:lang w:eastAsia="es-ES"/>
                    </w:rPr>
                    <w:t xml:space="preserve">trabajo de difusión de su cultura. En la ESPOL </w:t>
                  </w:r>
                  <w:r w:rsidRPr="00473717">
                    <w:rPr>
                      <w:rFonts w:ascii="Times New Roman" w:eastAsia="Times New Roman" w:hAnsi="Times New Roman" w:cs="Times New Roman"/>
                      <w:sz w:val="20"/>
                      <w:szCs w:val="20"/>
                      <w:lang w:eastAsia="es-ES"/>
                    </w:rPr>
                    <w:t xml:space="preserve">algo se </w:t>
                  </w:r>
                  <w:r w:rsidRPr="00473717">
                    <w:rPr>
                      <w:rFonts w:ascii="Times New Roman" w:eastAsia="Times New Roman" w:hAnsi="Times New Roman" w:cs="Times New Roman"/>
                      <w:color w:val="2F2F2F"/>
                      <w:sz w:val="20"/>
                      <w:szCs w:val="20"/>
                      <w:lang w:eastAsia="es-ES"/>
                    </w:rPr>
                    <w:t xml:space="preserve">ha </w:t>
                  </w:r>
                  <w:r w:rsidRPr="00473717">
                    <w:rPr>
                      <w:rFonts w:ascii="Times New Roman" w:eastAsia="Times New Roman" w:hAnsi="Times New Roman" w:cs="Times New Roman"/>
                      <w:sz w:val="20"/>
                      <w:szCs w:val="20"/>
                      <w:lang w:eastAsia="es-ES"/>
                    </w:rPr>
                    <w:t xml:space="preserve">iniciado </w:t>
                  </w:r>
                  <w:r w:rsidRPr="00473717">
                    <w:rPr>
                      <w:rFonts w:ascii="Times New Roman" w:eastAsia="Times New Roman" w:hAnsi="Times New Roman" w:cs="Times New Roman"/>
                      <w:color w:val="2F2F2F"/>
                      <w:sz w:val="20"/>
                      <w:szCs w:val="20"/>
                      <w:lang w:eastAsia="es-ES"/>
                    </w:rPr>
                    <w:t xml:space="preserve">en </w:t>
                  </w:r>
                  <w:r w:rsidRPr="00473717">
                    <w:rPr>
                      <w:rFonts w:ascii="Times New Roman" w:eastAsia="Times New Roman" w:hAnsi="Times New Roman" w:cs="Times New Roman"/>
                      <w:sz w:val="20"/>
                      <w:szCs w:val="20"/>
                      <w:lang w:eastAsia="es-ES"/>
                    </w:rPr>
                    <w:t xml:space="preserve">este </w:t>
                  </w:r>
                  <w:r w:rsidRPr="00473717">
                    <w:rPr>
                      <w:rFonts w:ascii="Times New Roman" w:eastAsia="Times New Roman" w:hAnsi="Times New Roman" w:cs="Times New Roman"/>
                      <w:color w:val="2F2F2F"/>
                      <w:sz w:val="20"/>
                      <w:szCs w:val="20"/>
                      <w:lang w:eastAsia="es-ES"/>
                    </w:rPr>
                    <w:t xml:space="preserve">tema, por ejemplo, el CELEX esta dictando cursos del idioma mandarín, sin embargo se aprecia que los alumnos son fuera de la Institución. La ESPOL tiene ciertas ventajas, por ejemplo, en petróleo la </w:t>
                  </w:r>
                  <w:r w:rsidRPr="00473717">
                    <w:rPr>
                      <w:rFonts w:ascii="Times New Roman" w:eastAsia="Times New Roman" w:hAnsi="Times New Roman" w:cs="Times New Roman"/>
                      <w:sz w:val="20"/>
                      <w:szCs w:val="20"/>
                      <w:lang w:eastAsia="es-ES"/>
                    </w:rPr>
                    <w:t xml:space="preserve">enseñanza se </w:t>
                  </w:r>
                  <w:r w:rsidRPr="00473717">
                    <w:rPr>
                      <w:rFonts w:ascii="Times New Roman" w:eastAsia="Times New Roman" w:hAnsi="Times New Roman" w:cs="Times New Roman"/>
                      <w:sz w:val="20"/>
                      <w:szCs w:val="20"/>
                      <w:lang w:eastAsia="es-ES"/>
                    </w:rPr>
                    <w:lastRenderedPageBreak/>
                    <w:t xml:space="preserve">complementa </w:t>
                  </w:r>
                  <w:r w:rsidRPr="00473717">
                    <w:rPr>
                      <w:rFonts w:ascii="Times New Roman" w:eastAsia="Times New Roman" w:hAnsi="Times New Roman" w:cs="Times New Roman"/>
                      <w:color w:val="2F2F2F"/>
                      <w:sz w:val="20"/>
                      <w:szCs w:val="20"/>
                      <w:lang w:eastAsia="es-ES"/>
                    </w:rPr>
                    <w:t xml:space="preserve">con la disposición de un campo petrolero como el de Ancón, que dispone de muchas facilidades, que pueden aprovecharse </w:t>
                  </w:r>
                  <w:r w:rsidRPr="00473717">
                    <w:rPr>
                      <w:rFonts w:ascii="Times New Roman" w:eastAsia="Times New Roman" w:hAnsi="Times New Roman" w:cs="Times New Roman"/>
                      <w:sz w:val="20"/>
                      <w:szCs w:val="20"/>
                      <w:lang w:eastAsia="es-ES"/>
                    </w:rPr>
                    <w:t xml:space="preserve">y </w:t>
                  </w:r>
                  <w:r w:rsidRPr="00473717">
                    <w:rPr>
                      <w:rFonts w:ascii="Times New Roman" w:eastAsia="Times New Roman" w:hAnsi="Times New Roman" w:cs="Times New Roman"/>
                      <w:color w:val="2F2F2F"/>
                      <w:sz w:val="20"/>
                      <w:szCs w:val="20"/>
                      <w:lang w:eastAsia="es-ES"/>
                    </w:rPr>
                    <w:t>que causo interés en la Universidad de Petróleos de China.</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color w:val="2F2F2F"/>
                      <w:sz w:val="20"/>
                      <w:szCs w:val="20"/>
                      <w:lang w:eastAsia="es-ES"/>
                    </w:rPr>
                    <w:t xml:space="preserve">b. En relación al proyecto "Tal palo tal astilla", señala que la idea original era de aplicarlo en gran parte de Manabí, con un presupuesto de 18 millones de dólares para atender </w:t>
                  </w:r>
                  <w:r w:rsidRPr="00473717">
                    <w:rPr>
                      <w:rFonts w:ascii="Times New Roman" w:eastAsia="Times New Roman" w:hAnsi="Times New Roman" w:cs="Times New Roman"/>
                      <w:sz w:val="20"/>
                      <w:szCs w:val="20"/>
                      <w:lang w:eastAsia="es-ES"/>
                    </w:rPr>
                    <w:t xml:space="preserve">a una </w:t>
                  </w:r>
                  <w:r w:rsidRPr="00473717">
                    <w:rPr>
                      <w:rFonts w:ascii="Times New Roman" w:eastAsia="Times New Roman" w:hAnsi="Times New Roman" w:cs="Times New Roman"/>
                      <w:color w:val="2F2F2F"/>
                      <w:sz w:val="20"/>
                      <w:szCs w:val="20"/>
                      <w:lang w:eastAsia="es-ES"/>
                    </w:rPr>
                    <w:t xml:space="preserve">población de alrededor de 200.000 estudiantes. Mas, lo importante es empezar y es alentador informar que ya se ha aprobado una partida por 1,600,000.00 dólares que permitirá atender el proyecto en dos cantones de esa </w:t>
                  </w:r>
                  <w:r w:rsidRPr="00473717">
                    <w:rPr>
                      <w:rFonts w:ascii="Times New Roman" w:eastAsia="Times New Roman" w:hAnsi="Times New Roman" w:cs="Times New Roman"/>
                      <w:sz w:val="20"/>
                      <w:szCs w:val="20"/>
                      <w:lang w:eastAsia="es-ES"/>
                    </w:rPr>
                    <w:t xml:space="preserve">provincia, </w:t>
                  </w:r>
                  <w:r w:rsidRPr="00473717">
                    <w:rPr>
                      <w:rFonts w:ascii="Times New Roman" w:eastAsia="Times New Roman" w:hAnsi="Times New Roman" w:cs="Times New Roman"/>
                      <w:color w:val="2F2F2F"/>
                      <w:sz w:val="20"/>
                      <w:szCs w:val="20"/>
                      <w:lang w:eastAsia="es-ES"/>
                    </w:rPr>
                    <w:t xml:space="preserve">y </w:t>
                  </w:r>
                  <w:r w:rsidRPr="00473717">
                    <w:rPr>
                      <w:rFonts w:ascii="Times New Roman" w:eastAsia="Times New Roman" w:hAnsi="Times New Roman" w:cs="Times New Roman"/>
                      <w:sz w:val="20"/>
                      <w:szCs w:val="20"/>
                      <w:lang w:eastAsia="es-ES"/>
                    </w:rPr>
                    <w:t xml:space="preserve">existe </w:t>
                  </w:r>
                  <w:r w:rsidRPr="00473717">
                    <w:rPr>
                      <w:rFonts w:ascii="Times New Roman" w:eastAsia="Times New Roman" w:hAnsi="Times New Roman" w:cs="Times New Roman"/>
                      <w:color w:val="2F2F2F"/>
                      <w:sz w:val="20"/>
                      <w:szCs w:val="20"/>
                      <w:lang w:eastAsia="es-ES"/>
                    </w:rPr>
                    <w:t>el ofrecimiento del Gobierno Nacional de entregar otros 2.5 millones de dólares antes que termine su período, lo que permitirá trabajar en cuatro o cinco cantones. Reitera que lo importante es comenzar.</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color w:val="2F2F2F"/>
                      <w:sz w:val="20"/>
                      <w:szCs w:val="20"/>
                      <w:lang w:eastAsia="es-ES"/>
                    </w:rPr>
                    <w:t xml:space="preserve">c. En otro aspecto, el electoral del país, apunta que se trata de comprometer a la ESPOL en el conteo de votos de </w:t>
                  </w:r>
                  <w:r w:rsidRPr="00473717">
                    <w:rPr>
                      <w:rFonts w:ascii="Times New Roman" w:eastAsia="Times New Roman" w:hAnsi="Times New Roman" w:cs="Times New Roman"/>
                      <w:sz w:val="20"/>
                      <w:szCs w:val="20"/>
                      <w:lang w:eastAsia="es-ES"/>
                    </w:rPr>
                    <w:t xml:space="preserve">la </w:t>
                  </w:r>
                  <w:r w:rsidRPr="00473717">
                    <w:rPr>
                      <w:rFonts w:ascii="Times New Roman" w:eastAsia="Times New Roman" w:hAnsi="Times New Roman" w:cs="Times New Roman"/>
                      <w:color w:val="2F2F2F"/>
                      <w:sz w:val="20"/>
                      <w:szCs w:val="20"/>
                      <w:lang w:eastAsia="es-ES"/>
                    </w:rPr>
                    <w:t xml:space="preserve">segunda vuelta. Para ello, esta tarde recibirá una visita </w:t>
                  </w:r>
                  <w:r w:rsidRPr="00473717">
                    <w:rPr>
                      <w:rFonts w:ascii="Times New Roman" w:eastAsia="Times New Roman" w:hAnsi="Times New Roman" w:cs="Times New Roman"/>
                      <w:sz w:val="20"/>
                      <w:szCs w:val="20"/>
                      <w:lang w:eastAsia="es-ES"/>
                    </w:rPr>
                    <w:t xml:space="preserve">con </w:t>
                  </w:r>
                  <w:r w:rsidRPr="00473717">
                    <w:rPr>
                      <w:rFonts w:ascii="Times New Roman" w:eastAsia="Times New Roman" w:hAnsi="Times New Roman" w:cs="Times New Roman"/>
                      <w:color w:val="2F2F2F"/>
                      <w:sz w:val="20"/>
                      <w:szCs w:val="20"/>
                      <w:lang w:eastAsia="es-ES"/>
                    </w:rPr>
                    <w:t>este fin. Sin embargo, el tema es totalmente político y es necesario tener mucho cuidado. Señala que el problema suscitado en la primera vuelta en el conteo, no fue un fracaso técnico, fue político.</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06-10-374</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En consideración a lo dispuesto en el Art. 10 del Reglamento General de Reconocimientos de la ESPOL y vista la recomendación del Consejo de Investigación así como el informe emitido por el CICYT, se resuelve OTORGAR el premio "AL MERITO CIENTIFICO" al Dr. RAMÓN ESPINEL MARTÍNEZ, quien ha demostrado, en el ejercicio de la función docente, reconocida dedicación a la Investigación, en cuya practica ha logrado resultados positivos y provechosos para la Institución.</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06-10-375</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 xml:space="preserve">Tomando en cuenta los magníficos </w:t>
                  </w:r>
                  <w:r w:rsidRPr="00473717">
                    <w:rPr>
                      <w:rFonts w:ascii="Times New Roman" w:eastAsia="Times New Roman" w:hAnsi="Times New Roman" w:cs="Times New Roman"/>
                      <w:sz w:val="20"/>
                      <w:szCs w:val="20"/>
                      <w:lang w:eastAsia="es-ES"/>
                    </w:rPr>
                    <w:t xml:space="preserve">antecedentes </w:t>
                  </w:r>
                  <w:r w:rsidRPr="00473717">
                    <w:rPr>
                      <w:rFonts w:ascii="Times New Roman" w:eastAsia="Times New Roman" w:hAnsi="Times New Roman" w:cs="Times New Roman"/>
                      <w:color w:val="2F2F2F"/>
                      <w:sz w:val="20"/>
                      <w:szCs w:val="20"/>
                      <w:lang w:eastAsia="es-ES"/>
                    </w:rPr>
                    <w:t>académicos, el ejercicio de funciones administrativas y directrices institucionales, tanto académicas como administrativas, demostrando siempre su decidido apoyo al interés de la Institución, el Consejo Politécnico resuelve CONCEDER el Premio "AL MERITO INSTITUCIONAL" a los señores Ing. NELSON CEVALLOS BRAVO y Dr. CR1STÓBAL MERA GENCÓN.</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06-10-376</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CONOCER el INFORME de las ACTIVIDADES cumplidas por la Econ. MARIELA MÉNDEZ PRADO durante su ASISTENCIA al curso de Sistema de Pensiones, realizado del 18 al 29 de SEPTIEMBRE de 2006 en la ciudad de México.</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06-10-377</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CONOCER el INFORME de la Ing. OLGA GONZÁLEZ SÁNCHEZ, sobre sus ACTIVIDADES en el Oberstufe Kollege, Universidad de Bielefeld y Universidad de Liineburg-Republica Federal de Alemania, del 19 al 29 de SEPTIEMBRE de 2006.</w:t>
                  </w:r>
                  <w:r w:rsidRPr="00473717">
                    <w:rPr>
                      <w:rFonts w:ascii="Verdana" w:eastAsia="Times New Roman" w:hAnsi="Verdana" w:cs="Times New Roman"/>
                      <w:sz w:val="20"/>
                      <w:szCs w:val="20"/>
                      <w:lang w:eastAsia="es-ES"/>
                    </w:rPr>
                    <w:br/>
                  </w:r>
                  <w:r w:rsidRPr="00473717">
                    <w:rPr>
                      <w:rFonts w:ascii="Verdana" w:eastAsia="Times New Roman" w:hAnsi="Verdana" w:cs="Times New Roman"/>
                      <w:sz w:val="20"/>
                      <w:szCs w:val="20"/>
                      <w:lang w:eastAsia="es-ES"/>
                    </w:rPr>
                    <w:br/>
                  </w:r>
                  <w:r w:rsidRPr="00473717">
                    <w:rPr>
                      <w:rFonts w:ascii="Verdana" w:eastAsia="Times New Roman" w:hAnsi="Verdana" w:cs="Times New Roman"/>
                      <w:sz w:val="20"/>
                      <w:szCs w:val="20"/>
                      <w:lang w:eastAsia="es-ES"/>
                    </w:rPr>
                    <w:br/>
                  </w:r>
                  <w:r w:rsidRPr="00473717">
                    <w:rPr>
                      <w:rFonts w:ascii="Verdana" w:eastAsia="Times New Roman" w:hAnsi="Verdana" w:cs="Times New Roman"/>
                      <w:sz w:val="20"/>
                      <w:szCs w:val="20"/>
                      <w:lang w:eastAsia="es-ES"/>
                    </w:rPr>
                    <w:br/>
                  </w:r>
                  <w:r w:rsidRPr="00473717">
                    <w:rPr>
                      <w:rFonts w:ascii="Verdana" w:eastAsia="Times New Roman" w:hAnsi="Verdana" w:cs="Times New Roman"/>
                      <w:sz w:val="20"/>
                      <w:szCs w:val="20"/>
                      <w:lang w:eastAsia="es-ES"/>
                    </w:rPr>
                    <w:br/>
                  </w:r>
                  <w:r w:rsidRPr="00473717">
                    <w:rPr>
                      <w:rFonts w:ascii="Verdana" w:eastAsia="Times New Roman" w:hAnsi="Verdana" w:cs="Times New Roman"/>
                      <w:sz w:val="20"/>
                      <w:szCs w:val="20"/>
                      <w:lang w:eastAsia="es-ES"/>
                    </w:rPr>
                    <w:br/>
                  </w:r>
                  <w:r w:rsidRPr="00473717">
                    <w:rPr>
                      <w:rFonts w:ascii="Times New Roman" w:eastAsia="Times New Roman" w:hAnsi="Times New Roman" w:cs="Times New Roman"/>
                      <w:b/>
                      <w:bCs/>
                      <w:color w:val="2F2F2F"/>
                      <w:sz w:val="20"/>
                      <w:szCs w:val="20"/>
                      <w:u w:val="single"/>
                      <w:lang w:eastAsia="es-ES"/>
                    </w:rPr>
                    <w:t>06-10-378</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 xml:space="preserve">CONOCER el INFORME del Ing. HUGO TOBAR VEGA sobre su AS1STENCIA a la Conferencia "Nuevas Tecnologías Emergentes", realizada en el Instituto </w:t>
                  </w:r>
                  <w:r w:rsidRPr="00473717">
                    <w:rPr>
                      <w:rFonts w:ascii="Times New Roman" w:eastAsia="Times New Roman" w:hAnsi="Times New Roman" w:cs="Times New Roman"/>
                      <w:sz w:val="20"/>
                      <w:szCs w:val="20"/>
                      <w:lang w:eastAsia="es-ES"/>
                    </w:rPr>
                    <w:t xml:space="preserve">Tecnológico </w:t>
                  </w:r>
                  <w:r w:rsidRPr="00473717">
                    <w:rPr>
                      <w:rFonts w:ascii="Times New Roman" w:eastAsia="Times New Roman" w:hAnsi="Times New Roman" w:cs="Times New Roman"/>
                      <w:color w:val="2F2F2F"/>
                      <w:sz w:val="20"/>
                      <w:szCs w:val="20"/>
                      <w:lang w:eastAsia="es-ES"/>
                    </w:rPr>
                    <w:t xml:space="preserve">de Massachussets, </w:t>
                  </w:r>
                  <w:r w:rsidRPr="00473717">
                    <w:rPr>
                      <w:rFonts w:ascii="Times New Roman" w:eastAsia="Times New Roman" w:hAnsi="Times New Roman" w:cs="Times New Roman"/>
                      <w:sz w:val="20"/>
                      <w:szCs w:val="20"/>
                      <w:lang w:eastAsia="es-ES"/>
                    </w:rPr>
                    <w:t xml:space="preserve">y </w:t>
                  </w:r>
                  <w:r w:rsidRPr="00473717">
                    <w:rPr>
                      <w:rFonts w:ascii="Times New Roman" w:eastAsia="Times New Roman" w:hAnsi="Times New Roman" w:cs="Times New Roman"/>
                      <w:color w:val="2F2F2F"/>
                      <w:sz w:val="20"/>
                      <w:szCs w:val="20"/>
                      <w:lang w:eastAsia="es-ES"/>
                    </w:rPr>
                    <w:t>gestiones en la Universidad Internacional de Florida, USA del 25 de SEPTIEMBRE al 5 de OCTUBRE de 2006.</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06-10-379</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 xml:space="preserve">CONOCER el INFORME del Econ. FEDERICO BOCCA RUIZ y MBA. RUTH ALVAREZ de ESTRELLA, sobre su PARTICIPACIÓN en la Conferencia 2006 "Training &amp; Technology" realizada en Las </w:t>
                  </w:r>
                  <w:r w:rsidRPr="00473717">
                    <w:rPr>
                      <w:rFonts w:ascii="Times New Roman" w:eastAsia="Times New Roman" w:hAnsi="Times New Roman" w:cs="Times New Roman"/>
                      <w:sz w:val="20"/>
                      <w:szCs w:val="20"/>
                      <w:lang w:eastAsia="es-ES"/>
                    </w:rPr>
                    <w:t xml:space="preserve">Vegas-USA, </w:t>
                  </w:r>
                  <w:r w:rsidRPr="00473717">
                    <w:rPr>
                      <w:rFonts w:ascii="Times New Roman" w:eastAsia="Times New Roman" w:hAnsi="Times New Roman" w:cs="Times New Roman"/>
                      <w:color w:val="2F2F2F"/>
                      <w:sz w:val="20"/>
                      <w:szCs w:val="20"/>
                      <w:lang w:eastAsia="es-ES"/>
                    </w:rPr>
                    <w:t>del 18 al 22 de SEPTIEMBRE de 2006.</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06-10-380</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 xml:space="preserve">CONOCER el INFORME </w:t>
                  </w:r>
                  <w:r w:rsidRPr="00473717">
                    <w:rPr>
                      <w:rFonts w:ascii="Times New Roman" w:eastAsia="Times New Roman" w:hAnsi="Times New Roman" w:cs="Times New Roman"/>
                      <w:sz w:val="20"/>
                      <w:szCs w:val="20"/>
                      <w:lang w:eastAsia="es-ES"/>
                    </w:rPr>
                    <w:t xml:space="preserve">de la </w:t>
                  </w:r>
                  <w:r w:rsidRPr="00473717">
                    <w:rPr>
                      <w:rFonts w:ascii="Times New Roman" w:eastAsia="Times New Roman" w:hAnsi="Times New Roman" w:cs="Times New Roman"/>
                      <w:color w:val="2F2F2F"/>
                      <w:sz w:val="20"/>
                      <w:szCs w:val="20"/>
                      <w:lang w:eastAsia="es-ES"/>
                    </w:rPr>
                    <w:t>Econ. ISABEL MOSCOSO ROMERO sobre su ASISTENCIA al Seminario "Reformas de Pensiones, encontrar soluciones sostenibles", desarrollado en Estocolmo- Suecia del 11 al 29 de SEPTIEMBRE de 2006.</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06-10-381</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 xml:space="preserve">CONOCER el INFORME del Ing. WASHINGTON MEDINA MOREIRA referente a las ACTIVIDADES cumplidas </w:t>
                  </w:r>
                  <w:r w:rsidRPr="00473717">
                    <w:rPr>
                      <w:rFonts w:ascii="Times New Roman" w:eastAsia="Times New Roman" w:hAnsi="Times New Roman" w:cs="Times New Roman"/>
                      <w:sz w:val="20"/>
                      <w:szCs w:val="20"/>
                      <w:lang w:eastAsia="es-ES"/>
                    </w:rPr>
                    <w:t xml:space="preserve">en </w:t>
                  </w:r>
                  <w:r w:rsidRPr="00473717">
                    <w:rPr>
                      <w:rFonts w:ascii="Times New Roman" w:eastAsia="Times New Roman" w:hAnsi="Times New Roman" w:cs="Times New Roman"/>
                      <w:color w:val="2F2F2F"/>
                      <w:sz w:val="20"/>
                      <w:szCs w:val="20"/>
                      <w:lang w:eastAsia="es-ES"/>
                    </w:rPr>
                    <w:t xml:space="preserve">el IV Encuentro Internacional de la Red KIPUS, realizado en la </w:t>
                  </w:r>
                  <w:r w:rsidRPr="00473717">
                    <w:rPr>
                      <w:rFonts w:ascii="Times New Roman" w:eastAsia="Times New Roman" w:hAnsi="Times New Roman" w:cs="Times New Roman"/>
                      <w:sz w:val="20"/>
                      <w:szCs w:val="20"/>
                      <w:lang w:eastAsia="es-ES"/>
                    </w:rPr>
                    <w:t xml:space="preserve">Isla </w:t>
                  </w:r>
                  <w:r w:rsidRPr="00473717">
                    <w:rPr>
                      <w:rFonts w:ascii="Times New Roman" w:eastAsia="Times New Roman" w:hAnsi="Times New Roman" w:cs="Times New Roman"/>
                      <w:color w:val="2F2F2F"/>
                      <w:sz w:val="20"/>
                      <w:szCs w:val="20"/>
                      <w:lang w:eastAsia="es-ES"/>
                    </w:rPr>
                    <w:t xml:space="preserve">de Margarita-Venezuela del </w:t>
                  </w:r>
                  <w:r w:rsidRPr="00473717">
                    <w:rPr>
                      <w:rFonts w:ascii="Times New Roman" w:eastAsia="Times New Roman" w:hAnsi="Times New Roman" w:cs="Times New Roman"/>
                      <w:sz w:val="20"/>
                      <w:szCs w:val="20"/>
                      <w:lang w:eastAsia="es-ES"/>
                    </w:rPr>
                    <w:t xml:space="preserve">4 </w:t>
                  </w:r>
                  <w:r w:rsidRPr="00473717">
                    <w:rPr>
                      <w:rFonts w:ascii="Times New Roman" w:eastAsia="Times New Roman" w:hAnsi="Times New Roman" w:cs="Times New Roman"/>
                      <w:color w:val="2F2F2F"/>
                      <w:sz w:val="20"/>
                      <w:szCs w:val="20"/>
                      <w:lang w:eastAsia="es-ES"/>
                    </w:rPr>
                    <w:t>al 6 de OCTUBRE de 2006.</w:t>
                  </w:r>
                  <w:r w:rsidRPr="00473717">
                    <w:rPr>
                      <w:rFonts w:ascii="Verdana" w:eastAsia="Times New Roman" w:hAnsi="Verdana" w:cs="Times New Roman"/>
                      <w:sz w:val="20"/>
                      <w:szCs w:val="20"/>
                      <w:lang w:eastAsia="es-ES"/>
                    </w:rPr>
                    <w:t xml:space="preserve"> </w:t>
                  </w:r>
                </w:p>
                <w:p w:rsidR="00473717" w:rsidRPr="00473717" w:rsidRDefault="00473717" w:rsidP="00473717">
                  <w:pPr>
                    <w:spacing w:before="100" w:beforeAutospacing="1" w:after="100" w:afterAutospacing="1" w:line="240" w:lineRule="auto"/>
                    <w:rPr>
                      <w:rFonts w:ascii="Times New Roman" w:eastAsia="Times New Roman" w:hAnsi="Times New Roman" w:cs="Times New Roman"/>
                      <w:sz w:val="24"/>
                      <w:szCs w:val="24"/>
                      <w:lang w:eastAsia="es-ES"/>
                    </w:rPr>
                  </w:pPr>
                  <w:r w:rsidRPr="00473717">
                    <w:rPr>
                      <w:rFonts w:ascii="Times New Roman" w:eastAsia="Times New Roman" w:hAnsi="Times New Roman" w:cs="Times New Roman"/>
                      <w:b/>
                      <w:bCs/>
                      <w:color w:val="2F2F2F"/>
                      <w:sz w:val="20"/>
                      <w:szCs w:val="20"/>
                      <w:u w:val="single"/>
                      <w:lang w:eastAsia="es-ES"/>
                    </w:rPr>
                    <w:t>06-10-382</w:t>
                  </w:r>
                  <w:r w:rsidRPr="00473717">
                    <w:rPr>
                      <w:rFonts w:ascii="Times New Roman" w:eastAsia="Times New Roman" w:hAnsi="Times New Roman" w:cs="Times New Roman"/>
                      <w:b/>
                      <w:bCs/>
                      <w:color w:val="2F2F2F"/>
                      <w:sz w:val="20"/>
                      <w:szCs w:val="20"/>
                      <w:lang w:eastAsia="es-ES"/>
                    </w:rPr>
                    <w:t xml:space="preserve">.- </w:t>
                  </w:r>
                  <w:r w:rsidRPr="00473717">
                    <w:rPr>
                      <w:rFonts w:ascii="Times New Roman" w:eastAsia="Times New Roman" w:hAnsi="Times New Roman" w:cs="Times New Roman"/>
                      <w:color w:val="2F2F2F"/>
                      <w:sz w:val="20"/>
                      <w:szCs w:val="20"/>
                      <w:lang w:eastAsia="es-ES"/>
                    </w:rPr>
                    <w:t xml:space="preserve">CONOCER el INFORME del Ing. JORGE FAYTONG DURANGO, Vicerrector Administrativo-Financiero, sobre su ASISTENCIA a la II Reunión Técnica de Vicerrectores de </w:t>
                  </w:r>
                  <w:r w:rsidRPr="00473717">
                    <w:rPr>
                      <w:rFonts w:ascii="Times New Roman" w:eastAsia="Times New Roman" w:hAnsi="Times New Roman" w:cs="Times New Roman"/>
                      <w:color w:val="2F2F2F"/>
                      <w:sz w:val="20"/>
                      <w:szCs w:val="20"/>
                      <w:lang w:eastAsia="es-ES"/>
                    </w:rPr>
                    <w:lastRenderedPageBreak/>
                    <w:t xml:space="preserve">Administración y Finanzas, desarrollado en el Perú del 21 al 22 de SEPTIEMBRE de </w:t>
                  </w:r>
                  <w:r w:rsidRPr="00473717">
                    <w:rPr>
                      <w:rFonts w:ascii="Times New Roman" w:eastAsia="Times New Roman" w:hAnsi="Times New Roman" w:cs="Times New Roman"/>
                      <w:sz w:val="20"/>
                      <w:szCs w:val="20"/>
                      <w:lang w:eastAsia="es-ES"/>
                    </w:rPr>
                    <w:t>2006.</w:t>
                  </w:r>
                </w:p>
              </w:tc>
            </w:tr>
          </w:tbl>
          <w:p w:rsidR="00473717" w:rsidRPr="00473717" w:rsidRDefault="00473717" w:rsidP="00473717">
            <w:pPr>
              <w:spacing w:after="0" w:line="240" w:lineRule="auto"/>
              <w:rPr>
                <w:rFonts w:ascii="Times New Roman" w:eastAsia="Times New Roman" w:hAnsi="Times New Roman" w:cs="Times New Roman"/>
                <w:sz w:val="24"/>
                <w:szCs w:val="24"/>
                <w:lang w:eastAsia="es-ES"/>
              </w:rPr>
            </w:pPr>
          </w:p>
        </w:tc>
        <w:tc>
          <w:tcPr>
            <w:tcW w:w="0" w:type="auto"/>
            <w:hideMark/>
          </w:tcPr>
          <w:p w:rsidR="00473717" w:rsidRPr="00473717" w:rsidRDefault="00473717" w:rsidP="00473717">
            <w:pPr>
              <w:spacing w:after="0" w:line="240" w:lineRule="auto"/>
              <w:rPr>
                <w:rFonts w:ascii="Times New Roman" w:eastAsia="Times New Roman" w:hAnsi="Times New Roman" w:cs="Times New Roman"/>
                <w:sz w:val="20"/>
                <w:szCs w:val="20"/>
                <w:lang w:eastAsia="es-ES"/>
              </w:rPr>
            </w:pPr>
          </w:p>
        </w:tc>
      </w:tr>
    </w:tbl>
    <w:p w:rsidR="00473717" w:rsidRDefault="00473717"/>
    <w:sectPr w:rsidR="0047371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73717"/>
    <w:rsid w:val="004737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7371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737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3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113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6463</Characters>
  <Application>Microsoft Office Word</Application>
  <DocSecurity>0</DocSecurity>
  <Lines>53</Lines>
  <Paragraphs>15</Paragraphs>
  <ScaleCrop>false</ScaleCrop>
  <Company>ESPOL</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2011-02-01T14:21:00Z</dcterms:created>
  <dcterms:modified xsi:type="dcterms:W3CDTF">2011-02-01T14:48:00Z</dcterms:modified>
</cp:coreProperties>
</file>