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E28FA" w:rsidRPr="009E28FA" w:rsidTr="009E28FA">
        <w:trPr>
          <w:tblCellSpacing w:w="0" w:type="dxa"/>
        </w:trPr>
        <w:tc>
          <w:tcPr>
            <w:tcW w:w="7485" w:type="dxa"/>
            <w:gridSpan w:val="2"/>
            <w:hideMark/>
          </w:tcPr>
          <w:p w:rsidR="009E28FA" w:rsidRPr="009E28FA" w:rsidRDefault="009E28FA" w:rsidP="009E28FA">
            <w:pPr>
              <w:spacing w:after="0" w:line="240" w:lineRule="auto"/>
              <w:rPr>
                <w:rFonts w:ascii="Times New Roman" w:eastAsia="Times New Roman" w:hAnsi="Times New Roman" w:cs="Times New Roman"/>
                <w:sz w:val="24"/>
                <w:szCs w:val="24"/>
                <w:lang w:eastAsia="es-ES"/>
              </w:rPr>
            </w:pPr>
            <w:r w:rsidRPr="009E28FA">
              <w:rPr>
                <w:rFonts w:ascii="Verdana" w:eastAsia="Times New Roman" w:hAnsi="Verdana" w:cs="Times New Roman"/>
                <w:b/>
                <w:bCs/>
                <w:sz w:val="20"/>
                <w:szCs w:val="20"/>
                <w:lang w:eastAsia="es-ES"/>
              </w:rPr>
              <w:t>Resoluciones #336 - #356</w:t>
            </w:r>
          </w:p>
        </w:tc>
      </w:tr>
      <w:tr w:rsidR="009E28FA" w:rsidRPr="009E28FA" w:rsidTr="009E28FA">
        <w:trPr>
          <w:tblCellSpacing w:w="0" w:type="dxa"/>
        </w:trPr>
        <w:tc>
          <w:tcPr>
            <w:tcW w:w="1245" w:type="dxa"/>
            <w:hideMark/>
          </w:tcPr>
          <w:p w:rsidR="009E28FA" w:rsidRPr="009E28FA" w:rsidRDefault="009E28FA" w:rsidP="009E28FA">
            <w:pPr>
              <w:spacing w:after="0" w:line="240" w:lineRule="auto"/>
              <w:rPr>
                <w:rFonts w:ascii="Times New Roman" w:eastAsia="Times New Roman" w:hAnsi="Times New Roman" w:cs="Times New Roman"/>
                <w:sz w:val="24"/>
                <w:szCs w:val="24"/>
                <w:lang w:eastAsia="es-ES"/>
              </w:rPr>
            </w:pPr>
          </w:p>
        </w:tc>
        <w:tc>
          <w:tcPr>
            <w:tcW w:w="6240" w:type="dxa"/>
            <w:hideMark/>
          </w:tcPr>
          <w:p w:rsidR="009E28FA" w:rsidRPr="009E28FA" w:rsidRDefault="009E28FA" w:rsidP="009E28F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E28FA" w:rsidRPr="009E28FA" w:rsidRDefault="009E28FA" w:rsidP="009E28F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E28FA" w:rsidRPr="009E28FA" w:rsidTr="009E28FA">
        <w:trPr>
          <w:trHeight w:val="15"/>
          <w:tblCellSpacing w:w="0" w:type="dxa"/>
        </w:trPr>
        <w:tc>
          <w:tcPr>
            <w:tcW w:w="15" w:type="dxa"/>
            <w:shd w:val="clear" w:color="auto" w:fill="000033"/>
            <w:hideMark/>
          </w:tcPr>
          <w:p w:rsidR="009E28FA" w:rsidRPr="009E28FA" w:rsidRDefault="009E28FA" w:rsidP="009E28F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E28FA" w:rsidRPr="009E28FA" w:rsidRDefault="009E28FA" w:rsidP="009E28F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E28FA" w:rsidRPr="009E28FA" w:rsidRDefault="009E28FA" w:rsidP="009E28F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E28FA" w:rsidRPr="009E28FA" w:rsidRDefault="009E28FA" w:rsidP="009E28F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E28FA" w:rsidRPr="009E28FA" w:rsidTr="009E28FA">
        <w:trPr>
          <w:tblCellSpacing w:w="0" w:type="dxa"/>
        </w:trPr>
        <w:tc>
          <w:tcPr>
            <w:tcW w:w="15" w:type="dxa"/>
            <w:shd w:val="clear" w:color="auto" w:fill="000033"/>
            <w:hideMark/>
          </w:tcPr>
          <w:p w:rsidR="009E28FA" w:rsidRPr="009E28FA" w:rsidRDefault="009E28FA" w:rsidP="009E28F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E28FA" w:rsidRPr="009E28FA">
              <w:trPr>
                <w:tblCellSpacing w:w="22" w:type="dxa"/>
              </w:trPr>
              <w:tc>
                <w:tcPr>
                  <w:tcW w:w="8145" w:type="dxa"/>
                  <w:hideMark/>
                </w:tcPr>
                <w:p w:rsidR="009E28FA" w:rsidRPr="009E28FA" w:rsidRDefault="009E28FA" w:rsidP="009E28FA">
                  <w:pPr>
                    <w:spacing w:after="0" w:line="240" w:lineRule="auto"/>
                    <w:jc w:val="center"/>
                    <w:rPr>
                      <w:rFonts w:ascii="Times New Roman" w:eastAsia="Times New Roman" w:hAnsi="Times New Roman" w:cs="Times New Roman"/>
                      <w:sz w:val="24"/>
                      <w:szCs w:val="24"/>
                      <w:lang w:eastAsia="es-ES"/>
                    </w:rPr>
                  </w:pPr>
                  <w:r w:rsidRPr="009E28FA">
                    <w:rPr>
                      <w:rFonts w:ascii="Times New Roman" w:eastAsia="Times New Roman" w:hAnsi="Times New Roman" w:cs="Times New Roman"/>
                      <w:b/>
                      <w:bCs/>
                      <w:sz w:val="27"/>
                      <w:szCs w:val="27"/>
                      <w:lang w:eastAsia="es-ES"/>
                    </w:rPr>
                    <w:t>RESOLUCIONES TOMADAS POR EL CONSEJO POLITÉCNICO EN SESIÓN REALIZADA EL DÍA 4 DE DICIEMBRE DE 2007</w:t>
                  </w:r>
                </w:p>
                <w:p w:rsidR="009E28FA" w:rsidRPr="009E28FA" w:rsidRDefault="009E28FA" w:rsidP="009E28FA">
                  <w:pPr>
                    <w:spacing w:after="240" w:line="240" w:lineRule="auto"/>
                    <w:rPr>
                      <w:rFonts w:ascii="Times New Roman" w:eastAsia="Times New Roman" w:hAnsi="Times New Roman" w:cs="Times New Roman"/>
                      <w:sz w:val="24"/>
                      <w:szCs w:val="24"/>
                      <w:lang w:eastAsia="es-ES"/>
                    </w:rPr>
                  </w:pP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07-12-336</w:t>
                  </w:r>
                  <w:r w:rsidRPr="009E28FA">
                    <w:rPr>
                      <w:rFonts w:ascii="Times New Roman" w:eastAsia="Times New Roman" w:hAnsi="Times New Roman" w:cs="Times New Roman"/>
                      <w:sz w:val="20"/>
                      <w:szCs w:val="20"/>
                      <w:lang w:eastAsia="es-ES"/>
                    </w:rPr>
                    <w:t>.- CONOCER y APROBAR las ACTAS de las SESIONES del CONSEJO POLITÉCNICO realizadas los días 6 y 14 de NOVIEMBRE de 2007</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07-12-337</w:t>
                  </w:r>
                  <w:r w:rsidRPr="009E28FA">
                    <w:rPr>
                      <w:rFonts w:ascii="Times New Roman" w:eastAsia="Times New Roman" w:hAnsi="Times New Roman" w:cs="Times New Roman"/>
                      <w:sz w:val="20"/>
                      <w:szCs w:val="20"/>
                      <w:lang w:eastAsia="es-ES"/>
                    </w:rPr>
                    <w:t>.- CONOCER el INFORME del RECTOR sobre las actividades oficiales recientemente cumplidas, que se refieren a:</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a. El Rector manifiesta que hoy informará brevemente sobre su viaje a la India, el mismo que es un tema extenso sobre el cual expondrá con más detalles en una reunión futura.</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Expresa que visitar la India es una experiencia inolvidable por las cosas buenas y malas que observó. Se trata de un país importante en estos días, que se encuentra en una etapa de desarrollo muy acelerado cuya tasa de economía crece al 10% anual, y se prevé que en las próximas décadas se convertirá en una potencia mundial, y también en el país más poblado del orbe. La tasa de natalidad de la India sobrepasará a la China en las próximas dos décadas, y al momento su población es de 1.200 millones.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El desarrollo producido en la India ha sorprendido a sus habitantes, y por ello todo ha colapsado, desde los aeropuertos a los sistemas de agua, alcantarillado y construcción, ya que atraída por las oportunidades de inversión que ofrece en todos los campos, la gente de negocios viaja masivamente a la India.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Para quienes no conocen de lo ocurrido en décadas pasadas en la India, menciona que este país, al igual que Brasil, hace unos 40 años optó por un esquema de desarrollo donde prácticamente estaba cerrada la inversión extranjera y prefirieron hacer todo por su propia cuenta, sus diseños y adelantos tecnológicos de acuerdo a sus disponibilidades técnicas y económicas, evitando las inversión extranjera. Eso ha cambiado, y hoy existe una economía abierta que permite que la inversión extranjera llegue y están explotando sus recursos humanos altamente preparados.</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Igual que China, India era un país que enviaba al exterior a sus profesionales para obtener doctorados, y la mayoría de ellos se quedaban en los países del primer mundo, pero hoy están retornando pero con dinero. Los actuales profesionales no salen de la India, y en los diarios se observa infinidad de avisos ofertando empleos.</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Se encuentran muchas ciudades prácticamente nuevas, y aunque fueron fundadas hace cientos de años, por efecto del desarrollo de los últimos tiempos se pueden considerar como ciudades nuevas, y una de ellas es Bangalore, donde se encuentra el principal centro de desarrollo tecnológico, en especial de tecnologías de información.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Algo que impresiona en la India, en comparación con el modelo de desarrollo que se observa en la China, y pues se trata de dos países muy grandes con muchos habitantes, pero con modelos diferentes de desarrollo. La China es un país socialista que practica un capitalismo sui géneris, y el pobre es la última prioridad, algunas zonas están muy desarrolladas, en las costas, y otras continúan siendo extremadamente pobres y son las áreas del interior. La India es la principal democracia del mundo, y es el país que practica la democracia mayor poblada, y maneja una economía abierta de mercado y sigue los parámetros del capitalismo del siglo XXI pero, a nivel de Gobierno, existe una gran preocupación por el tema social. Esto es lo que quiere destacar, y señalar algunas ideas que son aplicables en el Ecuador, por lo interesantes y de gran contenido social. Resume que en este país existe un gran desarrollo científico y tecnológico, por sus universidades de primera, laboratorios y centros de investigación, en</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Resoluciones C.P. 4 diciembre/07 2.</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especial por la calidad de sus científicos, dedicados a aplicar los adelantos científicos más importantes para encontrar soluciones prácticas a problemas sociales. Menciona, como ejemplo, que los laboratorios móviles de computación, son una aplicación lógica de la tecnología, pero se trata de una solución costosa; al respecto, los indios aplican el ejemplo pero a bajo costo, y ese es el desafío, porque diseñan los componentes, los sistemas, etc. al más bajo nivel del costo. Otro ejemplo es sobre el problema de los servicios bancarios en los pequeños pueblos rurales, asunto que no es negocio en ninguna parte; pero en la India se creó un cajero automático a precio adecuado resolviendo el problema; igual ocurre con la computadora, y ya están haciendo laptops a solo cien dólares de precio.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Considera que estos ejemplos de la India son extremadamente interesantes, y es un desafío el uso de la ciencia y la tecnología de punta para encontrar soluciones prácticas y viables a problemas sociales. No es fácil hacerlo.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lastRenderedPageBreak/>
                    <w:t xml:space="preserve">Se refiere al Instituto de Ciencias de la India, situado en la ciudad de Bangalore, y es su principal centro de ciencia y tecnología; fue fundado con aporte privado en el siglo XIX por el Sr. Jamsetji Tata, que en 1896 legó un terreno grande y fondos para que se funde en Bangalore un Centro de Investigación, que posteriormente se convirtió en un ente estatal.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La visión original del fundador del Centro reza en el edificio y dice: “Un Instituto designado a promover investigaciones originales en todos los campos del conocimiento y utilizarlas para el beneficio de la India”.</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La visión actual dice: “Estar entre los Centros académicos más importantes del mundo, a través de la búsqueda de la excelencia y la promoción de la innovación”, aquí el mensaje ya es a nivel mundial.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La organización es básicamente la de una universidad: Presidente, Vicepresidente, Decano de Asuntos Estudiantiles, el Senado, Facultad de Ciencias y Facultad de Ingeniería. Las divisiones en Ciencias son: Biológicas, Eléctricas, Mecánicas, Químicas, y Física y Matemáticas.</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Este es un centro de Postgrados, Doctorados y Maestrías. La relación profesor-estudiante es uno a cinco, que es muy buena, y sus logros se presentan en base a las publicaciones de cada división.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La infraestructura física del Centro es muy austera y los profesores y estudiantes viven en el mismo Centro. Las aulas son sencillas sin aire acondicionado ni ventiladores, con excepción de los equipos que los requieren. Los profesores son cada uno más eminente que el otro, y señala que la jubilación es obligatoria a los 65 años, por ello los docentes son de 30 a 40 años. Los alumnos tienen becas completas y todo está cubierto.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Los equipos son de última tecnología y el centro de computación tiene liberada tecnología sofisticada. </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Señala que en algunas áreas de las ciencias los estudiantes son escasos y ciertos doctorados de matemáticas no tienen alumnos, porque éstos prefieren algo que produce dinero como informática, fenómeno que ocurre en otros países. Al efecto, han hecho alianzas con otras universidades y dictan ciertas clases por videoconferencias que las reciben en universidades de Francia, lo que hace posible reducir los costos. Este esquema está abierto a la ESPOL, y podría llegarse a acuerdos con universidades para que nuestros alumnos a doctorados tomen determinadas materias a manera presencial o por videoconferencias, y otras materias se dicten en la ESPOL. Esta propuesta fue aceptada por el Centro y sería de gran prestigio el lograr realizarlos; a la vez, ellos plantearon que profesores nuestros publiquen conjuntamente con sus investigadores en revistas indexadas.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Resoluciones C.P. 4 diciembre/07 3.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07-12-338</w:t>
                  </w:r>
                  <w:r w:rsidRPr="009E28FA">
                    <w:rPr>
                      <w:rFonts w:ascii="Times New Roman" w:eastAsia="Times New Roman" w:hAnsi="Times New Roman" w:cs="Times New Roman"/>
                      <w:sz w:val="20"/>
                      <w:szCs w:val="20"/>
                      <w:lang w:eastAsia="es-ES"/>
                    </w:rPr>
                    <w:t>.- AUTORIZAR la LICENCIA por CUATRO MESES SIN SUELDO, a partir de1 de diciembre 2007 al 31 de marzo 2008, solicitada por la Oce. PATRICIA PALACIOS SÁNCHEZ.</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07-12-339</w:t>
                  </w:r>
                  <w:r w:rsidRPr="009E28FA">
                    <w:rPr>
                      <w:rFonts w:ascii="Times New Roman" w:eastAsia="Times New Roman" w:hAnsi="Times New Roman" w:cs="Times New Roman"/>
                      <w:sz w:val="20"/>
                      <w:szCs w:val="20"/>
                      <w:lang w:eastAsia="es-ES"/>
                    </w:rPr>
                    <w:t>.- CONOCER el ACTA de RESULTADOS de las elecciones de DECANO y SUBDECANO de la Facultad de Ciencias Humanísticas y Económicas.</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 xml:space="preserve">En sufragio realizado el 26 de noviembre de 2007, y de conformidad con lo previsto en el Art. 38 del Reglamento de Elecciones, el Tribunal Electoral de la ESPOL declara ganadores, para DECANO al Ing. OSCAR MENDOZA MACÍAS y SUBDECANO al Econ. GIOVANNY BASTIDAS RIOFRÍO de la Facultad de Ciencias Humanísticas y Económicas.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07-12-340</w:t>
                  </w:r>
                  <w:r w:rsidRPr="009E28FA">
                    <w:rPr>
                      <w:rFonts w:ascii="Times New Roman" w:eastAsia="Times New Roman" w:hAnsi="Times New Roman" w:cs="Times New Roman"/>
                      <w:sz w:val="20"/>
                      <w:szCs w:val="20"/>
                      <w:lang w:eastAsia="es-ES"/>
                    </w:rPr>
                    <w:t>.-</w:t>
                  </w:r>
                  <w:r w:rsidRPr="009E28FA">
                    <w:rPr>
                      <w:rFonts w:ascii="Times New Roman" w:eastAsia="Times New Roman" w:hAnsi="Times New Roman" w:cs="Times New Roman"/>
                      <w:b/>
                      <w:bCs/>
                      <w:sz w:val="27"/>
                      <w:szCs w:val="27"/>
                      <w:lang w:eastAsia="es-ES"/>
                    </w:rPr>
                    <w:t xml:space="preserve"> </w:t>
                  </w:r>
                  <w:r w:rsidRPr="009E28FA">
                    <w:rPr>
                      <w:rFonts w:ascii="Times New Roman" w:eastAsia="Times New Roman" w:hAnsi="Times New Roman" w:cs="Times New Roman"/>
                      <w:sz w:val="20"/>
                      <w:szCs w:val="20"/>
                      <w:lang w:eastAsia="es-ES"/>
                    </w:rPr>
                    <w:t>El Consejo resuelve DEROGAR los siguientes</w:t>
                  </w:r>
                  <w:r w:rsidRPr="009E28FA">
                    <w:rPr>
                      <w:rFonts w:ascii="Times New Roman" w:eastAsia="Times New Roman" w:hAnsi="Times New Roman" w:cs="Times New Roman"/>
                      <w:b/>
                      <w:bCs/>
                      <w:sz w:val="20"/>
                      <w:szCs w:val="20"/>
                      <w:lang w:eastAsia="es-ES"/>
                    </w:rPr>
                    <w:t xml:space="preserve"> </w:t>
                  </w:r>
                  <w:r w:rsidRPr="009E28FA">
                    <w:rPr>
                      <w:rFonts w:ascii="Times New Roman" w:eastAsia="Times New Roman" w:hAnsi="Times New Roman" w:cs="Times New Roman"/>
                      <w:sz w:val="20"/>
                      <w:szCs w:val="20"/>
                      <w:lang w:eastAsia="es-ES"/>
                    </w:rPr>
                    <w:t>REGLAMENTOS</w:t>
                  </w:r>
                  <w:r w:rsidRPr="009E28FA">
                    <w:rPr>
                      <w:rFonts w:ascii="Times New Roman" w:eastAsia="Times New Roman" w:hAnsi="Times New Roman" w:cs="Times New Roman"/>
                      <w:b/>
                      <w:bCs/>
                      <w:sz w:val="20"/>
                      <w:szCs w:val="20"/>
                      <w:lang w:eastAsia="es-ES"/>
                    </w:rPr>
                    <w:t>:</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Reglamento de Centro de Difusión y Publicaciones (2105)</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Reglamento de Bonificación de Directivos de la ESPOL por Prestación de Servicios (2114)</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Reglamento de Crédito para el Personal Administrativo de la ESPOL (2306)</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Reglamento de Préstamo a los Profesores (2307)</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Reglamento de Préstamo de la Escuela Superior Politécnica del Litoral (2310)</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Reglamento de Escalafón (2403)</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Reglamento de Funcionarios y otros empleados no contemplados en el Escalafón de la ESPOL (2404)</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Instructivo para Inversiones en Laboratorios y Talleres en 1999 (2509)</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07-12-341</w:t>
                  </w:r>
                  <w:r w:rsidRPr="009E28FA">
                    <w:rPr>
                      <w:rFonts w:ascii="Times New Roman" w:eastAsia="Times New Roman" w:hAnsi="Times New Roman" w:cs="Times New Roman"/>
                      <w:sz w:val="20"/>
                      <w:szCs w:val="20"/>
                      <w:lang w:eastAsia="es-ES"/>
                    </w:rPr>
                    <w:t>.-</w:t>
                  </w:r>
                  <w:r w:rsidRPr="009E28FA">
                    <w:rPr>
                      <w:rFonts w:ascii="Times New Roman" w:eastAsia="Times New Roman" w:hAnsi="Times New Roman" w:cs="Times New Roman"/>
                      <w:b/>
                      <w:bCs/>
                      <w:sz w:val="27"/>
                      <w:szCs w:val="27"/>
                      <w:lang w:eastAsia="es-ES"/>
                    </w:rPr>
                    <w:t xml:space="preserve"> </w:t>
                  </w:r>
                  <w:r w:rsidRPr="009E28FA">
                    <w:rPr>
                      <w:rFonts w:ascii="Times New Roman" w:eastAsia="Times New Roman" w:hAnsi="Times New Roman" w:cs="Times New Roman"/>
                      <w:sz w:val="20"/>
                      <w:szCs w:val="20"/>
                      <w:lang w:eastAsia="es-ES"/>
                    </w:rPr>
                    <w:t xml:space="preserve">El Consejo resuelve REFORMAR los REGLAMENTOS que se señalan a continuación: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El Art. 1 del Instructivo que deben cumplir los profesionales Graduados en la ESPOL para Optar un Titulo (1233)</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 xml:space="preserve">Los artículos 2, 3 , 5, 9, 12, 14 y 15 así como las Disposiciones Generales Sexta, Séptima, Octava y </w:t>
                  </w:r>
                  <w:r w:rsidRPr="009E28FA">
                    <w:rPr>
                      <w:rFonts w:ascii="Times New Roman" w:eastAsia="Times New Roman" w:hAnsi="Times New Roman" w:cs="Times New Roman"/>
                      <w:sz w:val="20"/>
                      <w:szCs w:val="20"/>
                      <w:lang w:eastAsia="es-ES"/>
                    </w:rPr>
                    <w:lastRenderedPageBreak/>
                    <w:t>Novena del Reglamento denominado Lineamiento Generales para la Presentación de Servicios de la ESPOL, el cual se modifica suprimiéndole la palabra “Generales” (2108)</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Los artículos 4 y 7 del Reglamento para el Uso de Vacaciones y Concesión de Permisos y Licencias al Personal Administrativo y Trabajadores de la ESPOL (2117)</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El literal e) del Art. 3 del Reglamento para la Concesión de Becas de Maestría que oferta la ESPOL para el Personal Docente y el Personal Administrativo con Nombramiento y Contrato (2304).</w:t>
                  </w:r>
                  <w:r w:rsidRPr="009E28FA">
                    <w:rPr>
                      <w:rFonts w:ascii="Verdana" w:eastAsia="Times New Roman" w:hAnsi="Verdana" w:cs="Times New Roman"/>
                      <w:sz w:val="20"/>
                      <w:szCs w:val="20"/>
                      <w:lang w:eastAsia="es-ES"/>
                    </w:rPr>
                    <w:br/>
                  </w:r>
                  <w:r w:rsidRPr="009E28FA">
                    <w:rPr>
                      <w:rFonts w:ascii="Symbol" w:eastAsia="Times New Roman" w:hAnsi="Symbol" w:cs="Times New Roman"/>
                      <w:sz w:val="20"/>
                      <w:szCs w:val="20"/>
                      <w:lang w:eastAsia="es-ES"/>
                    </w:rPr>
                    <w:t></w:t>
                  </w:r>
                  <w:r w:rsidRPr="009E28FA">
                    <w:rPr>
                      <w:rFonts w:ascii="Symbol" w:eastAsia="Times New Roman" w:hAnsi="Symbol" w:cs="Times New Roman"/>
                      <w:sz w:val="20"/>
                      <w:szCs w:val="20"/>
                      <w:lang w:eastAsia="es-ES"/>
                    </w:rPr>
                    <w:t></w:t>
                  </w:r>
                  <w:r w:rsidRPr="009E28FA">
                    <w:rPr>
                      <w:rFonts w:ascii="Times New Roman" w:eastAsia="Times New Roman" w:hAnsi="Times New Roman" w:cs="Times New Roman"/>
                      <w:sz w:val="20"/>
                      <w:szCs w:val="20"/>
                      <w:lang w:eastAsia="es-ES"/>
                    </w:rPr>
                    <w:t>Los artículos 7 y 11 del Reglamento de Becas de Pregrado (2311) agregándose, además, una Disposición General.</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07-12-342</w:t>
                  </w:r>
                  <w:r w:rsidRPr="009E28FA">
                    <w:rPr>
                      <w:rFonts w:ascii="Times New Roman" w:eastAsia="Times New Roman" w:hAnsi="Times New Roman" w:cs="Times New Roman"/>
                      <w:sz w:val="20"/>
                      <w:szCs w:val="20"/>
                      <w:lang w:eastAsia="es-ES"/>
                    </w:rPr>
                    <w:t xml:space="preserve">- CONOCER el INFORME de LABORES presentado por el Ing. WASHINGTON ARMAS CABRERA, sobre los logros obtenidos durante su gestión como Director del Instituto de Ciencias Matemáticas en el período 2004 - 2007.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Resoluciones C.P. 4 diciembre/04 4.</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07-12-343</w:t>
                  </w:r>
                  <w:r w:rsidRPr="009E28FA">
                    <w:rPr>
                      <w:rFonts w:ascii="Times New Roman" w:eastAsia="Times New Roman" w:hAnsi="Times New Roman" w:cs="Times New Roman"/>
                      <w:sz w:val="20"/>
                      <w:szCs w:val="20"/>
                      <w:lang w:eastAsia="es-ES"/>
                    </w:rPr>
                    <w:t>.- CONOCER y APROBAR el Informe de la Ing. JANET PATRICIA VALDIVIESO, sobre sus ACTIVIDADES en la XXII Olimpiada Iberoamericana de Matemáticas y 3º Simposio Iberoamericano de Educación Matemática, realizado del 6 al 16 de SEPTIEMBRE de 2007 en Coimbra, Portugal.</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07-12-344</w:t>
                  </w:r>
                  <w:r w:rsidRPr="009E28FA">
                    <w:rPr>
                      <w:rFonts w:ascii="Times New Roman" w:eastAsia="Times New Roman" w:hAnsi="Times New Roman" w:cs="Times New Roman"/>
                      <w:sz w:val="20"/>
                      <w:szCs w:val="20"/>
                      <w:lang w:eastAsia="es-ES"/>
                    </w:rPr>
                    <w:t xml:space="preserve">.- CONOCER y APROBAR el Informe de la Ing. MARGARITA MARTÍNEZ JARA, referente a su ASISTENCIA a la Conferencia Anual de Centros Interactivos de Ciencia y Tecnología de América del Norte, desarrollado del 13 al 16 de OCTUBRE de 2007 en Los Ángeles, California.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07-12-345</w:t>
                  </w:r>
                  <w:r w:rsidRPr="009E28FA">
                    <w:rPr>
                      <w:rFonts w:ascii="Times New Roman" w:eastAsia="Times New Roman" w:hAnsi="Times New Roman" w:cs="Times New Roman"/>
                      <w:sz w:val="20"/>
                      <w:szCs w:val="20"/>
                      <w:lang w:eastAsia="es-ES"/>
                    </w:rPr>
                    <w:t xml:space="preserve">.- CONOCER y APROBAR el Informe de la Ing. JENNY VENEGAS GALLO, sobre su ASISTENCIA a la Conferencia anual de la ASTC, efectuada en Los Ángeles, California, del 12 al 17 de OCTUBRE de 2007.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07-12-346</w:t>
                  </w:r>
                  <w:r w:rsidRPr="009E28FA">
                    <w:rPr>
                      <w:rFonts w:ascii="Times New Roman" w:eastAsia="Times New Roman" w:hAnsi="Times New Roman" w:cs="Times New Roman"/>
                      <w:sz w:val="20"/>
                      <w:szCs w:val="20"/>
                      <w:lang w:eastAsia="es-ES"/>
                    </w:rPr>
                    <w:t xml:space="preserve">.- CONOCER y APROBAR el Informe presentado por los Ings. EDUARDO ORCÉS PAREJA y FEDERICO CAMACHO BRAUSSENDORF, referente a sus ACTIVIDADES como Ponentes en el 8º Congreso Iberoamericano de Ingeniería Mecánica CIBIM8, realizado en Cuzco, Perú, del 23 al 25 de OCTUBRE de 2007.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07-12-347</w:t>
                  </w:r>
                  <w:r w:rsidRPr="009E28FA">
                    <w:rPr>
                      <w:rFonts w:ascii="Times New Roman" w:eastAsia="Times New Roman" w:hAnsi="Times New Roman" w:cs="Times New Roman"/>
                      <w:sz w:val="20"/>
                      <w:szCs w:val="20"/>
                      <w:lang w:eastAsia="es-ES"/>
                    </w:rPr>
                    <w:t>.- CONOCER y APROBAR el Informe del Ing. GUIDO CAICEDO ROSSI sobre sus ACTIVIDADES en la “Roundtable on Entrepreneurship Education USA”, realizada en Stanford, USA, del 24 al 26 de OCTUBRE de 2007.</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07-12-348</w:t>
                  </w:r>
                  <w:r w:rsidRPr="009E28FA">
                    <w:rPr>
                      <w:rFonts w:ascii="Times New Roman" w:eastAsia="Times New Roman" w:hAnsi="Times New Roman" w:cs="Times New Roman"/>
                      <w:sz w:val="20"/>
                      <w:szCs w:val="20"/>
                      <w:lang w:eastAsia="es-ES"/>
                    </w:rPr>
                    <w:t>.- CONOCER y APROBAR el Informe presentado por los Ings. JANET PATRICIA VALDIVIESO y FÉLIX RAMÍREZ CRUZ sobre sus ACTIVIDADES en la XV Reunión Internacional de “Le Kangourou sans Frontières”, desarrollada en Graz, Austria, del 18 al 21 de OCTUBRE de 2007.</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07-12-349</w:t>
                  </w:r>
                  <w:r w:rsidRPr="009E28FA">
                    <w:rPr>
                      <w:rFonts w:ascii="Times New Roman" w:eastAsia="Times New Roman" w:hAnsi="Times New Roman" w:cs="Times New Roman"/>
                      <w:sz w:val="20"/>
                      <w:szCs w:val="20"/>
                      <w:lang w:eastAsia="es-ES"/>
                    </w:rPr>
                    <w:t xml:space="preserve">.- CONOCER y APROBAR el Informe del M.Sc. EDUARDO MENDIETA RENGIFO, referente a su PARTICIPACIÓN en el 14th Simposium “Use of Renewable Energies and Hydrogen Technology”, efectuada en Stralsund, Alemania, del 7 al 10 de NOVIEMBRE de 2007.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07-12-350</w:t>
                  </w:r>
                  <w:r w:rsidRPr="009E28FA">
                    <w:rPr>
                      <w:rFonts w:ascii="Times New Roman" w:eastAsia="Times New Roman" w:hAnsi="Times New Roman" w:cs="Times New Roman"/>
                      <w:sz w:val="20"/>
                      <w:szCs w:val="20"/>
                      <w:lang w:eastAsia="es-ES"/>
                    </w:rPr>
                    <w:t>.- CONOCER y APROBAR el Informe presentado por el M. Sc. ENRIQUE BLACIO GAME referente a su ASISTENCIA a la Conferencia Latinoamericana y del Caribe de Acuicultura, realizada en San Juan, Puerto Rico.</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07-12-351</w:t>
                  </w:r>
                  <w:r w:rsidRPr="009E28FA">
                    <w:rPr>
                      <w:rFonts w:ascii="Times New Roman" w:eastAsia="Times New Roman" w:hAnsi="Times New Roman" w:cs="Times New Roman"/>
                      <w:sz w:val="20"/>
                      <w:szCs w:val="20"/>
                      <w:lang w:eastAsia="es-ES"/>
                    </w:rPr>
                    <w:t xml:space="preserve">.- CONOCER y APROBAR el Informe del Ing. EDUARDO CERVANTES BERNABÉ sobre su ASISTENCIA a la IV Reunión de la Red Latinoamericana de Voluntarios Universitarios en UNITES, efectuada en Managua, Nicaragua, en los días 5 y 6 de NOVIEMBRE de 2007. </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07-12-352</w:t>
                  </w:r>
                  <w:r w:rsidRPr="009E28FA">
                    <w:rPr>
                      <w:rFonts w:ascii="Times New Roman" w:eastAsia="Times New Roman" w:hAnsi="Times New Roman" w:cs="Times New Roman"/>
                      <w:sz w:val="20"/>
                      <w:szCs w:val="20"/>
                      <w:lang w:eastAsia="es-ES"/>
                    </w:rPr>
                    <w:t>.- CONOCER y APROBAR el Informe presentado por la Dra. CECILIA PAREDES VERDUGA, referente a su VISITA al Institute of Natural Fibres, en Poznan, Polonia, efectuada del 27 de OCTUBRE al 4 de NOVIEMBRE de 2007.</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07-12-353</w:t>
                  </w:r>
                  <w:r w:rsidRPr="009E28FA">
                    <w:rPr>
                      <w:rFonts w:ascii="Times New Roman" w:eastAsia="Times New Roman" w:hAnsi="Times New Roman" w:cs="Times New Roman"/>
                      <w:sz w:val="20"/>
                      <w:szCs w:val="20"/>
                      <w:lang w:eastAsia="es-ES"/>
                    </w:rPr>
                    <w:t xml:space="preserve">.- CONOCER y APROBAR el Informe presentado por el M.Sc. EDUARDO MONTERO CARPIO sobre su PARTICIPACIÓN en el ICPE2007, realizado en Marrakech, del 12 al 16 de </w:t>
                  </w:r>
                  <w:r w:rsidRPr="009E28FA">
                    <w:rPr>
                      <w:rFonts w:ascii="Times New Roman" w:eastAsia="Times New Roman" w:hAnsi="Times New Roman" w:cs="Times New Roman"/>
                      <w:sz w:val="20"/>
                      <w:szCs w:val="20"/>
                      <w:lang w:eastAsia="es-ES"/>
                    </w:rPr>
                    <w:lastRenderedPageBreak/>
                    <w:t>NOVIEMBRE de 2007.</w:t>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sz w:val="20"/>
                      <w:szCs w:val="20"/>
                      <w:lang w:eastAsia="es-ES"/>
                    </w:rPr>
                    <w:t>Resoluciones C.P. 4 diciembre/07 5.</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07-12-354</w:t>
                  </w:r>
                  <w:r w:rsidRPr="009E28FA">
                    <w:rPr>
                      <w:rFonts w:ascii="Times New Roman" w:eastAsia="Times New Roman" w:hAnsi="Times New Roman" w:cs="Times New Roman"/>
                      <w:sz w:val="20"/>
                      <w:szCs w:val="20"/>
                      <w:lang w:eastAsia="es-ES"/>
                    </w:rPr>
                    <w:t>.- CONOCER y APROBAR el Informe presentado por el Ing. VICTOR BASTIDAS JIMENEZ sobre su PARTICIPACIÓN en el XVIII Congreso Latinoamericano sobre Espíritu Empresarial, realizado en Lima, Perú, en los días 6, 7 y 8 de NOVIEMBRE de 2007.</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07-12-355</w:t>
                  </w:r>
                  <w:r w:rsidRPr="009E28FA">
                    <w:rPr>
                      <w:rFonts w:ascii="Times New Roman" w:eastAsia="Times New Roman" w:hAnsi="Times New Roman" w:cs="Times New Roman"/>
                      <w:sz w:val="20"/>
                      <w:szCs w:val="20"/>
                      <w:lang w:eastAsia="es-ES"/>
                    </w:rPr>
                    <w:t>.- CONOCER y APROBAR el Informe presentado por la Ing. MARISOL VILLACRÉS FALCONÍ sobre su PARTICIPACIÓN en el 10º Taller sobre Tecnología de Redes Internet para América Latina y el Caribe WALC 2007, realizada en Coro, Venezuela, del 5 al 9 de NOVIEMBRE de 2007.</w:t>
                  </w:r>
                  <w:r w:rsidRPr="009E28FA">
                    <w:rPr>
                      <w:rFonts w:ascii="Verdana" w:eastAsia="Times New Roman" w:hAnsi="Verdana" w:cs="Times New Roman"/>
                      <w:sz w:val="20"/>
                      <w:szCs w:val="20"/>
                      <w:lang w:eastAsia="es-ES"/>
                    </w:rPr>
                    <w:br/>
                  </w:r>
                  <w:r w:rsidRPr="009E28FA">
                    <w:rPr>
                      <w:rFonts w:ascii="Verdana" w:eastAsia="Times New Roman" w:hAnsi="Verdana" w:cs="Times New Roman"/>
                      <w:sz w:val="20"/>
                      <w:szCs w:val="20"/>
                      <w:lang w:eastAsia="es-ES"/>
                    </w:rPr>
                    <w:br/>
                  </w:r>
                  <w:r w:rsidRPr="009E28FA">
                    <w:rPr>
                      <w:rFonts w:ascii="Times New Roman" w:eastAsia="Times New Roman" w:hAnsi="Times New Roman" w:cs="Times New Roman"/>
                      <w:b/>
                      <w:bCs/>
                      <w:sz w:val="20"/>
                      <w:szCs w:val="20"/>
                      <w:u w:val="single"/>
                      <w:lang w:eastAsia="es-ES"/>
                    </w:rPr>
                    <w:t>07-12-356</w:t>
                  </w:r>
                  <w:r w:rsidRPr="009E28FA">
                    <w:rPr>
                      <w:rFonts w:ascii="Times New Roman" w:eastAsia="Times New Roman" w:hAnsi="Times New Roman" w:cs="Times New Roman"/>
                      <w:sz w:val="20"/>
                      <w:szCs w:val="20"/>
                      <w:lang w:eastAsia="es-ES"/>
                    </w:rPr>
                    <w:t>.- CONOCER y APROBAR el Informe presentado por el Ing. GUSTAVO BERMÚDEZ FLORES sobre su ASISTENCIA al III Congreso de CIER de la Energía CONCIER 2007 (Abastecimientos Energéticos: Retos y Perspectivas) efectuado en Medellín, Colombia, del 27 al 30 de NOVIEMBRE de 2007.</w:t>
                  </w:r>
                </w:p>
              </w:tc>
            </w:tr>
          </w:tbl>
          <w:p w:rsidR="009E28FA" w:rsidRPr="009E28FA" w:rsidRDefault="009E28FA" w:rsidP="009E28FA">
            <w:pPr>
              <w:spacing w:after="0" w:line="240" w:lineRule="auto"/>
              <w:rPr>
                <w:rFonts w:ascii="Times New Roman" w:eastAsia="Times New Roman" w:hAnsi="Times New Roman" w:cs="Times New Roman"/>
                <w:sz w:val="24"/>
                <w:szCs w:val="24"/>
                <w:lang w:eastAsia="es-ES"/>
              </w:rPr>
            </w:pPr>
          </w:p>
        </w:tc>
        <w:tc>
          <w:tcPr>
            <w:tcW w:w="0" w:type="auto"/>
            <w:hideMark/>
          </w:tcPr>
          <w:p w:rsidR="009E28FA" w:rsidRPr="009E28FA" w:rsidRDefault="009E28FA" w:rsidP="009E28FA">
            <w:pPr>
              <w:spacing w:after="0" w:line="240" w:lineRule="auto"/>
              <w:rPr>
                <w:rFonts w:ascii="Times New Roman" w:eastAsia="Times New Roman" w:hAnsi="Times New Roman" w:cs="Times New Roman"/>
                <w:sz w:val="20"/>
                <w:szCs w:val="20"/>
                <w:lang w:eastAsia="es-ES"/>
              </w:rPr>
            </w:pPr>
          </w:p>
        </w:tc>
      </w:tr>
    </w:tbl>
    <w:p w:rsidR="009E28FA" w:rsidRDefault="009E28FA"/>
    <w:sectPr w:rsidR="009E28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28FA"/>
    <w:rsid w:val="009E28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E2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2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2041</Words>
  <Characters>11230</Characters>
  <Application>Microsoft Office Word</Application>
  <DocSecurity>0</DocSecurity>
  <Lines>93</Lines>
  <Paragraphs>26</Paragraphs>
  <ScaleCrop>false</ScaleCrop>
  <Company>ESPOL</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2011-02-01T15:58:00Z</dcterms:created>
  <dcterms:modified xsi:type="dcterms:W3CDTF">2011-02-01T16:03:00Z</dcterms:modified>
</cp:coreProperties>
</file>