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8D" w:rsidRPr="00B2724A" w:rsidRDefault="0057698D" w:rsidP="00495788">
      <w:pPr>
        <w:rPr>
          <w:rFonts w:ascii="Century Gothic" w:hAnsi="Century Gothic" w:cs="Century Gothic"/>
          <w:b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RESOLUCIONES TOMADAS POR LA COMISIÓN ACADÉMICA EN SESIÓN REALIZADA  EL </w:t>
      </w:r>
      <w:r w:rsidR="0039442F">
        <w:rPr>
          <w:rFonts w:ascii="Century Gothic" w:hAnsi="Century Gothic" w:cs="Century Gothic"/>
          <w:b/>
          <w:bCs/>
          <w:sz w:val="22"/>
          <w:szCs w:val="22"/>
        </w:rPr>
        <w:t>13 DE SEPTIEMBRE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 DE  2012</w:t>
      </w:r>
    </w:p>
    <w:p w:rsidR="0057698D" w:rsidRPr="00B2724A" w:rsidRDefault="0057698D" w:rsidP="00495788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57698D" w:rsidRPr="00B2724A" w:rsidRDefault="0057698D" w:rsidP="00495788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57698D" w:rsidRPr="00B2724A" w:rsidRDefault="0057698D" w:rsidP="00495788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 w:rsidR="00545E9E">
        <w:rPr>
          <w:rFonts w:ascii="Century Gothic" w:hAnsi="Century Gothic" w:cs="Century Gothic"/>
          <w:b/>
          <w:bCs/>
          <w:sz w:val="22"/>
          <w:szCs w:val="22"/>
        </w:rPr>
        <w:t>1</w:t>
      </w:r>
      <w:r w:rsidR="0039442F">
        <w:rPr>
          <w:rFonts w:ascii="Century Gothic" w:hAnsi="Century Gothic" w:cs="Century Gothic"/>
          <w:b/>
          <w:bCs/>
          <w:sz w:val="22"/>
          <w:szCs w:val="22"/>
        </w:rPr>
        <w:t>56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.- 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="005941CC" w:rsidRPr="00B2724A">
        <w:rPr>
          <w:rFonts w:ascii="Century Gothic" w:hAnsi="Century Gothic" w:cs="Century Gothic"/>
          <w:bCs/>
          <w:sz w:val="22"/>
          <w:szCs w:val="22"/>
        </w:rPr>
        <w:t xml:space="preserve">Aprobar el acta digital de la sesión celebrada por la Comisión Académica el </w:t>
      </w:r>
      <w:r w:rsidR="0039442F">
        <w:rPr>
          <w:rFonts w:ascii="Century Gothic" w:hAnsi="Century Gothic" w:cs="Century Gothic"/>
          <w:bCs/>
          <w:sz w:val="22"/>
          <w:szCs w:val="22"/>
        </w:rPr>
        <w:t>29 agosto</w:t>
      </w:r>
      <w:r w:rsidR="005941CC" w:rsidRPr="00B2724A">
        <w:rPr>
          <w:rFonts w:ascii="Century Gothic" w:hAnsi="Century Gothic" w:cs="Century Gothic"/>
          <w:bCs/>
          <w:sz w:val="22"/>
          <w:szCs w:val="22"/>
        </w:rPr>
        <w:t xml:space="preserve"> de 2012.</w:t>
      </w:r>
    </w:p>
    <w:p w:rsidR="005941CC" w:rsidRPr="00B2724A" w:rsidRDefault="005941CC" w:rsidP="00495788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897B37" w:rsidRDefault="005941CC" w:rsidP="00393F16">
      <w:pPr>
        <w:pStyle w:val="Prrafodelista"/>
        <w:spacing w:after="200" w:line="276" w:lineRule="auto"/>
        <w:ind w:left="2694" w:hanging="1985"/>
        <w:contextualSpacing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 w:rsidR="00C035A8">
        <w:rPr>
          <w:rFonts w:ascii="Century Gothic" w:hAnsi="Century Gothic" w:cs="Century Gothic"/>
          <w:b/>
          <w:bCs/>
          <w:sz w:val="22"/>
          <w:szCs w:val="22"/>
        </w:rPr>
        <w:t>1</w:t>
      </w:r>
      <w:r w:rsidR="0039442F">
        <w:rPr>
          <w:rFonts w:ascii="Century Gothic" w:hAnsi="Century Gothic" w:cs="Century Gothic"/>
          <w:b/>
          <w:bCs/>
          <w:sz w:val="22"/>
          <w:szCs w:val="22"/>
        </w:rPr>
        <w:t>57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="00DC2F51">
        <w:rPr>
          <w:rFonts w:ascii="Century Gothic" w:hAnsi="Century Gothic"/>
          <w:sz w:val="22"/>
          <w:szCs w:val="22"/>
        </w:rPr>
        <w:t xml:space="preserve">Continuar con </w:t>
      </w:r>
      <w:r w:rsidR="00897B37" w:rsidRPr="000C5C0B">
        <w:rPr>
          <w:rFonts w:ascii="Century Gothic" w:hAnsi="Century Gothic"/>
          <w:sz w:val="22"/>
          <w:szCs w:val="22"/>
          <w:lang w:val="es-ES_tradnl"/>
        </w:rPr>
        <w:t xml:space="preserve"> el proceso de Cons</w:t>
      </w:r>
      <w:r w:rsidR="00DC2F51">
        <w:rPr>
          <w:rFonts w:ascii="Century Gothic" w:hAnsi="Century Gothic"/>
          <w:sz w:val="22"/>
          <w:szCs w:val="22"/>
          <w:lang w:val="es-ES_tradnl"/>
        </w:rPr>
        <w:t>ejerías Académicas en las Unidades</w:t>
      </w:r>
      <w:r w:rsidR="002A49D3">
        <w:rPr>
          <w:rFonts w:ascii="Century Gothic" w:hAnsi="Century Gothic"/>
          <w:sz w:val="22"/>
          <w:szCs w:val="22"/>
          <w:lang w:val="es-ES_tradnl"/>
        </w:rPr>
        <w:t xml:space="preserve"> Académicas tratando de aplicar en lo que sea posible</w:t>
      </w:r>
      <w:r w:rsidR="00DC2F51">
        <w:rPr>
          <w:rFonts w:ascii="Century Gothic" w:hAnsi="Century Gothic"/>
          <w:sz w:val="22"/>
          <w:szCs w:val="22"/>
          <w:lang w:val="es-ES_tradnl"/>
        </w:rPr>
        <w:t xml:space="preserve"> el respectivo Sistema, contando para ello con asesoramiento </w:t>
      </w:r>
      <w:r w:rsidR="000A7C51">
        <w:rPr>
          <w:rFonts w:ascii="Century Gothic" w:hAnsi="Century Gothic"/>
          <w:sz w:val="22"/>
          <w:szCs w:val="22"/>
          <w:lang w:val="es-ES_tradnl"/>
        </w:rPr>
        <w:t>de</w:t>
      </w:r>
      <w:r w:rsidR="00DC2F51">
        <w:rPr>
          <w:rFonts w:ascii="Century Gothic" w:hAnsi="Century Gothic"/>
          <w:sz w:val="22"/>
          <w:szCs w:val="22"/>
          <w:lang w:val="es-ES_tradnl"/>
        </w:rPr>
        <w:t xml:space="preserve"> la Facultad de Ingeniería en Mecá</w:t>
      </w:r>
      <w:r w:rsidR="00393F16">
        <w:rPr>
          <w:rFonts w:ascii="Century Gothic" w:hAnsi="Century Gothic"/>
          <w:sz w:val="22"/>
          <w:szCs w:val="22"/>
          <w:lang w:val="es-ES_tradnl"/>
        </w:rPr>
        <w:t xml:space="preserve">nica y Ciencias de la Producción, </w:t>
      </w:r>
      <w:r w:rsidR="000A7C51">
        <w:rPr>
          <w:rFonts w:ascii="Century Gothic" w:hAnsi="Century Gothic"/>
          <w:sz w:val="22"/>
          <w:szCs w:val="22"/>
          <w:lang w:val="es-ES_tradnl"/>
        </w:rPr>
        <w:t>u</w:t>
      </w:r>
      <w:r w:rsidR="00897B37" w:rsidRPr="00393F16">
        <w:rPr>
          <w:rFonts w:ascii="Century Gothic" w:hAnsi="Century Gothic"/>
          <w:sz w:val="22"/>
          <w:szCs w:val="22"/>
          <w:lang w:val="es-ES_tradnl"/>
        </w:rPr>
        <w:t xml:space="preserve">tilizando </w:t>
      </w:r>
      <w:r w:rsidR="000A7C51">
        <w:rPr>
          <w:rFonts w:ascii="Century Gothic" w:hAnsi="Century Gothic"/>
          <w:sz w:val="22"/>
          <w:szCs w:val="22"/>
          <w:lang w:val="es-ES_tradnl"/>
        </w:rPr>
        <w:t xml:space="preserve">el </w:t>
      </w:r>
      <w:r w:rsidR="00897B37" w:rsidRPr="00393F16">
        <w:rPr>
          <w:rFonts w:ascii="Century Gothic" w:hAnsi="Century Gothic"/>
          <w:sz w:val="22"/>
          <w:szCs w:val="22"/>
          <w:lang w:val="es-ES_tradnl"/>
        </w:rPr>
        <w:t xml:space="preserve">Sistema </w:t>
      </w:r>
      <w:hyperlink r:id="rId8" w:history="1">
        <w:r w:rsidR="00897B37" w:rsidRPr="00393F16">
          <w:rPr>
            <w:rStyle w:val="Hipervnculo"/>
            <w:rFonts w:ascii="Century Gothic" w:hAnsi="Century Gothic"/>
            <w:sz w:val="22"/>
            <w:szCs w:val="22"/>
          </w:rPr>
          <w:t>http://www.consejerias.espol.edu.ec</w:t>
        </w:r>
      </w:hyperlink>
      <w:r w:rsidR="00897B37" w:rsidRPr="00393F16">
        <w:rPr>
          <w:rFonts w:ascii="Century Gothic" w:hAnsi="Century Gothic"/>
          <w:sz w:val="22"/>
          <w:szCs w:val="22"/>
        </w:rPr>
        <w:t>.</w:t>
      </w:r>
    </w:p>
    <w:p w:rsidR="000A7C51" w:rsidRDefault="000A7C51" w:rsidP="00393F16">
      <w:pPr>
        <w:pStyle w:val="Prrafodelista"/>
        <w:spacing w:after="200" w:line="276" w:lineRule="auto"/>
        <w:ind w:left="2694" w:hanging="1985"/>
        <w:contextualSpacing/>
        <w:jc w:val="both"/>
        <w:rPr>
          <w:rFonts w:ascii="Century Gothic" w:hAnsi="Century Gothic"/>
          <w:sz w:val="22"/>
          <w:szCs w:val="22"/>
          <w:lang w:val="es-ES_tradnl"/>
        </w:rPr>
      </w:pPr>
    </w:p>
    <w:p w:rsidR="00A83839" w:rsidRPr="000A7C51" w:rsidRDefault="000A7C51" w:rsidP="000A7C51">
      <w:pPr>
        <w:pStyle w:val="Prrafodelista"/>
        <w:spacing w:after="200" w:line="276" w:lineRule="auto"/>
        <w:ind w:left="2694" w:hanging="1985"/>
        <w:contextualSpacing/>
        <w:jc w:val="both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ab/>
        <w:t xml:space="preserve">Se recomienda a las Unidades Académicas que en conjunto con el Departamento de Calidad y Evaluación y las Unidades que llevan el Plan Piloto de las Consejería Académicas, vayan anotando y corrigiendo en el Sistema los inconvenientes que se </w:t>
      </w:r>
      <w:r w:rsidR="002A49D3">
        <w:rPr>
          <w:rFonts w:ascii="Century Gothic" w:hAnsi="Century Gothic"/>
          <w:sz w:val="22"/>
          <w:szCs w:val="22"/>
          <w:lang w:val="es-ES_tradnl"/>
        </w:rPr>
        <w:t>presenten</w:t>
      </w:r>
      <w:r>
        <w:rPr>
          <w:rFonts w:ascii="Century Gothic" w:hAnsi="Century Gothic"/>
          <w:sz w:val="22"/>
          <w:szCs w:val="22"/>
          <w:lang w:val="es-ES_tradnl"/>
        </w:rPr>
        <w:t xml:space="preserve"> para </w:t>
      </w:r>
      <w:r w:rsidR="00581AFE">
        <w:rPr>
          <w:rFonts w:ascii="Century Gothic" w:hAnsi="Century Gothic"/>
          <w:sz w:val="22"/>
          <w:szCs w:val="22"/>
          <w:lang w:val="es-ES_tradnl"/>
        </w:rPr>
        <w:t>elaborar un Plan de seguimiento</w:t>
      </w:r>
      <w:r>
        <w:rPr>
          <w:rFonts w:ascii="Century Gothic" w:hAnsi="Century Gothic"/>
          <w:sz w:val="22"/>
          <w:szCs w:val="22"/>
          <w:lang w:val="es-ES_tradnl"/>
        </w:rPr>
        <w:t xml:space="preserve"> para la mejora.</w:t>
      </w:r>
    </w:p>
    <w:p w:rsidR="000842BD" w:rsidRPr="0039442F" w:rsidRDefault="000A7C51" w:rsidP="000A7C51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>
        <w:rPr>
          <w:rFonts w:ascii="Century Gothic" w:hAnsi="Century Gothic" w:cs="Century Gothic"/>
          <w:b/>
          <w:bCs/>
          <w:sz w:val="22"/>
          <w:szCs w:val="22"/>
        </w:rPr>
        <w:t>158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="000842BD" w:rsidRPr="00AD735E">
        <w:rPr>
          <w:rFonts w:ascii="Century Gothic" w:hAnsi="Century Gothic"/>
          <w:bCs/>
          <w:sz w:val="22"/>
          <w:szCs w:val="22"/>
        </w:rPr>
        <w:t xml:space="preserve">Recomendar al Consejo Politécnico autorice la renovación del nombramiento </w:t>
      </w:r>
      <w:r w:rsidR="00797B55">
        <w:rPr>
          <w:rFonts w:ascii="Century Gothic" w:hAnsi="Century Gothic"/>
          <w:bCs/>
          <w:sz w:val="22"/>
          <w:szCs w:val="22"/>
        </w:rPr>
        <w:t>en la categoría de</w:t>
      </w:r>
      <w:r w:rsidR="000842BD" w:rsidRPr="00AD735E">
        <w:rPr>
          <w:rFonts w:ascii="Century Gothic" w:hAnsi="Century Gothic"/>
          <w:bCs/>
          <w:sz w:val="22"/>
          <w:szCs w:val="22"/>
        </w:rPr>
        <w:t xml:space="preserve"> Agregado al M.S. </w:t>
      </w:r>
      <w:r w:rsidR="0039442F">
        <w:rPr>
          <w:rFonts w:ascii="Century Gothic" w:hAnsi="Century Gothic"/>
          <w:bCs/>
          <w:sz w:val="22"/>
          <w:szCs w:val="22"/>
        </w:rPr>
        <w:t>Washington Macías Rendón</w:t>
      </w:r>
      <w:r w:rsidR="000842BD" w:rsidRPr="00AD735E">
        <w:rPr>
          <w:rFonts w:ascii="Century Gothic" w:hAnsi="Century Gothic"/>
          <w:bCs/>
          <w:sz w:val="22"/>
          <w:szCs w:val="22"/>
        </w:rPr>
        <w:t xml:space="preserve">,  profesor de la Facultad de Economía y Negocios; en concordancia con las disposiciones reglamentarias </w:t>
      </w:r>
      <w:r w:rsidR="008304D4">
        <w:rPr>
          <w:rFonts w:ascii="Century Gothic" w:hAnsi="Century Gothic"/>
          <w:bCs/>
          <w:sz w:val="22"/>
          <w:szCs w:val="22"/>
        </w:rPr>
        <w:t>vigentes</w:t>
      </w:r>
      <w:r w:rsidR="000842BD" w:rsidRPr="00AD735E">
        <w:rPr>
          <w:rFonts w:ascii="Century Gothic" w:hAnsi="Century Gothic"/>
          <w:bCs/>
          <w:sz w:val="22"/>
          <w:szCs w:val="22"/>
        </w:rPr>
        <w:t>.</w:t>
      </w:r>
    </w:p>
    <w:p w:rsidR="000842BD" w:rsidRPr="00B2724A" w:rsidRDefault="000842BD" w:rsidP="000A7C51">
      <w:pPr>
        <w:tabs>
          <w:tab w:val="left" w:pos="3540"/>
        </w:tabs>
        <w:ind w:left="2694" w:hanging="1985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</w:r>
      <w:r w:rsidRPr="00B2724A">
        <w:rPr>
          <w:rFonts w:ascii="Century Gothic" w:hAnsi="Century Gothic"/>
          <w:sz w:val="22"/>
          <w:szCs w:val="22"/>
        </w:rPr>
        <w:tab/>
      </w:r>
    </w:p>
    <w:p w:rsidR="000842BD" w:rsidRPr="00B2724A" w:rsidRDefault="000842BD" w:rsidP="000A7C51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La renovación de su nombramiento</w:t>
      </w:r>
      <w:r w:rsidRPr="00B2724A">
        <w:rPr>
          <w:rFonts w:ascii="Century Gothic" w:hAnsi="Century Gothic"/>
          <w:sz w:val="22"/>
          <w:szCs w:val="22"/>
        </w:rPr>
        <w:t xml:space="preserve"> tendrá vigencia desde el </w:t>
      </w:r>
      <w:r w:rsidR="00E71070">
        <w:rPr>
          <w:rFonts w:ascii="Century Gothic" w:hAnsi="Century Gothic"/>
          <w:sz w:val="22"/>
          <w:szCs w:val="22"/>
        </w:rPr>
        <w:t>5 de septiembre de 2012</w:t>
      </w:r>
      <w:r w:rsidRPr="00B2724A">
        <w:rPr>
          <w:rFonts w:ascii="Century Gothic" w:hAnsi="Century Gothic"/>
          <w:sz w:val="22"/>
          <w:szCs w:val="22"/>
        </w:rPr>
        <w:t xml:space="preserve">. </w:t>
      </w:r>
    </w:p>
    <w:p w:rsidR="00A5586C" w:rsidRDefault="00A5586C" w:rsidP="00A5586C">
      <w:pPr>
        <w:ind w:left="2694" w:hanging="1985"/>
        <w:jc w:val="both"/>
        <w:rPr>
          <w:b/>
          <w:bCs/>
          <w:sz w:val="22"/>
          <w:szCs w:val="22"/>
        </w:rPr>
      </w:pPr>
    </w:p>
    <w:p w:rsidR="00A5586C" w:rsidRPr="00B2724A" w:rsidRDefault="00A5586C" w:rsidP="00A5586C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AD735E">
        <w:rPr>
          <w:rFonts w:ascii="Century Gothic" w:hAnsi="Century Gothic"/>
          <w:b/>
          <w:bCs/>
          <w:sz w:val="22"/>
          <w:szCs w:val="22"/>
        </w:rPr>
        <w:t>CAc-2012-</w:t>
      </w:r>
      <w:r w:rsidR="00AE148C">
        <w:rPr>
          <w:rFonts w:ascii="Century Gothic" w:hAnsi="Century Gothic"/>
          <w:b/>
          <w:bCs/>
          <w:sz w:val="22"/>
          <w:szCs w:val="22"/>
        </w:rPr>
        <w:t>1</w:t>
      </w:r>
      <w:r w:rsidR="00C65796">
        <w:rPr>
          <w:rFonts w:ascii="Century Gothic" w:hAnsi="Century Gothic"/>
          <w:b/>
          <w:bCs/>
          <w:sz w:val="22"/>
          <w:szCs w:val="22"/>
        </w:rPr>
        <w:t>59</w:t>
      </w:r>
      <w:r w:rsidRPr="00AD735E">
        <w:rPr>
          <w:rFonts w:ascii="Century Gothic" w:hAnsi="Century Gothic"/>
          <w:b/>
          <w:bCs/>
          <w:sz w:val="22"/>
          <w:szCs w:val="22"/>
        </w:rPr>
        <w:t>.-</w:t>
      </w:r>
      <w:r w:rsidRPr="00AD735E">
        <w:rPr>
          <w:rFonts w:ascii="Century Gothic" w:hAnsi="Century Gothic"/>
          <w:b/>
          <w:bCs/>
          <w:sz w:val="22"/>
          <w:szCs w:val="22"/>
        </w:rPr>
        <w:tab/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Recomendar al Consejo Politécnico </w:t>
      </w:r>
      <w:r>
        <w:rPr>
          <w:rFonts w:ascii="Century Gothic" w:hAnsi="Century Gothic" w:cs="Century Gothic"/>
          <w:bCs/>
          <w:sz w:val="22"/>
          <w:szCs w:val="22"/>
        </w:rPr>
        <w:t xml:space="preserve">autorice la renovación del nombramiento </w:t>
      </w:r>
      <w:r w:rsidR="00797B55">
        <w:rPr>
          <w:rFonts w:ascii="Century Gothic" w:hAnsi="Century Gothic"/>
          <w:bCs/>
          <w:sz w:val="22"/>
          <w:szCs w:val="22"/>
        </w:rPr>
        <w:t>en la categoría de</w:t>
      </w:r>
      <w:r w:rsidR="00797B55" w:rsidRPr="00AD735E">
        <w:rPr>
          <w:rFonts w:ascii="Century Gothic" w:hAnsi="Century Gothic"/>
          <w:bCs/>
          <w:sz w:val="22"/>
          <w:szCs w:val="22"/>
        </w:rPr>
        <w:t xml:space="preserve"> </w:t>
      </w:r>
      <w:r w:rsidR="005A7C87">
        <w:rPr>
          <w:rFonts w:ascii="Century Gothic" w:hAnsi="Century Gothic" w:cs="Century Gothic"/>
          <w:bCs/>
          <w:sz w:val="22"/>
          <w:szCs w:val="22"/>
        </w:rPr>
        <w:t>Agregado al</w:t>
      </w:r>
      <w:r>
        <w:rPr>
          <w:rFonts w:ascii="Century Gothic" w:hAnsi="Century Gothic" w:cs="Century Gothic"/>
          <w:bCs/>
          <w:sz w:val="22"/>
          <w:szCs w:val="22"/>
        </w:rPr>
        <w:t xml:space="preserve"> M.S. </w:t>
      </w:r>
      <w:r w:rsidR="005A7C87">
        <w:rPr>
          <w:rFonts w:ascii="Century Gothic" w:hAnsi="Century Gothic" w:cs="Century Gothic"/>
          <w:bCs/>
          <w:sz w:val="22"/>
          <w:szCs w:val="22"/>
        </w:rPr>
        <w:t>Fausto Jácome López</w:t>
      </w:r>
      <w:r>
        <w:rPr>
          <w:rFonts w:ascii="Century Gothic" w:hAnsi="Century Gothic" w:cs="Century Gothic"/>
          <w:bCs/>
          <w:sz w:val="22"/>
          <w:szCs w:val="22"/>
        </w:rPr>
        <w:t xml:space="preserve">, </w:t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 profesor</w:t>
      </w:r>
      <w:r>
        <w:rPr>
          <w:rFonts w:ascii="Century Gothic" w:hAnsi="Century Gothic" w:cs="Century Gothic"/>
          <w:bCs/>
          <w:sz w:val="22"/>
          <w:szCs w:val="22"/>
        </w:rPr>
        <w:t xml:space="preserve"> de la </w:t>
      </w:r>
      <w:r w:rsidR="005A7C87">
        <w:rPr>
          <w:rFonts w:ascii="Century Gothic" w:hAnsi="Century Gothic" w:cs="Century Gothic"/>
          <w:bCs/>
          <w:sz w:val="22"/>
          <w:szCs w:val="22"/>
        </w:rPr>
        <w:t>Escuela de Diseño y Comunicación Visual</w:t>
      </w:r>
      <w:r>
        <w:rPr>
          <w:rFonts w:ascii="Century Gothic" w:hAnsi="Century Gothic" w:cs="Century Gothic"/>
          <w:bCs/>
          <w:sz w:val="22"/>
          <w:szCs w:val="22"/>
        </w:rPr>
        <w:t xml:space="preserve">; </w:t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en concordancia con las disposiciones reglamentarias </w:t>
      </w:r>
      <w:r w:rsidR="008304D4">
        <w:rPr>
          <w:rFonts w:ascii="Century Gothic" w:hAnsi="Century Gothic" w:cs="Century Gothic"/>
          <w:bCs/>
          <w:sz w:val="22"/>
          <w:szCs w:val="22"/>
        </w:rPr>
        <w:t>vigentes</w:t>
      </w:r>
      <w:r w:rsidRPr="00B2724A">
        <w:rPr>
          <w:rFonts w:ascii="Century Gothic" w:hAnsi="Century Gothic" w:cs="Century Gothic"/>
          <w:bCs/>
          <w:sz w:val="22"/>
          <w:szCs w:val="22"/>
        </w:rPr>
        <w:t>.</w:t>
      </w:r>
    </w:p>
    <w:p w:rsidR="00A5586C" w:rsidRPr="00B2724A" w:rsidRDefault="00A5586C" w:rsidP="00A5586C">
      <w:pPr>
        <w:tabs>
          <w:tab w:val="left" w:pos="3540"/>
        </w:tabs>
        <w:ind w:left="2694" w:hanging="1985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</w:r>
      <w:r w:rsidRPr="00B2724A">
        <w:rPr>
          <w:rFonts w:ascii="Century Gothic" w:hAnsi="Century Gothic"/>
          <w:sz w:val="22"/>
          <w:szCs w:val="22"/>
        </w:rPr>
        <w:tab/>
      </w:r>
    </w:p>
    <w:p w:rsidR="00A5586C" w:rsidRPr="00B2724A" w:rsidRDefault="00A5586C" w:rsidP="00A5586C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La renovación de su nombramiento</w:t>
      </w:r>
      <w:r w:rsidRPr="00B2724A">
        <w:rPr>
          <w:rFonts w:ascii="Century Gothic" w:hAnsi="Century Gothic"/>
          <w:sz w:val="22"/>
          <w:szCs w:val="22"/>
        </w:rPr>
        <w:t xml:space="preserve"> tendrá vigencia desde el </w:t>
      </w:r>
      <w:r w:rsidR="00E71070">
        <w:rPr>
          <w:rFonts w:ascii="Century Gothic" w:hAnsi="Century Gothic"/>
          <w:sz w:val="22"/>
          <w:szCs w:val="22"/>
        </w:rPr>
        <w:t>10 de septiembre de 2012</w:t>
      </w:r>
      <w:r w:rsidRPr="00B2724A">
        <w:rPr>
          <w:rFonts w:ascii="Century Gothic" w:hAnsi="Century Gothic"/>
          <w:sz w:val="22"/>
          <w:szCs w:val="22"/>
        </w:rPr>
        <w:t xml:space="preserve">. </w:t>
      </w:r>
    </w:p>
    <w:p w:rsidR="00A5586C" w:rsidRDefault="00A5586C" w:rsidP="00A5586C">
      <w:pPr>
        <w:pStyle w:val="Default"/>
        <w:ind w:left="2694" w:hanging="1985"/>
        <w:jc w:val="both"/>
        <w:rPr>
          <w:b/>
          <w:bCs/>
          <w:sz w:val="22"/>
          <w:szCs w:val="22"/>
        </w:rPr>
      </w:pPr>
    </w:p>
    <w:p w:rsidR="00581AFE" w:rsidRDefault="00581AFE" w:rsidP="00E71070">
      <w:pPr>
        <w:ind w:left="2694" w:hanging="1985"/>
        <w:jc w:val="both"/>
        <w:rPr>
          <w:rFonts w:ascii="Century Gothic" w:hAnsi="Century Gothic"/>
          <w:b/>
          <w:bCs/>
          <w:sz w:val="22"/>
          <w:szCs w:val="22"/>
        </w:rPr>
      </w:pPr>
    </w:p>
    <w:p w:rsidR="00581AFE" w:rsidRDefault="00581AFE" w:rsidP="00E71070">
      <w:pPr>
        <w:ind w:left="2694" w:hanging="1985"/>
        <w:jc w:val="both"/>
        <w:rPr>
          <w:rFonts w:ascii="Century Gothic" w:hAnsi="Century Gothic"/>
          <w:b/>
          <w:bCs/>
          <w:sz w:val="22"/>
          <w:szCs w:val="22"/>
        </w:rPr>
      </w:pPr>
    </w:p>
    <w:p w:rsidR="00581AFE" w:rsidRDefault="00581AFE" w:rsidP="00E71070">
      <w:pPr>
        <w:ind w:left="2694" w:hanging="1985"/>
        <w:jc w:val="both"/>
        <w:rPr>
          <w:rFonts w:ascii="Century Gothic" w:hAnsi="Century Gothic"/>
          <w:b/>
          <w:bCs/>
          <w:sz w:val="22"/>
          <w:szCs w:val="22"/>
        </w:rPr>
      </w:pPr>
    </w:p>
    <w:p w:rsidR="00581AFE" w:rsidRDefault="00581AFE" w:rsidP="00E71070">
      <w:pPr>
        <w:ind w:left="2694" w:hanging="1985"/>
        <w:jc w:val="both"/>
        <w:rPr>
          <w:rFonts w:ascii="Century Gothic" w:hAnsi="Century Gothic"/>
          <w:b/>
          <w:bCs/>
          <w:sz w:val="22"/>
          <w:szCs w:val="22"/>
        </w:rPr>
      </w:pPr>
    </w:p>
    <w:p w:rsidR="00E16C57" w:rsidRPr="00E71070" w:rsidRDefault="00E16C57" w:rsidP="00E71070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AD735E">
        <w:rPr>
          <w:rFonts w:ascii="Century Gothic" w:hAnsi="Century Gothic"/>
          <w:b/>
          <w:bCs/>
          <w:sz w:val="22"/>
          <w:szCs w:val="22"/>
        </w:rPr>
        <w:lastRenderedPageBreak/>
        <w:t>CAc-2012-</w:t>
      </w:r>
      <w:r w:rsidR="00E13FBA">
        <w:rPr>
          <w:rFonts w:ascii="Century Gothic" w:hAnsi="Century Gothic"/>
          <w:b/>
          <w:bCs/>
          <w:sz w:val="22"/>
          <w:szCs w:val="22"/>
        </w:rPr>
        <w:t>160</w:t>
      </w:r>
      <w:r w:rsidRPr="00AD735E">
        <w:rPr>
          <w:rFonts w:ascii="Century Gothic" w:hAnsi="Century Gothic"/>
          <w:b/>
          <w:bCs/>
          <w:sz w:val="22"/>
          <w:szCs w:val="22"/>
        </w:rPr>
        <w:t>.-</w:t>
      </w:r>
      <w:r w:rsidRPr="00B2724A">
        <w:rPr>
          <w:b/>
          <w:bCs/>
          <w:sz w:val="22"/>
          <w:szCs w:val="22"/>
        </w:rPr>
        <w:tab/>
      </w:r>
      <w:r w:rsidR="00E71070" w:rsidRPr="00E71070">
        <w:rPr>
          <w:rFonts w:ascii="Century Gothic" w:hAnsi="Century Gothic"/>
          <w:bCs/>
          <w:sz w:val="22"/>
          <w:szCs w:val="22"/>
        </w:rPr>
        <w:t>Conocer el info</w:t>
      </w:r>
      <w:r w:rsidR="00386DB6">
        <w:rPr>
          <w:rFonts w:ascii="Century Gothic" w:hAnsi="Century Gothic"/>
          <w:bCs/>
          <w:sz w:val="22"/>
          <w:szCs w:val="22"/>
        </w:rPr>
        <w:t>rme de la culminación de los</w:t>
      </w:r>
      <w:r w:rsidR="00E71070" w:rsidRPr="00E71070">
        <w:rPr>
          <w:rFonts w:ascii="Century Gothic" w:hAnsi="Century Gothic"/>
          <w:bCs/>
          <w:sz w:val="22"/>
          <w:szCs w:val="22"/>
        </w:rPr>
        <w:t xml:space="preserve"> estudios doctorales </w:t>
      </w:r>
      <w:r w:rsidR="00386DB6">
        <w:rPr>
          <w:rFonts w:ascii="Century Gothic" w:hAnsi="Century Gothic"/>
          <w:bCs/>
          <w:sz w:val="22"/>
          <w:szCs w:val="22"/>
        </w:rPr>
        <w:t xml:space="preserve">del Dr. Freddy </w:t>
      </w:r>
      <w:proofErr w:type="spellStart"/>
      <w:r w:rsidR="00386DB6">
        <w:rPr>
          <w:rFonts w:ascii="Century Gothic" w:hAnsi="Century Gothic"/>
          <w:bCs/>
          <w:sz w:val="22"/>
          <w:szCs w:val="22"/>
        </w:rPr>
        <w:t>Villao</w:t>
      </w:r>
      <w:proofErr w:type="spellEnd"/>
      <w:r w:rsidR="00386DB6">
        <w:rPr>
          <w:rFonts w:ascii="Century Gothic" w:hAnsi="Century Gothic"/>
          <w:bCs/>
          <w:sz w:val="22"/>
          <w:szCs w:val="22"/>
        </w:rPr>
        <w:t xml:space="preserve"> Quezada, profesor de la Facultad de Ingeniería en Electricidad y Computación, en el período 2008-2012; </w:t>
      </w:r>
      <w:r w:rsidR="00E71070" w:rsidRPr="00E71070">
        <w:rPr>
          <w:rFonts w:ascii="Century Gothic" w:hAnsi="Century Gothic"/>
          <w:bCs/>
          <w:sz w:val="22"/>
          <w:szCs w:val="22"/>
        </w:rPr>
        <w:t>y</w:t>
      </w:r>
      <w:r w:rsidR="00386DB6">
        <w:rPr>
          <w:rFonts w:ascii="Century Gothic" w:hAnsi="Century Gothic"/>
          <w:bCs/>
          <w:sz w:val="22"/>
          <w:szCs w:val="22"/>
        </w:rPr>
        <w:t>,</w:t>
      </w:r>
      <w:r w:rsidR="00E71070" w:rsidRPr="00E71070">
        <w:rPr>
          <w:rFonts w:ascii="Century Gothic" w:hAnsi="Century Gothic"/>
          <w:bCs/>
          <w:sz w:val="22"/>
          <w:szCs w:val="22"/>
        </w:rPr>
        <w:t xml:space="preserve"> l</w:t>
      </w:r>
      <w:r w:rsidR="00386DB6">
        <w:rPr>
          <w:rFonts w:ascii="Century Gothic" w:hAnsi="Century Gothic"/>
          <w:bCs/>
          <w:sz w:val="22"/>
          <w:szCs w:val="22"/>
        </w:rPr>
        <w:t xml:space="preserve">a obtención de su título de </w:t>
      </w:r>
      <w:proofErr w:type="spellStart"/>
      <w:r w:rsidR="00386DB6">
        <w:rPr>
          <w:rFonts w:ascii="Century Gothic" w:hAnsi="Century Gothic"/>
          <w:bCs/>
          <w:sz w:val="22"/>
          <w:szCs w:val="22"/>
        </w:rPr>
        <w:t>Ph.D</w:t>
      </w:r>
      <w:proofErr w:type="spellEnd"/>
      <w:r w:rsidR="00386DB6">
        <w:rPr>
          <w:rFonts w:ascii="Century Gothic" w:hAnsi="Century Gothic"/>
          <w:bCs/>
          <w:sz w:val="22"/>
          <w:szCs w:val="22"/>
        </w:rPr>
        <w:t xml:space="preserve"> of </w:t>
      </w:r>
      <w:proofErr w:type="spellStart"/>
      <w:r w:rsidR="00386DB6">
        <w:rPr>
          <w:rFonts w:ascii="Century Gothic" w:hAnsi="Century Gothic"/>
          <w:bCs/>
          <w:sz w:val="22"/>
          <w:szCs w:val="22"/>
        </w:rPr>
        <w:t>Philosophy</w:t>
      </w:r>
      <w:proofErr w:type="spellEnd"/>
      <w:r w:rsidR="00E71070" w:rsidRPr="00E71070">
        <w:rPr>
          <w:rFonts w:ascii="Century Gothic" w:hAnsi="Century Gothic"/>
          <w:bCs/>
          <w:sz w:val="22"/>
          <w:szCs w:val="22"/>
        </w:rPr>
        <w:t xml:space="preserve"> en </w:t>
      </w:r>
      <w:r w:rsidR="007B28B8">
        <w:rPr>
          <w:rFonts w:ascii="Century Gothic" w:hAnsi="Century Gothic"/>
          <w:bCs/>
          <w:sz w:val="22"/>
          <w:szCs w:val="22"/>
        </w:rPr>
        <w:t xml:space="preserve">la Universidad de </w:t>
      </w:r>
      <w:proofErr w:type="spellStart"/>
      <w:r w:rsidR="007B28B8">
        <w:rPr>
          <w:rFonts w:ascii="Century Gothic" w:hAnsi="Century Gothic"/>
          <w:bCs/>
          <w:sz w:val="22"/>
          <w:szCs w:val="22"/>
        </w:rPr>
        <w:t>Griffith</w:t>
      </w:r>
      <w:proofErr w:type="spellEnd"/>
      <w:r w:rsidR="007B28B8">
        <w:rPr>
          <w:rFonts w:ascii="Century Gothic" w:hAnsi="Century Gothic"/>
          <w:bCs/>
          <w:sz w:val="22"/>
          <w:szCs w:val="22"/>
        </w:rPr>
        <w:t xml:space="preserve">, en el Estado de </w:t>
      </w:r>
      <w:proofErr w:type="spellStart"/>
      <w:r w:rsidR="007B28B8">
        <w:rPr>
          <w:rFonts w:ascii="Century Gothic" w:hAnsi="Century Gothic"/>
          <w:bCs/>
          <w:sz w:val="22"/>
          <w:szCs w:val="22"/>
        </w:rPr>
        <w:t>Queesland</w:t>
      </w:r>
      <w:proofErr w:type="spellEnd"/>
      <w:r w:rsidR="007B28B8">
        <w:rPr>
          <w:rFonts w:ascii="Century Gothic" w:hAnsi="Century Gothic"/>
          <w:bCs/>
          <w:sz w:val="22"/>
          <w:szCs w:val="22"/>
        </w:rPr>
        <w:t>, Aus</w:t>
      </w:r>
      <w:r w:rsidR="00E71070" w:rsidRPr="00E71070">
        <w:rPr>
          <w:rFonts w:ascii="Century Gothic" w:hAnsi="Century Gothic"/>
          <w:bCs/>
          <w:sz w:val="22"/>
          <w:szCs w:val="22"/>
        </w:rPr>
        <w:t>tralia</w:t>
      </w:r>
      <w:r w:rsidR="00386DB6">
        <w:rPr>
          <w:rFonts w:ascii="Century Gothic" w:hAnsi="Century Gothic"/>
          <w:bCs/>
          <w:sz w:val="22"/>
          <w:szCs w:val="22"/>
        </w:rPr>
        <w:t>.</w:t>
      </w:r>
      <w:r w:rsidRPr="00E71070">
        <w:rPr>
          <w:rFonts w:ascii="Century Gothic" w:hAnsi="Century Gothic"/>
          <w:sz w:val="22"/>
          <w:szCs w:val="22"/>
        </w:rPr>
        <w:t xml:space="preserve"> </w:t>
      </w:r>
    </w:p>
    <w:p w:rsidR="00E16C57" w:rsidRPr="00E71070" w:rsidRDefault="00E16C57" w:rsidP="00A5586C">
      <w:pPr>
        <w:pStyle w:val="Default"/>
        <w:ind w:left="2694" w:hanging="1985"/>
        <w:jc w:val="both"/>
        <w:rPr>
          <w:b/>
          <w:bCs/>
          <w:sz w:val="22"/>
          <w:szCs w:val="22"/>
        </w:rPr>
      </w:pPr>
    </w:p>
    <w:p w:rsidR="00A5586C" w:rsidRPr="00386DB6" w:rsidRDefault="00A5586C" w:rsidP="00386DB6">
      <w:pPr>
        <w:pStyle w:val="Default"/>
        <w:ind w:left="2694" w:hanging="1985"/>
        <w:jc w:val="both"/>
        <w:rPr>
          <w:bCs/>
          <w:sz w:val="22"/>
          <w:szCs w:val="22"/>
        </w:rPr>
      </w:pPr>
      <w:r w:rsidRPr="00AD735E">
        <w:rPr>
          <w:rFonts w:cs="Times New Roman"/>
          <w:b/>
          <w:bCs/>
          <w:color w:val="auto"/>
          <w:sz w:val="22"/>
          <w:szCs w:val="22"/>
        </w:rPr>
        <w:t>CAc-2012-</w:t>
      </w:r>
      <w:r w:rsidR="00AE148C">
        <w:rPr>
          <w:rFonts w:cs="Times New Roman"/>
          <w:b/>
          <w:bCs/>
          <w:color w:val="auto"/>
          <w:sz w:val="22"/>
          <w:szCs w:val="22"/>
        </w:rPr>
        <w:t>1</w:t>
      </w:r>
      <w:r w:rsidR="00E13FBA">
        <w:rPr>
          <w:rFonts w:cs="Times New Roman"/>
          <w:b/>
          <w:bCs/>
          <w:color w:val="auto"/>
          <w:sz w:val="22"/>
          <w:szCs w:val="22"/>
        </w:rPr>
        <w:t>61</w:t>
      </w:r>
      <w:r w:rsidRPr="00AD735E">
        <w:rPr>
          <w:rFonts w:cs="Times New Roman"/>
          <w:b/>
          <w:bCs/>
          <w:color w:val="auto"/>
          <w:sz w:val="22"/>
          <w:szCs w:val="22"/>
        </w:rPr>
        <w:t>.-</w:t>
      </w:r>
      <w:r w:rsidRPr="00B2724A">
        <w:rPr>
          <w:b/>
          <w:bCs/>
          <w:sz w:val="22"/>
          <w:szCs w:val="22"/>
        </w:rPr>
        <w:tab/>
      </w:r>
      <w:r w:rsidR="00386DB6" w:rsidRPr="00386DB6">
        <w:rPr>
          <w:bCs/>
          <w:sz w:val="22"/>
          <w:szCs w:val="22"/>
        </w:rPr>
        <w:t xml:space="preserve">Conocer el informe de la culminación de los estudios de Posgrado del </w:t>
      </w:r>
      <w:proofErr w:type="spellStart"/>
      <w:r w:rsidR="00386DB6" w:rsidRPr="00386DB6">
        <w:rPr>
          <w:bCs/>
          <w:sz w:val="22"/>
          <w:szCs w:val="22"/>
        </w:rPr>
        <w:t>M.Sc.</w:t>
      </w:r>
      <w:proofErr w:type="spellEnd"/>
      <w:r w:rsidR="00386DB6" w:rsidRPr="00386DB6">
        <w:rPr>
          <w:bCs/>
          <w:sz w:val="22"/>
          <w:szCs w:val="22"/>
        </w:rPr>
        <w:t xml:space="preserve"> Andrés </w:t>
      </w:r>
      <w:r w:rsidR="00386DB6">
        <w:rPr>
          <w:bCs/>
          <w:sz w:val="22"/>
          <w:szCs w:val="22"/>
        </w:rPr>
        <w:t xml:space="preserve">Danilo </w:t>
      </w:r>
      <w:proofErr w:type="spellStart"/>
      <w:r w:rsidR="00386DB6" w:rsidRPr="00386DB6">
        <w:rPr>
          <w:bCs/>
          <w:sz w:val="22"/>
          <w:szCs w:val="22"/>
        </w:rPr>
        <w:t>Velasteguí</w:t>
      </w:r>
      <w:proofErr w:type="spellEnd"/>
      <w:r w:rsidR="00386DB6" w:rsidRPr="00386DB6">
        <w:rPr>
          <w:bCs/>
          <w:sz w:val="22"/>
          <w:szCs w:val="22"/>
        </w:rPr>
        <w:t xml:space="preserve"> Montoya, </w:t>
      </w:r>
      <w:r w:rsidR="000C5C0B">
        <w:rPr>
          <w:bCs/>
          <w:sz w:val="22"/>
          <w:szCs w:val="22"/>
        </w:rPr>
        <w:t>auspiciado por</w:t>
      </w:r>
      <w:r w:rsidR="00386DB6" w:rsidRPr="00386DB6">
        <w:rPr>
          <w:bCs/>
          <w:sz w:val="22"/>
          <w:szCs w:val="22"/>
        </w:rPr>
        <w:t xml:space="preserve"> la Institución y la obtención del t</w:t>
      </w:r>
      <w:r w:rsidR="000C5C0B">
        <w:rPr>
          <w:bCs/>
          <w:sz w:val="22"/>
          <w:szCs w:val="22"/>
        </w:rPr>
        <w:t>ítulo de M</w:t>
      </w:r>
      <w:r w:rsidR="002A49D3">
        <w:rPr>
          <w:bCs/>
          <w:sz w:val="22"/>
          <w:szCs w:val="22"/>
        </w:rPr>
        <w:t>ás</w:t>
      </w:r>
      <w:r w:rsidR="00386DB6" w:rsidRPr="00386DB6">
        <w:rPr>
          <w:bCs/>
          <w:sz w:val="22"/>
          <w:szCs w:val="22"/>
        </w:rPr>
        <w:t xml:space="preserve">ter </w:t>
      </w:r>
      <w:r w:rsidR="000C5C0B">
        <w:rPr>
          <w:bCs/>
          <w:sz w:val="22"/>
          <w:szCs w:val="22"/>
        </w:rPr>
        <w:t xml:space="preserve">en Ingeniería Ambiental </w:t>
      </w:r>
      <w:r w:rsidR="00386DB6" w:rsidRPr="00386DB6">
        <w:rPr>
          <w:bCs/>
          <w:sz w:val="22"/>
          <w:szCs w:val="22"/>
        </w:rPr>
        <w:t xml:space="preserve">en la Universidad de </w:t>
      </w:r>
      <w:r w:rsidR="000C5C0B">
        <w:rPr>
          <w:bCs/>
          <w:sz w:val="22"/>
          <w:szCs w:val="22"/>
        </w:rPr>
        <w:t>Barcelona</w:t>
      </w:r>
      <w:r w:rsidR="00386DB6" w:rsidRPr="00386DB6">
        <w:rPr>
          <w:bCs/>
          <w:sz w:val="22"/>
          <w:szCs w:val="22"/>
        </w:rPr>
        <w:t>, España.</w:t>
      </w:r>
      <w:r w:rsidR="00386DB6">
        <w:rPr>
          <w:bCs/>
          <w:sz w:val="22"/>
          <w:szCs w:val="22"/>
        </w:rPr>
        <w:t xml:space="preserve"> </w:t>
      </w:r>
    </w:p>
    <w:p w:rsidR="00A5586C" w:rsidRPr="000C5C0B" w:rsidRDefault="00A5586C" w:rsidP="00495788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216DA3" w:rsidRPr="00216DA3" w:rsidRDefault="00506373" w:rsidP="00506373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 w:rsidR="00AE148C">
        <w:rPr>
          <w:rFonts w:ascii="Century Gothic" w:hAnsi="Century Gothic" w:cs="Century Gothic"/>
          <w:b/>
          <w:bCs/>
          <w:sz w:val="22"/>
          <w:szCs w:val="22"/>
        </w:rPr>
        <w:t>16</w:t>
      </w:r>
      <w:r w:rsidR="000C5C0B">
        <w:rPr>
          <w:rFonts w:ascii="Century Gothic" w:hAnsi="Century Gothic" w:cs="Century Gothic"/>
          <w:b/>
          <w:bCs/>
          <w:sz w:val="22"/>
          <w:szCs w:val="22"/>
        </w:rPr>
        <w:t>2</w:t>
      </w:r>
      <w:r>
        <w:rPr>
          <w:rFonts w:ascii="Century Gothic" w:hAnsi="Century Gothic" w:cs="Century Gothic"/>
          <w:b/>
          <w:bCs/>
          <w:sz w:val="22"/>
          <w:szCs w:val="22"/>
        </w:rPr>
        <w:t>.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- 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="00216DA3" w:rsidRPr="00216DA3">
        <w:rPr>
          <w:rFonts w:ascii="Century Gothic" w:hAnsi="Century Gothic" w:cs="Century Gothic"/>
          <w:bCs/>
          <w:sz w:val="22"/>
          <w:szCs w:val="22"/>
        </w:rPr>
        <w:t xml:space="preserve">Recomendar al Consejo Politécnico autorice que el </w:t>
      </w:r>
      <w:proofErr w:type="spellStart"/>
      <w:r w:rsidR="00216DA3" w:rsidRPr="00216DA3">
        <w:rPr>
          <w:rFonts w:ascii="Century Gothic" w:hAnsi="Century Gothic" w:cs="Century Gothic"/>
          <w:bCs/>
          <w:sz w:val="22"/>
          <w:szCs w:val="22"/>
        </w:rPr>
        <w:t>PhD.</w:t>
      </w:r>
      <w:proofErr w:type="spellEnd"/>
      <w:r w:rsidR="00216DA3" w:rsidRPr="00216DA3">
        <w:rPr>
          <w:rFonts w:ascii="Century Gothic" w:hAnsi="Century Gothic" w:cs="Century Gothic"/>
          <w:bCs/>
          <w:sz w:val="22"/>
          <w:szCs w:val="22"/>
        </w:rPr>
        <w:t xml:space="preserve"> </w:t>
      </w:r>
      <w:proofErr w:type="spellStart"/>
      <w:r w:rsidR="00216DA3" w:rsidRPr="00216DA3">
        <w:rPr>
          <w:rFonts w:ascii="Century Gothic" w:hAnsi="Century Gothic" w:cs="Century Gothic"/>
          <w:bCs/>
          <w:sz w:val="22"/>
          <w:szCs w:val="22"/>
        </w:rPr>
        <w:t>Winsor</w:t>
      </w:r>
      <w:proofErr w:type="spellEnd"/>
      <w:r w:rsidR="00216DA3" w:rsidRPr="00216DA3">
        <w:rPr>
          <w:rFonts w:ascii="Century Gothic" w:hAnsi="Century Gothic" w:cs="Century Gothic"/>
          <w:bCs/>
          <w:sz w:val="22"/>
          <w:szCs w:val="22"/>
        </w:rPr>
        <w:t xml:space="preserve"> Aguirre, profesor Asistente del Departamento de Ciencias Biológicas </w:t>
      </w:r>
      <w:proofErr w:type="spellStart"/>
      <w:r w:rsidR="00216DA3" w:rsidRPr="00216DA3">
        <w:rPr>
          <w:rFonts w:ascii="Century Gothic" w:hAnsi="Century Gothic" w:cs="Century Gothic"/>
          <w:bCs/>
          <w:sz w:val="22"/>
          <w:szCs w:val="22"/>
        </w:rPr>
        <w:t>DePaul</w:t>
      </w:r>
      <w:proofErr w:type="spellEnd"/>
      <w:r w:rsidR="00216DA3" w:rsidRPr="00216DA3">
        <w:rPr>
          <w:rFonts w:ascii="Century Gothic" w:hAnsi="Century Gothic" w:cs="Century Gothic"/>
          <w:bCs/>
          <w:sz w:val="22"/>
          <w:szCs w:val="22"/>
        </w:rPr>
        <w:t xml:space="preserve"> </w:t>
      </w:r>
      <w:proofErr w:type="spellStart"/>
      <w:r w:rsidR="00216DA3" w:rsidRPr="00216DA3">
        <w:rPr>
          <w:rFonts w:ascii="Century Gothic" w:hAnsi="Century Gothic" w:cs="Century Gothic"/>
          <w:bCs/>
          <w:sz w:val="22"/>
          <w:szCs w:val="22"/>
        </w:rPr>
        <w:t>University</w:t>
      </w:r>
      <w:proofErr w:type="spellEnd"/>
      <w:r w:rsidR="00216DA3" w:rsidRPr="00216DA3">
        <w:rPr>
          <w:rFonts w:ascii="Century Gothic" w:hAnsi="Century Gothic" w:cs="Century Gothic"/>
          <w:bCs/>
          <w:sz w:val="22"/>
          <w:szCs w:val="22"/>
        </w:rPr>
        <w:t xml:space="preserve">, </w:t>
      </w:r>
      <w:r w:rsidR="00216DA3">
        <w:rPr>
          <w:rFonts w:ascii="Century Gothic" w:hAnsi="Century Gothic" w:cs="Century Gothic"/>
          <w:bCs/>
          <w:sz w:val="22"/>
          <w:szCs w:val="22"/>
        </w:rPr>
        <w:t xml:space="preserve">a partir del II Término del año lectivo 2012-2013, </w:t>
      </w:r>
      <w:r w:rsidR="00216DA3" w:rsidRPr="00216DA3">
        <w:rPr>
          <w:rFonts w:ascii="Century Gothic" w:hAnsi="Century Gothic" w:cs="Century Gothic"/>
          <w:bCs/>
          <w:sz w:val="22"/>
          <w:szCs w:val="22"/>
        </w:rPr>
        <w:t xml:space="preserve">sea designado como profesor </w:t>
      </w:r>
      <w:r w:rsidR="00216DA3" w:rsidRPr="00216DA3">
        <w:rPr>
          <w:rFonts w:ascii="Century Gothic" w:hAnsi="Century Gothic" w:cs="Century Gothic"/>
          <w:b/>
          <w:bCs/>
          <w:sz w:val="22"/>
          <w:szCs w:val="22"/>
        </w:rPr>
        <w:t xml:space="preserve">Invitado </w:t>
      </w:r>
      <w:r w:rsidR="00216DA3" w:rsidRPr="00216DA3">
        <w:rPr>
          <w:rFonts w:ascii="Century Gothic" w:hAnsi="Century Gothic" w:cs="Century Gothic"/>
          <w:bCs/>
          <w:sz w:val="22"/>
          <w:szCs w:val="22"/>
        </w:rPr>
        <w:t xml:space="preserve">de la Facultad de Ingeniería Marítima, Ciencias </w:t>
      </w:r>
      <w:r w:rsidR="001C621B">
        <w:rPr>
          <w:rFonts w:ascii="Century Gothic" w:hAnsi="Century Gothic" w:cs="Century Gothic"/>
          <w:bCs/>
          <w:sz w:val="22"/>
          <w:szCs w:val="22"/>
        </w:rPr>
        <w:t xml:space="preserve">Biológicas, </w:t>
      </w:r>
      <w:r w:rsidR="00216DA3" w:rsidRPr="00216DA3">
        <w:rPr>
          <w:rFonts w:ascii="Century Gothic" w:hAnsi="Century Gothic" w:cs="Century Gothic"/>
          <w:bCs/>
          <w:sz w:val="22"/>
          <w:szCs w:val="22"/>
        </w:rPr>
        <w:t>Oce</w:t>
      </w:r>
      <w:r w:rsidR="001C621B">
        <w:rPr>
          <w:rFonts w:ascii="Century Gothic" w:hAnsi="Century Gothic" w:cs="Century Gothic"/>
          <w:bCs/>
          <w:sz w:val="22"/>
          <w:szCs w:val="22"/>
        </w:rPr>
        <w:t xml:space="preserve">ánicas y Recursos </w:t>
      </w:r>
      <w:r w:rsidR="00A55201">
        <w:rPr>
          <w:rFonts w:ascii="Century Gothic" w:hAnsi="Century Gothic" w:cs="Century Gothic"/>
          <w:bCs/>
          <w:sz w:val="22"/>
          <w:szCs w:val="22"/>
        </w:rPr>
        <w:t xml:space="preserve"> Naturales (FIMCBOR</w:t>
      </w:r>
      <w:r w:rsidR="00216DA3" w:rsidRPr="00216DA3">
        <w:rPr>
          <w:rFonts w:ascii="Century Gothic" w:hAnsi="Century Gothic" w:cs="Century Gothic"/>
          <w:bCs/>
          <w:sz w:val="22"/>
          <w:szCs w:val="22"/>
        </w:rPr>
        <w:t>), para el dictado de cursos y seminarios, investigación y dirección de Tesis para la carrera de Biologías; esto, en co</w:t>
      </w:r>
      <w:r w:rsidR="00216DA3">
        <w:rPr>
          <w:rFonts w:ascii="Century Gothic" w:hAnsi="Century Gothic" w:cs="Century Gothic"/>
          <w:bCs/>
          <w:sz w:val="22"/>
          <w:szCs w:val="22"/>
        </w:rPr>
        <w:t>nco</w:t>
      </w:r>
      <w:r w:rsidR="00216DA3" w:rsidRPr="00216DA3">
        <w:rPr>
          <w:rFonts w:ascii="Century Gothic" w:hAnsi="Century Gothic" w:cs="Century Gothic"/>
          <w:bCs/>
          <w:sz w:val="22"/>
          <w:szCs w:val="22"/>
        </w:rPr>
        <w:t>rdancia con el pedido que hace el Consejo Di</w:t>
      </w:r>
      <w:r w:rsidR="00216DA3">
        <w:rPr>
          <w:rFonts w:ascii="Century Gothic" w:hAnsi="Century Gothic" w:cs="Century Gothic"/>
          <w:bCs/>
          <w:sz w:val="22"/>
          <w:szCs w:val="22"/>
        </w:rPr>
        <w:t>rectivo de la referida Facultad y de acuerdo al Reglamento de Carrera Académica de la ESPOL (4242).</w:t>
      </w:r>
    </w:p>
    <w:p w:rsidR="00216DA3" w:rsidRPr="00216DA3" w:rsidRDefault="00216DA3" w:rsidP="00506373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994B03" w:rsidRPr="00AF79CE" w:rsidRDefault="001C621B" w:rsidP="00AF79CE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>
        <w:rPr>
          <w:rFonts w:ascii="Century Gothic" w:hAnsi="Century Gothic" w:cs="Century Gothic"/>
          <w:b/>
          <w:bCs/>
          <w:sz w:val="22"/>
          <w:szCs w:val="22"/>
        </w:rPr>
        <w:t>16</w:t>
      </w:r>
      <w:r w:rsidR="000104E9">
        <w:rPr>
          <w:rFonts w:ascii="Century Gothic" w:hAnsi="Century Gothic" w:cs="Century Gothic"/>
          <w:b/>
          <w:bCs/>
          <w:sz w:val="22"/>
          <w:szCs w:val="22"/>
        </w:rPr>
        <w:t>3</w:t>
      </w:r>
      <w:r>
        <w:rPr>
          <w:rFonts w:ascii="Century Gothic" w:hAnsi="Century Gothic" w:cs="Century Gothic"/>
          <w:b/>
          <w:bCs/>
          <w:sz w:val="22"/>
          <w:szCs w:val="22"/>
        </w:rPr>
        <w:t>.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- 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="007F5D8B">
        <w:rPr>
          <w:rFonts w:ascii="Century Gothic" w:hAnsi="Century Gothic" w:cs="Century Gothic"/>
          <w:bCs/>
          <w:sz w:val="22"/>
          <w:szCs w:val="22"/>
        </w:rPr>
        <w:t xml:space="preserve">Solicitar a la </w:t>
      </w:r>
      <w:r w:rsidR="00AF79CE" w:rsidRPr="00216DA3">
        <w:rPr>
          <w:rFonts w:ascii="Century Gothic" w:hAnsi="Century Gothic" w:cs="Century Gothic"/>
          <w:bCs/>
          <w:sz w:val="22"/>
          <w:szCs w:val="22"/>
        </w:rPr>
        <w:t xml:space="preserve">Facultad de Ingeniería Marítima, Ciencias </w:t>
      </w:r>
      <w:r w:rsidR="00AF79CE">
        <w:rPr>
          <w:rFonts w:ascii="Century Gothic" w:hAnsi="Century Gothic" w:cs="Century Gothic"/>
          <w:bCs/>
          <w:sz w:val="22"/>
          <w:szCs w:val="22"/>
        </w:rPr>
        <w:t xml:space="preserve">Biológicas, </w:t>
      </w:r>
      <w:r w:rsidR="00AF79CE" w:rsidRPr="00216DA3">
        <w:rPr>
          <w:rFonts w:ascii="Century Gothic" w:hAnsi="Century Gothic" w:cs="Century Gothic"/>
          <w:bCs/>
          <w:sz w:val="22"/>
          <w:szCs w:val="22"/>
        </w:rPr>
        <w:t>Oce</w:t>
      </w:r>
      <w:r w:rsidR="00AF79CE">
        <w:rPr>
          <w:rFonts w:ascii="Century Gothic" w:hAnsi="Century Gothic" w:cs="Century Gothic"/>
          <w:bCs/>
          <w:sz w:val="22"/>
          <w:szCs w:val="22"/>
        </w:rPr>
        <w:t xml:space="preserve">ánicas y Recursos </w:t>
      </w:r>
      <w:r w:rsidR="00A55201">
        <w:rPr>
          <w:rFonts w:ascii="Century Gothic" w:hAnsi="Century Gothic" w:cs="Century Gothic"/>
          <w:bCs/>
          <w:sz w:val="22"/>
          <w:szCs w:val="22"/>
        </w:rPr>
        <w:t xml:space="preserve"> Naturales (FIMCBOR</w:t>
      </w:r>
      <w:r w:rsidR="00AF79CE" w:rsidRPr="00216DA3">
        <w:rPr>
          <w:rFonts w:ascii="Century Gothic" w:hAnsi="Century Gothic" w:cs="Century Gothic"/>
          <w:bCs/>
          <w:sz w:val="22"/>
          <w:szCs w:val="22"/>
        </w:rPr>
        <w:t>)</w:t>
      </w:r>
      <w:r w:rsidR="00AF79CE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7F5D8B">
        <w:rPr>
          <w:rFonts w:ascii="Century Gothic" w:hAnsi="Century Gothic" w:cs="Century Gothic"/>
          <w:bCs/>
          <w:sz w:val="22"/>
          <w:szCs w:val="22"/>
        </w:rPr>
        <w:t xml:space="preserve">revise nuevamente los programas en español e inglés de la materia </w:t>
      </w:r>
      <w:r>
        <w:rPr>
          <w:rFonts w:ascii="Century Gothic" w:hAnsi="Century Gothic" w:cs="Century Gothic"/>
          <w:bCs/>
          <w:sz w:val="22"/>
          <w:szCs w:val="22"/>
        </w:rPr>
        <w:t xml:space="preserve">Hidrobiología </w:t>
      </w:r>
      <w:r w:rsidR="007F5D8B">
        <w:rPr>
          <w:rFonts w:ascii="Century Gothic" w:hAnsi="Century Gothic" w:cs="Century Gothic"/>
          <w:bCs/>
          <w:sz w:val="22"/>
          <w:szCs w:val="22"/>
        </w:rPr>
        <w:t>para que</w:t>
      </w:r>
      <w:r>
        <w:rPr>
          <w:rFonts w:ascii="Century Gothic" w:hAnsi="Century Gothic" w:cs="Century Gothic"/>
          <w:bCs/>
          <w:sz w:val="22"/>
          <w:szCs w:val="22"/>
        </w:rPr>
        <w:t xml:space="preserve"> reemplace a la materia Hidrología (FMAR04622)</w:t>
      </w:r>
      <w:r w:rsidR="00994B03">
        <w:rPr>
          <w:rFonts w:ascii="Century Gothic" w:hAnsi="Century Gothic" w:cs="Century Gothic"/>
          <w:bCs/>
          <w:sz w:val="22"/>
          <w:szCs w:val="22"/>
        </w:rPr>
        <w:t xml:space="preserve"> con  2 horas teóricas y 1 hora práctica</w:t>
      </w:r>
      <w:r w:rsidR="007F5D8B">
        <w:rPr>
          <w:rFonts w:ascii="Century Gothic" w:hAnsi="Century Gothic" w:cs="Century Gothic"/>
          <w:bCs/>
          <w:sz w:val="22"/>
          <w:szCs w:val="22"/>
        </w:rPr>
        <w:t>.</w:t>
      </w:r>
    </w:p>
    <w:p w:rsidR="00994B03" w:rsidRDefault="00994B03" w:rsidP="00506373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</w:p>
    <w:p w:rsidR="00984D87" w:rsidRPr="00984D87" w:rsidRDefault="001E6A7E" w:rsidP="00506373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>
        <w:rPr>
          <w:rFonts w:ascii="Century Gothic" w:hAnsi="Century Gothic" w:cs="Century Gothic"/>
          <w:b/>
          <w:bCs/>
          <w:sz w:val="22"/>
          <w:szCs w:val="22"/>
        </w:rPr>
        <w:t>164.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- 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="00984D87" w:rsidRPr="00984D87">
        <w:rPr>
          <w:rFonts w:ascii="Century Gothic" w:hAnsi="Century Gothic" w:cs="Century Gothic"/>
          <w:bCs/>
          <w:sz w:val="22"/>
          <w:szCs w:val="22"/>
        </w:rPr>
        <w:t xml:space="preserve">Recordar </w:t>
      </w:r>
      <w:r w:rsidR="002A49D3">
        <w:rPr>
          <w:rFonts w:ascii="Century Gothic" w:hAnsi="Century Gothic" w:cs="Century Gothic"/>
          <w:bCs/>
          <w:sz w:val="22"/>
          <w:szCs w:val="22"/>
        </w:rPr>
        <w:t>a</w:t>
      </w:r>
      <w:r w:rsidR="00984D87" w:rsidRPr="00984D87">
        <w:rPr>
          <w:rFonts w:ascii="Century Gothic" w:hAnsi="Century Gothic" w:cs="Century Gothic"/>
          <w:bCs/>
          <w:sz w:val="22"/>
          <w:szCs w:val="22"/>
        </w:rPr>
        <w:t xml:space="preserve"> las Unidades Académicas y de apoyo, que únicamente la Academia Microsoft-ESPOL, está autorizada para el dictado de cursos y seminarios de </w:t>
      </w:r>
      <w:r w:rsidR="00FE570F" w:rsidRPr="00984D87">
        <w:rPr>
          <w:rFonts w:ascii="Century Gothic" w:hAnsi="Century Gothic" w:cs="Century Gothic"/>
          <w:bCs/>
          <w:sz w:val="22"/>
          <w:szCs w:val="22"/>
        </w:rPr>
        <w:t>Microsoft</w:t>
      </w:r>
      <w:r w:rsidR="00AF79CE">
        <w:rPr>
          <w:rFonts w:ascii="Century Gothic" w:hAnsi="Century Gothic" w:cs="Century Gothic"/>
          <w:bCs/>
          <w:sz w:val="22"/>
          <w:szCs w:val="22"/>
        </w:rPr>
        <w:t xml:space="preserve"> y de</w:t>
      </w:r>
      <w:r w:rsidR="00984D87">
        <w:rPr>
          <w:rFonts w:ascii="Century Gothic" w:hAnsi="Century Gothic" w:cs="Century Gothic"/>
          <w:bCs/>
          <w:sz w:val="22"/>
          <w:szCs w:val="22"/>
        </w:rPr>
        <w:t xml:space="preserve"> conceder el aval para que puedan dictarse este tipo de cursos en la ESPOL.</w:t>
      </w:r>
    </w:p>
    <w:p w:rsidR="00984D87" w:rsidRPr="00984D87" w:rsidRDefault="00984D87" w:rsidP="00506373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984D87" w:rsidRPr="00984D87" w:rsidRDefault="00984D87" w:rsidP="00506373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>
        <w:rPr>
          <w:rFonts w:ascii="Century Gothic" w:hAnsi="Century Gothic" w:cs="Century Gothic"/>
          <w:b/>
          <w:bCs/>
          <w:sz w:val="22"/>
          <w:szCs w:val="22"/>
        </w:rPr>
        <w:t>165.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>-</w:t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 w:rsidR="002A49D3">
        <w:rPr>
          <w:rFonts w:ascii="Century Gothic" w:hAnsi="Century Gothic" w:cs="Century Gothic"/>
          <w:bCs/>
          <w:sz w:val="22"/>
          <w:szCs w:val="22"/>
        </w:rPr>
        <w:t xml:space="preserve">Recomendar al Consejo Politécnico </w:t>
      </w:r>
      <w:r w:rsidRPr="00984D87">
        <w:rPr>
          <w:rFonts w:ascii="Century Gothic" w:hAnsi="Century Gothic" w:cs="Century Gothic"/>
          <w:bCs/>
          <w:sz w:val="22"/>
          <w:szCs w:val="22"/>
        </w:rPr>
        <w:t>la convocatoria a Concurso de Méritos y oposición para extender el nombramiento de 1 profesor titular a tiempo completo,</w:t>
      </w:r>
      <w:r>
        <w:rPr>
          <w:rFonts w:ascii="Century Gothic" w:hAnsi="Century Gothic" w:cs="Century Gothic"/>
          <w:bCs/>
          <w:sz w:val="22"/>
          <w:szCs w:val="22"/>
        </w:rPr>
        <w:t xml:space="preserve"> para el área de Diseño Gráfico y Publicitario,</w:t>
      </w:r>
      <w:r w:rsidRPr="00984D87">
        <w:rPr>
          <w:rFonts w:ascii="Century Gothic" w:hAnsi="Century Gothic" w:cs="Century Gothic"/>
          <w:bCs/>
          <w:sz w:val="22"/>
          <w:szCs w:val="22"/>
        </w:rPr>
        <w:t xml:space="preserve"> solicitado por el Consejo Directivo de la Escuela de Diseño y Comunicación Visual, de acuerdo al detalle que sigue: </w:t>
      </w:r>
    </w:p>
    <w:p w:rsidR="002F1487" w:rsidRDefault="002F1487" w:rsidP="00506373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C621B" w:rsidRPr="00D31497" w:rsidRDefault="00D31497" w:rsidP="00506373">
      <w:pPr>
        <w:ind w:left="2694" w:hanging="1985"/>
        <w:jc w:val="both"/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  <w:r w:rsidRPr="00D31497">
        <w:rPr>
          <w:rFonts w:ascii="Century Gothic" w:hAnsi="Century Gothic" w:cs="Century Gothic"/>
          <w:b/>
          <w:sz w:val="22"/>
          <w:szCs w:val="22"/>
        </w:rPr>
        <w:t>Área de Diseño Gráfico y Publicitario:</w:t>
      </w:r>
    </w:p>
    <w:p w:rsidR="00D31497" w:rsidRPr="00D31497" w:rsidRDefault="00D31497" w:rsidP="00506373">
      <w:pPr>
        <w:ind w:left="2694" w:hanging="1985"/>
        <w:jc w:val="both"/>
        <w:rPr>
          <w:rFonts w:ascii="Century Gothic" w:hAnsi="Century Gothic" w:cs="Century Gothic"/>
          <w:b/>
          <w:sz w:val="22"/>
          <w:szCs w:val="22"/>
        </w:rPr>
      </w:pPr>
    </w:p>
    <w:p w:rsidR="00D31497" w:rsidRDefault="00D31497" w:rsidP="00D31497">
      <w:pPr>
        <w:pStyle w:val="Prrafodelista"/>
        <w:numPr>
          <w:ilvl w:val="0"/>
          <w:numId w:val="39"/>
        </w:num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Título: Máster en Diseño Gráfico y/o afín.</w:t>
      </w:r>
    </w:p>
    <w:p w:rsidR="00D31497" w:rsidRPr="002A49D3" w:rsidRDefault="00D31497" w:rsidP="002A49D3">
      <w:pPr>
        <w:pStyle w:val="Prrafodelista"/>
        <w:numPr>
          <w:ilvl w:val="0"/>
          <w:numId w:val="39"/>
        </w:num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Capacitado(a) para el dictado de las siguientes materias:</w:t>
      </w:r>
    </w:p>
    <w:p w:rsidR="00D31497" w:rsidRDefault="00D31497" w:rsidP="00D31497">
      <w:pPr>
        <w:pStyle w:val="Prrafodelista"/>
        <w:numPr>
          <w:ilvl w:val="5"/>
          <w:numId w:val="40"/>
        </w:numPr>
        <w:ind w:left="338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Portafolio;</w:t>
      </w:r>
    </w:p>
    <w:p w:rsidR="00D31497" w:rsidRDefault="00D31497" w:rsidP="00D31497">
      <w:pPr>
        <w:pStyle w:val="Prrafodelista"/>
        <w:numPr>
          <w:ilvl w:val="5"/>
          <w:numId w:val="40"/>
        </w:numPr>
        <w:ind w:left="338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Taller Publicitario I; y,</w:t>
      </w:r>
    </w:p>
    <w:p w:rsidR="00D31497" w:rsidRDefault="00D31497" w:rsidP="00D31497">
      <w:pPr>
        <w:pStyle w:val="Prrafodelista"/>
        <w:numPr>
          <w:ilvl w:val="5"/>
          <w:numId w:val="40"/>
        </w:numPr>
        <w:ind w:left="338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Taller Publicitario II.</w:t>
      </w:r>
    </w:p>
    <w:p w:rsidR="00D31497" w:rsidRDefault="00D31497" w:rsidP="00D31497">
      <w:pPr>
        <w:pStyle w:val="Prrafodelista"/>
        <w:ind w:left="2600"/>
        <w:jc w:val="both"/>
        <w:rPr>
          <w:rFonts w:ascii="Century Gothic" w:hAnsi="Century Gothic" w:cs="Century Gothic"/>
          <w:sz w:val="22"/>
          <w:szCs w:val="22"/>
        </w:rPr>
      </w:pPr>
    </w:p>
    <w:p w:rsidR="00D31497" w:rsidRDefault="00D31497" w:rsidP="00D31497">
      <w:pPr>
        <w:pStyle w:val="Prrafodelista"/>
        <w:numPr>
          <w:ilvl w:val="0"/>
          <w:numId w:val="39"/>
        </w:num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Experiencia mínima de 1 año en docencia universitaria en el área de Diseño Gráfico y Publicitario;</w:t>
      </w:r>
    </w:p>
    <w:p w:rsidR="00D31497" w:rsidRDefault="00D31497" w:rsidP="00D31497">
      <w:pPr>
        <w:pStyle w:val="Prrafodelista"/>
        <w:numPr>
          <w:ilvl w:val="0"/>
          <w:numId w:val="39"/>
        </w:num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Experiencia profesional mínima en el área de Diseño Gráfico y Publicitario.</w:t>
      </w:r>
    </w:p>
    <w:p w:rsidR="00D31497" w:rsidRPr="00D31497" w:rsidRDefault="00D31497" w:rsidP="00D31497">
      <w:pPr>
        <w:jc w:val="both"/>
        <w:rPr>
          <w:rFonts w:ascii="Century Gothic" w:hAnsi="Century Gothic" w:cs="Century Gothic"/>
          <w:sz w:val="22"/>
          <w:szCs w:val="22"/>
        </w:rPr>
      </w:pPr>
    </w:p>
    <w:p w:rsidR="00D31497" w:rsidRPr="00D31497" w:rsidRDefault="00D31497" w:rsidP="00D31497">
      <w:pPr>
        <w:ind w:left="2694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Delegado del Consejo Directivo: </w:t>
      </w:r>
      <w:proofErr w:type="spellStart"/>
      <w:r>
        <w:rPr>
          <w:rFonts w:ascii="Century Gothic" w:hAnsi="Century Gothic" w:cs="Century Gothic"/>
          <w:sz w:val="22"/>
          <w:szCs w:val="22"/>
        </w:rPr>
        <w:t>Mae</w:t>
      </w:r>
      <w:proofErr w:type="spellEnd"/>
      <w:r>
        <w:rPr>
          <w:rFonts w:ascii="Century Gothic" w:hAnsi="Century Gothic" w:cs="Century Gothic"/>
          <w:sz w:val="22"/>
          <w:szCs w:val="22"/>
        </w:rPr>
        <w:t xml:space="preserve">. Mónica Robles </w:t>
      </w:r>
      <w:r w:rsidR="002A49D3">
        <w:rPr>
          <w:rFonts w:ascii="Century Gothic" w:hAnsi="Century Gothic" w:cs="Century Gothic"/>
          <w:sz w:val="22"/>
          <w:szCs w:val="22"/>
        </w:rPr>
        <w:t>Granda.</w:t>
      </w:r>
    </w:p>
    <w:p w:rsidR="001C621B" w:rsidRDefault="001C621B" w:rsidP="00506373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</w:p>
    <w:p w:rsidR="00851A8A" w:rsidRDefault="00D31497" w:rsidP="00D31497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>
        <w:rPr>
          <w:rFonts w:ascii="Century Gothic" w:hAnsi="Century Gothic" w:cs="Century Gothic"/>
          <w:b/>
          <w:bCs/>
          <w:sz w:val="22"/>
          <w:szCs w:val="22"/>
        </w:rPr>
        <w:t>166.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>-</w:t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>
        <w:rPr>
          <w:rFonts w:ascii="Century Gothic" w:hAnsi="Century Gothic" w:cs="Century Gothic"/>
          <w:bCs/>
          <w:sz w:val="22"/>
          <w:szCs w:val="22"/>
        </w:rPr>
        <w:t>Conocer el Plan de Formación aprobado por el Consejo Directivo del Instituto de Ciencias Física</w:t>
      </w:r>
      <w:r w:rsidR="00616122">
        <w:rPr>
          <w:rFonts w:ascii="Century Gothic" w:hAnsi="Century Gothic" w:cs="Century Gothic"/>
          <w:bCs/>
          <w:sz w:val="22"/>
          <w:szCs w:val="22"/>
        </w:rPr>
        <w:t>s</w:t>
      </w:r>
      <w:r>
        <w:rPr>
          <w:rFonts w:ascii="Century Gothic" w:hAnsi="Century Gothic" w:cs="Century Gothic"/>
          <w:bCs/>
          <w:sz w:val="22"/>
          <w:szCs w:val="22"/>
        </w:rPr>
        <w:t xml:space="preserve"> para el año 2012, recomendando al señor Rector que sea atendido, tomando en consideración las disponibilidades económicas de la Institución.</w:t>
      </w:r>
    </w:p>
    <w:p w:rsidR="00D31497" w:rsidRDefault="00D31497" w:rsidP="00D31497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944040" w:rsidRPr="00944040" w:rsidRDefault="00D31497" w:rsidP="00944040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>
        <w:rPr>
          <w:rFonts w:ascii="Century Gothic" w:hAnsi="Century Gothic" w:cs="Century Gothic"/>
          <w:b/>
          <w:bCs/>
          <w:sz w:val="22"/>
          <w:szCs w:val="22"/>
        </w:rPr>
        <w:t>167.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>-</w:t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 w:rsidR="002C40F9" w:rsidRPr="002C40F9">
        <w:rPr>
          <w:rFonts w:ascii="Century Gothic" w:hAnsi="Century Gothic" w:cs="Century Gothic"/>
          <w:bCs/>
          <w:sz w:val="22"/>
          <w:szCs w:val="22"/>
        </w:rPr>
        <w:t xml:space="preserve">Conocer el Sistema de Información del </w:t>
      </w:r>
      <w:r w:rsidR="002A49D3" w:rsidRPr="002C40F9">
        <w:rPr>
          <w:rFonts w:ascii="Century Gothic" w:hAnsi="Century Gothic" w:cs="Century Gothic"/>
          <w:bCs/>
          <w:sz w:val="22"/>
          <w:szCs w:val="22"/>
        </w:rPr>
        <w:t>Currículo</w:t>
      </w:r>
      <w:r w:rsidR="002C40F9" w:rsidRPr="002C40F9">
        <w:rPr>
          <w:rFonts w:ascii="Century Gothic" w:hAnsi="Century Gothic" w:cs="Century Gothic"/>
          <w:bCs/>
          <w:sz w:val="22"/>
          <w:szCs w:val="22"/>
        </w:rPr>
        <w:t xml:space="preserve"> Vitae de la ESPOL (SICV-ESPOL</w:t>
      </w:r>
      <w:r w:rsidR="002C40F9">
        <w:rPr>
          <w:rFonts w:ascii="Century Gothic" w:hAnsi="Century Gothic" w:cs="Century Gothic"/>
          <w:bCs/>
          <w:sz w:val="22"/>
          <w:szCs w:val="22"/>
        </w:rPr>
        <w:t>) presentado por la  Ing.</w:t>
      </w:r>
      <w:r w:rsidR="00944040">
        <w:rPr>
          <w:rFonts w:ascii="Century Gothic" w:hAnsi="Century Gothic" w:cs="Century Gothic"/>
          <w:bCs/>
          <w:sz w:val="22"/>
          <w:szCs w:val="22"/>
        </w:rPr>
        <w:t xml:space="preserve"> </w:t>
      </w:r>
      <w:proofErr w:type="spellStart"/>
      <w:r w:rsidR="00944040">
        <w:rPr>
          <w:rFonts w:ascii="Century Gothic" w:hAnsi="Century Gothic" w:cs="Century Gothic"/>
          <w:bCs/>
          <w:sz w:val="22"/>
          <w:szCs w:val="22"/>
        </w:rPr>
        <w:t>Candy</w:t>
      </w:r>
      <w:proofErr w:type="spellEnd"/>
      <w:r w:rsidR="00944040">
        <w:rPr>
          <w:rFonts w:ascii="Century Gothic" w:hAnsi="Century Gothic" w:cs="Century Gothic"/>
          <w:bCs/>
          <w:sz w:val="22"/>
          <w:szCs w:val="22"/>
        </w:rPr>
        <w:t xml:space="preserve"> </w:t>
      </w:r>
      <w:proofErr w:type="spellStart"/>
      <w:r w:rsidR="00944040">
        <w:rPr>
          <w:rFonts w:ascii="Century Gothic" w:hAnsi="Century Gothic" w:cs="Century Gothic"/>
          <w:bCs/>
          <w:sz w:val="22"/>
          <w:szCs w:val="22"/>
        </w:rPr>
        <w:t>Proaño</w:t>
      </w:r>
      <w:proofErr w:type="spellEnd"/>
      <w:r w:rsidR="00944040">
        <w:rPr>
          <w:rFonts w:ascii="Century Gothic" w:hAnsi="Century Gothic" w:cs="Century Gothic"/>
          <w:bCs/>
          <w:sz w:val="22"/>
          <w:szCs w:val="22"/>
        </w:rPr>
        <w:t xml:space="preserve"> Salvatierra</w:t>
      </w:r>
      <w:r w:rsidR="002C40F9" w:rsidRPr="00944040">
        <w:rPr>
          <w:rFonts w:ascii="Century Gothic" w:hAnsi="Century Gothic" w:cs="Century Gothic"/>
          <w:b/>
          <w:bCs/>
          <w:sz w:val="22"/>
          <w:szCs w:val="22"/>
        </w:rPr>
        <w:t xml:space="preserve">, </w:t>
      </w:r>
      <w:r w:rsidR="00944040" w:rsidRPr="00944040">
        <w:rPr>
          <w:rFonts w:ascii="Century Gothic" w:hAnsi="Century Gothic" w:cs="Century Gothic"/>
          <w:bCs/>
          <w:sz w:val="22"/>
          <w:szCs w:val="22"/>
        </w:rPr>
        <w:t>colaboradora del Instituto de Ciencias Matemáticas</w:t>
      </w:r>
    </w:p>
    <w:p w:rsidR="00944040" w:rsidRDefault="00944040" w:rsidP="00944040">
      <w:pPr>
        <w:ind w:left="2694"/>
        <w:jc w:val="both"/>
        <w:rPr>
          <w:rFonts w:ascii="Century Gothic" w:hAnsi="Century Gothic" w:cs="Century Gothic"/>
          <w:sz w:val="22"/>
          <w:szCs w:val="22"/>
        </w:rPr>
      </w:pPr>
    </w:p>
    <w:p w:rsidR="00944040" w:rsidRPr="00616122" w:rsidRDefault="00944040" w:rsidP="00616122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>
        <w:rPr>
          <w:rFonts w:ascii="Century Gothic" w:hAnsi="Century Gothic" w:cs="Century Gothic"/>
          <w:b/>
          <w:bCs/>
          <w:sz w:val="22"/>
          <w:szCs w:val="22"/>
        </w:rPr>
        <w:t>168.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>-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="00616122">
        <w:rPr>
          <w:rFonts w:ascii="Century Gothic" w:hAnsi="Century Gothic" w:cs="Century Gothic"/>
          <w:b/>
          <w:bCs/>
          <w:sz w:val="22"/>
          <w:szCs w:val="22"/>
        </w:rPr>
        <w:tab/>
      </w:r>
      <w:r w:rsidR="00616122" w:rsidRPr="00616122">
        <w:rPr>
          <w:rFonts w:ascii="Century Gothic" w:hAnsi="Century Gothic" w:cs="Century Gothic"/>
          <w:bCs/>
          <w:sz w:val="22"/>
          <w:szCs w:val="22"/>
        </w:rPr>
        <w:t>Los miembros de la Comisión Académica acuerdan que sea el señor Vicerrector Académico quien resuelva los</w:t>
      </w:r>
      <w:r w:rsidRPr="00616122">
        <w:rPr>
          <w:rFonts w:ascii="Century Gothic" w:hAnsi="Century Gothic" w:cs="Century Gothic"/>
          <w:bCs/>
          <w:sz w:val="22"/>
          <w:szCs w:val="22"/>
        </w:rPr>
        <w:t xml:space="preserve"> inconvenientes suscitados en el cambio de profesor de</w:t>
      </w:r>
      <w:r w:rsidR="00DC7A92" w:rsidRPr="00616122">
        <w:rPr>
          <w:rFonts w:ascii="Century Gothic" w:hAnsi="Century Gothic" w:cs="Century Gothic"/>
          <w:bCs/>
          <w:sz w:val="22"/>
          <w:szCs w:val="22"/>
        </w:rPr>
        <w:t>l paralelo 98 de</w:t>
      </w:r>
      <w:r w:rsidRPr="00616122">
        <w:rPr>
          <w:rFonts w:ascii="Century Gothic" w:hAnsi="Century Gothic" w:cs="Century Gothic"/>
          <w:bCs/>
          <w:sz w:val="22"/>
          <w:szCs w:val="22"/>
        </w:rPr>
        <w:t xml:space="preserve"> la materia Finanzas I </w:t>
      </w:r>
      <w:r w:rsidR="00DC7A92" w:rsidRPr="00616122">
        <w:rPr>
          <w:rFonts w:ascii="Century Gothic" w:hAnsi="Century Gothic" w:cs="Century Gothic"/>
          <w:bCs/>
          <w:sz w:val="22"/>
          <w:szCs w:val="22"/>
        </w:rPr>
        <w:t xml:space="preserve">(ICHE01982) </w:t>
      </w:r>
      <w:r w:rsidRPr="00616122">
        <w:rPr>
          <w:rFonts w:ascii="Century Gothic" w:hAnsi="Century Gothic" w:cs="Century Gothic"/>
          <w:bCs/>
          <w:sz w:val="22"/>
          <w:szCs w:val="22"/>
        </w:rPr>
        <w:t>de la Facultad de Economía y Negocios</w:t>
      </w:r>
      <w:r w:rsidR="00616122">
        <w:rPr>
          <w:rFonts w:ascii="Century Gothic" w:hAnsi="Century Gothic" w:cs="Century Gothic"/>
          <w:bCs/>
          <w:sz w:val="22"/>
          <w:szCs w:val="22"/>
        </w:rPr>
        <w:t xml:space="preserve"> y la anulación del registro correspondiente solicitado por algunos estudiantes de la referida Unidad.</w:t>
      </w:r>
    </w:p>
    <w:p w:rsidR="00944040" w:rsidRPr="00616122" w:rsidRDefault="00944040" w:rsidP="00616122">
      <w:pPr>
        <w:tabs>
          <w:tab w:val="left" w:pos="2694"/>
          <w:tab w:val="left" w:pos="5565"/>
        </w:tabs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</w:p>
    <w:p w:rsidR="00944040" w:rsidRPr="00616122" w:rsidRDefault="00944040" w:rsidP="00616122">
      <w:pPr>
        <w:tabs>
          <w:tab w:val="left" w:pos="2694"/>
          <w:tab w:val="left" w:pos="5565"/>
        </w:tabs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</w:p>
    <w:p w:rsidR="00944040" w:rsidRDefault="00616122" w:rsidP="00616122">
      <w:pPr>
        <w:tabs>
          <w:tab w:val="left" w:pos="2694"/>
          <w:tab w:val="left" w:pos="5565"/>
        </w:tabs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>
        <w:rPr>
          <w:rFonts w:ascii="Century Gothic" w:hAnsi="Century Gothic" w:cs="Century Gothic"/>
          <w:b/>
          <w:bCs/>
          <w:sz w:val="22"/>
          <w:szCs w:val="22"/>
        </w:rPr>
        <w:t>169.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>-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>
        <w:rPr>
          <w:rFonts w:ascii="Century Gothic" w:hAnsi="Century Gothic" w:cs="Century Gothic"/>
          <w:bCs/>
          <w:sz w:val="22"/>
          <w:szCs w:val="22"/>
        </w:rPr>
        <w:t xml:space="preserve">Tratar en una próxima sesión de este Organismo el pedido formulado por el Ing. Justo </w:t>
      </w:r>
      <w:proofErr w:type="spellStart"/>
      <w:r>
        <w:rPr>
          <w:rFonts w:ascii="Century Gothic" w:hAnsi="Century Gothic" w:cs="Century Gothic"/>
          <w:bCs/>
          <w:sz w:val="22"/>
          <w:szCs w:val="22"/>
        </w:rPr>
        <w:t>Huayamave</w:t>
      </w:r>
      <w:proofErr w:type="spellEnd"/>
      <w:r>
        <w:rPr>
          <w:rFonts w:ascii="Century Gothic" w:hAnsi="Century Gothic" w:cs="Century Gothic"/>
          <w:bCs/>
          <w:sz w:val="22"/>
          <w:szCs w:val="22"/>
        </w:rPr>
        <w:t xml:space="preserve"> Navarrete </w:t>
      </w:r>
      <w:r w:rsidR="002F1487">
        <w:rPr>
          <w:rFonts w:ascii="Century Gothic" w:hAnsi="Century Gothic" w:cs="Century Gothic"/>
          <w:bCs/>
          <w:sz w:val="22"/>
          <w:szCs w:val="22"/>
        </w:rPr>
        <w:t xml:space="preserve">catedrático del Instituto de Ciencias Químicas y Ambientales </w:t>
      </w:r>
      <w:r>
        <w:rPr>
          <w:rFonts w:ascii="Century Gothic" w:hAnsi="Century Gothic" w:cs="Century Gothic"/>
          <w:bCs/>
          <w:sz w:val="22"/>
          <w:szCs w:val="22"/>
        </w:rPr>
        <w:t>para que no se asigne actividad académica alguna para el II Término del año lectivo 2012-2013, debido a problemas surgidos en la elaboración de su Tesis doctoral.</w:t>
      </w:r>
    </w:p>
    <w:p w:rsidR="00944040" w:rsidRDefault="00944040" w:rsidP="00616122">
      <w:pPr>
        <w:tabs>
          <w:tab w:val="left" w:pos="2694"/>
          <w:tab w:val="left" w:pos="5565"/>
        </w:tabs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</w:p>
    <w:p w:rsidR="00616122" w:rsidRDefault="004C0184" w:rsidP="00616122">
      <w:pPr>
        <w:tabs>
          <w:tab w:val="left" w:pos="2694"/>
          <w:tab w:val="left" w:pos="5565"/>
        </w:tabs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** Eliminado por el Consejo Politécnico el 14 septiembre de 2012</w:t>
      </w:r>
    </w:p>
    <w:p w:rsidR="00B52ECC" w:rsidRPr="006A0CFD" w:rsidRDefault="006A0CFD" w:rsidP="00495788">
      <w:pPr>
        <w:ind w:left="2694" w:hanging="1985"/>
        <w:rPr>
          <w:rFonts w:ascii="Century Gothic" w:hAnsi="Century Gothic"/>
          <w:b/>
          <w:sz w:val="22"/>
          <w:szCs w:val="22"/>
        </w:rPr>
      </w:pPr>
      <w:r w:rsidRPr="006A0CFD">
        <w:rPr>
          <w:rFonts w:ascii="Century Gothic" w:hAnsi="Century Gothic"/>
          <w:b/>
          <w:sz w:val="22"/>
          <w:szCs w:val="22"/>
        </w:rPr>
        <w:t>&lt;&lt;&lt;&lt;&lt;&lt;&gt;&gt;&gt;&gt;&gt;&gt;</w:t>
      </w:r>
    </w:p>
    <w:sectPr w:rsidR="00B52ECC" w:rsidRPr="006A0CFD" w:rsidSect="00722AC1">
      <w:headerReference w:type="default" r:id="rId9"/>
      <w:footerReference w:type="default" r:id="rId10"/>
      <w:pgSz w:w="11906" w:h="16838"/>
      <w:pgMar w:top="2552" w:right="127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BD7" w:rsidRDefault="00650BD7">
      <w:r>
        <w:separator/>
      </w:r>
    </w:p>
  </w:endnote>
  <w:endnote w:type="continuationSeparator" w:id="1">
    <w:p w:rsidR="00650BD7" w:rsidRDefault="00650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87" w:rsidRPr="001C4C48" w:rsidRDefault="002F1487" w:rsidP="001C4C48">
    <w:pPr>
      <w:pStyle w:val="Piedepgina"/>
      <w:rPr>
        <w:rFonts w:ascii="Century Gothic" w:hAnsi="Century Gothic"/>
      </w:rPr>
    </w:pPr>
    <w:r w:rsidRPr="001C4C48">
      <w:rPr>
        <w:rFonts w:ascii="Century Gothic" w:hAnsi="Century Gothic"/>
      </w:rPr>
      <w:t xml:space="preserve">Resoluciones de Comisión Académica acordadas el </w:t>
    </w:r>
    <w:r>
      <w:rPr>
        <w:rFonts w:ascii="Century Gothic" w:hAnsi="Century Gothic"/>
      </w:rPr>
      <w:t>13 de septiembre</w:t>
    </w:r>
    <w:r w:rsidRPr="001C4C48">
      <w:rPr>
        <w:rFonts w:ascii="Century Gothic" w:hAnsi="Century Gothic"/>
      </w:rPr>
      <w:t xml:space="preserve"> de 2012</w:t>
    </w:r>
  </w:p>
  <w:p w:rsidR="002F1487" w:rsidRPr="00D62522" w:rsidRDefault="002F1487" w:rsidP="00D62522">
    <w:pPr>
      <w:pStyle w:val="Piedepgina"/>
      <w:rPr>
        <w:rFonts w:ascii="Century Gothic" w:hAnsi="Century Gothic"/>
        <w:sz w:val="18"/>
        <w:szCs w:val="18"/>
      </w:rPr>
    </w:pPr>
  </w:p>
  <w:p w:rsidR="002F1487" w:rsidRDefault="002F148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BD7" w:rsidRDefault="00650BD7">
      <w:r>
        <w:separator/>
      </w:r>
    </w:p>
  </w:footnote>
  <w:footnote w:type="continuationSeparator" w:id="1">
    <w:p w:rsidR="00650BD7" w:rsidRDefault="00650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87" w:rsidRDefault="003A1606" w:rsidP="001A5C7E">
    <w:pPr>
      <w:pStyle w:val="Encabezado"/>
      <w:framePr w:wrap="auto" w:vAnchor="text" w:hAnchor="page" w:x="10231" w:y="492"/>
      <w:ind w:left="0"/>
      <w:jc w:val="both"/>
      <w:rPr>
        <w:rStyle w:val="Nmerodepgina"/>
      </w:rPr>
    </w:pPr>
    <w:r>
      <w:rPr>
        <w:rStyle w:val="Nmerodepgina"/>
      </w:rPr>
      <w:fldChar w:fldCharType="begin"/>
    </w:r>
    <w:r w:rsidR="002F148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577F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F1487" w:rsidRDefault="002F1487" w:rsidP="004A77F2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03F"/>
    <w:multiLevelType w:val="hybridMultilevel"/>
    <w:tmpl w:val="0A36F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86445"/>
    <w:multiLevelType w:val="hybridMultilevel"/>
    <w:tmpl w:val="E7508346"/>
    <w:lvl w:ilvl="0" w:tplc="FB962E10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408"/>
        </w:tabs>
        <w:ind w:left="-4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2"/>
        </w:tabs>
        <w:ind w:left="31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</w:abstractNum>
  <w:abstractNum w:abstractNumId="2">
    <w:nsid w:val="0486377B"/>
    <w:multiLevelType w:val="hybridMultilevel"/>
    <w:tmpl w:val="076406D8"/>
    <w:lvl w:ilvl="0" w:tplc="49606A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14" w:hanging="360"/>
      </w:pPr>
    </w:lvl>
    <w:lvl w:ilvl="2" w:tplc="300A001B" w:tentative="1">
      <w:start w:val="1"/>
      <w:numFmt w:val="lowerRoman"/>
      <w:lvlText w:val="%3."/>
      <w:lvlJc w:val="right"/>
      <w:pPr>
        <w:ind w:left="2934" w:hanging="180"/>
      </w:pPr>
    </w:lvl>
    <w:lvl w:ilvl="3" w:tplc="300A000F" w:tentative="1">
      <w:start w:val="1"/>
      <w:numFmt w:val="decimal"/>
      <w:lvlText w:val="%4."/>
      <w:lvlJc w:val="left"/>
      <w:pPr>
        <w:ind w:left="3654" w:hanging="360"/>
      </w:pPr>
    </w:lvl>
    <w:lvl w:ilvl="4" w:tplc="300A0019" w:tentative="1">
      <w:start w:val="1"/>
      <w:numFmt w:val="lowerLetter"/>
      <w:lvlText w:val="%5."/>
      <w:lvlJc w:val="left"/>
      <w:pPr>
        <w:ind w:left="4374" w:hanging="360"/>
      </w:pPr>
    </w:lvl>
    <w:lvl w:ilvl="5" w:tplc="300A001B" w:tentative="1">
      <w:start w:val="1"/>
      <w:numFmt w:val="lowerRoman"/>
      <w:lvlText w:val="%6."/>
      <w:lvlJc w:val="right"/>
      <w:pPr>
        <w:ind w:left="5094" w:hanging="180"/>
      </w:pPr>
    </w:lvl>
    <w:lvl w:ilvl="6" w:tplc="300A000F" w:tentative="1">
      <w:start w:val="1"/>
      <w:numFmt w:val="decimal"/>
      <w:lvlText w:val="%7."/>
      <w:lvlJc w:val="left"/>
      <w:pPr>
        <w:ind w:left="5814" w:hanging="360"/>
      </w:pPr>
    </w:lvl>
    <w:lvl w:ilvl="7" w:tplc="300A0019" w:tentative="1">
      <w:start w:val="1"/>
      <w:numFmt w:val="lowerLetter"/>
      <w:lvlText w:val="%8."/>
      <w:lvlJc w:val="left"/>
      <w:pPr>
        <w:ind w:left="6534" w:hanging="360"/>
      </w:pPr>
    </w:lvl>
    <w:lvl w:ilvl="8" w:tplc="3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85D14B8"/>
    <w:multiLevelType w:val="hybridMultilevel"/>
    <w:tmpl w:val="C046D748"/>
    <w:lvl w:ilvl="0" w:tplc="42E239CC">
      <w:start w:val="1"/>
      <w:numFmt w:val="decimal"/>
      <w:lvlText w:val="%1."/>
      <w:lvlJc w:val="left"/>
      <w:pPr>
        <w:ind w:left="3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84" w:hanging="360"/>
      </w:pPr>
    </w:lvl>
    <w:lvl w:ilvl="2" w:tplc="0C0A001B" w:tentative="1">
      <w:start w:val="1"/>
      <w:numFmt w:val="lowerRoman"/>
      <w:lvlText w:val="%3."/>
      <w:lvlJc w:val="right"/>
      <w:pPr>
        <w:ind w:left="4504" w:hanging="180"/>
      </w:pPr>
    </w:lvl>
    <w:lvl w:ilvl="3" w:tplc="0C0A000F" w:tentative="1">
      <w:start w:val="1"/>
      <w:numFmt w:val="decimal"/>
      <w:lvlText w:val="%4."/>
      <w:lvlJc w:val="left"/>
      <w:pPr>
        <w:ind w:left="5224" w:hanging="360"/>
      </w:pPr>
    </w:lvl>
    <w:lvl w:ilvl="4" w:tplc="0C0A0019" w:tentative="1">
      <w:start w:val="1"/>
      <w:numFmt w:val="lowerLetter"/>
      <w:lvlText w:val="%5."/>
      <w:lvlJc w:val="left"/>
      <w:pPr>
        <w:ind w:left="5944" w:hanging="360"/>
      </w:pPr>
    </w:lvl>
    <w:lvl w:ilvl="5" w:tplc="0C0A001B" w:tentative="1">
      <w:start w:val="1"/>
      <w:numFmt w:val="lowerRoman"/>
      <w:lvlText w:val="%6."/>
      <w:lvlJc w:val="right"/>
      <w:pPr>
        <w:ind w:left="6664" w:hanging="180"/>
      </w:pPr>
    </w:lvl>
    <w:lvl w:ilvl="6" w:tplc="0C0A000F" w:tentative="1">
      <w:start w:val="1"/>
      <w:numFmt w:val="decimal"/>
      <w:lvlText w:val="%7."/>
      <w:lvlJc w:val="left"/>
      <w:pPr>
        <w:ind w:left="7384" w:hanging="360"/>
      </w:pPr>
    </w:lvl>
    <w:lvl w:ilvl="7" w:tplc="0C0A0019" w:tentative="1">
      <w:start w:val="1"/>
      <w:numFmt w:val="lowerLetter"/>
      <w:lvlText w:val="%8."/>
      <w:lvlJc w:val="left"/>
      <w:pPr>
        <w:ind w:left="8104" w:hanging="360"/>
      </w:pPr>
    </w:lvl>
    <w:lvl w:ilvl="8" w:tplc="0C0A001B" w:tentative="1">
      <w:start w:val="1"/>
      <w:numFmt w:val="lowerRoman"/>
      <w:lvlText w:val="%9."/>
      <w:lvlJc w:val="right"/>
      <w:pPr>
        <w:ind w:left="8824" w:hanging="180"/>
      </w:pPr>
    </w:lvl>
  </w:abstractNum>
  <w:abstractNum w:abstractNumId="4">
    <w:nsid w:val="0AC26517"/>
    <w:multiLevelType w:val="hybridMultilevel"/>
    <w:tmpl w:val="166A2FE4"/>
    <w:lvl w:ilvl="0" w:tplc="300A000F">
      <w:start w:val="1"/>
      <w:numFmt w:val="decimal"/>
      <w:lvlText w:val="%1."/>
      <w:lvlJc w:val="left"/>
      <w:pPr>
        <w:ind w:left="3621" w:hanging="360"/>
      </w:pPr>
    </w:lvl>
    <w:lvl w:ilvl="1" w:tplc="300A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300A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300A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300A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300A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300A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300A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300A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5">
    <w:nsid w:val="0B0C0F6B"/>
    <w:multiLevelType w:val="hybridMultilevel"/>
    <w:tmpl w:val="6DDE5106"/>
    <w:lvl w:ilvl="0" w:tplc="0C0A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6">
    <w:nsid w:val="10CE5C7A"/>
    <w:multiLevelType w:val="hybridMultilevel"/>
    <w:tmpl w:val="6E066A14"/>
    <w:lvl w:ilvl="0" w:tplc="BA6438D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>
    <w:nsid w:val="112C018D"/>
    <w:multiLevelType w:val="hybridMultilevel"/>
    <w:tmpl w:val="5EE872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63CCD"/>
    <w:multiLevelType w:val="hybridMultilevel"/>
    <w:tmpl w:val="A6826936"/>
    <w:lvl w:ilvl="0" w:tplc="0C0A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485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557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701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773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9174" w:hanging="360"/>
      </w:pPr>
      <w:rPr>
        <w:rFonts w:ascii="Wingdings" w:hAnsi="Wingdings" w:cs="Wingdings" w:hint="default"/>
      </w:rPr>
    </w:lvl>
  </w:abstractNum>
  <w:abstractNum w:abstractNumId="9">
    <w:nsid w:val="198E1ED6"/>
    <w:multiLevelType w:val="hybridMultilevel"/>
    <w:tmpl w:val="5496734E"/>
    <w:lvl w:ilvl="0" w:tplc="0C0A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0">
    <w:nsid w:val="21B9728D"/>
    <w:multiLevelType w:val="hybridMultilevel"/>
    <w:tmpl w:val="D9680D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0199D"/>
    <w:multiLevelType w:val="hybridMultilevel"/>
    <w:tmpl w:val="CA0A9C7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9C7B40"/>
    <w:multiLevelType w:val="hybridMultilevel"/>
    <w:tmpl w:val="27B4738A"/>
    <w:lvl w:ilvl="0" w:tplc="0C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3">
    <w:nsid w:val="30197903"/>
    <w:multiLevelType w:val="hybridMultilevel"/>
    <w:tmpl w:val="020A74EA"/>
    <w:lvl w:ilvl="0" w:tplc="0C0A0017">
      <w:start w:val="1"/>
      <w:numFmt w:val="lowerLetter"/>
      <w:lvlText w:val="%1)"/>
      <w:lvlJc w:val="left"/>
      <w:pPr>
        <w:ind w:left="3141" w:hanging="360"/>
      </w:p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4">
    <w:nsid w:val="34C5154B"/>
    <w:multiLevelType w:val="hybridMultilevel"/>
    <w:tmpl w:val="11B6C70A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B4286B"/>
    <w:multiLevelType w:val="hybridMultilevel"/>
    <w:tmpl w:val="FCF28AC4"/>
    <w:lvl w:ilvl="0" w:tplc="04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6">
    <w:nsid w:val="49120E96"/>
    <w:multiLevelType w:val="hybridMultilevel"/>
    <w:tmpl w:val="8ED05B2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86454"/>
    <w:multiLevelType w:val="hybridMultilevel"/>
    <w:tmpl w:val="A85ECD2C"/>
    <w:lvl w:ilvl="0" w:tplc="B622ECA2">
      <w:start w:val="1"/>
      <w:numFmt w:val="lowerLetter"/>
      <w:lvlText w:val="%1)"/>
      <w:lvlJc w:val="left"/>
      <w:pPr>
        <w:ind w:left="3054" w:hanging="360"/>
      </w:pPr>
      <w:rPr>
        <w:rFonts w:cs="Helvetica"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8">
    <w:nsid w:val="4C1504EE"/>
    <w:multiLevelType w:val="hybridMultilevel"/>
    <w:tmpl w:val="1C6257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B71C5"/>
    <w:multiLevelType w:val="hybridMultilevel"/>
    <w:tmpl w:val="CCAEA7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263EA"/>
    <w:multiLevelType w:val="hybridMultilevel"/>
    <w:tmpl w:val="7AD80B9A"/>
    <w:lvl w:ilvl="0" w:tplc="426A3076">
      <w:start w:val="4"/>
      <w:numFmt w:val="lowerLetter"/>
      <w:lvlText w:val="%1)"/>
      <w:lvlJc w:val="left"/>
      <w:pPr>
        <w:ind w:left="3054" w:hanging="360"/>
      </w:pPr>
      <w:rPr>
        <w:rFonts w:cs="Helvetica"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>
    <w:nsid w:val="4E9E3A29"/>
    <w:multiLevelType w:val="hybridMultilevel"/>
    <w:tmpl w:val="F23468D4"/>
    <w:lvl w:ilvl="0" w:tplc="FB962E10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22">
    <w:nsid w:val="51451A2D"/>
    <w:multiLevelType w:val="hybridMultilevel"/>
    <w:tmpl w:val="7AE07182"/>
    <w:lvl w:ilvl="0" w:tplc="B1B86E0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14" w:hanging="360"/>
      </w:pPr>
    </w:lvl>
    <w:lvl w:ilvl="2" w:tplc="300A001B" w:tentative="1">
      <w:start w:val="1"/>
      <w:numFmt w:val="lowerRoman"/>
      <w:lvlText w:val="%3."/>
      <w:lvlJc w:val="right"/>
      <w:pPr>
        <w:ind w:left="2934" w:hanging="180"/>
      </w:pPr>
    </w:lvl>
    <w:lvl w:ilvl="3" w:tplc="300A000F" w:tentative="1">
      <w:start w:val="1"/>
      <w:numFmt w:val="decimal"/>
      <w:lvlText w:val="%4."/>
      <w:lvlJc w:val="left"/>
      <w:pPr>
        <w:ind w:left="3654" w:hanging="360"/>
      </w:pPr>
    </w:lvl>
    <w:lvl w:ilvl="4" w:tplc="300A0019" w:tentative="1">
      <w:start w:val="1"/>
      <w:numFmt w:val="lowerLetter"/>
      <w:lvlText w:val="%5."/>
      <w:lvlJc w:val="left"/>
      <w:pPr>
        <w:ind w:left="4374" w:hanging="360"/>
      </w:pPr>
    </w:lvl>
    <w:lvl w:ilvl="5" w:tplc="300A001B" w:tentative="1">
      <w:start w:val="1"/>
      <w:numFmt w:val="lowerRoman"/>
      <w:lvlText w:val="%6."/>
      <w:lvlJc w:val="right"/>
      <w:pPr>
        <w:ind w:left="5094" w:hanging="180"/>
      </w:pPr>
    </w:lvl>
    <w:lvl w:ilvl="6" w:tplc="300A000F" w:tentative="1">
      <w:start w:val="1"/>
      <w:numFmt w:val="decimal"/>
      <w:lvlText w:val="%7."/>
      <w:lvlJc w:val="left"/>
      <w:pPr>
        <w:ind w:left="5814" w:hanging="360"/>
      </w:pPr>
    </w:lvl>
    <w:lvl w:ilvl="7" w:tplc="300A0019" w:tentative="1">
      <w:start w:val="1"/>
      <w:numFmt w:val="lowerLetter"/>
      <w:lvlText w:val="%8."/>
      <w:lvlJc w:val="left"/>
      <w:pPr>
        <w:ind w:left="6534" w:hanging="360"/>
      </w:pPr>
    </w:lvl>
    <w:lvl w:ilvl="8" w:tplc="3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43D5CA0"/>
    <w:multiLevelType w:val="hybridMultilevel"/>
    <w:tmpl w:val="AFDC0610"/>
    <w:lvl w:ilvl="0" w:tplc="0C0A000F">
      <w:start w:val="1"/>
      <w:numFmt w:val="decimal"/>
      <w:lvlText w:val="%1."/>
      <w:lvlJc w:val="left"/>
      <w:pPr>
        <w:ind w:left="3054" w:hanging="360"/>
      </w:p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4">
    <w:nsid w:val="55085974"/>
    <w:multiLevelType w:val="hybridMultilevel"/>
    <w:tmpl w:val="02C6E0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65297A"/>
    <w:multiLevelType w:val="hybridMultilevel"/>
    <w:tmpl w:val="DFDED468"/>
    <w:lvl w:ilvl="0" w:tplc="0C0A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6">
    <w:nsid w:val="5E7C7360"/>
    <w:multiLevelType w:val="hybridMultilevel"/>
    <w:tmpl w:val="0A5855BC"/>
    <w:lvl w:ilvl="0" w:tplc="FB962E1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0086BED"/>
    <w:multiLevelType w:val="hybridMultilevel"/>
    <w:tmpl w:val="5A5023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74658"/>
    <w:multiLevelType w:val="hybridMultilevel"/>
    <w:tmpl w:val="0B68DDB8"/>
    <w:lvl w:ilvl="0" w:tplc="E780B1F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14" w:hanging="360"/>
      </w:pPr>
    </w:lvl>
    <w:lvl w:ilvl="2" w:tplc="300A001B" w:tentative="1">
      <w:start w:val="1"/>
      <w:numFmt w:val="lowerRoman"/>
      <w:lvlText w:val="%3."/>
      <w:lvlJc w:val="right"/>
      <w:pPr>
        <w:ind w:left="2934" w:hanging="180"/>
      </w:pPr>
    </w:lvl>
    <w:lvl w:ilvl="3" w:tplc="300A000F" w:tentative="1">
      <w:start w:val="1"/>
      <w:numFmt w:val="decimal"/>
      <w:lvlText w:val="%4."/>
      <w:lvlJc w:val="left"/>
      <w:pPr>
        <w:ind w:left="3654" w:hanging="360"/>
      </w:pPr>
    </w:lvl>
    <w:lvl w:ilvl="4" w:tplc="300A0019" w:tentative="1">
      <w:start w:val="1"/>
      <w:numFmt w:val="lowerLetter"/>
      <w:lvlText w:val="%5."/>
      <w:lvlJc w:val="left"/>
      <w:pPr>
        <w:ind w:left="4374" w:hanging="360"/>
      </w:pPr>
    </w:lvl>
    <w:lvl w:ilvl="5" w:tplc="300A001B" w:tentative="1">
      <w:start w:val="1"/>
      <w:numFmt w:val="lowerRoman"/>
      <w:lvlText w:val="%6."/>
      <w:lvlJc w:val="right"/>
      <w:pPr>
        <w:ind w:left="5094" w:hanging="180"/>
      </w:pPr>
    </w:lvl>
    <w:lvl w:ilvl="6" w:tplc="300A000F" w:tentative="1">
      <w:start w:val="1"/>
      <w:numFmt w:val="decimal"/>
      <w:lvlText w:val="%7."/>
      <w:lvlJc w:val="left"/>
      <w:pPr>
        <w:ind w:left="5814" w:hanging="360"/>
      </w:pPr>
    </w:lvl>
    <w:lvl w:ilvl="7" w:tplc="300A0019" w:tentative="1">
      <w:start w:val="1"/>
      <w:numFmt w:val="lowerLetter"/>
      <w:lvlText w:val="%8."/>
      <w:lvlJc w:val="left"/>
      <w:pPr>
        <w:ind w:left="6534" w:hanging="360"/>
      </w:pPr>
    </w:lvl>
    <w:lvl w:ilvl="8" w:tplc="3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61D14867"/>
    <w:multiLevelType w:val="hybridMultilevel"/>
    <w:tmpl w:val="AFDC0610"/>
    <w:lvl w:ilvl="0" w:tplc="0C0A000F">
      <w:start w:val="1"/>
      <w:numFmt w:val="decimal"/>
      <w:lvlText w:val="%1."/>
      <w:lvlJc w:val="left"/>
      <w:pPr>
        <w:ind w:left="3414" w:hanging="360"/>
      </w:pPr>
    </w:lvl>
    <w:lvl w:ilvl="1" w:tplc="0C0A0019" w:tentative="1">
      <w:start w:val="1"/>
      <w:numFmt w:val="lowerLetter"/>
      <w:lvlText w:val="%2."/>
      <w:lvlJc w:val="left"/>
      <w:pPr>
        <w:ind w:left="4134" w:hanging="360"/>
      </w:pPr>
    </w:lvl>
    <w:lvl w:ilvl="2" w:tplc="0C0A001B" w:tentative="1">
      <w:start w:val="1"/>
      <w:numFmt w:val="lowerRoman"/>
      <w:lvlText w:val="%3."/>
      <w:lvlJc w:val="right"/>
      <w:pPr>
        <w:ind w:left="4854" w:hanging="180"/>
      </w:pPr>
    </w:lvl>
    <w:lvl w:ilvl="3" w:tplc="0C0A000F" w:tentative="1">
      <w:start w:val="1"/>
      <w:numFmt w:val="decimal"/>
      <w:lvlText w:val="%4."/>
      <w:lvlJc w:val="left"/>
      <w:pPr>
        <w:ind w:left="5574" w:hanging="360"/>
      </w:pPr>
    </w:lvl>
    <w:lvl w:ilvl="4" w:tplc="0C0A0019" w:tentative="1">
      <w:start w:val="1"/>
      <w:numFmt w:val="lowerLetter"/>
      <w:lvlText w:val="%5."/>
      <w:lvlJc w:val="left"/>
      <w:pPr>
        <w:ind w:left="6294" w:hanging="360"/>
      </w:pPr>
    </w:lvl>
    <w:lvl w:ilvl="5" w:tplc="0C0A001B" w:tentative="1">
      <w:start w:val="1"/>
      <w:numFmt w:val="lowerRoman"/>
      <w:lvlText w:val="%6."/>
      <w:lvlJc w:val="right"/>
      <w:pPr>
        <w:ind w:left="7014" w:hanging="180"/>
      </w:pPr>
    </w:lvl>
    <w:lvl w:ilvl="6" w:tplc="0C0A000F" w:tentative="1">
      <w:start w:val="1"/>
      <w:numFmt w:val="decimal"/>
      <w:lvlText w:val="%7."/>
      <w:lvlJc w:val="left"/>
      <w:pPr>
        <w:ind w:left="7734" w:hanging="360"/>
      </w:pPr>
    </w:lvl>
    <w:lvl w:ilvl="7" w:tplc="0C0A0019" w:tentative="1">
      <w:start w:val="1"/>
      <w:numFmt w:val="lowerLetter"/>
      <w:lvlText w:val="%8."/>
      <w:lvlJc w:val="left"/>
      <w:pPr>
        <w:ind w:left="8454" w:hanging="360"/>
      </w:pPr>
    </w:lvl>
    <w:lvl w:ilvl="8" w:tplc="0C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0">
    <w:nsid w:val="64804AF0"/>
    <w:multiLevelType w:val="hybridMultilevel"/>
    <w:tmpl w:val="D9121F0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5B81CAB"/>
    <w:multiLevelType w:val="hybridMultilevel"/>
    <w:tmpl w:val="20D26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57459"/>
    <w:multiLevelType w:val="hybridMultilevel"/>
    <w:tmpl w:val="B38EEC4C"/>
    <w:lvl w:ilvl="0" w:tplc="0C0A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3">
    <w:nsid w:val="6D912BC4"/>
    <w:multiLevelType w:val="hybridMultilevel"/>
    <w:tmpl w:val="AFDC0610"/>
    <w:lvl w:ilvl="0" w:tplc="0C0A000F">
      <w:start w:val="1"/>
      <w:numFmt w:val="decimal"/>
      <w:lvlText w:val="%1."/>
      <w:lvlJc w:val="left"/>
      <w:pPr>
        <w:ind w:left="3414" w:hanging="360"/>
      </w:pPr>
    </w:lvl>
    <w:lvl w:ilvl="1" w:tplc="0C0A0019" w:tentative="1">
      <w:start w:val="1"/>
      <w:numFmt w:val="lowerLetter"/>
      <w:lvlText w:val="%2."/>
      <w:lvlJc w:val="left"/>
      <w:pPr>
        <w:ind w:left="4134" w:hanging="360"/>
      </w:pPr>
    </w:lvl>
    <w:lvl w:ilvl="2" w:tplc="0C0A001B" w:tentative="1">
      <w:start w:val="1"/>
      <w:numFmt w:val="lowerRoman"/>
      <w:lvlText w:val="%3."/>
      <w:lvlJc w:val="right"/>
      <w:pPr>
        <w:ind w:left="4854" w:hanging="180"/>
      </w:pPr>
    </w:lvl>
    <w:lvl w:ilvl="3" w:tplc="0C0A000F" w:tentative="1">
      <w:start w:val="1"/>
      <w:numFmt w:val="decimal"/>
      <w:lvlText w:val="%4."/>
      <w:lvlJc w:val="left"/>
      <w:pPr>
        <w:ind w:left="5574" w:hanging="360"/>
      </w:pPr>
    </w:lvl>
    <w:lvl w:ilvl="4" w:tplc="0C0A0019" w:tentative="1">
      <w:start w:val="1"/>
      <w:numFmt w:val="lowerLetter"/>
      <w:lvlText w:val="%5."/>
      <w:lvlJc w:val="left"/>
      <w:pPr>
        <w:ind w:left="6294" w:hanging="360"/>
      </w:pPr>
    </w:lvl>
    <w:lvl w:ilvl="5" w:tplc="0C0A001B" w:tentative="1">
      <w:start w:val="1"/>
      <w:numFmt w:val="lowerRoman"/>
      <w:lvlText w:val="%6."/>
      <w:lvlJc w:val="right"/>
      <w:pPr>
        <w:ind w:left="7014" w:hanging="180"/>
      </w:pPr>
    </w:lvl>
    <w:lvl w:ilvl="6" w:tplc="0C0A000F" w:tentative="1">
      <w:start w:val="1"/>
      <w:numFmt w:val="decimal"/>
      <w:lvlText w:val="%7."/>
      <w:lvlJc w:val="left"/>
      <w:pPr>
        <w:ind w:left="7734" w:hanging="360"/>
      </w:pPr>
    </w:lvl>
    <w:lvl w:ilvl="7" w:tplc="0C0A0019" w:tentative="1">
      <w:start w:val="1"/>
      <w:numFmt w:val="lowerLetter"/>
      <w:lvlText w:val="%8."/>
      <w:lvlJc w:val="left"/>
      <w:pPr>
        <w:ind w:left="8454" w:hanging="360"/>
      </w:pPr>
    </w:lvl>
    <w:lvl w:ilvl="8" w:tplc="0C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4">
    <w:nsid w:val="72697EDA"/>
    <w:multiLevelType w:val="hybridMultilevel"/>
    <w:tmpl w:val="FDDC87CA"/>
    <w:lvl w:ilvl="0" w:tplc="C194C38A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14" w:hanging="360"/>
      </w:pPr>
    </w:lvl>
    <w:lvl w:ilvl="2" w:tplc="300A001B" w:tentative="1">
      <w:start w:val="1"/>
      <w:numFmt w:val="lowerRoman"/>
      <w:lvlText w:val="%3."/>
      <w:lvlJc w:val="right"/>
      <w:pPr>
        <w:ind w:left="2934" w:hanging="180"/>
      </w:pPr>
    </w:lvl>
    <w:lvl w:ilvl="3" w:tplc="300A000F" w:tentative="1">
      <w:start w:val="1"/>
      <w:numFmt w:val="decimal"/>
      <w:lvlText w:val="%4."/>
      <w:lvlJc w:val="left"/>
      <w:pPr>
        <w:ind w:left="3654" w:hanging="360"/>
      </w:pPr>
    </w:lvl>
    <w:lvl w:ilvl="4" w:tplc="300A0019" w:tentative="1">
      <w:start w:val="1"/>
      <w:numFmt w:val="lowerLetter"/>
      <w:lvlText w:val="%5."/>
      <w:lvlJc w:val="left"/>
      <w:pPr>
        <w:ind w:left="4374" w:hanging="360"/>
      </w:pPr>
    </w:lvl>
    <w:lvl w:ilvl="5" w:tplc="300A001B" w:tentative="1">
      <w:start w:val="1"/>
      <w:numFmt w:val="lowerRoman"/>
      <w:lvlText w:val="%6."/>
      <w:lvlJc w:val="right"/>
      <w:pPr>
        <w:ind w:left="5094" w:hanging="180"/>
      </w:pPr>
    </w:lvl>
    <w:lvl w:ilvl="6" w:tplc="300A000F" w:tentative="1">
      <w:start w:val="1"/>
      <w:numFmt w:val="decimal"/>
      <w:lvlText w:val="%7."/>
      <w:lvlJc w:val="left"/>
      <w:pPr>
        <w:ind w:left="5814" w:hanging="360"/>
      </w:pPr>
    </w:lvl>
    <w:lvl w:ilvl="7" w:tplc="300A0019" w:tentative="1">
      <w:start w:val="1"/>
      <w:numFmt w:val="lowerLetter"/>
      <w:lvlText w:val="%8."/>
      <w:lvlJc w:val="left"/>
      <w:pPr>
        <w:ind w:left="6534" w:hanging="360"/>
      </w:pPr>
    </w:lvl>
    <w:lvl w:ilvl="8" w:tplc="3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773D20F8"/>
    <w:multiLevelType w:val="hybridMultilevel"/>
    <w:tmpl w:val="F91AF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EE78F2"/>
    <w:multiLevelType w:val="hybridMultilevel"/>
    <w:tmpl w:val="45C8635C"/>
    <w:lvl w:ilvl="0" w:tplc="0C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7C402F"/>
    <w:multiLevelType w:val="hybridMultilevel"/>
    <w:tmpl w:val="C1DCADE8"/>
    <w:lvl w:ilvl="0" w:tplc="CD9448C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9"/>
  </w:num>
  <w:num w:numId="7">
    <w:abstractNumId w:val="33"/>
  </w:num>
  <w:num w:numId="8">
    <w:abstractNumId w:val="23"/>
  </w:num>
  <w:num w:numId="9">
    <w:abstractNumId w:val="36"/>
  </w:num>
  <w:num w:numId="10">
    <w:abstractNumId w:val="25"/>
  </w:num>
  <w:num w:numId="11">
    <w:abstractNumId w:val="18"/>
  </w:num>
  <w:num w:numId="12">
    <w:abstractNumId w:val="37"/>
  </w:num>
  <w:num w:numId="13">
    <w:abstractNumId w:val="1"/>
  </w:num>
  <w:num w:numId="14">
    <w:abstractNumId w:val="35"/>
  </w:num>
  <w:num w:numId="15">
    <w:abstractNumId w:val="19"/>
  </w:num>
  <w:num w:numId="16">
    <w:abstractNumId w:val="32"/>
  </w:num>
  <w:num w:numId="17">
    <w:abstractNumId w:val="15"/>
  </w:num>
  <w:num w:numId="18">
    <w:abstractNumId w:val="16"/>
  </w:num>
  <w:num w:numId="19">
    <w:abstractNumId w:val="7"/>
  </w:num>
  <w:num w:numId="20">
    <w:abstractNumId w:val="14"/>
  </w:num>
  <w:num w:numId="21">
    <w:abstractNumId w:val="12"/>
  </w:num>
  <w:num w:numId="22">
    <w:abstractNumId w:val="9"/>
  </w:num>
  <w:num w:numId="23">
    <w:abstractNumId w:val="5"/>
  </w:num>
  <w:num w:numId="24">
    <w:abstractNumId w:val="26"/>
  </w:num>
  <w:num w:numId="25">
    <w:abstractNumId w:val="21"/>
  </w:num>
  <w:num w:numId="26">
    <w:abstractNumId w:val="28"/>
  </w:num>
  <w:num w:numId="27">
    <w:abstractNumId w:val="34"/>
  </w:num>
  <w:num w:numId="28">
    <w:abstractNumId w:val="22"/>
  </w:num>
  <w:num w:numId="29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1"/>
  </w:num>
  <w:num w:numId="33">
    <w:abstractNumId w:val="6"/>
  </w:num>
  <w:num w:numId="34">
    <w:abstractNumId w:val="17"/>
  </w:num>
  <w:num w:numId="35">
    <w:abstractNumId w:val="20"/>
  </w:num>
  <w:num w:numId="36">
    <w:abstractNumId w:val="13"/>
  </w:num>
  <w:num w:numId="37">
    <w:abstractNumId w:val="30"/>
  </w:num>
  <w:num w:numId="38">
    <w:abstractNumId w:val="10"/>
  </w:num>
  <w:num w:numId="39">
    <w:abstractNumId w:val="3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74D0E"/>
    <w:rsid w:val="00001D1E"/>
    <w:rsid w:val="0000363D"/>
    <w:rsid w:val="000104E9"/>
    <w:rsid w:val="000120B1"/>
    <w:rsid w:val="00017724"/>
    <w:rsid w:val="00031986"/>
    <w:rsid w:val="0003400B"/>
    <w:rsid w:val="0004482A"/>
    <w:rsid w:val="000647FB"/>
    <w:rsid w:val="00083EF8"/>
    <w:rsid w:val="000842BD"/>
    <w:rsid w:val="00090D90"/>
    <w:rsid w:val="0009335B"/>
    <w:rsid w:val="000A1323"/>
    <w:rsid w:val="000A7C51"/>
    <w:rsid w:val="000C0709"/>
    <w:rsid w:val="000C2C72"/>
    <w:rsid w:val="000C5C0B"/>
    <w:rsid w:val="000E703C"/>
    <w:rsid w:val="000F154D"/>
    <w:rsid w:val="000F18E0"/>
    <w:rsid w:val="000F602E"/>
    <w:rsid w:val="0010525B"/>
    <w:rsid w:val="0010556D"/>
    <w:rsid w:val="001057C9"/>
    <w:rsid w:val="00120E19"/>
    <w:rsid w:val="0012523E"/>
    <w:rsid w:val="00125585"/>
    <w:rsid w:val="00126B2D"/>
    <w:rsid w:val="00131024"/>
    <w:rsid w:val="00137863"/>
    <w:rsid w:val="00144E25"/>
    <w:rsid w:val="00155FA1"/>
    <w:rsid w:val="00157EA9"/>
    <w:rsid w:val="00163CDE"/>
    <w:rsid w:val="00164142"/>
    <w:rsid w:val="00171515"/>
    <w:rsid w:val="00177B7E"/>
    <w:rsid w:val="00186C32"/>
    <w:rsid w:val="00197262"/>
    <w:rsid w:val="001A5C7E"/>
    <w:rsid w:val="001A662B"/>
    <w:rsid w:val="001A66B1"/>
    <w:rsid w:val="001A74BE"/>
    <w:rsid w:val="001B2C45"/>
    <w:rsid w:val="001C4C48"/>
    <w:rsid w:val="001C621B"/>
    <w:rsid w:val="001D2CB7"/>
    <w:rsid w:val="001D32DA"/>
    <w:rsid w:val="001E1F9E"/>
    <w:rsid w:val="001E50C8"/>
    <w:rsid w:val="001E6A7E"/>
    <w:rsid w:val="001E75B4"/>
    <w:rsid w:val="001F082E"/>
    <w:rsid w:val="001F21F1"/>
    <w:rsid w:val="00216DA3"/>
    <w:rsid w:val="00221365"/>
    <w:rsid w:val="002229E2"/>
    <w:rsid w:val="0022394B"/>
    <w:rsid w:val="0022566B"/>
    <w:rsid w:val="00247171"/>
    <w:rsid w:val="00256214"/>
    <w:rsid w:val="0026475F"/>
    <w:rsid w:val="00264B66"/>
    <w:rsid w:val="002745FF"/>
    <w:rsid w:val="0027486D"/>
    <w:rsid w:val="00276F1A"/>
    <w:rsid w:val="00292745"/>
    <w:rsid w:val="00293790"/>
    <w:rsid w:val="00295433"/>
    <w:rsid w:val="002963A1"/>
    <w:rsid w:val="002A49D3"/>
    <w:rsid w:val="002B332C"/>
    <w:rsid w:val="002B4363"/>
    <w:rsid w:val="002C40F9"/>
    <w:rsid w:val="002D0C93"/>
    <w:rsid w:val="002D2BA3"/>
    <w:rsid w:val="002D4658"/>
    <w:rsid w:val="002D540D"/>
    <w:rsid w:val="002E1590"/>
    <w:rsid w:val="002E5EEA"/>
    <w:rsid w:val="002F0614"/>
    <w:rsid w:val="002F1487"/>
    <w:rsid w:val="002F5558"/>
    <w:rsid w:val="002F5E1D"/>
    <w:rsid w:val="002F7BE1"/>
    <w:rsid w:val="00302298"/>
    <w:rsid w:val="003051E0"/>
    <w:rsid w:val="00305862"/>
    <w:rsid w:val="00320A31"/>
    <w:rsid w:val="00321B10"/>
    <w:rsid w:val="003267F2"/>
    <w:rsid w:val="003330E9"/>
    <w:rsid w:val="00333273"/>
    <w:rsid w:val="0034194A"/>
    <w:rsid w:val="00355A19"/>
    <w:rsid w:val="00357825"/>
    <w:rsid w:val="00371A60"/>
    <w:rsid w:val="003728C0"/>
    <w:rsid w:val="00386029"/>
    <w:rsid w:val="00386DB6"/>
    <w:rsid w:val="00393442"/>
    <w:rsid w:val="00393F16"/>
    <w:rsid w:val="0039442F"/>
    <w:rsid w:val="003A1606"/>
    <w:rsid w:val="003A2AE6"/>
    <w:rsid w:val="003A366F"/>
    <w:rsid w:val="003B13A4"/>
    <w:rsid w:val="003B1636"/>
    <w:rsid w:val="003B5B2B"/>
    <w:rsid w:val="003B7F02"/>
    <w:rsid w:val="003C569D"/>
    <w:rsid w:val="003D7810"/>
    <w:rsid w:val="003E10C3"/>
    <w:rsid w:val="003E4A78"/>
    <w:rsid w:val="003E5CB3"/>
    <w:rsid w:val="004036BF"/>
    <w:rsid w:val="00411EED"/>
    <w:rsid w:val="00423467"/>
    <w:rsid w:val="004309C4"/>
    <w:rsid w:val="004325DD"/>
    <w:rsid w:val="0044586C"/>
    <w:rsid w:val="0044677E"/>
    <w:rsid w:val="00447EC0"/>
    <w:rsid w:val="0047184E"/>
    <w:rsid w:val="00472D52"/>
    <w:rsid w:val="00480C8D"/>
    <w:rsid w:val="00491D66"/>
    <w:rsid w:val="00492075"/>
    <w:rsid w:val="00495788"/>
    <w:rsid w:val="00497729"/>
    <w:rsid w:val="004A20C0"/>
    <w:rsid w:val="004A451C"/>
    <w:rsid w:val="004A77F2"/>
    <w:rsid w:val="004B159F"/>
    <w:rsid w:val="004B4478"/>
    <w:rsid w:val="004C0184"/>
    <w:rsid w:val="004C0627"/>
    <w:rsid w:val="004C5635"/>
    <w:rsid w:val="004F228B"/>
    <w:rsid w:val="00506373"/>
    <w:rsid w:val="005145E3"/>
    <w:rsid w:val="00516C53"/>
    <w:rsid w:val="0051734A"/>
    <w:rsid w:val="005210B6"/>
    <w:rsid w:val="00522317"/>
    <w:rsid w:val="0052689D"/>
    <w:rsid w:val="005335FB"/>
    <w:rsid w:val="00536D1D"/>
    <w:rsid w:val="00537B19"/>
    <w:rsid w:val="0054442E"/>
    <w:rsid w:val="00545E9E"/>
    <w:rsid w:val="005475AB"/>
    <w:rsid w:val="005635BE"/>
    <w:rsid w:val="005761B7"/>
    <w:rsid w:val="0057698D"/>
    <w:rsid w:val="00581AFE"/>
    <w:rsid w:val="005941CC"/>
    <w:rsid w:val="005A2A14"/>
    <w:rsid w:val="005A7C87"/>
    <w:rsid w:val="005B2F9C"/>
    <w:rsid w:val="005C6C89"/>
    <w:rsid w:val="005E23FC"/>
    <w:rsid w:val="005F175D"/>
    <w:rsid w:val="00615C5D"/>
    <w:rsid w:val="00616122"/>
    <w:rsid w:val="00616374"/>
    <w:rsid w:val="00625893"/>
    <w:rsid w:val="0063712A"/>
    <w:rsid w:val="00640078"/>
    <w:rsid w:val="00650BD7"/>
    <w:rsid w:val="00654C32"/>
    <w:rsid w:val="006572FB"/>
    <w:rsid w:val="00663030"/>
    <w:rsid w:val="00666582"/>
    <w:rsid w:val="0068394A"/>
    <w:rsid w:val="00685122"/>
    <w:rsid w:val="00686213"/>
    <w:rsid w:val="00687E17"/>
    <w:rsid w:val="00694F9E"/>
    <w:rsid w:val="006A0CFD"/>
    <w:rsid w:val="006A4D06"/>
    <w:rsid w:val="006B2EA2"/>
    <w:rsid w:val="006B3509"/>
    <w:rsid w:val="006B5977"/>
    <w:rsid w:val="006C431A"/>
    <w:rsid w:val="006C6C39"/>
    <w:rsid w:val="006D1E34"/>
    <w:rsid w:val="006D292C"/>
    <w:rsid w:val="006D2B5D"/>
    <w:rsid w:val="006E374E"/>
    <w:rsid w:val="006E64CA"/>
    <w:rsid w:val="006F566A"/>
    <w:rsid w:val="006F5D96"/>
    <w:rsid w:val="00700B77"/>
    <w:rsid w:val="00704D8A"/>
    <w:rsid w:val="007109E0"/>
    <w:rsid w:val="0071161C"/>
    <w:rsid w:val="0071684D"/>
    <w:rsid w:val="00722AC1"/>
    <w:rsid w:val="00726863"/>
    <w:rsid w:val="0073135F"/>
    <w:rsid w:val="00737FE7"/>
    <w:rsid w:val="00740F30"/>
    <w:rsid w:val="00754502"/>
    <w:rsid w:val="007719D1"/>
    <w:rsid w:val="00777D4E"/>
    <w:rsid w:val="00784F94"/>
    <w:rsid w:val="00797B55"/>
    <w:rsid w:val="007A7D30"/>
    <w:rsid w:val="007B28B8"/>
    <w:rsid w:val="007C086C"/>
    <w:rsid w:val="007D3885"/>
    <w:rsid w:val="007D3D8C"/>
    <w:rsid w:val="007E2BDA"/>
    <w:rsid w:val="007E4489"/>
    <w:rsid w:val="007F0CA0"/>
    <w:rsid w:val="007F350E"/>
    <w:rsid w:val="007F48DB"/>
    <w:rsid w:val="007F5D6E"/>
    <w:rsid w:val="007F5D8B"/>
    <w:rsid w:val="00817504"/>
    <w:rsid w:val="008304D4"/>
    <w:rsid w:val="0083476A"/>
    <w:rsid w:val="008405D6"/>
    <w:rsid w:val="00851A8A"/>
    <w:rsid w:val="008520CE"/>
    <w:rsid w:val="008579C6"/>
    <w:rsid w:val="00863A5B"/>
    <w:rsid w:val="00875BB3"/>
    <w:rsid w:val="00882469"/>
    <w:rsid w:val="00884E47"/>
    <w:rsid w:val="00897B37"/>
    <w:rsid w:val="008A4869"/>
    <w:rsid w:val="008A6876"/>
    <w:rsid w:val="008B3CCF"/>
    <w:rsid w:val="008C455D"/>
    <w:rsid w:val="008C7229"/>
    <w:rsid w:val="008D7340"/>
    <w:rsid w:val="008E5ABF"/>
    <w:rsid w:val="008E780E"/>
    <w:rsid w:val="00906EAD"/>
    <w:rsid w:val="00914D6E"/>
    <w:rsid w:val="00922000"/>
    <w:rsid w:val="009354CC"/>
    <w:rsid w:val="00944040"/>
    <w:rsid w:val="00944473"/>
    <w:rsid w:val="00947773"/>
    <w:rsid w:val="00952511"/>
    <w:rsid w:val="00952BC9"/>
    <w:rsid w:val="0096306F"/>
    <w:rsid w:val="00967F01"/>
    <w:rsid w:val="00972B48"/>
    <w:rsid w:val="00984153"/>
    <w:rsid w:val="00984D87"/>
    <w:rsid w:val="00985C85"/>
    <w:rsid w:val="00994B03"/>
    <w:rsid w:val="00994D38"/>
    <w:rsid w:val="009A00B3"/>
    <w:rsid w:val="009A0A82"/>
    <w:rsid w:val="009A6C30"/>
    <w:rsid w:val="009A6CC6"/>
    <w:rsid w:val="009C2254"/>
    <w:rsid w:val="009E5E62"/>
    <w:rsid w:val="009F63C4"/>
    <w:rsid w:val="00A045EB"/>
    <w:rsid w:val="00A04904"/>
    <w:rsid w:val="00A0622B"/>
    <w:rsid w:val="00A15ED7"/>
    <w:rsid w:val="00A17021"/>
    <w:rsid w:val="00A2413F"/>
    <w:rsid w:val="00A25296"/>
    <w:rsid w:val="00A27521"/>
    <w:rsid w:val="00A3115C"/>
    <w:rsid w:val="00A33F6A"/>
    <w:rsid w:val="00A52B29"/>
    <w:rsid w:val="00A55201"/>
    <w:rsid w:val="00A5586C"/>
    <w:rsid w:val="00A63DE2"/>
    <w:rsid w:val="00A63E41"/>
    <w:rsid w:val="00A6544D"/>
    <w:rsid w:val="00A67BA6"/>
    <w:rsid w:val="00A72A32"/>
    <w:rsid w:val="00A75039"/>
    <w:rsid w:val="00A82553"/>
    <w:rsid w:val="00A82CDE"/>
    <w:rsid w:val="00A83839"/>
    <w:rsid w:val="00A93FBA"/>
    <w:rsid w:val="00A97AD0"/>
    <w:rsid w:val="00AB344B"/>
    <w:rsid w:val="00AB5800"/>
    <w:rsid w:val="00AC1390"/>
    <w:rsid w:val="00AD16AC"/>
    <w:rsid w:val="00AD2033"/>
    <w:rsid w:val="00AD735E"/>
    <w:rsid w:val="00AE148C"/>
    <w:rsid w:val="00AE7492"/>
    <w:rsid w:val="00AF2CDF"/>
    <w:rsid w:val="00AF79CE"/>
    <w:rsid w:val="00B04B7F"/>
    <w:rsid w:val="00B05194"/>
    <w:rsid w:val="00B07C6E"/>
    <w:rsid w:val="00B23012"/>
    <w:rsid w:val="00B2724A"/>
    <w:rsid w:val="00B40995"/>
    <w:rsid w:val="00B45F6B"/>
    <w:rsid w:val="00B52ECC"/>
    <w:rsid w:val="00B565B6"/>
    <w:rsid w:val="00B650CF"/>
    <w:rsid w:val="00B70314"/>
    <w:rsid w:val="00B70538"/>
    <w:rsid w:val="00B75AD4"/>
    <w:rsid w:val="00B90BD3"/>
    <w:rsid w:val="00BA4CC1"/>
    <w:rsid w:val="00BA7469"/>
    <w:rsid w:val="00BB7EA3"/>
    <w:rsid w:val="00BC3462"/>
    <w:rsid w:val="00BC6FEE"/>
    <w:rsid w:val="00BC7D9F"/>
    <w:rsid w:val="00BD67BF"/>
    <w:rsid w:val="00BE51EA"/>
    <w:rsid w:val="00BF4719"/>
    <w:rsid w:val="00C035A8"/>
    <w:rsid w:val="00C10302"/>
    <w:rsid w:val="00C22299"/>
    <w:rsid w:val="00C24B2D"/>
    <w:rsid w:val="00C342B9"/>
    <w:rsid w:val="00C35BCF"/>
    <w:rsid w:val="00C36AFB"/>
    <w:rsid w:val="00C36BC0"/>
    <w:rsid w:val="00C36D3A"/>
    <w:rsid w:val="00C40361"/>
    <w:rsid w:val="00C4414C"/>
    <w:rsid w:val="00C65796"/>
    <w:rsid w:val="00C65ACB"/>
    <w:rsid w:val="00C84C5C"/>
    <w:rsid w:val="00C87A3E"/>
    <w:rsid w:val="00C9172A"/>
    <w:rsid w:val="00C93FF4"/>
    <w:rsid w:val="00CA31A0"/>
    <w:rsid w:val="00CB0F7F"/>
    <w:rsid w:val="00CC0A2F"/>
    <w:rsid w:val="00CE23DC"/>
    <w:rsid w:val="00CE56F0"/>
    <w:rsid w:val="00CF101E"/>
    <w:rsid w:val="00D03634"/>
    <w:rsid w:val="00D05325"/>
    <w:rsid w:val="00D07CF2"/>
    <w:rsid w:val="00D121F2"/>
    <w:rsid w:val="00D141CD"/>
    <w:rsid w:val="00D30AD4"/>
    <w:rsid w:val="00D31497"/>
    <w:rsid w:val="00D3449A"/>
    <w:rsid w:val="00D412DD"/>
    <w:rsid w:val="00D4687D"/>
    <w:rsid w:val="00D46AF0"/>
    <w:rsid w:val="00D5677D"/>
    <w:rsid w:val="00D56B4E"/>
    <w:rsid w:val="00D577FB"/>
    <w:rsid w:val="00D604A1"/>
    <w:rsid w:val="00D62522"/>
    <w:rsid w:val="00D66153"/>
    <w:rsid w:val="00D74D0E"/>
    <w:rsid w:val="00D81E0A"/>
    <w:rsid w:val="00D847B6"/>
    <w:rsid w:val="00D953E2"/>
    <w:rsid w:val="00DA59E7"/>
    <w:rsid w:val="00DB450B"/>
    <w:rsid w:val="00DB4848"/>
    <w:rsid w:val="00DB4DAD"/>
    <w:rsid w:val="00DC2F51"/>
    <w:rsid w:val="00DC7A92"/>
    <w:rsid w:val="00DE067B"/>
    <w:rsid w:val="00DE4754"/>
    <w:rsid w:val="00DE48F4"/>
    <w:rsid w:val="00DE6028"/>
    <w:rsid w:val="00DF07EF"/>
    <w:rsid w:val="00DF2DC8"/>
    <w:rsid w:val="00E0502C"/>
    <w:rsid w:val="00E119C5"/>
    <w:rsid w:val="00E13FBA"/>
    <w:rsid w:val="00E16C57"/>
    <w:rsid w:val="00E32B99"/>
    <w:rsid w:val="00E41DB9"/>
    <w:rsid w:val="00E535AC"/>
    <w:rsid w:val="00E53750"/>
    <w:rsid w:val="00E554B9"/>
    <w:rsid w:val="00E65D19"/>
    <w:rsid w:val="00E71070"/>
    <w:rsid w:val="00E718BA"/>
    <w:rsid w:val="00E76A7A"/>
    <w:rsid w:val="00E931D0"/>
    <w:rsid w:val="00E96C2D"/>
    <w:rsid w:val="00EB42C2"/>
    <w:rsid w:val="00EC0AC4"/>
    <w:rsid w:val="00EC4E85"/>
    <w:rsid w:val="00EC64F3"/>
    <w:rsid w:val="00EE0A18"/>
    <w:rsid w:val="00EE2D91"/>
    <w:rsid w:val="00EE65ED"/>
    <w:rsid w:val="00EF4EEC"/>
    <w:rsid w:val="00EF692E"/>
    <w:rsid w:val="00F0088F"/>
    <w:rsid w:val="00F01217"/>
    <w:rsid w:val="00F10AE4"/>
    <w:rsid w:val="00F1192E"/>
    <w:rsid w:val="00F1207F"/>
    <w:rsid w:val="00F16379"/>
    <w:rsid w:val="00F31C0A"/>
    <w:rsid w:val="00F472A0"/>
    <w:rsid w:val="00F6743D"/>
    <w:rsid w:val="00F71629"/>
    <w:rsid w:val="00F747DF"/>
    <w:rsid w:val="00F812D4"/>
    <w:rsid w:val="00F967E6"/>
    <w:rsid w:val="00FA31E6"/>
    <w:rsid w:val="00FB19A7"/>
    <w:rsid w:val="00FC4310"/>
    <w:rsid w:val="00FE0819"/>
    <w:rsid w:val="00FE0EA4"/>
    <w:rsid w:val="00FE3189"/>
    <w:rsid w:val="00FE570F"/>
    <w:rsid w:val="00FF1D46"/>
    <w:rsid w:val="00FF348B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ind w:left="567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D0E"/>
    <w:rPr>
      <w:rFonts w:ascii="Times New Roman" w:eastAsia="Times New Roman" w:hAnsi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uiPriority w:val="99"/>
    <w:rsid w:val="00D74D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iPriority w:val="99"/>
    <w:rsid w:val="004A77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83EF8"/>
    <w:rPr>
      <w:rFonts w:ascii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rsid w:val="004A77F2"/>
  </w:style>
  <w:style w:type="table" w:styleId="Tablaconcuadrcula">
    <w:name w:val="Table Grid"/>
    <w:basedOn w:val="Tablanormal"/>
    <w:uiPriority w:val="99"/>
    <w:locked/>
    <w:rsid w:val="00B7053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A6CC6"/>
    <w:pPr>
      <w:ind w:left="720"/>
    </w:pPr>
  </w:style>
  <w:style w:type="paragraph" w:customStyle="1" w:styleId="Prrafodelista1">
    <w:name w:val="Párrafo de lista1"/>
    <w:basedOn w:val="Normal"/>
    <w:rsid w:val="006F5D96"/>
    <w:pPr>
      <w:ind w:left="708"/>
    </w:pPr>
    <w:rPr>
      <w:rFonts w:eastAsia="Calibri"/>
      <w:lang w:val="es-ES_tradnl"/>
    </w:rPr>
  </w:style>
  <w:style w:type="paragraph" w:customStyle="1" w:styleId="Sinespaciado1">
    <w:name w:val="Sin espaciado1"/>
    <w:rsid w:val="006F5D96"/>
    <w:rPr>
      <w:lang w:val="es-EC"/>
    </w:rPr>
  </w:style>
  <w:style w:type="paragraph" w:customStyle="1" w:styleId="Default">
    <w:name w:val="Default"/>
    <w:rsid w:val="00157EA9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0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06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ple-style-span">
    <w:name w:val="apple-style-span"/>
    <w:basedOn w:val="Fuentedeprrafopredeter"/>
    <w:rsid w:val="00E76A7A"/>
  </w:style>
  <w:style w:type="table" w:styleId="Listamedia1-nfasis5">
    <w:name w:val="Medium List 1 Accent 5"/>
    <w:basedOn w:val="Tablanormal"/>
    <w:uiPriority w:val="65"/>
    <w:rsid w:val="00423467"/>
    <w:rPr>
      <w:rFonts w:asciiTheme="minorHAnsi" w:eastAsiaTheme="minorHAnsi" w:hAnsiTheme="minorHAnsi" w:cstheme="minorBidi"/>
      <w:color w:val="000000" w:themeColor="text1"/>
      <w:lang w:val="es-EC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2B43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363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NormalWeb">
    <w:name w:val="Normal (Web)"/>
    <w:basedOn w:val="Normal"/>
    <w:rsid w:val="00740F30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C5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194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5672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4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0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6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66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3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5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9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13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22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3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74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0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4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1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3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2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5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3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1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5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5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4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4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1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67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5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ejerias.espol.edu.e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CECD0-72E2-443E-A82A-73B1D4DE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792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jmaguirr</cp:lastModifiedBy>
  <cp:revision>29</cp:revision>
  <cp:lastPrinted>2012-09-18T17:30:00Z</cp:lastPrinted>
  <dcterms:created xsi:type="dcterms:W3CDTF">2012-09-11T16:10:00Z</dcterms:created>
  <dcterms:modified xsi:type="dcterms:W3CDTF">2012-09-18T20:27:00Z</dcterms:modified>
</cp:coreProperties>
</file>