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8E" w:rsidRPr="007F514F" w:rsidRDefault="0091338E" w:rsidP="0091338E">
      <w:pPr>
        <w:jc w:val="center"/>
        <w:rPr>
          <w:rFonts w:ascii="Century Gothic" w:hAnsi="Century Gothic"/>
          <w:b/>
          <w:sz w:val="40"/>
          <w:szCs w:val="40"/>
        </w:rPr>
      </w:pPr>
      <w:r w:rsidRPr="007F514F">
        <w:rPr>
          <w:rFonts w:ascii="Century Gothic" w:hAnsi="Century Gothic"/>
          <w:b/>
          <w:sz w:val="40"/>
          <w:szCs w:val="40"/>
        </w:rPr>
        <w:t>Comisión Académica</w:t>
      </w:r>
    </w:p>
    <w:p w:rsidR="0091338E" w:rsidRDefault="0091338E" w:rsidP="0091338E">
      <w:pPr>
        <w:ind w:left="720" w:right="-136"/>
        <w:jc w:val="center"/>
        <w:rPr>
          <w:rFonts w:ascii="Century Gothic" w:hAnsi="Century Gothic"/>
        </w:rPr>
      </w:pPr>
      <w:r w:rsidRPr="007F514F">
        <w:rPr>
          <w:rFonts w:ascii="Century Gothic" w:hAnsi="Century Gothic"/>
          <w:b/>
          <w:sz w:val="40"/>
          <w:szCs w:val="40"/>
        </w:rPr>
        <w:t>Resoluciones</w:t>
      </w:r>
      <w:r w:rsidRPr="005F307F">
        <w:rPr>
          <w:rFonts w:ascii="Century Gothic" w:hAnsi="Century Gothic"/>
        </w:rPr>
        <w:t xml:space="preserve"> </w:t>
      </w:r>
    </w:p>
    <w:p w:rsidR="0091338E" w:rsidRDefault="0091338E" w:rsidP="0091338E">
      <w:pPr>
        <w:ind w:left="720" w:right="-136"/>
        <w:jc w:val="center"/>
        <w:rPr>
          <w:rFonts w:ascii="Century Gothic" w:hAnsi="Century Gothic"/>
        </w:rPr>
      </w:pPr>
    </w:p>
    <w:p w:rsidR="0091338E" w:rsidRDefault="0091338E" w:rsidP="0091338E">
      <w:pPr>
        <w:jc w:val="center"/>
      </w:pPr>
      <w:r w:rsidRPr="005F307F">
        <w:rPr>
          <w:rFonts w:ascii="Arial Narrow" w:hAnsi="Arial Narrow"/>
          <w:i/>
          <w:sz w:val="18"/>
          <w:szCs w:val="18"/>
        </w:rPr>
        <w:t>Las resol</w:t>
      </w:r>
      <w:r>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Pr="00771B10">
          <w:rPr>
            <w:rStyle w:val="Hipervnculo"/>
          </w:rPr>
          <w:t>http://www.resoluciones.espol.edu.ec/search.aspx?option=1</w:t>
        </w:r>
      </w:hyperlink>
    </w:p>
    <w:p w:rsidR="0091338E" w:rsidRDefault="0091338E" w:rsidP="0091338E">
      <w:pPr>
        <w:jc w:val="center"/>
        <w:rPr>
          <w:rFonts w:ascii="Arial Narrow" w:hAnsi="Arial Narrow"/>
        </w:rPr>
      </w:pPr>
    </w:p>
    <w:p w:rsidR="0091338E" w:rsidRDefault="0091338E" w:rsidP="0091338E">
      <w:pPr>
        <w:rPr>
          <w:rFonts w:ascii="Arial Narrow" w:hAnsi="Arial Narrow"/>
        </w:rPr>
      </w:pPr>
      <w:r w:rsidRPr="00E937F3">
        <w:rPr>
          <w:rFonts w:ascii="Arial Narrow" w:hAnsi="Arial Narrow"/>
        </w:rPr>
        <w:t>Fecha de la sesión:</w:t>
      </w:r>
      <w:r>
        <w:rPr>
          <w:rFonts w:ascii="Arial Narrow" w:hAnsi="Arial Narrow"/>
        </w:rPr>
        <w:t xml:space="preserve"> </w:t>
      </w:r>
      <w:r w:rsidR="00181B51">
        <w:rPr>
          <w:rFonts w:ascii="Arial Narrow" w:hAnsi="Arial Narrow"/>
        </w:rPr>
        <w:t>7</w:t>
      </w:r>
      <w:r>
        <w:rPr>
          <w:rFonts w:ascii="Arial Narrow" w:hAnsi="Arial Narrow"/>
        </w:rPr>
        <w:t xml:space="preserve"> de mayo del 2013.</w:t>
      </w:r>
    </w:p>
    <w:p w:rsidR="0091338E" w:rsidRPr="00E937F3" w:rsidRDefault="0091338E" w:rsidP="0091338E">
      <w:pPr>
        <w:rPr>
          <w:rFonts w:ascii="Arial Narrow" w:hAnsi="Arial Narrow"/>
        </w:rPr>
      </w:pPr>
      <w:bookmarkStart w:id="0" w:name="_GoBack"/>
      <w:bookmarkEnd w:id="0"/>
    </w:p>
    <w:p w:rsidR="0091338E" w:rsidRDefault="0091338E" w:rsidP="0091338E">
      <w:pPr>
        <w:rPr>
          <w:rFonts w:ascii="Arial Narrow" w:hAnsi="Arial Narrow"/>
        </w:rPr>
      </w:pPr>
      <w:r w:rsidRPr="00E937F3">
        <w:rPr>
          <w:rFonts w:ascii="Arial Narrow" w:hAnsi="Arial Narrow"/>
        </w:rPr>
        <w:t>Presidida por:</w:t>
      </w:r>
      <w:r>
        <w:rPr>
          <w:rFonts w:ascii="Arial Narrow" w:hAnsi="Arial Narrow"/>
        </w:rPr>
        <w:t xml:space="preserve"> </w:t>
      </w:r>
      <w:proofErr w:type="spellStart"/>
      <w:r>
        <w:rPr>
          <w:rFonts w:ascii="Arial Narrow" w:hAnsi="Arial Narrow"/>
        </w:rPr>
        <w:t>Ph.D</w:t>
      </w:r>
      <w:proofErr w:type="spellEnd"/>
      <w:r>
        <w:rPr>
          <w:rFonts w:ascii="Arial Narrow" w:hAnsi="Arial Narrow"/>
        </w:rPr>
        <w:t xml:space="preserve">. Cecilia Paredes </w:t>
      </w:r>
      <w:proofErr w:type="spellStart"/>
      <w:r>
        <w:rPr>
          <w:rFonts w:ascii="Arial Narrow" w:hAnsi="Arial Narrow"/>
        </w:rPr>
        <w:t>Verduga</w:t>
      </w:r>
      <w:proofErr w:type="spellEnd"/>
      <w:r>
        <w:rPr>
          <w:rFonts w:ascii="Arial Narrow" w:hAnsi="Arial Narrow"/>
        </w:rPr>
        <w:t>, Vicerrectora Académica.</w:t>
      </w:r>
    </w:p>
    <w:p w:rsidR="0091338E" w:rsidRDefault="0091338E" w:rsidP="0091338E">
      <w:pPr>
        <w:rPr>
          <w:rFonts w:ascii="Arial Narrow" w:hAnsi="Arial Narrow"/>
        </w:rPr>
      </w:pPr>
    </w:p>
    <w:p w:rsidR="0091338E" w:rsidRDefault="0091338E" w:rsidP="0091338E">
      <w:pPr>
        <w:jc w:val="both"/>
        <w:rPr>
          <w:rFonts w:ascii="Arial Narrow" w:hAnsi="Arial Narrow"/>
        </w:rPr>
      </w:pPr>
      <w:r w:rsidRPr="00E937F3">
        <w:rPr>
          <w:rFonts w:ascii="Arial Narrow" w:hAnsi="Arial Narrow"/>
        </w:rPr>
        <w:t>Asistentes:</w:t>
      </w:r>
      <w:r>
        <w:rPr>
          <w:rFonts w:ascii="Arial Narrow" w:hAnsi="Arial Narrow"/>
        </w:rPr>
        <w:t xml:space="preserve"> Ing. Margarita Martínez Lara, Directora de la Oficina de Admisiones; MBA. Fausto Jácome López, Director de la Escuela de Diseño y Comunicación Visual;</w:t>
      </w:r>
      <w:r w:rsidR="00774BF5">
        <w:rPr>
          <w:rFonts w:ascii="Arial Narrow" w:hAnsi="Arial Narrow"/>
        </w:rPr>
        <w:t xml:space="preserve"> MS. Mónica Robles Granda, Sub-Directora de la Escuela de Diseño y Comunicación Visual,</w:t>
      </w:r>
      <w:r>
        <w:rPr>
          <w:rFonts w:ascii="Arial Narrow" w:hAnsi="Arial Narrow"/>
        </w:rPr>
        <w:t xml:space="preserve"> </w:t>
      </w:r>
      <w:proofErr w:type="spellStart"/>
      <w:r>
        <w:rPr>
          <w:rFonts w:ascii="Arial Narrow" w:hAnsi="Arial Narrow"/>
        </w:rPr>
        <w:t>MSc</w:t>
      </w:r>
      <w:proofErr w:type="spellEnd"/>
      <w:r>
        <w:rPr>
          <w:rFonts w:ascii="Arial Narrow" w:hAnsi="Arial Narrow"/>
        </w:rPr>
        <w:t xml:space="preserve">. Oswaldo Valle </w:t>
      </w:r>
      <w:proofErr w:type="spellStart"/>
      <w:r>
        <w:rPr>
          <w:rFonts w:ascii="Arial Narrow" w:hAnsi="Arial Narrow"/>
        </w:rPr>
        <w:t>Sáchez</w:t>
      </w:r>
      <w:proofErr w:type="spellEnd"/>
      <w:r>
        <w:rPr>
          <w:rFonts w:ascii="Arial Narrow" w:hAnsi="Arial Narrow"/>
        </w:rPr>
        <w:t xml:space="preserve"> Sub-Decano de la Facultad de Ciencias Naturales y Matemáticas;  </w:t>
      </w:r>
      <w:proofErr w:type="spellStart"/>
      <w:r w:rsidR="00774BF5">
        <w:rPr>
          <w:rFonts w:ascii="Arial Narrow" w:hAnsi="Arial Narrow"/>
        </w:rPr>
        <w:t>MSc</w:t>
      </w:r>
      <w:proofErr w:type="spellEnd"/>
      <w:r w:rsidR="00774BF5">
        <w:rPr>
          <w:rFonts w:ascii="Arial Narrow" w:hAnsi="Arial Narrow"/>
        </w:rPr>
        <w:t>. Mariela Méndez Prado</w:t>
      </w:r>
      <w:r>
        <w:rPr>
          <w:rFonts w:ascii="Arial Narrow" w:hAnsi="Arial Narrow"/>
        </w:rPr>
        <w:t>, Sub-Decan</w:t>
      </w:r>
      <w:r w:rsidR="00774BF5">
        <w:rPr>
          <w:rFonts w:ascii="Arial Narrow" w:hAnsi="Arial Narrow"/>
        </w:rPr>
        <w:t xml:space="preserve">a </w:t>
      </w:r>
      <w:r>
        <w:rPr>
          <w:rFonts w:ascii="Arial Narrow" w:hAnsi="Arial Narrow"/>
        </w:rPr>
        <w:t xml:space="preserve">la Facultad de Economía y Negocios; Srta. Carol </w:t>
      </w:r>
      <w:proofErr w:type="spellStart"/>
      <w:r>
        <w:rPr>
          <w:rFonts w:ascii="Arial Narrow" w:hAnsi="Arial Narrow"/>
        </w:rPr>
        <w:t>Henk</w:t>
      </w:r>
      <w:proofErr w:type="spellEnd"/>
      <w:r>
        <w:rPr>
          <w:rFonts w:ascii="Arial Narrow" w:hAnsi="Arial Narrow"/>
        </w:rPr>
        <w:t xml:space="preserve"> Subía, Representante Estudiantil de la FEN;  Dra. Elizabeth Peña Carpio, Sub-Decana de la Facultad de Ingeniería en Ciencias de la Tierra; </w:t>
      </w:r>
      <w:proofErr w:type="spellStart"/>
      <w:r w:rsidR="00774BF5">
        <w:rPr>
          <w:rFonts w:ascii="Arial Narrow" w:hAnsi="Arial Narrow"/>
        </w:rPr>
        <w:t>MSc</w:t>
      </w:r>
      <w:proofErr w:type="spellEnd"/>
      <w:r w:rsidR="00774BF5">
        <w:rPr>
          <w:rFonts w:ascii="Arial Narrow" w:hAnsi="Arial Narrow"/>
        </w:rPr>
        <w:t xml:space="preserve">. Miguel </w:t>
      </w:r>
      <w:proofErr w:type="spellStart"/>
      <w:r w:rsidR="00774BF5">
        <w:rPr>
          <w:rFonts w:ascii="Arial Narrow" w:hAnsi="Arial Narrow"/>
        </w:rPr>
        <w:t>Yapur</w:t>
      </w:r>
      <w:proofErr w:type="spellEnd"/>
      <w:r w:rsidR="00774BF5">
        <w:rPr>
          <w:rFonts w:ascii="Arial Narrow" w:hAnsi="Arial Narrow"/>
        </w:rPr>
        <w:t xml:space="preserve"> </w:t>
      </w:r>
      <w:proofErr w:type="spellStart"/>
      <w:r w:rsidR="00774BF5">
        <w:rPr>
          <w:rFonts w:ascii="Arial Narrow" w:hAnsi="Arial Narrow"/>
        </w:rPr>
        <w:t>Auad</w:t>
      </w:r>
      <w:proofErr w:type="spellEnd"/>
      <w:r w:rsidR="00774BF5">
        <w:rPr>
          <w:rFonts w:ascii="Arial Narrow" w:hAnsi="Arial Narrow"/>
        </w:rPr>
        <w:t>, Decano de la Facultad de Ingeniería en Electricidad y Computación</w:t>
      </w:r>
      <w:r>
        <w:rPr>
          <w:rFonts w:ascii="Arial Narrow" w:hAnsi="Arial Narrow"/>
        </w:rPr>
        <w:t>;</w:t>
      </w:r>
      <w:r w:rsidRPr="00E06244">
        <w:rPr>
          <w:rFonts w:ascii="Arial Narrow" w:hAnsi="Arial Narrow"/>
        </w:rPr>
        <w:t xml:space="preserve"> </w:t>
      </w:r>
      <w:proofErr w:type="spellStart"/>
      <w:r w:rsidR="00774BF5">
        <w:rPr>
          <w:rFonts w:ascii="Arial Narrow" w:hAnsi="Arial Narrow"/>
        </w:rPr>
        <w:t>Ph.D</w:t>
      </w:r>
      <w:proofErr w:type="spellEnd"/>
      <w:r w:rsidR="00774BF5">
        <w:rPr>
          <w:rFonts w:ascii="Arial Narrow" w:hAnsi="Arial Narrow"/>
        </w:rPr>
        <w:t xml:space="preserve">. Boris </w:t>
      </w:r>
      <w:proofErr w:type="spellStart"/>
      <w:r w:rsidR="00774BF5">
        <w:rPr>
          <w:rFonts w:ascii="Arial Narrow" w:hAnsi="Arial Narrow"/>
        </w:rPr>
        <w:t>Vintimilla</w:t>
      </w:r>
      <w:proofErr w:type="spellEnd"/>
      <w:r w:rsidR="00774BF5">
        <w:rPr>
          <w:rFonts w:ascii="Arial Narrow" w:hAnsi="Arial Narrow"/>
        </w:rPr>
        <w:t xml:space="preserve"> Burgos, </w:t>
      </w:r>
      <w:r>
        <w:rPr>
          <w:rFonts w:ascii="Arial Narrow" w:hAnsi="Arial Narrow"/>
        </w:rPr>
        <w:t>Sub-Decano</w:t>
      </w:r>
      <w:r w:rsidR="00774BF5">
        <w:rPr>
          <w:rFonts w:ascii="Arial Narrow" w:hAnsi="Arial Narrow"/>
        </w:rPr>
        <w:t xml:space="preserve"> </w:t>
      </w:r>
      <w:r>
        <w:rPr>
          <w:rFonts w:ascii="Arial Narrow" w:hAnsi="Arial Narrow"/>
        </w:rPr>
        <w:t>de la Facultad de Ingeniería en Electricidad y Computación</w:t>
      </w:r>
      <w:r w:rsidR="00774BF5">
        <w:rPr>
          <w:rFonts w:ascii="Arial Narrow" w:hAnsi="Arial Narrow"/>
        </w:rPr>
        <w:t xml:space="preserve">; Sr. </w:t>
      </w:r>
      <w:proofErr w:type="spellStart"/>
      <w:r w:rsidR="00774BF5">
        <w:rPr>
          <w:rFonts w:ascii="Arial Narrow" w:hAnsi="Arial Narrow"/>
        </w:rPr>
        <w:t>Holger</w:t>
      </w:r>
      <w:proofErr w:type="spellEnd"/>
      <w:r w:rsidR="00774BF5">
        <w:rPr>
          <w:rFonts w:ascii="Arial Narrow" w:hAnsi="Arial Narrow"/>
        </w:rPr>
        <w:t xml:space="preserve"> Noriega Zambrano, Representante estudiantil de la Facultad de Ingeniería en Electricidad y Computación; Sr. </w:t>
      </w:r>
      <w:proofErr w:type="spellStart"/>
      <w:r w:rsidR="00774BF5">
        <w:rPr>
          <w:rFonts w:ascii="Arial Narrow" w:hAnsi="Arial Narrow"/>
        </w:rPr>
        <w:t>Adib</w:t>
      </w:r>
      <w:proofErr w:type="spellEnd"/>
      <w:r w:rsidR="00774BF5">
        <w:rPr>
          <w:rFonts w:ascii="Arial Narrow" w:hAnsi="Arial Narrow"/>
        </w:rPr>
        <w:t xml:space="preserve"> </w:t>
      </w:r>
      <w:proofErr w:type="spellStart"/>
      <w:r w:rsidR="00774BF5">
        <w:rPr>
          <w:rFonts w:ascii="Arial Narrow" w:hAnsi="Arial Narrow"/>
        </w:rPr>
        <w:t>Manssur</w:t>
      </w:r>
      <w:proofErr w:type="spellEnd"/>
      <w:r w:rsidR="00774BF5">
        <w:rPr>
          <w:rFonts w:ascii="Arial Narrow" w:hAnsi="Arial Narrow"/>
        </w:rPr>
        <w:t xml:space="preserve"> Nicola </w:t>
      </w:r>
      <w:r w:rsidR="00774BF5">
        <w:rPr>
          <w:rFonts w:ascii="Arial Narrow" w:hAnsi="Arial Narrow"/>
        </w:rPr>
        <w:t>Representante estudiantil de la Facultad de Ingeniería en Electricidad y Computación</w:t>
      </w:r>
      <w:r w:rsidR="00774BF5">
        <w:rPr>
          <w:rFonts w:ascii="Arial Narrow" w:hAnsi="Arial Narrow"/>
        </w:rPr>
        <w:t xml:space="preserve">; </w:t>
      </w:r>
      <w:proofErr w:type="spellStart"/>
      <w:r>
        <w:rPr>
          <w:rFonts w:ascii="Arial Narrow" w:hAnsi="Arial Narrow"/>
        </w:rPr>
        <w:t>Ph.D</w:t>
      </w:r>
      <w:proofErr w:type="spellEnd"/>
      <w:r>
        <w:rPr>
          <w:rFonts w:ascii="Arial Narrow" w:hAnsi="Arial Narrow"/>
        </w:rPr>
        <w:t>. Paola Calle Delgado, Sub-Decana de la Facultad de Ingeniería Marítima Ciencias Biológicas, Oceánicas y Recursos Naturales;</w:t>
      </w:r>
      <w:r w:rsidR="00774BF5">
        <w:rPr>
          <w:rFonts w:ascii="Arial Narrow" w:hAnsi="Arial Narrow"/>
        </w:rPr>
        <w:t xml:space="preserve"> Srta. Viviana Rivera Flores, Representante Estudiantil de la Facultad de Ingeniería en Mecánica y Ciencias de la Producción; </w:t>
      </w:r>
      <w:proofErr w:type="spellStart"/>
      <w:r>
        <w:rPr>
          <w:rFonts w:ascii="Arial Narrow" w:hAnsi="Arial Narrow"/>
        </w:rPr>
        <w:t>MSc</w:t>
      </w:r>
      <w:proofErr w:type="spellEnd"/>
      <w:r>
        <w:rPr>
          <w:rFonts w:ascii="Arial Narrow" w:hAnsi="Arial Narrow"/>
        </w:rPr>
        <w:t xml:space="preserve">. Eloy </w:t>
      </w:r>
      <w:proofErr w:type="spellStart"/>
      <w:r>
        <w:rPr>
          <w:rFonts w:ascii="Arial Narrow" w:hAnsi="Arial Narrow"/>
        </w:rPr>
        <w:t>Moncayo</w:t>
      </w:r>
      <w:proofErr w:type="spellEnd"/>
      <w:r>
        <w:rPr>
          <w:rFonts w:ascii="Arial Narrow" w:hAnsi="Arial Narrow"/>
        </w:rPr>
        <w:t xml:space="preserve"> Triviño, Director de Instituto de Tecnologías; Ing. Marcos Mendoza Vélez, Secretario de </w:t>
      </w:r>
      <w:r w:rsidR="00774BF5">
        <w:rPr>
          <w:rFonts w:ascii="Arial Narrow" w:hAnsi="Arial Narrow"/>
        </w:rPr>
        <w:t xml:space="preserve">la Secretaría Técnica Académica. Lcda. Emma </w:t>
      </w:r>
      <w:proofErr w:type="spellStart"/>
      <w:r w:rsidR="00774BF5">
        <w:rPr>
          <w:rFonts w:ascii="Arial Narrow" w:hAnsi="Arial Narrow"/>
        </w:rPr>
        <w:t>Pedley</w:t>
      </w:r>
      <w:proofErr w:type="spellEnd"/>
      <w:r w:rsidR="00774BF5">
        <w:rPr>
          <w:rFonts w:ascii="Arial Narrow" w:hAnsi="Arial Narrow"/>
        </w:rPr>
        <w:t xml:space="preserve">, Directora del Centro de Estudios de Lenguas Extranjeras. </w:t>
      </w:r>
    </w:p>
    <w:p w:rsidR="0091338E" w:rsidRDefault="0091338E" w:rsidP="0091338E">
      <w:pPr>
        <w:jc w:val="both"/>
        <w:rPr>
          <w:rFonts w:ascii="Arial Narrow" w:hAnsi="Arial Narrow"/>
        </w:rPr>
      </w:pPr>
    </w:p>
    <w:tbl>
      <w:tblPr>
        <w:tblStyle w:val="Tablaconcuadrcula"/>
        <w:tblW w:w="12900" w:type="dxa"/>
        <w:tblInd w:w="108" w:type="dxa"/>
        <w:tblLayout w:type="fixed"/>
        <w:tblLook w:val="04A0" w:firstRow="1" w:lastRow="0" w:firstColumn="1" w:lastColumn="0" w:noHBand="0" w:noVBand="1"/>
      </w:tblPr>
      <w:tblGrid>
        <w:gridCol w:w="433"/>
        <w:gridCol w:w="1268"/>
        <w:gridCol w:w="3119"/>
        <w:gridCol w:w="1843"/>
        <w:gridCol w:w="3685"/>
        <w:gridCol w:w="992"/>
        <w:gridCol w:w="1560"/>
      </w:tblGrid>
      <w:tr w:rsidR="0091338E" w:rsidRPr="001D0633" w:rsidTr="00EB1247">
        <w:trPr>
          <w:trHeight w:val="257"/>
        </w:trPr>
        <w:tc>
          <w:tcPr>
            <w:tcW w:w="12900" w:type="dxa"/>
            <w:gridSpan w:val="7"/>
            <w:vAlign w:val="center"/>
          </w:tcPr>
          <w:p w:rsidR="0091338E" w:rsidRPr="00463835" w:rsidRDefault="0091338E" w:rsidP="00EB1247">
            <w:pPr>
              <w:jc w:val="center"/>
              <w:rPr>
                <w:rFonts w:ascii="Arial Narrow" w:hAnsi="Arial Narrow"/>
                <w:b/>
                <w:sz w:val="22"/>
                <w:szCs w:val="22"/>
              </w:rPr>
            </w:pPr>
            <w:r w:rsidRPr="00463835">
              <w:rPr>
                <w:rFonts w:ascii="Arial Narrow" w:hAnsi="Arial Narrow"/>
                <w:b/>
                <w:sz w:val="22"/>
                <w:szCs w:val="22"/>
              </w:rPr>
              <w:t>Cuadro de Referencia de Resoluciones</w:t>
            </w:r>
          </w:p>
        </w:tc>
      </w:tr>
      <w:tr w:rsidR="0091338E" w:rsidRPr="001D0633" w:rsidTr="00EA4205">
        <w:trPr>
          <w:trHeight w:val="465"/>
        </w:trPr>
        <w:tc>
          <w:tcPr>
            <w:tcW w:w="433" w:type="dxa"/>
            <w:vAlign w:val="center"/>
          </w:tcPr>
          <w:p w:rsidR="0091338E" w:rsidRPr="00E937F3" w:rsidRDefault="0091338E" w:rsidP="00EB1247">
            <w:pPr>
              <w:rPr>
                <w:rFonts w:ascii="Arial Narrow" w:hAnsi="Arial Narrow"/>
                <w:b/>
                <w:sz w:val="16"/>
                <w:szCs w:val="16"/>
              </w:rPr>
            </w:pPr>
            <w:r>
              <w:rPr>
                <w:rFonts w:ascii="Arial Narrow" w:hAnsi="Arial Narrow"/>
                <w:b/>
                <w:sz w:val="16"/>
                <w:szCs w:val="16"/>
              </w:rPr>
              <w:t>No</w:t>
            </w:r>
          </w:p>
        </w:tc>
        <w:tc>
          <w:tcPr>
            <w:tcW w:w="1268" w:type="dxa"/>
            <w:vAlign w:val="center"/>
          </w:tcPr>
          <w:p w:rsidR="0091338E" w:rsidRPr="00E937F3" w:rsidRDefault="0091338E" w:rsidP="00EB1247">
            <w:pPr>
              <w:rPr>
                <w:rFonts w:ascii="Arial Narrow" w:hAnsi="Arial Narrow"/>
                <w:b/>
                <w:sz w:val="16"/>
                <w:szCs w:val="16"/>
              </w:rPr>
            </w:pPr>
            <w:r w:rsidRPr="00E937F3">
              <w:rPr>
                <w:rFonts w:ascii="Arial Narrow" w:hAnsi="Arial Narrow"/>
                <w:b/>
                <w:sz w:val="16"/>
                <w:szCs w:val="16"/>
              </w:rPr>
              <w:t>Código de registro</w:t>
            </w:r>
          </w:p>
        </w:tc>
        <w:tc>
          <w:tcPr>
            <w:tcW w:w="3119" w:type="dxa"/>
            <w:vAlign w:val="center"/>
          </w:tcPr>
          <w:p w:rsidR="0091338E" w:rsidRPr="00E937F3" w:rsidRDefault="0091338E" w:rsidP="00EB1247">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843" w:type="dxa"/>
            <w:vAlign w:val="center"/>
          </w:tcPr>
          <w:p w:rsidR="0091338E" w:rsidRPr="00E937F3" w:rsidRDefault="0091338E" w:rsidP="00EB1247">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685" w:type="dxa"/>
            <w:vAlign w:val="center"/>
          </w:tcPr>
          <w:p w:rsidR="0091338E" w:rsidRPr="00E937F3" w:rsidRDefault="0091338E" w:rsidP="00EB1247">
            <w:pPr>
              <w:rPr>
                <w:rFonts w:ascii="Arial Narrow" w:hAnsi="Arial Narrow"/>
                <w:b/>
                <w:sz w:val="16"/>
                <w:szCs w:val="16"/>
              </w:rPr>
            </w:pPr>
            <w:r w:rsidRPr="00E937F3">
              <w:rPr>
                <w:rFonts w:ascii="Arial Narrow" w:hAnsi="Arial Narrow"/>
                <w:b/>
                <w:sz w:val="16"/>
                <w:szCs w:val="16"/>
              </w:rPr>
              <w:t xml:space="preserve">Asunto </w:t>
            </w:r>
          </w:p>
        </w:tc>
        <w:tc>
          <w:tcPr>
            <w:tcW w:w="992" w:type="dxa"/>
            <w:vAlign w:val="center"/>
          </w:tcPr>
          <w:p w:rsidR="0091338E" w:rsidRPr="00E937F3" w:rsidRDefault="0091338E" w:rsidP="00EB1247">
            <w:pPr>
              <w:rPr>
                <w:rFonts w:ascii="Arial Narrow" w:hAnsi="Arial Narrow"/>
                <w:b/>
                <w:sz w:val="16"/>
                <w:szCs w:val="16"/>
              </w:rPr>
            </w:pPr>
            <w:r w:rsidRPr="00E937F3">
              <w:rPr>
                <w:rFonts w:ascii="Arial Narrow" w:hAnsi="Arial Narrow"/>
                <w:b/>
                <w:sz w:val="16"/>
                <w:szCs w:val="16"/>
              </w:rPr>
              <w:t>Vigencia a partir de</w:t>
            </w:r>
          </w:p>
        </w:tc>
        <w:tc>
          <w:tcPr>
            <w:tcW w:w="1560" w:type="dxa"/>
            <w:vAlign w:val="center"/>
          </w:tcPr>
          <w:p w:rsidR="0091338E" w:rsidRPr="00E937F3" w:rsidRDefault="0091338E" w:rsidP="00EB1247">
            <w:pPr>
              <w:rPr>
                <w:rFonts w:ascii="Arial Narrow" w:hAnsi="Arial Narrow"/>
                <w:b/>
                <w:sz w:val="16"/>
                <w:szCs w:val="16"/>
              </w:rPr>
            </w:pPr>
            <w:r w:rsidRPr="00E937F3">
              <w:rPr>
                <w:rFonts w:ascii="Arial Narrow" w:hAnsi="Arial Narrow"/>
                <w:b/>
                <w:sz w:val="16"/>
                <w:szCs w:val="16"/>
              </w:rPr>
              <w:t>Responsable-s de difusión y /o ejecución.</w:t>
            </w:r>
          </w:p>
        </w:tc>
      </w:tr>
      <w:tr w:rsidR="0091338E" w:rsidRPr="00E432FF" w:rsidTr="00EA4205">
        <w:trPr>
          <w:trHeight w:val="141"/>
        </w:trPr>
        <w:tc>
          <w:tcPr>
            <w:tcW w:w="433" w:type="dxa"/>
            <w:vAlign w:val="center"/>
          </w:tcPr>
          <w:p w:rsidR="0091338E" w:rsidRPr="007F514F" w:rsidRDefault="0091338E" w:rsidP="00EB1247">
            <w:pPr>
              <w:rPr>
                <w:rFonts w:ascii="Arial Narrow" w:hAnsi="Arial Narrow"/>
                <w:sz w:val="18"/>
                <w:szCs w:val="18"/>
              </w:rPr>
            </w:pPr>
            <w:r w:rsidRPr="007F514F">
              <w:rPr>
                <w:rFonts w:ascii="Arial Narrow" w:hAnsi="Arial Narrow"/>
                <w:sz w:val="18"/>
                <w:szCs w:val="18"/>
              </w:rPr>
              <w:t>1</w:t>
            </w:r>
          </w:p>
        </w:tc>
        <w:tc>
          <w:tcPr>
            <w:tcW w:w="1268" w:type="dxa"/>
            <w:vAlign w:val="center"/>
          </w:tcPr>
          <w:p w:rsidR="0091338E" w:rsidRPr="00AB1BCD" w:rsidRDefault="00EA4205" w:rsidP="00EB1247">
            <w:pPr>
              <w:rPr>
                <w:rFonts w:ascii="Arial Narrow" w:hAnsi="Arial Narrow"/>
                <w:b/>
                <w:sz w:val="18"/>
                <w:szCs w:val="18"/>
              </w:rPr>
            </w:pPr>
            <w:hyperlink w:anchor="CAC2013275" w:history="1">
              <w:r w:rsidR="0091338E" w:rsidRPr="00EA4205">
                <w:rPr>
                  <w:rStyle w:val="Hipervnculo"/>
                  <w:rFonts w:ascii="Arial Narrow" w:hAnsi="Arial Narrow"/>
                  <w:b/>
                  <w:sz w:val="18"/>
                  <w:szCs w:val="18"/>
                </w:rPr>
                <w:t>CAc-2013-275</w:t>
              </w:r>
            </w:hyperlink>
          </w:p>
        </w:tc>
        <w:tc>
          <w:tcPr>
            <w:tcW w:w="3119" w:type="dxa"/>
            <w:vAlign w:val="center"/>
          </w:tcPr>
          <w:p w:rsidR="0091338E" w:rsidRPr="007F514F" w:rsidRDefault="0091338E" w:rsidP="00EB1247">
            <w:pPr>
              <w:rPr>
                <w:rFonts w:ascii="Arial Narrow" w:hAnsi="Arial Narrow"/>
                <w:sz w:val="18"/>
                <w:szCs w:val="18"/>
              </w:rPr>
            </w:pPr>
            <w:r>
              <w:rPr>
                <w:rFonts w:ascii="Arial Narrow" w:hAnsi="Arial Narrow"/>
                <w:sz w:val="18"/>
                <w:szCs w:val="18"/>
              </w:rPr>
              <w:t xml:space="preserve">Comisión Académica </w:t>
            </w:r>
          </w:p>
        </w:tc>
        <w:tc>
          <w:tcPr>
            <w:tcW w:w="1843" w:type="dxa"/>
            <w:vAlign w:val="center"/>
          </w:tcPr>
          <w:p w:rsidR="0091338E" w:rsidRPr="007F514F" w:rsidRDefault="0091338E" w:rsidP="00EB1247">
            <w:pPr>
              <w:jc w:val="center"/>
              <w:rPr>
                <w:rFonts w:ascii="Arial Narrow" w:hAnsi="Arial Narrow"/>
                <w:sz w:val="18"/>
                <w:szCs w:val="18"/>
              </w:rPr>
            </w:pPr>
            <w:r>
              <w:rPr>
                <w:rFonts w:ascii="Arial Narrow" w:hAnsi="Arial Narrow"/>
                <w:sz w:val="18"/>
                <w:szCs w:val="18"/>
              </w:rPr>
              <w:t>-----------</w:t>
            </w:r>
          </w:p>
        </w:tc>
        <w:tc>
          <w:tcPr>
            <w:tcW w:w="3685" w:type="dxa"/>
            <w:vAlign w:val="center"/>
          </w:tcPr>
          <w:p w:rsidR="0091338E" w:rsidRPr="007F514F" w:rsidRDefault="0091338E" w:rsidP="00EB1247">
            <w:pPr>
              <w:jc w:val="both"/>
              <w:rPr>
                <w:rFonts w:ascii="Arial Narrow" w:hAnsi="Arial Narrow"/>
                <w:sz w:val="18"/>
                <w:szCs w:val="18"/>
              </w:rPr>
            </w:pPr>
            <w:r w:rsidRPr="00292427">
              <w:rPr>
                <w:rFonts w:ascii="Arial Narrow" w:hAnsi="Arial Narrow"/>
                <w:sz w:val="18"/>
                <w:szCs w:val="18"/>
              </w:rPr>
              <w:t>Aprobación de act</w:t>
            </w:r>
            <w:r>
              <w:rPr>
                <w:rFonts w:ascii="Arial Narrow" w:hAnsi="Arial Narrow"/>
                <w:sz w:val="18"/>
                <w:szCs w:val="18"/>
              </w:rPr>
              <w:t>a digital de Comisión Académica 25 de abril del 2013.</w:t>
            </w:r>
          </w:p>
        </w:tc>
        <w:tc>
          <w:tcPr>
            <w:tcW w:w="992" w:type="dxa"/>
            <w:vAlign w:val="center"/>
          </w:tcPr>
          <w:p w:rsidR="0091338E" w:rsidRPr="007F514F" w:rsidRDefault="0091338E" w:rsidP="00EB1247">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1338E" w:rsidRPr="007F514F" w:rsidRDefault="0091338E"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2</w:t>
            </w:r>
          </w:p>
        </w:tc>
        <w:tc>
          <w:tcPr>
            <w:tcW w:w="1268" w:type="dxa"/>
            <w:vAlign w:val="center"/>
          </w:tcPr>
          <w:p w:rsidR="00767BDC" w:rsidRPr="00AB1BCD" w:rsidRDefault="00767BDC" w:rsidP="00EB1247">
            <w:pPr>
              <w:rPr>
                <w:rFonts w:ascii="Arial Narrow" w:hAnsi="Arial Narrow"/>
                <w:b/>
                <w:sz w:val="18"/>
                <w:szCs w:val="18"/>
              </w:rPr>
            </w:pPr>
            <w:hyperlink w:anchor="CAC2013276" w:history="1">
              <w:r w:rsidRPr="00EA4205">
                <w:rPr>
                  <w:rStyle w:val="Hipervnculo"/>
                  <w:rFonts w:ascii="Arial Narrow" w:hAnsi="Arial Narrow"/>
                  <w:b/>
                  <w:sz w:val="18"/>
                  <w:szCs w:val="18"/>
                </w:rPr>
                <w:t>CAc-2013-276</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2013-162</w:t>
            </w:r>
          </w:p>
        </w:tc>
        <w:tc>
          <w:tcPr>
            <w:tcW w:w="3685" w:type="dxa"/>
            <w:vAlign w:val="center"/>
          </w:tcPr>
          <w:p w:rsidR="00767BDC" w:rsidRPr="007F514F" w:rsidRDefault="00767BDC" w:rsidP="00EB1247">
            <w:pPr>
              <w:jc w:val="both"/>
              <w:rPr>
                <w:rFonts w:ascii="Arial Narrow" w:hAnsi="Arial Narrow"/>
                <w:sz w:val="18"/>
                <w:szCs w:val="18"/>
              </w:rPr>
            </w:pPr>
            <w:r>
              <w:rPr>
                <w:rFonts w:ascii="Arial Narrow" w:hAnsi="Arial Narrow"/>
                <w:sz w:val="18"/>
                <w:szCs w:val="18"/>
              </w:rPr>
              <w:t xml:space="preserve">Convalidación de materia del Sr. Gregorio Elías Pazmiño Vélez.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3</w:t>
            </w:r>
          </w:p>
        </w:tc>
        <w:tc>
          <w:tcPr>
            <w:tcW w:w="1268" w:type="dxa"/>
            <w:vAlign w:val="center"/>
          </w:tcPr>
          <w:p w:rsidR="00767BDC" w:rsidRPr="00AB1BCD" w:rsidRDefault="00767BDC" w:rsidP="00EB1247">
            <w:pPr>
              <w:rPr>
                <w:rFonts w:ascii="Arial Narrow" w:hAnsi="Arial Narrow"/>
                <w:b/>
                <w:sz w:val="18"/>
                <w:szCs w:val="18"/>
              </w:rPr>
            </w:pPr>
            <w:hyperlink w:anchor="CAC2013277" w:history="1">
              <w:r w:rsidRPr="00EA4205">
                <w:rPr>
                  <w:rStyle w:val="Hipervnculo"/>
                  <w:rFonts w:ascii="Arial Narrow" w:hAnsi="Arial Narrow"/>
                  <w:b/>
                  <w:sz w:val="18"/>
                  <w:szCs w:val="18"/>
                </w:rPr>
                <w:t>CAc-2013-277</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2013-163</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Convalidación de materia del Sr. Gregorio Elías Pazmiño Vélez.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4</w:t>
            </w:r>
          </w:p>
        </w:tc>
        <w:tc>
          <w:tcPr>
            <w:tcW w:w="1268" w:type="dxa"/>
            <w:vAlign w:val="center"/>
          </w:tcPr>
          <w:p w:rsidR="00767BDC" w:rsidRPr="00AB1BCD" w:rsidRDefault="00767BDC" w:rsidP="00EB1247">
            <w:pPr>
              <w:rPr>
                <w:rFonts w:ascii="Arial Narrow" w:hAnsi="Arial Narrow"/>
                <w:b/>
                <w:sz w:val="18"/>
                <w:szCs w:val="18"/>
              </w:rPr>
            </w:pPr>
            <w:hyperlink w:anchor="CAC2013278" w:history="1">
              <w:r w:rsidRPr="00EA4205">
                <w:rPr>
                  <w:rStyle w:val="Hipervnculo"/>
                  <w:rFonts w:ascii="Arial Narrow" w:hAnsi="Arial Narrow"/>
                  <w:b/>
                  <w:sz w:val="18"/>
                  <w:szCs w:val="18"/>
                </w:rPr>
                <w:t>CAc-2013-278</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2013-164</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Convalidación de materia del Sr. Gregorio Eliecer Contreras Cali.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5</w:t>
            </w:r>
          </w:p>
        </w:tc>
        <w:tc>
          <w:tcPr>
            <w:tcW w:w="1268" w:type="dxa"/>
            <w:vAlign w:val="center"/>
          </w:tcPr>
          <w:p w:rsidR="00767BDC" w:rsidRPr="00AB1BCD" w:rsidRDefault="00767BDC" w:rsidP="00EB1247">
            <w:pPr>
              <w:rPr>
                <w:rFonts w:ascii="Arial Narrow" w:hAnsi="Arial Narrow"/>
                <w:b/>
                <w:sz w:val="18"/>
                <w:szCs w:val="18"/>
              </w:rPr>
            </w:pPr>
            <w:hyperlink w:anchor="CAC2013279" w:history="1">
              <w:r w:rsidRPr="00EA4205">
                <w:rPr>
                  <w:rStyle w:val="Hipervnculo"/>
                  <w:rFonts w:ascii="Arial Narrow" w:hAnsi="Arial Narrow"/>
                  <w:b/>
                  <w:sz w:val="18"/>
                  <w:szCs w:val="18"/>
                </w:rPr>
                <w:t>CAc-2013-279</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2013-167</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Aprobación de créditos de la materia Herramienta de Colaboración Digital del Sr. Carlos Alberto </w:t>
            </w:r>
            <w:proofErr w:type="spellStart"/>
            <w:r>
              <w:rPr>
                <w:rFonts w:ascii="Arial Narrow" w:hAnsi="Arial Narrow"/>
                <w:sz w:val="18"/>
                <w:szCs w:val="18"/>
              </w:rPr>
              <w:t>Chonillo</w:t>
            </w:r>
            <w:proofErr w:type="spellEnd"/>
            <w:r>
              <w:rPr>
                <w:rFonts w:ascii="Arial Narrow" w:hAnsi="Arial Narrow"/>
                <w:sz w:val="18"/>
                <w:szCs w:val="18"/>
              </w:rPr>
              <w:t xml:space="preserve"> Ramírez.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lastRenderedPageBreak/>
              <w:t>6</w:t>
            </w:r>
          </w:p>
        </w:tc>
        <w:tc>
          <w:tcPr>
            <w:tcW w:w="1268" w:type="dxa"/>
            <w:vAlign w:val="center"/>
          </w:tcPr>
          <w:p w:rsidR="00767BDC" w:rsidRPr="00AB1BCD" w:rsidRDefault="00767BDC" w:rsidP="00EB1247">
            <w:pPr>
              <w:rPr>
                <w:rFonts w:ascii="Arial Narrow" w:hAnsi="Arial Narrow"/>
                <w:b/>
                <w:sz w:val="18"/>
                <w:szCs w:val="18"/>
              </w:rPr>
            </w:pPr>
            <w:hyperlink w:anchor="CAC2013280" w:history="1">
              <w:r w:rsidRPr="00EA4205">
                <w:rPr>
                  <w:rStyle w:val="Hipervnculo"/>
                  <w:rFonts w:ascii="Arial Narrow" w:hAnsi="Arial Narrow"/>
                  <w:b/>
                  <w:sz w:val="18"/>
                  <w:szCs w:val="18"/>
                </w:rPr>
                <w:t>CAc-2013-280</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2013-168</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Aprobación de créditos de la materia Herramienta de Colaboración Digital del Sr. Juan Carlos Rocafuerte </w:t>
            </w:r>
            <w:proofErr w:type="spellStart"/>
            <w:r>
              <w:rPr>
                <w:rFonts w:ascii="Arial Narrow" w:hAnsi="Arial Narrow"/>
                <w:sz w:val="18"/>
                <w:szCs w:val="18"/>
              </w:rPr>
              <w:t>Guanoluiza</w:t>
            </w:r>
            <w:proofErr w:type="spellEnd"/>
            <w:r>
              <w:rPr>
                <w:rFonts w:ascii="Arial Narrow" w:hAnsi="Arial Narrow"/>
                <w:sz w:val="18"/>
                <w:szCs w:val="18"/>
              </w:rPr>
              <w:t xml:space="preserve">.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7</w:t>
            </w:r>
          </w:p>
        </w:tc>
        <w:tc>
          <w:tcPr>
            <w:tcW w:w="1268" w:type="dxa"/>
            <w:vAlign w:val="center"/>
          </w:tcPr>
          <w:p w:rsidR="00767BDC" w:rsidRPr="00AB1BCD" w:rsidRDefault="00767BDC" w:rsidP="00EB1247">
            <w:pPr>
              <w:rPr>
                <w:rFonts w:ascii="Arial Narrow" w:hAnsi="Arial Narrow"/>
                <w:b/>
                <w:sz w:val="18"/>
                <w:szCs w:val="18"/>
              </w:rPr>
            </w:pPr>
            <w:hyperlink w:anchor="CAC2013281" w:history="1">
              <w:r w:rsidRPr="00EA4205">
                <w:rPr>
                  <w:rStyle w:val="Hipervnculo"/>
                  <w:rFonts w:ascii="Arial Narrow" w:hAnsi="Arial Narrow"/>
                  <w:b/>
                  <w:sz w:val="18"/>
                  <w:szCs w:val="18"/>
                </w:rPr>
                <w:t>CAc-2013-281</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2013-169</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Aprobación de créditos de la materia Herramienta de Colaboración Digital del Sr. Kevin Orlando </w:t>
            </w:r>
            <w:proofErr w:type="spellStart"/>
            <w:r>
              <w:rPr>
                <w:rFonts w:ascii="Arial Narrow" w:hAnsi="Arial Narrow"/>
                <w:sz w:val="18"/>
                <w:szCs w:val="18"/>
              </w:rPr>
              <w:t>Aguillón</w:t>
            </w:r>
            <w:proofErr w:type="spellEnd"/>
            <w:r>
              <w:rPr>
                <w:rFonts w:ascii="Arial Narrow" w:hAnsi="Arial Narrow"/>
                <w:sz w:val="18"/>
                <w:szCs w:val="18"/>
              </w:rPr>
              <w:t xml:space="preserve"> Zavala.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8</w:t>
            </w:r>
          </w:p>
        </w:tc>
        <w:tc>
          <w:tcPr>
            <w:tcW w:w="1268" w:type="dxa"/>
            <w:vAlign w:val="center"/>
          </w:tcPr>
          <w:p w:rsidR="00767BDC" w:rsidRPr="00AB1BCD" w:rsidRDefault="00767BDC" w:rsidP="00EB1247">
            <w:pPr>
              <w:rPr>
                <w:rFonts w:ascii="Arial Narrow" w:hAnsi="Arial Narrow"/>
                <w:b/>
                <w:sz w:val="18"/>
                <w:szCs w:val="18"/>
              </w:rPr>
            </w:pPr>
            <w:hyperlink w:anchor="CAC2013282" w:history="1">
              <w:r w:rsidRPr="00EA4205">
                <w:rPr>
                  <w:rStyle w:val="Hipervnculo"/>
                  <w:rFonts w:ascii="Arial Narrow" w:hAnsi="Arial Narrow"/>
                  <w:b/>
                  <w:sz w:val="18"/>
                  <w:szCs w:val="18"/>
                </w:rPr>
                <w:t>CAc-2013-282</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2013-170</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Convalidación de materia de la Srta. Diana Elizabeth Salmerón </w:t>
            </w:r>
            <w:proofErr w:type="spellStart"/>
            <w:r>
              <w:rPr>
                <w:rFonts w:ascii="Arial Narrow" w:hAnsi="Arial Narrow"/>
                <w:sz w:val="18"/>
                <w:szCs w:val="18"/>
              </w:rPr>
              <w:t>Montesdeoca</w:t>
            </w:r>
            <w:proofErr w:type="spellEnd"/>
            <w:r>
              <w:rPr>
                <w:rFonts w:ascii="Arial Narrow" w:hAnsi="Arial Narrow"/>
                <w:sz w:val="18"/>
                <w:szCs w:val="18"/>
              </w:rPr>
              <w:t>.</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E432FF"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9</w:t>
            </w:r>
          </w:p>
        </w:tc>
        <w:tc>
          <w:tcPr>
            <w:tcW w:w="1268" w:type="dxa"/>
            <w:vAlign w:val="center"/>
          </w:tcPr>
          <w:p w:rsidR="00767BDC" w:rsidRPr="00AB1BCD" w:rsidRDefault="00767BDC" w:rsidP="00EB1247">
            <w:pPr>
              <w:rPr>
                <w:rFonts w:ascii="Arial Narrow" w:hAnsi="Arial Narrow"/>
                <w:b/>
                <w:sz w:val="18"/>
                <w:szCs w:val="18"/>
              </w:rPr>
            </w:pPr>
            <w:hyperlink w:anchor="CAC2013283" w:history="1">
              <w:r w:rsidRPr="00EA4205">
                <w:rPr>
                  <w:rStyle w:val="Hipervnculo"/>
                  <w:rFonts w:ascii="Arial Narrow" w:hAnsi="Arial Narrow"/>
                  <w:b/>
                  <w:sz w:val="18"/>
                  <w:szCs w:val="18"/>
                </w:rPr>
                <w:t>CAc-2013-283</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2013-171</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Convalidación de materia de la Srta. </w:t>
            </w:r>
            <w:proofErr w:type="spellStart"/>
            <w:r>
              <w:rPr>
                <w:rFonts w:ascii="Arial Narrow" w:hAnsi="Arial Narrow"/>
                <w:sz w:val="18"/>
                <w:szCs w:val="18"/>
              </w:rPr>
              <w:t>Jinna</w:t>
            </w:r>
            <w:proofErr w:type="spellEnd"/>
            <w:r>
              <w:rPr>
                <w:rFonts w:ascii="Arial Narrow" w:hAnsi="Arial Narrow"/>
                <w:sz w:val="18"/>
                <w:szCs w:val="18"/>
              </w:rPr>
              <w:t xml:space="preserve"> </w:t>
            </w:r>
            <w:proofErr w:type="spellStart"/>
            <w:r>
              <w:rPr>
                <w:rFonts w:ascii="Arial Narrow" w:hAnsi="Arial Narrow"/>
                <w:sz w:val="18"/>
                <w:szCs w:val="18"/>
              </w:rPr>
              <w:t>Gricelda</w:t>
            </w:r>
            <w:proofErr w:type="spellEnd"/>
            <w:r>
              <w:rPr>
                <w:rFonts w:ascii="Arial Narrow" w:hAnsi="Arial Narrow"/>
                <w:sz w:val="18"/>
                <w:szCs w:val="18"/>
              </w:rPr>
              <w:t xml:space="preserve"> Salazar Vásquez.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10</w:t>
            </w:r>
          </w:p>
        </w:tc>
        <w:tc>
          <w:tcPr>
            <w:tcW w:w="1268" w:type="dxa"/>
            <w:vAlign w:val="center"/>
          </w:tcPr>
          <w:p w:rsidR="00767BDC" w:rsidRPr="009C474A" w:rsidRDefault="00767BDC" w:rsidP="00EB1247">
            <w:pPr>
              <w:rPr>
                <w:rFonts w:ascii="Arial Narrow" w:hAnsi="Arial Narrow"/>
                <w:sz w:val="18"/>
                <w:szCs w:val="18"/>
              </w:rPr>
            </w:pPr>
            <w:hyperlink w:anchor="CAC2013284" w:history="1">
              <w:r w:rsidRPr="00EA4205">
                <w:rPr>
                  <w:rStyle w:val="Hipervnculo"/>
                  <w:rFonts w:ascii="Arial Narrow" w:hAnsi="Arial Narrow"/>
                  <w:b/>
                  <w:sz w:val="18"/>
                  <w:szCs w:val="18"/>
                </w:rPr>
                <w:t>CAc-2013-284</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Consejo Directivo de la FEN</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R-CD-0036-1.2013</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Convalidación de materia del Sr. José Luis Holguín Suarez.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11</w:t>
            </w:r>
          </w:p>
        </w:tc>
        <w:tc>
          <w:tcPr>
            <w:tcW w:w="1268" w:type="dxa"/>
            <w:vAlign w:val="center"/>
          </w:tcPr>
          <w:p w:rsidR="00767BDC" w:rsidRPr="00086059" w:rsidRDefault="00767BDC" w:rsidP="00EB1247">
            <w:pPr>
              <w:rPr>
                <w:rFonts w:ascii="Arial Narrow" w:hAnsi="Arial Narrow"/>
                <w:b/>
                <w:sz w:val="18"/>
                <w:szCs w:val="18"/>
              </w:rPr>
            </w:pPr>
            <w:hyperlink w:anchor="CAC2013285" w:history="1">
              <w:r w:rsidRPr="00EA4205">
                <w:rPr>
                  <w:rStyle w:val="Hipervnculo"/>
                  <w:rFonts w:ascii="Arial Narrow" w:hAnsi="Arial Narrow"/>
                  <w:b/>
                  <w:sz w:val="18"/>
                  <w:szCs w:val="18"/>
                </w:rPr>
                <w:t>CAc-2013-285</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 xml:space="preserve">Miembros de Comisión Académica </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CAc-2013-015</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Corrección de convalidación de materia del Sr. </w:t>
            </w:r>
            <w:proofErr w:type="spellStart"/>
            <w:r>
              <w:rPr>
                <w:rFonts w:ascii="Arial Narrow" w:hAnsi="Arial Narrow"/>
                <w:sz w:val="18"/>
                <w:szCs w:val="18"/>
              </w:rPr>
              <w:t>Henrry</w:t>
            </w:r>
            <w:proofErr w:type="spellEnd"/>
            <w:r>
              <w:rPr>
                <w:rFonts w:ascii="Arial Narrow" w:hAnsi="Arial Narrow"/>
                <w:sz w:val="18"/>
                <w:szCs w:val="18"/>
              </w:rPr>
              <w:t xml:space="preserve"> Mauro Zambrano </w:t>
            </w:r>
            <w:proofErr w:type="spellStart"/>
            <w:r>
              <w:rPr>
                <w:rFonts w:ascii="Arial Narrow" w:hAnsi="Arial Narrow"/>
                <w:sz w:val="18"/>
                <w:szCs w:val="18"/>
              </w:rPr>
              <w:t>Zambrano</w:t>
            </w:r>
            <w:proofErr w:type="spellEnd"/>
            <w:r>
              <w:rPr>
                <w:rFonts w:ascii="Arial Narrow" w:hAnsi="Arial Narrow"/>
                <w:sz w:val="18"/>
                <w:szCs w:val="18"/>
              </w:rPr>
              <w:t xml:space="preserve">.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12</w:t>
            </w:r>
          </w:p>
        </w:tc>
        <w:tc>
          <w:tcPr>
            <w:tcW w:w="1268" w:type="dxa"/>
            <w:vAlign w:val="center"/>
          </w:tcPr>
          <w:p w:rsidR="00767BDC" w:rsidRPr="00086059" w:rsidRDefault="00767BDC" w:rsidP="00EB1247">
            <w:pPr>
              <w:rPr>
                <w:rFonts w:ascii="Arial Narrow" w:hAnsi="Arial Narrow"/>
                <w:b/>
                <w:sz w:val="18"/>
                <w:szCs w:val="18"/>
              </w:rPr>
            </w:pPr>
            <w:hyperlink w:anchor="CAC2013286" w:history="1">
              <w:r w:rsidRPr="00EA4205">
                <w:rPr>
                  <w:rStyle w:val="Hipervnculo"/>
                  <w:rFonts w:ascii="Arial Narrow" w:hAnsi="Arial Narrow"/>
                  <w:b/>
                  <w:sz w:val="18"/>
                  <w:szCs w:val="18"/>
                </w:rPr>
                <w:t>CAc-2013-286</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Consejo Directivo de la FEN</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R-CD-0036-2.2013</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Egreso de la </w:t>
            </w:r>
            <w:proofErr w:type="spellStart"/>
            <w:r>
              <w:rPr>
                <w:rFonts w:ascii="Arial Narrow" w:hAnsi="Arial Narrow"/>
                <w:sz w:val="18"/>
                <w:szCs w:val="18"/>
              </w:rPr>
              <w:t>Stra</w:t>
            </w:r>
            <w:proofErr w:type="spellEnd"/>
            <w:r>
              <w:rPr>
                <w:rFonts w:ascii="Arial Narrow" w:hAnsi="Arial Narrow"/>
                <w:sz w:val="18"/>
                <w:szCs w:val="18"/>
              </w:rPr>
              <w:t xml:space="preserve">. Rocío Monserrate </w:t>
            </w:r>
            <w:proofErr w:type="spellStart"/>
            <w:r>
              <w:rPr>
                <w:rFonts w:ascii="Arial Narrow" w:hAnsi="Arial Narrow"/>
                <w:sz w:val="18"/>
                <w:szCs w:val="18"/>
              </w:rPr>
              <w:t>Urgilés</w:t>
            </w:r>
            <w:proofErr w:type="spellEnd"/>
            <w:r>
              <w:rPr>
                <w:rFonts w:ascii="Arial Narrow" w:hAnsi="Arial Narrow"/>
                <w:sz w:val="18"/>
                <w:szCs w:val="18"/>
              </w:rPr>
              <w:t xml:space="preserve"> Veloz de la carrera de Economía con Mención en Gestión Empresarial.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13</w:t>
            </w:r>
          </w:p>
        </w:tc>
        <w:tc>
          <w:tcPr>
            <w:tcW w:w="1268" w:type="dxa"/>
            <w:vAlign w:val="center"/>
          </w:tcPr>
          <w:p w:rsidR="00767BDC" w:rsidRPr="00086059" w:rsidRDefault="00767BDC" w:rsidP="00EB1247">
            <w:pPr>
              <w:rPr>
                <w:rFonts w:ascii="Arial Narrow" w:hAnsi="Arial Narrow"/>
                <w:b/>
                <w:sz w:val="18"/>
                <w:szCs w:val="18"/>
              </w:rPr>
            </w:pPr>
            <w:hyperlink w:anchor="CAC2013287" w:history="1">
              <w:r w:rsidRPr="00EA4205">
                <w:rPr>
                  <w:rStyle w:val="Hipervnculo"/>
                  <w:rFonts w:ascii="Arial Narrow" w:hAnsi="Arial Narrow"/>
                  <w:b/>
                  <w:sz w:val="18"/>
                  <w:szCs w:val="18"/>
                </w:rPr>
                <w:t>CAc-2013-287</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Miembros de Comisión Académica</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S/N</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Creación de Examen de suficiencia para aprobar la materia Herramientas de Colaboración Digital.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14</w:t>
            </w:r>
          </w:p>
        </w:tc>
        <w:tc>
          <w:tcPr>
            <w:tcW w:w="1268" w:type="dxa"/>
            <w:vAlign w:val="center"/>
          </w:tcPr>
          <w:p w:rsidR="00767BDC" w:rsidRPr="00086059" w:rsidRDefault="00767BDC" w:rsidP="00EB1247">
            <w:pPr>
              <w:rPr>
                <w:rFonts w:ascii="Arial Narrow" w:hAnsi="Arial Narrow"/>
                <w:b/>
                <w:sz w:val="18"/>
                <w:szCs w:val="18"/>
              </w:rPr>
            </w:pPr>
            <w:hyperlink w:anchor="CAC2013288" w:history="1">
              <w:r w:rsidRPr="00EA4205">
                <w:rPr>
                  <w:rStyle w:val="Hipervnculo"/>
                  <w:rFonts w:ascii="Arial Narrow" w:hAnsi="Arial Narrow"/>
                  <w:b/>
                  <w:sz w:val="18"/>
                  <w:szCs w:val="18"/>
                </w:rPr>
                <w:t>CAc-2013-288</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Miembros de Comisión Académica</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S/N</w:t>
            </w:r>
          </w:p>
        </w:tc>
        <w:tc>
          <w:tcPr>
            <w:tcW w:w="3685" w:type="dxa"/>
          </w:tcPr>
          <w:p w:rsidR="00767BDC" w:rsidRPr="00292427" w:rsidRDefault="00767BDC" w:rsidP="00EB1247">
            <w:pPr>
              <w:jc w:val="both"/>
              <w:rPr>
                <w:rFonts w:ascii="Arial Narrow" w:hAnsi="Arial Narrow"/>
                <w:sz w:val="18"/>
                <w:szCs w:val="18"/>
              </w:rPr>
            </w:pPr>
            <w:r>
              <w:rPr>
                <w:rFonts w:ascii="Arial Narrow" w:hAnsi="Arial Narrow"/>
                <w:sz w:val="18"/>
                <w:szCs w:val="18"/>
              </w:rPr>
              <w:t xml:space="preserve">Modificación de la Disposición General del  Reglamento de Graduación de la Escuela Superior Politécnica del Litoral.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15</w:t>
            </w:r>
          </w:p>
        </w:tc>
        <w:tc>
          <w:tcPr>
            <w:tcW w:w="1268" w:type="dxa"/>
            <w:vAlign w:val="center"/>
          </w:tcPr>
          <w:p w:rsidR="00767BDC" w:rsidRPr="00086059" w:rsidRDefault="00767BDC" w:rsidP="00EB1247">
            <w:pPr>
              <w:rPr>
                <w:rFonts w:ascii="Arial Narrow" w:hAnsi="Arial Narrow"/>
                <w:b/>
                <w:sz w:val="18"/>
                <w:szCs w:val="18"/>
              </w:rPr>
            </w:pPr>
            <w:hyperlink w:anchor="CAC2013289" w:history="1">
              <w:r w:rsidRPr="00EA4205">
                <w:rPr>
                  <w:rStyle w:val="Hipervnculo"/>
                  <w:rFonts w:ascii="Arial Narrow" w:hAnsi="Arial Narrow"/>
                  <w:b/>
                  <w:sz w:val="18"/>
                  <w:szCs w:val="18"/>
                </w:rPr>
                <w:t>CAc-2013-289</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Miembros de Comisión Académica</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S/N</w:t>
            </w:r>
          </w:p>
        </w:tc>
        <w:tc>
          <w:tcPr>
            <w:tcW w:w="3685" w:type="dxa"/>
          </w:tcPr>
          <w:p w:rsidR="00767BDC" w:rsidRPr="00292427" w:rsidRDefault="00767BDC" w:rsidP="00EB1247">
            <w:pPr>
              <w:rPr>
                <w:rFonts w:ascii="Arial Narrow" w:hAnsi="Arial Narrow"/>
                <w:sz w:val="18"/>
                <w:szCs w:val="18"/>
              </w:rPr>
            </w:pPr>
            <w:r>
              <w:rPr>
                <w:rFonts w:ascii="Arial Narrow" w:hAnsi="Arial Narrow"/>
                <w:sz w:val="18"/>
                <w:szCs w:val="18"/>
              </w:rPr>
              <w:t xml:space="preserve">Ofrecimiento del Ing. Miguel </w:t>
            </w:r>
            <w:proofErr w:type="spellStart"/>
            <w:r>
              <w:rPr>
                <w:rFonts w:ascii="Arial Narrow" w:hAnsi="Arial Narrow"/>
                <w:sz w:val="18"/>
                <w:szCs w:val="18"/>
              </w:rPr>
              <w:t>Yapur</w:t>
            </w:r>
            <w:proofErr w:type="spellEnd"/>
            <w:r>
              <w:rPr>
                <w:rFonts w:ascii="Arial Narrow" w:hAnsi="Arial Narrow"/>
                <w:sz w:val="18"/>
                <w:szCs w:val="18"/>
              </w:rPr>
              <w:t xml:space="preserve"> </w:t>
            </w:r>
            <w:proofErr w:type="spellStart"/>
            <w:r>
              <w:rPr>
                <w:rFonts w:ascii="Arial Narrow" w:hAnsi="Arial Narrow"/>
                <w:sz w:val="18"/>
                <w:szCs w:val="18"/>
              </w:rPr>
              <w:t>Auad</w:t>
            </w:r>
            <w:proofErr w:type="spellEnd"/>
            <w:r>
              <w:rPr>
                <w:rFonts w:ascii="Arial Narrow" w:hAnsi="Arial Narrow"/>
                <w:sz w:val="18"/>
                <w:szCs w:val="18"/>
              </w:rPr>
              <w:t>, Decano de la Facultad de Ingeniería en Electricidad y Computación respecto al Sistema de Aprobación de Tesis de Temarios (SATT).</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sidRPr="007F514F">
              <w:rPr>
                <w:rFonts w:ascii="Arial Narrow" w:hAnsi="Arial Narrow"/>
                <w:sz w:val="18"/>
                <w:szCs w:val="18"/>
              </w:rPr>
              <w:t>16</w:t>
            </w:r>
          </w:p>
        </w:tc>
        <w:tc>
          <w:tcPr>
            <w:tcW w:w="1268" w:type="dxa"/>
            <w:vAlign w:val="center"/>
          </w:tcPr>
          <w:p w:rsidR="00767BDC" w:rsidRPr="00086059" w:rsidRDefault="00767BDC" w:rsidP="00EB1247">
            <w:pPr>
              <w:rPr>
                <w:rFonts w:ascii="Arial Narrow" w:hAnsi="Arial Narrow"/>
                <w:b/>
                <w:sz w:val="18"/>
                <w:szCs w:val="18"/>
              </w:rPr>
            </w:pPr>
            <w:hyperlink w:anchor="CAC2013290" w:history="1">
              <w:r w:rsidRPr="00EA4205">
                <w:rPr>
                  <w:rStyle w:val="Hipervnculo"/>
                  <w:rFonts w:ascii="Arial Narrow" w:hAnsi="Arial Narrow"/>
                  <w:b/>
                  <w:sz w:val="18"/>
                  <w:szCs w:val="18"/>
                </w:rPr>
                <w:t>CAc-2013-290</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 xml:space="preserve">Solicitud de la Srta. Cynthia Ojeda </w:t>
            </w:r>
            <w:proofErr w:type="spellStart"/>
            <w:r>
              <w:rPr>
                <w:rFonts w:ascii="Arial Narrow" w:hAnsi="Arial Narrow"/>
                <w:sz w:val="18"/>
                <w:szCs w:val="18"/>
              </w:rPr>
              <w:t>Juanazo</w:t>
            </w:r>
            <w:proofErr w:type="spellEnd"/>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S/N</w:t>
            </w:r>
          </w:p>
        </w:tc>
        <w:tc>
          <w:tcPr>
            <w:tcW w:w="3685" w:type="dxa"/>
          </w:tcPr>
          <w:p w:rsidR="00767BDC" w:rsidRPr="00292427" w:rsidRDefault="00767BDC" w:rsidP="00EB1247">
            <w:pPr>
              <w:rPr>
                <w:rFonts w:ascii="Arial Narrow" w:hAnsi="Arial Narrow"/>
                <w:sz w:val="18"/>
                <w:szCs w:val="18"/>
              </w:rPr>
            </w:pPr>
            <w:r>
              <w:rPr>
                <w:rFonts w:ascii="Arial Narrow" w:hAnsi="Arial Narrow"/>
                <w:sz w:val="18"/>
                <w:szCs w:val="18"/>
              </w:rPr>
              <w:t xml:space="preserve">Solicitud de la Srta. Cynthia Ojeda </w:t>
            </w:r>
            <w:proofErr w:type="spellStart"/>
            <w:r>
              <w:rPr>
                <w:rFonts w:ascii="Arial Narrow" w:hAnsi="Arial Narrow"/>
                <w:sz w:val="18"/>
                <w:szCs w:val="18"/>
              </w:rPr>
              <w:t>Juanazo</w:t>
            </w:r>
            <w:proofErr w:type="spellEnd"/>
            <w:r>
              <w:rPr>
                <w:rFonts w:ascii="Arial Narrow" w:hAnsi="Arial Narrow"/>
                <w:sz w:val="18"/>
                <w:szCs w:val="18"/>
              </w:rPr>
              <w:t xml:space="preserve"> graduada de la carrera de Ingeniería en Alimentos sobre la publicación de su Trabajo Final de Graduación.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17</w:t>
            </w:r>
          </w:p>
        </w:tc>
        <w:tc>
          <w:tcPr>
            <w:tcW w:w="1268" w:type="dxa"/>
            <w:vAlign w:val="center"/>
          </w:tcPr>
          <w:p w:rsidR="00767BDC" w:rsidRDefault="00767BDC" w:rsidP="00EB1247">
            <w:hyperlink w:anchor="CAC2013291" w:history="1">
              <w:r w:rsidRPr="00EA4205">
                <w:rPr>
                  <w:rStyle w:val="Hipervnculo"/>
                  <w:rFonts w:ascii="Arial Narrow" w:hAnsi="Arial Narrow"/>
                  <w:b/>
                  <w:sz w:val="18"/>
                  <w:szCs w:val="18"/>
                </w:rPr>
                <w:t>CAc-2013-291</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 xml:space="preserve">Lcda. Emma </w:t>
            </w:r>
            <w:proofErr w:type="spellStart"/>
            <w:r>
              <w:rPr>
                <w:rFonts w:ascii="Arial Narrow" w:hAnsi="Arial Narrow"/>
                <w:sz w:val="18"/>
                <w:szCs w:val="18"/>
              </w:rPr>
              <w:t>Pedley</w:t>
            </w:r>
            <w:proofErr w:type="spellEnd"/>
            <w:r>
              <w:rPr>
                <w:rFonts w:ascii="Arial Narrow" w:hAnsi="Arial Narrow"/>
                <w:sz w:val="18"/>
                <w:szCs w:val="18"/>
              </w:rPr>
              <w:t xml:space="preserve">, Directora del Centro de Lenguas Extranjeras. </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CELEX-185P-13</w:t>
            </w:r>
          </w:p>
        </w:tc>
        <w:tc>
          <w:tcPr>
            <w:tcW w:w="3685" w:type="dxa"/>
          </w:tcPr>
          <w:p w:rsidR="00767BDC" w:rsidRPr="00292427" w:rsidRDefault="00767BDC" w:rsidP="00EB1247">
            <w:pPr>
              <w:rPr>
                <w:rFonts w:ascii="Arial Narrow" w:hAnsi="Arial Narrow"/>
                <w:sz w:val="18"/>
                <w:szCs w:val="18"/>
              </w:rPr>
            </w:pPr>
            <w:r>
              <w:rPr>
                <w:rFonts w:ascii="Arial Narrow" w:hAnsi="Arial Narrow"/>
                <w:sz w:val="18"/>
                <w:szCs w:val="18"/>
              </w:rPr>
              <w:t xml:space="preserve">Disposiciones para la finalización de estudios de los participantes de la maestría (no vigente) en la Enseñanza de Inglés como Idioma Extranjero.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18</w:t>
            </w:r>
          </w:p>
        </w:tc>
        <w:tc>
          <w:tcPr>
            <w:tcW w:w="1268" w:type="dxa"/>
            <w:vAlign w:val="center"/>
          </w:tcPr>
          <w:p w:rsidR="00767BDC" w:rsidRDefault="00767BDC" w:rsidP="00EB1247">
            <w:hyperlink w:anchor="CAC2013292" w:history="1">
              <w:r w:rsidRPr="00EA4205">
                <w:rPr>
                  <w:rStyle w:val="Hipervnculo"/>
                  <w:rFonts w:ascii="Arial Narrow" w:hAnsi="Arial Narrow"/>
                  <w:b/>
                  <w:sz w:val="18"/>
                  <w:szCs w:val="18"/>
                </w:rPr>
                <w:t>CAc-2013-292</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Ing. Marco Velarde Toscano, Decano de la FICMBOR.</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FIMCBOR-091</w:t>
            </w:r>
          </w:p>
        </w:tc>
        <w:tc>
          <w:tcPr>
            <w:tcW w:w="3685" w:type="dxa"/>
          </w:tcPr>
          <w:p w:rsidR="00767BDC" w:rsidRPr="00292427" w:rsidRDefault="00767BDC" w:rsidP="00EB1247">
            <w:pPr>
              <w:rPr>
                <w:rFonts w:ascii="Arial Narrow" w:hAnsi="Arial Narrow"/>
                <w:sz w:val="18"/>
                <w:szCs w:val="18"/>
              </w:rPr>
            </w:pPr>
            <w:r>
              <w:rPr>
                <w:rFonts w:ascii="Arial Narrow" w:hAnsi="Arial Narrow"/>
                <w:sz w:val="18"/>
                <w:szCs w:val="18"/>
              </w:rPr>
              <w:t>Actualización del Plan de Estudios de la carrera Ingeniería en Acuicultura de la FIMCBOR.</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19</w:t>
            </w:r>
          </w:p>
        </w:tc>
        <w:tc>
          <w:tcPr>
            <w:tcW w:w="1268" w:type="dxa"/>
            <w:vAlign w:val="center"/>
          </w:tcPr>
          <w:p w:rsidR="00767BDC" w:rsidRDefault="00767BDC" w:rsidP="00EB1247">
            <w:hyperlink w:anchor="CAC2013293" w:history="1">
              <w:r w:rsidRPr="00EA4205">
                <w:rPr>
                  <w:rStyle w:val="Hipervnculo"/>
                  <w:rFonts w:ascii="Arial Narrow" w:hAnsi="Arial Narrow"/>
                  <w:b/>
                  <w:sz w:val="18"/>
                  <w:szCs w:val="18"/>
                </w:rPr>
                <w:t>CAc-2013-293</w:t>
              </w:r>
            </w:hyperlink>
          </w:p>
        </w:tc>
        <w:tc>
          <w:tcPr>
            <w:tcW w:w="3119" w:type="dxa"/>
            <w:vAlign w:val="center"/>
          </w:tcPr>
          <w:p w:rsidR="00767BDC" w:rsidRPr="007F514F" w:rsidRDefault="00767BDC" w:rsidP="003B2906">
            <w:pPr>
              <w:rPr>
                <w:rFonts w:ascii="Arial Narrow" w:hAnsi="Arial Narrow"/>
                <w:sz w:val="18"/>
                <w:szCs w:val="18"/>
              </w:rPr>
            </w:pPr>
            <w:r>
              <w:rPr>
                <w:rFonts w:ascii="Arial Narrow" w:hAnsi="Arial Narrow"/>
                <w:sz w:val="18"/>
                <w:szCs w:val="18"/>
              </w:rPr>
              <w:t>Miembros de Comisión Académica</w:t>
            </w:r>
          </w:p>
        </w:tc>
        <w:tc>
          <w:tcPr>
            <w:tcW w:w="1843" w:type="dxa"/>
            <w:vAlign w:val="center"/>
          </w:tcPr>
          <w:p w:rsidR="00767BDC" w:rsidRPr="007F514F" w:rsidRDefault="00767BDC" w:rsidP="003B2906">
            <w:pPr>
              <w:jc w:val="center"/>
              <w:rPr>
                <w:rFonts w:ascii="Arial Narrow" w:hAnsi="Arial Narrow"/>
                <w:sz w:val="18"/>
                <w:szCs w:val="18"/>
              </w:rPr>
            </w:pPr>
            <w:r>
              <w:rPr>
                <w:rFonts w:ascii="Arial Narrow" w:hAnsi="Arial Narrow"/>
                <w:sz w:val="18"/>
                <w:szCs w:val="18"/>
              </w:rPr>
              <w:t>S/N</w:t>
            </w:r>
          </w:p>
        </w:tc>
        <w:tc>
          <w:tcPr>
            <w:tcW w:w="3685" w:type="dxa"/>
          </w:tcPr>
          <w:p w:rsidR="00767BDC" w:rsidRPr="00292427" w:rsidRDefault="00767BDC" w:rsidP="00EB1247">
            <w:pPr>
              <w:rPr>
                <w:rFonts w:ascii="Arial Narrow" w:hAnsi="Arial Narrow"/>
                <w:sz w:val="18"/>
                <w:szCs w:val="18"/>
              </w:rPr>
            </w:pPr>
            <w:r>
              <w:rPr>
                <w:rFonts w:ascii="Arial Narrow" w:hAnsi="Arial Narrow"/>
                <w:sz w:val="18"/>
                <w:szCs w:val="18"/>
              </w:rPr>
              <w:t>Actualización de los Planes de Estudios de las carreras de la ESPOL.</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r w:rsidR="00767BDC" w:rsidRPr="009C474A" w:rsidTr="00767BDC">
        <w:trPr>
          <w:trHeight w:val="141"/>
        </w:trPr>
        <w:tc>
          <w:tcPr>
            <w:tcW w:w="433"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20</w:t>
            </w:r>
          </w:p>
        </w:tc>
        <w:tc>
          <w:tcPr>
            <w:tcW w:w="1268" w:type="dxa"/>
            <w:vAlign w:val="center"/>
          </w:tcPr>
          <w:p w:rsidR="00767BDC" w:rsidRDefault="00767BDC" w:rsidP="00EB1247">
            <w:hyperlink w:anchor="CAC2013294" w:history="1">
              <w:r w:rsidRPr="00EA4205">
                <w:rPr>
                  <w:rStyle w:val="Hipervnculo"/>
                  <w:rFonts w:ascii="Arial Narrow" w:hAnsi="Arial Narrow"/>
                  <w:b/>
                  <w:sz w:val="18"/>
                  <w:szCs w:val="18"/>
                </w:rPr>
                <w:t>CAc-2013-294</w:t>
              </w:r>
            </w:hyperlink>
          </w:p>
        </w:tc>
        <w:tc>
          <w:tcPr>
            <w:tcW w:w="3119" w:type="dxa"/>
            <w:vAlign w:val="center"/>
          </w:tcPr>
          <w:p w:rsidR="00767BDC" w:rsidRPr="007F514F" w:rsidRDefault="00767BDC" w:rsidP="00EB1247">
            <w:pPr>
              <w:rPr>
                <w:rFonts w:ascii="Arial Narrow" w:hAnsi="Arial Narrow"/>
                <w:sz w:val="18"/>
                <w:szCs w:val="18"/>
              </w:rPr>
            </w:pPr>
            <w:r>
              <w:rPr>
                <w:rFonts w:ascii="Arial Narrow" w:hAnsi="Arial Narrow"/>
                <w:sz w:val="18"/>
                <w:szCs w:val="18"/>
              </w:rPr>
              <w:t>Comisión Académica</w:t>
            </w:r>
          </w:p>
        </w:tc>
        <w:tc>
          <w:tcPr>
            <w:tcW w:w="1843" w:type="dxa"/>
            <w:vAlign w:val="center"/>
          </w:tcPr>
          <w:p w:rsidR="00767BDC" w:rsidRPr="007F514F" w:rsidRDefault="00767BDC" w:rsidP="00EB1247">
            <w:pPr>
              <w:jc w:val="center"/>
              <w:rPr>
                <w:rFonts w:ascii="Arial Narrow" w:hAnsi="Arial Narrow"/>
                <w:sz w:val="18"/>
                <w:szCs w:val="18"/>
              </w:rPr>
            </w:pPr>
            <w:r>
              <w:rPr>
                <w:rFonts w:ascii="Arial Narrow" w:hAnsi="Arial Narrow"/>
                <w:sz w:val="18"/>
                <w:szCs w:val="18"/>
              </w:rPr>
              <w:t>S/N</w:t>
            </w:r>
          </w:p>
        </w:tc>
        <w:tc>
          <w:tcPr>
            <w:tcW w:w="3685" w:type="dxa"/>
          </w:tcPr>
          <w:p w:rsidR="00767BDC" w:rsidRPr="00292427" w:rsidRDefault="00767BDC" w:rsidP="00EB1247">
            <w:pPr>
              <w:rPr>
                <w:rFonts w:ascii="Arial Narrow" w:hAnsi="Arial Narrow"/>
                <w:sz w:val="18"/>
                <w:szCs w:val="18"/>
              </w:rPr>
            </w:pPr>
            <w:r>
              <w:rPr>
                <w:rFonts w:ascii="Arial Narrow" w:hAnsi="Arial Narrow"/>
                <w:sz w:val="18"/>
                <w:szCs w:val="18"/>
              </w:rPr>
              <w:t xml:space="preserve">Análisis de resolución CAc-2011-203 de la Comisión Académica del 14 de septiembre del 2011. </w:t>
            </w:r>
          </w:p>
        </w:tc>
        <w:tc>
          <w:tcPr>
            <w:tcW w:w="992" w:type="dxa"/>
            <w:vAlign w:val="center"/>
          </w:tcPr>
          <w:p w:rsidR="00767BDC" w:rsidRDefault="00767BDC" w:rsidP="00767BDC">
            <w:pPr>
              <w:jc w:val="center"/>
            </w:pPr>
            <w:r w:rsidRPr="000D3F79">
              <w:rPr>
                <w:rFonts w:ascii="Arial Narrow" w:hAnsi="Arial Narrow"/>
                <w:sz w:val="18"/>
                <w:szCs w:val="18"/>
              </w:rPr>
              <w:t>------</w:t>
            </w:r>
          </w:p>
        </w:tc>
        <w:tc>
          <w:tcPr>
            <w:tcW w:w="1560" w:type="dxa"/>
            <w:vAlign w:val="center"/>
          </w:tcPr>
          <w:p w:rsidR="00767BDC" w:rsidRPr="007F514F" w:rsidRDefault="00767BDC" w:rsidP="00EB1247">
            <w:pPr>
              <w:jc w:val="center"/>
              <w:rPr>
                <w:rFonts w:ascii="Arial Narrow" w:hAnsi="Arial Narrow"/>
                <w:sz w:val="18"/>
                <w:szCs w:val="18"/>
              </w:rPr>
            </w:pPr>
            <w:r w:rsidRPr="007F514F">
              <w:rPr>
                <w:rFonts w:ascii="Arial Narrow" w:hAnsi="Arial Narrow"/>
                <w:sz w:val="18"/>
                <w:szCs w:val="18"/>
              </w:rPr>
              <w:t>Johanna Aguirre, Asistente de la CA.</w:t>
            </w:r>
          </w:p>
        </w:tc>
      </w:tr>
    </w:tbl>
    <w:p w:rsidR="0091338E" w:rsidRDefault="0091338E" w:rsidP="009D4C88">
      <w:pPr>
        <w:ind w:right="-517"/>
        <w:jc w:val="center"/>
        <w:rPr>
          <w:rFonts w:ascii="Century Gothic" w:hAnsi="Century Gothic" w:cs="Century Gothic"/>
          <w:b/>
          <w:bCs/>
          <w:sz w:val="22"/>
          <w:szCs w:val="22"/>
        </w:rPr>
      </w:pPr>
    </w:p>
    <w:p w:rsidR="0091338E" w:rsidRDefault="0091338E" w:rsidP="009D4C88">
      <w:pPr>
        <w:ind w:right="-517"/>
        <w:jc w:val="center"/>
        <w:rPr>
          <w:rFonts w:ascii="Century Gothic" w:hAnsi="Century Gothic" w:cs="Century Gothic"/>
          <w:b/>
          <w:bCs/>
          <w:sz w:val="22"/>
          <w:szCs w:val="22"/>
        </w:rPr>
      </w:pPr>
    </w:p>
    <w:p w:rsidR="0091338E" w:rsidRDefault="0091338E" w:rsidP="009D4C88">
      <w:pPr>
        <w:ind w:right="-517"/>
        <w:jc w:val="center"/>
        <w:rPr>
          <w:rFonts w:ascii="Century Gothic" w:hAnsi="Century Gothic" w:cs="Century Gothic"/>
          <w:b/>
          <w:bCs/>
          <w:sz w:val="22"/>
          <w:szCs w:val="22"/>
        </w:rPr>
      </w:pPr>
    </w:p>
    <w:p w:rsidR="0091338E" w:rsidRDefault="0091338E" w:rsidP="009D4C88">
      <w:pPr>
        <w:ind w:right="-517"/>
        <w:jc w:val="center"/>
        <w:rPr>
          <w:rFonts w:ascii="Century Gothic" w:hAnsi="Century Gothic" w:cs="Century Gothic"/>
          <w:b/>
          <w:bCs/>
          <w:sz w:val="22"/>
          <w:szCs w:val="22"/>
        </w:rPr>
      </w:pPr>
    </w:p>
    <w:p w:rsidR="0091338E" w:rsidRDefault="0091338E" w:rsidP="009D4C88">
      <w:pPr>
        <w:ind w:right="-517"/>
        <w:jc w:val="center"/>
        <w:rPr>
          <w:rFonts w:ascii="Century Gothic" w:hAnsi="Century Gothic" w:cs="Century Gothic"/>
          <w:b/>
          <w:bCs/>
          <w:sz w:val="22"/>
          <w:szCs w:val="22"/>
        </w:rPr>
        <w:sectPr w:rsidR="0091338E" w:rsidSect="0091338E">
          <w:footerReference w:type="default" r:id="rId10"/>
          <w:pgSz w:w="15842" w:h="12242" w:orient="landscape" w:code="1"/>
          <w:pgMar w:top="1418" w:right="1701" w:bottom="1418" w:left="1701" w:header="709" w:footer="709" w:gutter="0"/>
          <w:cols w:space="708"/>
          <w:docGrid w:linePitch="360"/>
        </w:sectPr>
      </w:pPr>
    </w:p>
    <w:p w:rsidR="00904C95" w:rsidRDefault="0091338E" w:rsidP="009D4C88">
      <w:pPr>
        <w:ind w:right="-517"/>
        <w:jc w:val="center"/>
        <w:rPr>
          <w:rFonts w:ascii="Century Gothic" w:hAnsi="Century Gothic" w:cs="Century Gothic"/>
          <w:b/>
          <w:bCs/>
          <w:sz w:val="22"/>
          <w:szCs w:val="22"/>
        </w:rPr>
      </w:pPr>
      <w:r>
        <w:rPr>
          <w:rFonts w:ascii="Century Gothic" w:hAnsi="Century Gothic" w:cs="Century Gothic"/>
          <w:b/>
          <w:bCs/>
          <w:sz w:val="22"/>
          <w:szCs w:val="22"/>
        </w:rPr>
        <w:lastRenderedPageBreak/>
        <w:t>R</w:t>
      </w:r>
      <w:r w:rsidR="00904C95" w:rsidRPr="00991B40">
        <w:rPr>
          <w:rFonts w:ascii="Century Gothic" w:hAnsi="Century Gothic" w:cs="Century Gothic"/>
          <w:b/>
          <w:bCs/>
          <w:sz w:val="22"/>
          <w:szCs w:val="22"/>
        </w:rPr>
        <w:t>ESOLUCI</w:t>
      </w:r>
      <w:r w:rsidR="00904C95">
        <w:rPr>
          <w:rFonts w:ascii="Century Gothic" w:hAnsi="Century Gothic" w:cs="Century Gothic"/>
          <w:b/>
          <w:bCs/>
          <w:sz w:val="22"/>
          <w:szCs w:val="22"/>
        </w:rPr>
        <w:t xml:space="preserve">ONES </w:t>
      </w:r>
      <w:r w:rsidR="00904C95" w:rsidRPr="00991B40">
        <w:rPr>
          <w:rFonts w:ascii="Century Gothic" w:hAnsi="Century Gothic" w:cs="Century Gothic"/>
          <w:b/>
          <w:bCs/>
          <w:sz w:val="22"/>
          <w:szCs w:val="22"/>
        </w:rPr>
        <w:t xml:space="preserve"> TOMADA</w:t>
      </w:r>
      <w:r w:rsidR="00904C95">
        <w:rPr>
          <w:rFonts w:ascii="Century Gothic" w:hAnsi="Century Gothic" w:cs="Century Gothic"/>
          <w:b/>
          <w:bCs/>
          <w:sz w:val="22"/>
          <w:szCs w:val="22"/>
        </w:rPr>
        <w:t>S</w:t>
      </w:r>
      <w:r w:rsidR="00904C95" w:rsidRPr="00991B40">
        <w:rPr>
          <w:rFonts w:ascii="Century Gothic" w:hAnsi="Century Gothic" w:cs="Century Gothic"/>
          <w:b/>
          <w:bCs/>
          <w:sz w:val="22"/>
          <w:szCs w:val="22"/>
        </w:rPr>
        <w:t xml:space="preserve"> POR LA COMISIÓN ACADÉMICA,</w:t>
      </w:r>
      <w:r w:rsidR="00904C95">
        <w:rPr>
          <w:rFonts w:ascii="Century Gothic" w:hAnsi="Century Gothic" w:cs="Century Gothic"/>
          <w:b/>
          <w:bCs/>
          <w:sz w:val="22"/>
          <w:szCs w:val="22"/>
        </w:rPr>
        <w:t xml:space="preserve"> EN SESIÓN EFECTUADA</w:t>
      </w:r>
      <w:r w:rsidR="00DB59F7">
        <w:rPr>
          <w:rFonts w:ascii="Century Gothic" w:hAnsi="Century Gothic" w:cs="Century Gothic"/>
          <w:b/>
          <w:bCs/>
          <w:sz w:val="22"/>
          <w:szCs w:val="22"/>
        </w:rPr>
        <w:t xml:space="preserve"> EL 7</w:t>
      </w:r>
      <w:r w:rsidR="00833372">
        <w:rPr>
          <w:rFonts w:ascii="Century Gothic" w:hAnsi="Century Gothic" w:cs="Century Gothic"/>
          <w:b/>
          <w:bCs/>
          <w:sz w:val="22"/>
          <w:szCs w:val="22"/>
        </w:rPr>
        <w:t xml:space="preserve"> DE </w:t>
      </w:r>
      <w:r w:rsidR="000E35D3">
        <w:rPr>
          <w:rFonts w:ascii="Century Gothic" w:hAnsi="Century Gothic" w:cs="Century Gothic"/>
          <w:b/>
          <w:bCs/>
          <w:sz w:val="22"/>
          <w:szCs w:val="22"/>
        </w:rPr>
        <w:t xml:space="preserve">MAYO </w:t>
      </w:r>
      <w:r w:rsidR="00904C95">
        <w:rPr>
          <w:rFonts w:ascii="Century Gothic" w:hAnsi="Century Gothic" w:cs="Century Gothic"/>
          <w:b/>
          <w:bCs/>
          <w:sz w:val="22"/>
          <w:szCs w:val="22"/>
        </w:rPr>
        <w:t xml:space="preserve">DEL </w:t>
      </w:r>
      <w:r w:rsidR="00904C95" w:rsidRPr="00991B40">
        <w:rPr>
          <w:rFonts w:ascii="Century Gothic" w:hAnsi="Century Gothic" w:cs="Century Gothic"/>
          <w:b/>
          <w:bCs/>
          <w:sz w:val="22"/>
          <w:szCs w:val="22"/>
        </w:rPr>
        <w:t>201</w:t>
      </w:r>
      <w:r w:rsidR="00904C95">
        <w:rPr>
          <w:rFonts w:ascii="Century Gothic" w:hAnsi="Century Gothic" w:cs="Century Gothic"/>
          <w:b/>
          <w:bCs/>
          <w:sz w:val="22"/>
          <w:szCs w:val="22"/>
        </w:rPr>
        <w:t>3</w:t>
      </w:r>
    </w:p>
    <w:p w:rsidR="0020459D" w:rsidRDefault="0020459D" w:rsidP="009D4C88">
      <w:pPr>
        <w:ind w:right="-517"/>
        <w:jc w:val="center"/>
        <w:rPr>
          <w:rFonts w:ascii="Century Gothic" w:hAnsi="Century Gothic" w:cs="Century Gothic"/>
          <w:b/>
          <w:bCs/>
          <w:sz w:val="22"/>
          <w:szCs w:val="22"/>
        </w:rPr>
      </w:pPr>
    </w:p>
    <w:p w:rsidR="002C0F9A" w:rsidRDefault="002C0F9A" w:rsidP="00DB59F7">
      <w:pPr>
        <w:pStyle w:val="Textoindependiente"/>
        <w:tabs>
          <w:tab w:val="left" w:pos="1701"/>
        </w:tabs>
        <w:ind w:left="708" w:right="-517" w:hanging="708"/>
        <w:rPr>
          <w:rFonts w:ascii="Century Gothic" w:hAnsi="Century Gothic"/>
          <w:b/>
          <w:szCs w:val="22"/>
          <w:lang w:val="es-MX"/>
        </w:rPr>
      </w:pPr>
      <w:bookmarkStart w:id="1" w:name="CAC2013275"/>
      <w:r>
        <w:rPr>
          <w:rFonts w:ascii="Century Gothic" w:hAnsi="Century Gothic"/>
          <w:b/>
          <w:szCs w:val="22"/>
          <w:lang w:val="es-MX"/>
        </w:rPr>
        <w:t>CAc-2013-</w:t>
      </w:r>
      <w:r w:rsidR="00DB59F7">
        <w:rPr>
          <w:rFonts w:ascii="Century Gothic" w:hAnsi="Century Gothic"/>
          <w:b/>
          <w:szCs w:val="22"/>
          <w:lang w:val="es-MX"/>
        </w:rPr>
        <w:t>275</w:t>
      </w:r>
      <w:r w:rsidRPr="00991B40">
        <w:rPr>
          <w:rFonts w:ascii="Century Gothic" w:hAnsi="Century Gothic"/>
          <w:b/>
          <w:szCs w:val="22"/>
          <w:lang w:val="es-MX"/>
        </w:rPr>
        <w:t>.-</w:t>
      </w:r>
      <w:r w:rsidR="00E561D0">
        <w:rPr>
          <w:rFonts w:ascii="Century Gothic" w:hAnsi="Century Gothic"/>
          <w:b/>
          <w:szCs w:val="22"/>
          <w:lang w:val="es-MX"/>
        </w:rPr>
        <w:tab/>
      </w:r>
      <w:bookmarkEnd w:id="1"/>
      <w:r w:rsidRPr="00571AA3">
        <w:rPr>
          <w:rFonts w:ascii="Century Gothic" w:hAnsi="Century Gothic"/>
          <w:b/>
          <w:szCs w:val="22"/>
          <w:lang w:val="es-MX"/>
        </w:rPr>
        <w:t>Apro</w:t>
      </w:r>
      <w:r>
        <w:rPr>
          <w:rFonts w:ascii="Century Gothic" w:hAnsi="Century Gothic"/>
          <w:b/>
          <w:szCs w:val="22"/>
          <w:lang w:val="es-MX"/>
        </w:rPr>
        <w:t xml:space="preserve">bación de acta digital de Comisión Académica. </w:t>
      </w:r>
    </w:p>
    <w:p w:rsidR="002C0F9A" w:rsidRDefault="0083148C" w:rsidP="009D4C88">
      <w:pPr>
        <w:pStyle w:val="Textoindependiente"/>
        <w:tabs>
          <w:tab w:val="left" w:pos="1701"/>
        </w:tabs>
        <w:ind w:left="1701" w:right="-517"/>
        <w:rPr>
          <w:rFonts w:ascii="Century Gothic" w:hAnsi="Century Gothic"/>
          <w:szCs w:val="22"/>
          <w:lang w:val="es-MX"/>
        </w:rPr>
      </w:pPr>
      <w:r w:rsidRPr="0083148C">
        <w:rPr>
          <w:rFonts w:ascii="Century Gothic" w:hAnsi="Century Gothic"/>
          <w:sz w:val="12"/>
          <w:szCs w:val="18"/>
          <w:lang w:val="es-MX"/>
        </w:rPr>
        <w:t>(1)</w:t>
      </w:r>
      <w:r w:rsidR="002C0F9A">
        <w:rPr>
          <w:rFonts w:ascii="Century Gothic" w:hAnsi="Century Gothic"/>
          <w:szCs w:val="22"/>
          <w:lang w:val="es-MX"/>
        </w:rPr>
        <w:t xml:space="preserve">Se aprueba el acta digital de la sesión de Comisión Académica del día </w:t>
      </w:r>
      <w:r w:rsidR="00DB59F7">
        <w:rPr>
          <w:rFonts w:ascii="Century Gothic" w:hAnsi="Century Gothic"/>
          <w:szCs w:val="22"/>
          <w:lang w:val="es-MX"/>
        </w:rPr>
        <w:t>2 de mayo del</w:t>
      </w:r>
      <w:r w:rsidR="002C0F9A" w:rsidRPr="00991B40">
        <w:rPr>
          <w:rFonts w:ascii="Century Gothic" w:hAnsi="Century Gothic"/>
          <w:szCs w:val="22"/>
          <w:lang w:val="es-MX"/>
        </w:rPr>
        <w:t xml:space="preserve"> 20</w:t>
      </w:r>
      <w:r w:rsidR="002C0F9A">
        <w:rPr>
          <w:rFonts w:ascii="Century Gothic" w:hAnsi="Century Gothic"/>
          <w:szCs w:val="22"/>
          <w:lang w:val="es-MX"/>
        </w:rPr>
        <w:t>13</w:t>
      </w:r>
      <w:r w:rsidR="002C0F9A" w:rsidRPr="00991B40">
        <w:rPr>
          <w:rFonts w:ascii="Century Gothic" w:hAnsi="Century Gothic"/>
          <w:szCs w:val="22"/>
          <w:lang w:val="es-MX"/>
        </w:rPr>
        <w:t>.</w:t>
      </w:r>
    </w:p>
    <w:p w:rsidR="00D001B8" w:rsidRDefault="00D001B8" w:rsidP="009D4C88">
      <w:pPr>
        <w:pStyle w:val="Textoindependiente"/>
        <w:tabs>
          <w:tab w:val="left" w:pos="1701"/>
        </w:tabs>
        <w:ind w:left="1701" w:right="-517"/>
        <w:rPr>
          <w:rFonts w:ascii="Century Gothic" w:hAnsi="Century Gothic"/>
          <w:szCs w:val="22"/>
          <w:lang w:val="es-MX"/>
        </w:rPr>
      </w:pPr>
    </w:p>
    <w:p w:rsidR="00E05CE2" w:rsidRDefault="00E05CE2" w:rsidP="00E05CE2">
      <w:pPr>
        <w:tabs>
          <w:tab w:val="left" w:pos="8647"/>
        </w:tabs>
        <w:ind w:left="1701" w:right="-567" w:hanging="1701"/>
        <w:jc w:val="both"/>
        <w:rPr>
          <w:rFonts w:ascii="Century Gothic" w:hAnsi="Century Gothic" w:cs="Century Gothic"/>
          <w:sz w:val="22"/>
          <w:szCs w:val="22"/>
        </w:rPr>
      </w:pPr>
      <w:bookmarkStart w:id="2" w:name="CAC2013276"/>
      <w:r>
        <w:rPr>
          <w:rFonts w:ascii="Century Gothic" w:hAnsi="Century Gothic" w:cs="Century Gothic"/>
          <w:b/>
          <w:bCs/>
          <w:sz w:val="22"/>
          <w:szCs w:val="22"/>
        </w:rPr>
        <w:t>CAc-2013</w:t>
      </w:r>
      <w:r w:rsidR="004607E1">
        <w:rPr>
          <w:rFonts w:ascii="Century Gothic" w:hAnsi="Century Gothic" w:cs="Century Gothic"/>
          <w:b/>
          <w:bCs/>
          <w:sz w:val="22"/>
          <w:szCs w:val="22"/>
        </w:rPr>
        <w:t>-2</w:t>
      </w:r>
      <w:r>
        <w:rPr>
          <w:rFonts w:ascii="Century Gothic" w:hAnsi="Century Gothic" w:cs="Century Gothic"/>
          <w:b/>
          <w:bCs/>
          <w:sz w:val="22"/>
          <w:szCs w:val="22"/>
        </w:rPr>
        <w:t>76.-</w:t>
      </w:r>
      <w:r>
        <w:rPr>
          <w:rFonts w:ascii="Century Gothic" w:hAnsi="Century Gothic" w:cs="Century Gothic"/>
          <w:sz w:val="22"/>
          <w:szCs w:val="22"/>
        </w:rPr>
        <w:tab/>
      </w:r>
      <w:r>
        <w:rPr>
          <w:rFonts w:ascii="Century Gothic" w:hAnsi="Century Gothic" w:cs="Century Gothic"/>
          <w:b/>
          <w:bCs/>
          <w:sz w:val="22"/>
          <w:szCs w:val="22"/>
        </w:rPr>
        <w:t>Convalidación de materia</w:t>
      </w:r>
    </w:p>
    <w:bookmarkEnd w:id="2"/>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2013-162</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E05CE2" w:rsidRDefault="0083148C" w:rsidP="00E05CE2">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E05CE2" w:rsidRPr="0083148C">
        <w:rPr>
          <w:rFonts w:ascii="Century Gothic" w:hAnsi="Century Gothic"/>
          <w:sz w:val="12"/>
          <w:szCs w:val="18"/>
          <w:lang w:val="es-MX"/>
        </w:rPr>
        <w:t>)</w:t>
      </w:r>
      <w:r w:rsidR="00E05CE2">
        <w:rPr>
          <w:rFonts w:ascii="Century Gothic" w:hAnsi="Century Gothic" w:cs="Century Gothic"/>
          <w:sz w:val="22"/>
          <w:szCs w:val="22"/>
        </w:rPr>
        <w:t>Autorizar el reconocimiento</w:t>
      </w:r>
      <w:r w:rsidR="00C0661A">
        <w:rPr>
          <w:rFonts w:ascii="Century Gothic" w:hAnsi="Century Gothic" w:cs="Century Gothic"/>
          <w:sz w:val="22"/>
          <w:szCs w:val="22"/>
        </w:rPr>
        <w:t xml:space="preserve"> de los créditos</w:t>
      </w:r>
      <w:r w:rsidR="00E05CE2">
        <w:rPr>
          <w:rFonts w:ascii="Century Gothic" w:hAnsi="Century Gothic" w:cs="Century Gothic"/>
          <w:sz w:val="22"/>
          <w:szCs w:val="22"/>
        </w:rPr>
        <w:t xml:space="preserve"> de la materia aprobada en la carrera de Ingeniería en Telemática de ESPOL, al </w:t>
      </w:r>
      <w:r w:rsidR="00E05CE2">
        <w:rPr>
          <w:rFonts w:ascii="Century Gothic" w:hAnsi="Century Gothic" w:cs="Century Gothic"/>
          <w:b/>
          <w:sz w:val="22"/>
          <w:szCs w:val="22"/>
        </w:rPr>
        <w:t>Sr.</w:t>
      </w:r>
      <w:r w:rsidR="00E05CE2">
        <w:rPr>
          <w:rFonts w:ascii="Century Gothic" w:hAnsi="Century Gothic" w:cs="Century Gothic"/>
          <w:sz w:val="22"/>
          <w:szCs w:val="22"/>
        </w:rPr>
        <w:t xml:space="preserve"> </w:t>
      </w:r>
      <w:r w:rsidR="00E05CE2">
        <w:rPr>
          <w:rFonts w:ascii="Century Gothic" w:hAnsi="Century Gothic" w:cs="Century Gothic"/>
          <w:b/>
          <w:sz w:val="22"/>
          <w:szCs w:val="22"/>
        </w:rPr>
        <w:t xml:space="preserve">Gregorio Elías Pazmiño </w:t>
      </w:r>
      <w:proofErr w:type="spellStart"/>
      <w:r w:rsidR="00E05CE2">
        <w:rPr>
          <w:rFonts w:ascii="Century Gothic" w:hAnsi="Century Gothic" w:cs="Century Gothic"/>
          <w:b/>
          <w:sz w:val="22"/>
          <w:szCs w:val="22"/>
        </w:rPr>
        <w:t>Véliz</w:t>
      </w:r>
      <w:proofErr w:type="spellEnd"/>
      <w:r w:rsidR="00E05CE2">
        <w:rPr>
          <w:rFonts w:ascii="Century Gothic" w:hAnsi="Century Gothic" w:cs="Century Gothic"/>
          <w:b/>
          <w:bCs/>
          <w:sz w:val="22"/>
          <w:szCs w:val="22"/>
        </w:rPr>
        <w:t xml:space="preserve"> </w:t>
      </w:r>
      <w:r w:rsidR="00E05CE2">
        <w:rPr>
          <w:rFonts w:ascii="Century Gothic" w:hAnsi="Century Gothic" w:cs="Century Gothic"/>
          <w:sz w:val="22"/>
          <w:szCs w:val="22"/>
        </w:rPr>
        <w:t>matrícula No. 200709434, de acuerdo al siguiente cuadro</w:t>
      </w:r>
      <w:r w:rsidR="00E05CE2">
        <w:rPr>
          <w:rFonts w:ascii="Century Gothic" w:hAnsi="Century Gothic" w:cs="Century Gothic"/>
          <w:b/>
          <w:bCs/>
          <w:sz w:val="22"/>
          <w:szCs w:val="22"/>
        </w:rPr>
        <w:t>:</w:t>
      </w:r>
    </w:p>
    <w:tbl>
      <w:tblPr>
        <w:tblpPr w:leftFromText="180" w:rightFromText="180" w:vertAnchor="text" w:horzAnchor="page" w:tblpX="3307" w:tblpY="177"/>
        <w:tblW w:w="8138" w:type="dxa"/>
        <w:tblLook w:val="04A0" w:firstRow="1" w:lastRow="0" w:firstColumn="1" w:lastColumn="0" w:noHBand="0" w:noVBand="1"/>
      </w:tblPr>
      <w:tblGrid>
        <w:gridCol w:w="3552"/>
        <w:gridCol w:w="1214"/>
        <w:gridCol w:w="2245"/>
        <w:gridCol w:w="1127"/>
      </w:tblGrid>
      <w:tr w:rsidR="00E05CE2" w:rsidTr="007F1D62">
        <w:trPr>
          <w:trHeight w:val="279"/>
        </w:trPr>
        <w:tc>
          <w:tcPr>
            <w:tcW w:w="81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5CE2" w:rsidRDefault="00E05CE2" w:rsidP="00E05CE2">
            <w:pPr>
              <w:jc w:val="center"/>
              <w:rPr>
                <w:rFonts w:ascii="Century Gothic" w:hAnsi="Century Gothic"/>
                <w:b/>
                <w:bCs/>
                <w:color w:val="000000"/>
                <w:sz w:val="20"/>
                <w:szCs w:val="20"/>
              </w:rPr>
            </w:pPr>
            <w:r>
              <w:rPr>
                <w:rFonts w:ascii="Century Gothic" w:hAnsi="Century Gothic"/>
                <w:b/>
                <w:bCs/>
                <w:color w:val="000000"/>
                <w:sz w:val="20"/>
                <w:szCs w:val="20"/>
              </w:rPr>
              <w:t xml:space="preserve">INGENIERÍA EN TELEMÁTICA </w:t>
            </w:r>
          </w:p>
        </w:tc>
      </w:tr>
      <w:tr w:rsidR="00E05CE2" w:rsidTr="00E05CE2">
        <w:trPr>
          <w:trHeight w:val="364"/>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E05CE2" w:rsidRDefault="00E05CE2" w:rsidP="00E05CE2">
            <w:pPr>
              <w:rPr>
                <w:rFonts w:ascii="Century Gothic" w:hAnsi="Century Gothic"/>
                <w:b/>
                <w:bCs/>
                <w:color w:val="000000"/>
                <w:sz w:val="20"/>
                <w:szCs w:val="20"/>
              </w:rPr>
            </w:pPr>
            <w:r>
              <w:rPr>
                <w:rFonts w:ascii="Century Gothic" w:hAnsi="Century Gothic"/>
                <w:b/>
                <w:bCs/>
                <w:color w:val="000000"/>
                <w:sz w:val="20"/>
                <w:szCs w:val="20"/>
              </w:rPr>
              <w:t>MATERIA APROBADA</w:t>
            </w:r>
          </w:p>
        </w:tc>
        <w:tc>
          <w:tcPr>
            <w:tcW w:w="1214" w:type="dxa"/>
            <w:tcBorders>
              <w:top w:val="nil"/>
              <w:left w:val="nil"/>
              <w:bottom w:val="single" w:sz="4" w:space="0" w:color="auto"/>
              <w:right w:val="single" w:sz="4" w:space="0" w:color="auto"/>
            </w:tcBorders>
            <w:shd w:val="clear" w:color="auto" w:fill="auto"/>
            <w:noWrap/>
            <w:vAlign w:val="bottom"/>
            <w:hideMark/>
          </w:tcPr>
          <w:p w:rsidR="00E05CE2" w:rsidRDefault="00E05CE2" w:rsidP="00E05CE2">
            <w:pPr>
              <w:jc w:val="center"/>
              <w:rPr>
                <w:rFonts w:ascii="Century Gothic" w:hAnsi="Century Gothic"/>
                <w:b/>
                <w:bCs/>
                <w:color w:val="000000"/>
                <w:sz w:val="20"/>
                <w:szCs w:val="20"/>
              </w:rPr>
            </w:pPr>
            <w:r>
              <w:rPr>
                <w:rFonts w:ascii="Century Gothic" w:hAnsi="Century Gothic"/>
                <w:b/>
                <w:bCs/>
                <w:color w:val="000000"/>
                <w:sz w:val="20"/>
                <w:szCs w:val="20"/>
              </w:rPr>
              <w:t>CÓDIGO</w:t>
            </w:r>
          </w:p>
        </w:tc>
        <w:tc>
          <w:tcPr>
            <w:tcW w:w="2245" w:type="dxa"/>
            <w:tcBorders>
              <w:top w:val="nil"/>
              <w:left w:val="nil"/>
              <w:bottom w:val="single" w:sz="4" w:space="0" w:color="auto"/>
              <w:right w:val="single" w:sz="4" w:space="0" w:color="auto"/>
            </w:tcBorders>
            <w:shd w:val="clear" w:color="auto" w:fill="auto"/>
            <w:noWrap/>
            <w:vAlign w:val="bottom"/>
            <w:hideMark/>
          </w:tcPr>
          <w:p w:rsidR="00E05CE2" w:rsidRDefault="00E05CE2" w:rsidP="00E05CE2">
            <w:pPr>
              <w:jc w:val="center"/>
              <w:rPr>
                <w:rFonts w:ascii="Century Gothic" w:hAnsi="Century Gothic"/>
                <w:b/>
                <w:bCs/>
                <w:color w:val="000000"/>
                <w:sz w:val="20"/>
                <w:szCs w:val="20"/>
              </w:rPr>
            </w:pPr>
            <w:r>
              <w:rPr>
                <w:rFonts w:ascii="Century Gothic" w:hAnsi="Century Gothic"/>
                <w:b/>
                <w:bCs/>
                <w:color w:val="000000"/>
                <w:sz w:val="20"/>
                <w:szCs w:val="20"/>
              </w:rPr>
              <w:t>MATERIA A CONVALIDAR</w:t>
            </w:r>
          </w:p>
        </w:tc>
        <w:tc>
          <w:tcPr>
            <w:tcW w:w="1127" w:type="dxa"/>
            <w:tcBorders>
              <w:top w:val="nil"/>
              <w:left w:val="nil"/>
              <w:bottom w:val="single" w:sz="4" w:space="0" w:color="auto"/>
              <w:right w:val="single" w:sz="4" w:space="0" w:color="auto"/>
            </w:tcBorders>
            <w:shd w:val="clear" w:color="auto" w:fill="auto"/>
            <w:noWrap/>
            <w:vAlign w:val="bottom"/>
            <w:hideMark/>
          </w:tcPr>
          <w:p w:rsidR="00E05CE2" w:rsidRDefault="00E05CE2" w:rsidP="00E05CE2">
            <w:pPr>
              <w:jc w:val="center"/>
              <w:rPr>
                <w:rFonts w:ascii="Century Gothic" w:hAnsi="Century Gothic"/>
                <w:b/>
                <w:bCs/>
                <w:color w:val="000000"/>
                <w:sz w:val="20"/>
                <w:szCs w:val="20"/>
              </w:rPr>
            </w:pPr>
            <w:r>
              <w:rPr>
                <w:rFonts w:ascii="Century Gothic" w:hAnsi="Century Gothic"/>
                <w:b/>
                <w:bCs/>
                <w:color w:val="000000"/>
                <w:sz w:val="20"/>
                <w:szCs w:val="20"/>
              </w:rPr>
              <w:t>CÓDIGO</w:t>
            </w:r>
          </w:p>
        </w:tc>
      </w:tr>
      <w:tr w:rsidR="00E05CE2" w:rsidTr="00E05CE2">
        <w:trPr>
          <w:trHeight w:val="364"/>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E05CE2" w:rsidRDefault="00E05CE2" w:rsidP="00E05CE2">
            <w:pPr>
              <w:rPr>
                <w:rFonts w:ascii="Century Gothic" w:hAnsi="Century Gothic"/>
                <w:color w:val="000000"/>
                <w:sz w:val="20"/>
                <w:szCs w:val="20"/>
              </w:rPr>
            </w:pPr>
            <w:r>
              <w:rPr>
                <w:rFonts w:ascii="Century Gothic" w:hAnsi="Century Gothic"/>
                <w:color w:val="000000"/>
                <w:sz w:val="20"/>
                <w:szCs w:val="20"/>
              </w:rPr>
              <w:t>Programación de Sistemas Telemáticos II</w:t>
            </w:r>
          </w:p>
        </w:tc>
        <w:tc>
          <w:tcPr>
            <w:tcW w:w="1214" w:type="dxa"/>
            <w:tcBorders>
              <w:top w:val="nil"/>
              <w:left w:val="nil"/>
              <w:bottom w:val="single" w:sz="4" w:space="0" w:color="auto"/>
              <w:right w:val="single" w:sz="4" w:space="0" w:color="auto"/>
            </w:tcBorders>
            <w:shd w:val="clear" w:color="auto" w:fill="auto"/>
            <w:noWrap/>
            <w:vAlign w:val="center"/>
            <w:hideMark/>
          </w:tcPr>
          <w:p w:rsidR="00E05CE2" w:rsidRDefault="00E05CE2" w:rsidP="00E05CE2">
            <w:pPr>
              <w:jc w:val="center"/>
              <w:rPr>
                <w:rFonts w:ascii="Calibri" w:hAnsi="Calibri"/>
                <w:color w:val="000000"/>
                <w:sz w:val="22"/>
                <w:szCs w:val="22"/>
              </w:rPr>
            </w:pPr>
            <w:r>
              <w:rPr>
                <w:rFonts w:ascii="Calibri" w:hAnsi="Calibri"/>
                <w:color w:val="000000"/>
                <w:sz w:val="22"/>
                <w:szCs w:val="22"/>
              </w:rPr>
              <w:t>FIEC05793</w:t>
            </w:r>
          </w:p>
        </w:tc>
        <w:tc>
          <w:tcPr>
            <w:tcW w:w="2245" w:type="dxa"/>
            <w:tcBorders>
              <w:top w:val="nil"/>
              <w:left w:val="nil"/>
              <w:bottom w:val="single" w:sz="4" w:space="0" w:color="auto"/>
              <w:right w:val="single" w:sz="4" w:space="0" w:color="auto"/>
            </w:tcBorders>
            <w:shd w:val="clear" w:color="auto" w:fill="auto"/>
            <w:noWrap/>
            <w:vAlign w:val="center"/>
            <w:hideMark/>
          </w:tcPr>
          <w:p w:rsidR="00E05CE2" w:rsidRDefault="00E05CE2" w:rsidP="00E05CE2">
            <w:pPr>
              <w:rPr>
                <w:rFonts w:ascii="Century Gothic" w:hAnsi="Century Gothic"/>
                <w:color w:val="000000"/>
                <w:sz w:val="20"/>
                <w:szCs w:val="20"/>
              </w:rPr>
            </w:pPr>
            <w:r>
              <w:rPr>
                <w:rFonts w:ascii="Century Gothic" w:hAnsi="Century Gothic"/>
                <w:color w:val="000000"/>
                <w:sz w:val="20"/>
                <w:szCs w:val="20"/>
              </w:rPr>
              <w:t xml:space="preserve">Libre Opción </w:t>
            </w:r>
          </w:p>
        </w:tc>
        <w:tc>
          <w:tcPr>
            <w:tcW w:w="1127" w:type="dxa"/>
            <w:tcBorders>
              <w:top w:val="nil"/>
              <w:left w:val="nil"/>
              <w:bottom w:val="single" w:sz="4" w:space="0" w:color="auto"/>
              <w:right w:val="single" w:sz="4" w:space="0" w:color="auto"/>
            </w:tcBorders>
            <w:shd w:val="clear" w:color="auto" w:fill="auto"/>
            <w:noWrap/>
            <w:vAlign w:val="center"/>
            <w:hideMark/>
          </w:tcPr>
          <w:p w:rsidR="00E05CE2" w:rsidRDefault="00E05CE2" w:rsidP="00E05CE2">
            <w:pPr>
              <w:rPr>
                <w:rFonts w:ascii="Calibri" w:hAnsi="Calibri"/>
                <w:color w:val="000000"/>
                <w:sz w:val="22"/>
                <w:szCs w:val="22"/>
              </w:rPr>
            </w:pPr>
            <w:r>
              <w:rPr>
                <w:rFonts w:ascii="Calibri" w:hAnsi="Calibri"/>
                <w:color w:val="000000"/>
                <w:sz w:val="22"/>
                <w:szCs w:val="22"/>
              </w:rPr>
              <w:t>-</w:t>
            </w:r>
          </w:p>
        </w:tc>
      </w:tr>
    </w:tbl>
    <w:p w:rsidR="00E05CE2" w:rsidRDefault="00E05CE2" w:rsidP="00E05CE2">
      <w:pPr>
        <w:ind w:left="1701" w:right="-518"/>
        <w:jc w:val="both"/>
        <w:rPr>
          <w:rFonts w:ascii="Century Gothic" w:hAnsi="Century Gothic" w:cs="Century Gothic"/>
          <w:b/>
          <w:bCs/>
          <w:sz w:val="22"/>
          <w:szCs w:val="22"/>
        </w:rPr>
      </w:pPr>
    </w:p>
    <w:p w:rsidR="00E05CE2" w:rsidRDefault="00E05CE2" w:rsidP="00E05CE2">
      <w:pPr>
        <w:ind w:left="2250" w:right="-518"/>
        <w:jc w:val="both"/>
        <w:rPr>
          <w:rFonts w:ascii="Century Gothic" w:hAnsi="Century Gothic" w:cs="Century Gothic"/>
          <w:b/>
          <w:bCs/>
          <w:sz w:val="22"/>
          <w:szCs w:val="22"/>
        </w:rPr>
      </w:pPr>
    </w:p>
    <w:p w:rsidR="00E05CE2" w:rsidRDefault="00E05CE2" w:rsidP="00E05CE2">
      <w:pPr>
        <w:tabs>
          <w:tab w:val="left" w:pos="8647"/>
        </w:tabs>
        <w:ind w:left="1701" w:right="-567"/>
        <w:jc w:val="both"/>
        <w:rPr>
          <w:rFonts w:ascii="Century Gothic" w:hAnsi="Century Gothic" w:cs="Century Gothic"/>
          <w:sz w:val="22"/>
          <w:szCs w:val="22"/>
        </w:rPr>
      </w:pPr>
    </w:p>
    <w:p w:rsidR="00E05CE2" w:rsidRDefault="00E05CE2" w:rsidP="00E05CE2"/>
    <w:p w:rsidR="00E05CE2" w:rsidRDefault="00E05CE2" w:rsidP="00E05CE2"/>
    <w:p w:rsidR="00E05CE2" w:rsidRDefault="00E05CE2" w:rsidP="00E05CE2"/>
    <w:p w:rsidR="00E05CE2" w:rsidRDefault="0083148C" w:rsidP="00E05CE2">
      <w:pPr>
        <w:ind w:left="1800" w:right="-540"/>
        <w:jc w:val="both"/>
      </w:pPr>
      <w:r>
        <w:rPr>
          <w:rFonts w:ascii="Century Gothic" w:hAnsi="Century Gothic"/>
          <w:sz w:val="12"/>
          <w:szCs w:val="18"/>
          <w:lang w:val="es-MX"/>
        </w:rPr>
        <w:t>(3</w:t>
      </w:r>
      <w:r w:rsidR="00E05CE2" w:rsidRPr="0083148C">
        <w:rPr>
          <w:rFonts w:ascii="Century Gothic" w:hAnsi="Century Gothic"/>
          <w:sz w:val="12"/>
          <w:szCs w:val="18"/>
          <w:lang w:val="es-MX"/>
        </w:rPr>
        <w:t>)</w:t>
      </w:r>
      <w:r w:rsidR="00E05CE2"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r w:rsidR="00E05CE2">
        <w:rPr>
          <w:rFonts w:ascii="Century Gothic" w:hAnsi="Century Gothic" w:cs="Century Gothic"/>
          <w:sz w:val="22"/>
          <w:szCs w:val="22"/>
        </w:rPr>
        <w:t>.</w:t>
      </w:r>
    </w:p>
    <w:p w:rsidR="00E05CE2" w:rsidRDefault="00E05CE2" w:rsidP="00E05CE2"/>
    <w:p w:rsidR="00E05CE2" w:rsidRDefault="004607E1" w:rsidP="00E05CE2">
      <w:pPr>
        <w:tabs>
          <w:tab w:val="left" w:pos="8647"/>
        </w:tabs>
        <w:ind w:left="1701" w:right="-567" w:hanging="1701"/>
        <w:jc w:val="both"/>
        <w:rPr>
          <w:rFonts w:ascii="Century Gothic" w:hAnsi="Century Gothic" w:cs="Century Gothic"/>
          <w:sz w:val="22"/>
          <w:szCs w:val="22"/>
        </w:rPr>
      </w:pPr>
      <w:bookmarkStart w:id="3" w:name="CAC2013277"/>
      <w:r>
        <w:rPr>
          <w:rFonts w:ascii="Century Gothic" w:hAnsi="Century Gothic" w:cs="Century Gothic"/>
          <w:b/>
          <w:bCs/>
          <w:sz w:val="22"/>
          <w:szCs w:val="22"/>
        </w:rPr>
        <w:t>CAc-2013-2</w:t>
      </w:r>
      <w:r w:rsidR="00E05CE2">
        <w:rPr>
          <w:rFonts w:ascii="Century Gothic" w:hAnsi="Century Gothic" w:cs="Century Gothic"/>
          <w:b/>
          <w:bCs/>
          <w:sz w:val="22"/>
          <w:szCs w:val="22"/>
        </w:rPr>
        <w:t>77.-</w:t>
      </w:r>
      <w:r w:rsidR="00E05CE2">
        <w:rPr>
          <w:rFonts w:ascii="Century Gothic" w:hAnsi="Century Gothic" w:cs="Century Gothic"/>
          <w:sz w:val="22"/>
          <w:szCs w:val="22"/>
        </w:rPr>
        <w:tab/>
      </w:r>
      <w:r w:rsidR="00E05CE2">
        <w:rPr>
          <w:rFonts w:ascii="Century Gothic" w:hAnsi="Century Gothic" w:cs="Century Gothic"/>
          <w:b/>
          <w:bCs/>
          <w:sz w:val="22"/>
          <w:szCs w:val="22"/>
        </w:rPr>
        <w:t>Convalidación de materia</w:t>
      </w:r>
    </w:p>
    <w:bookmarkEnd w:id="3"/>
    <w:p w:rsidR="00E05CE2" w:rsidRDefault="0083148C" w:rsidP="00E05CE2">
      <w:pPr>
        <w:ind w:left="1701" w:right="-517"/>
        <w:jc w:val="both"/>
        <w:rPr>
          <w:rFonts w:ascii="Century Gothic" w:hAnsi="Century Gothic" w:cs="Century Gothic"/>
          <w:b/>
          <w:i/>
          <w:sz w:val="22"/>
          <w:szCs w:val="22"/>
        </w:rPr>
      </w:pPr>
      <w:r>
        <w:rPr>
          <w:rFonts w:ascii="Century Gothic" w:hAnsi="Century Gothic"/>
          <w:sz w:val="12"/>
          <w:szCs w:val="18"/>
          <w:lang w:val="es-MX"/>
        </w:rPr>
        <w:t>(1</w:t>
      </w:r>
      <w:r w:rsidRPr="0083148C">
        <w:rPr>
          <w:rFonts w:ascii="Century Gothic" w:hAnsi="Century Gothic"/>
          <w:sz w:val="12"/>
          <w:szCs w:val="18"/>
          <w:lang w:val="es-MX"/>
        </w:rPr>
        <w:t>)</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2013-163</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E05CE2" w:rsidRDefault="0083148C" w:rsidP="00E05CE2">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E05CE2" w:rsidRPr="0083148C">
        <w:rPr>
          <w:rFonts w:ascii="Century Gothic" w:hAnsi="Century Gothic"/>
          <w:sz w:val="12"/>
          <w:szCs w:val="18"/>
          <w:lang w:val="es-MX"/>
        </w:rPr>
        <w:t>)</w:t>
      </w:r>
      <w:r w:rsidR="00E05CE2">
        <w:rPr>
          <w:rFonts w:ascii="Century Gothic" w:hAnsi="Century Gothic" w:cs="Century Gothic"/>
          <w:sz w:val="22"/>
          <w:szCs w:val="22"/>
        </w:rPr>
        <w:t xml:space="preserve">Autorizar el reconocimiento </w:t>
      </w:r>
      <w:r w:rsidR="00C0661A">
        <w:rPr>
          <w:rFonts w:ascii="Century Gothic" w:hAnsi="Century Gothic" w:cs="Century Gothic"/>
          <w:sz w:val="22"/>
          <w:szCs w:val="22"/>
        </w:rPr>
        <w:t xml:space="preserve">de los créditos </w:t>
      </w:r>
      <w:r w:rsidR="00E05CE2">
        <w:rPr>
          <w:rFonts w:ascii="Century Gothic" w:hAnsi="Century Gothic" w:cs="Century Gothic"/>
          <w:sz w:val="22"/>
          <w:szCs w:val="22"/>
        </w:rPr>
        <w:t xml:space="preserve">de la materia aprobada en la carrera de Ingeniería en Telemática de ESPOL, al </w:t>
      </w:r>
      <w:r w:rsidR="00E05CE2">
        <w:rPr>
          <w:rFonts w:ascii="Century Gothic" w:hAnsi="Century Gothic" w:cs="Century Gothic"/>
          <w:b/>
          <w:sz w:val="22"/>
          <w:szCs w:val="22"/>
        </w:rPr>
        <w:t>Sr.</w:t>
      </w:r>
      <w:r w:rsidR="00E05CE2">
        <w:rPr>
          <w:rFonts w:ascii="Century Gothic" w:hAnsi="Century Gothic" w:cs="Century Gothic"/>
          <w:sz w:val="22"/>
          <w:szCs w:val="22"/>
        </w:rPr>
        <w:t xml:space="preserve"> </w:t>
      </w:r>
      <w:r w:rsidR="00E05CE2">
        <w:rPr>
          <w:rFonts w:ascii="Century Gothic" w:hAnsi="Century Gothic" w:cs="Century Gothic"/>
          <w:b/>
          <w:sz w:val="22"/>
          <w:szCs w:val="22"/>
        </w:rPr>
        <w:t xml:space="preserve">Gregorio Elías Pazmiño </w:t>
      </w:r>
      <w:proofErr w:type="spellStart"/>
      <w:r w:rsidR="00E05CE2">
        <w:rPr>
          <w:rFonts w:ascii="Century Gothic" w:hAnsi="Century Gothic" w:cs="Century Gothic"/>
          <w:b/>
          <w:sz w:val="22"/>
          <w:szCs w:val="22"/>
        </w:rPr>
        <w:t>Véliz</w:t>
      </w:r>
      <w:proofErr w:type="spellEnd"/>
      <w:r w:rsidR="00E05CE2">
        <w:rPr>
          <w:rFonts w:ascii="Century Gothic" w:hAnsi="Century Gothic" w:cs="Century Gothic"/>
          <w:b/>
          <w:bCs/>
          <w:sz w:val="22"/>
          <w:szCs w:val="22"/>
        </w:rPr>
        <w:t xml:space="preserve"> </w:t>
      </w:r>
      <w:r w:rsidR="00E05CE2">
        <w:rPr>
          <w:rFonts w:ascii="Century Gothic" w:hAnsi="Century Gothic" w:cs="Century Gothic"/>
          <w:sz w:val="22"/>
          <w:szCs w:val="22"/>
        </w:rPr>
        <w:t>matrícula No. 200709434, de acuerdo al siguiente cuadro</w:t>
      </w:r>
      <w:r w:rsidR="00E05CE2">
        <w:rPr>
          <w:rFonts w:ascii="Century Gothic" w:hAnsi="Century Gothic" w:cs="Century Gothic"/>
          <w:b/>
          <w:bCs/>
          <w:sz w:val="22"/>
          <w:szCs w:val="22"/>
        </w:rPr>
        <w:t>:</w:t>
      </w:r>
    </w:p>
    <w:p w:rsidR="00E05CE2" w:rsidRDefault="00E05CE2" w:rsidP="00E05CE2">
      <w:pPr>
        <w:ind w:left="1701" w:right="-518"/>
        <w:jc w:val="both"/>
        <w:rPr>
          <w:rFonts w:ascii="Century Gothic" w:hAnsi="Century Gothic" w:cs="Century Gothic"/>
          <w:b/>
          <w:bCs/>
          <w:sz w:val="22"/>
          <w:szCs w:val="22"/>
        </w:rPr>
      </w:pPr>
    </w:p>
    <w:tbl>
      <w:tblPr>
        <w:tblW w:w="8246" w:type="dxa"/>
        <w:tblInd w:w="1808" w:type="dxa"/>
        <w:tblLook w:val="04A0" w:firstRow="1" w:lastRow="0" w:firstColumn="1" w:lastColumn="0" w:noHBand="0" w:noVBand="1"/>
      </w:tblPr>
      <w:tblGrid>
        <w:gridCol w:w="2638"/>
        <w:gridCol w:w="1267"/>
        <w:gridCol w:w="3182"/>
        <w:gridCol w:w="1159"/>
      </w:tblGrid>
      <w:tr w:rsidR="00E05CE2" w:rsidRPr="00357632" w:rsidTr="007F1D62">
        <w:trPr>
          <w:trHeight w:val="157"/>
        </w:trPr>
        <w:tc>
          <w:tcPr>
            <w:tcW w:w="82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E2" w:rsidRPr="00357632" w:rsidRDefault="00E05CE2" w:rsidP="00C50312">
            <w:pPr>
              <w:jc w:val="center"/>
              <w:rPr>
                <w:rFonts w:ascii="Century Gothic" w:hAnsi="Century Gothic"/>
                <w:b/>
                <w:bCs/>
                <w:color w:val="000000"/>
                <w:sz w:val="20"/>
                <w:szCs w:val="20"/>
                <w:lang w:val="en-US" w:eastAsia="en-US"/>
              </w:rPr>
            </w:pPr>
            <w:r w:rsidRPr="00357632">
              <w:rPr>
                <w:rFonts w:ascii="Century Gothic" w:hAnsi="Century Gothic"/>
                <w:b/>
                <w:bCs/>
                <w:color w:val="000000"/>
                <w:sz w:val="20"/>
                <w:szCs w:val="20"/>
                <w:lang w:val="en-US" w:eastAsia="en-US"/>
              </w:rPr>
              <w:t xml:space="preserve">INGENIERÍA EN TELEMÁTICA </w:t>
            </w:r>
          </w:p>
        </w:tc>
      </w:tr>
      <w:tr w:rsidR="00E05CE2" w:rsidRPr="00357632" w:rsidTr="00E77680">
        <w:trPr>
          <w:trHeight w:val="343"/>
        </w:trPr>
        <w:tc>
          <w:tcPr>
            <w:tcW w:w="2638" w:type="dxa"/>
            <w:tcBorders>
              <w:top w:val="nil"/>
              <w:left w:val="single" w:sz="4" w:space="0" w:color="auto"/>
              <w:bottom w:val="single" w:sz="4" w:space="0" w:color="auto"/>
              <w:right w:val="single" w:sz="4" w:space="0" w:color="auto"/>
            </w:tcBorders>
            <w:shd w:val="clear" w:color="auto" w:fill="auto"/>
            <w:noWrap/>
            <w:vAlign w:val="bottom"/>
            <w:hideMark/>
          </w:tcPr>
          <w:p w:rsidR="00E05CE2" w:rsidRPr="00357632" w:rsidRDefault="00E05CE2" w:rsidP="00C50312">
            <w:pPr>
              <w:rPr>
                <w:rFonts w:ascii="Century Gothic" w:hAnsi="Century Gothic"/>
                <w:b/>
                <w:bCs/>
                <w:color w:val="000000"/>
                <w:sz w:val="20"/>
                <w:szCs w:val="20"/>
                <w:lang w:val="en-US" w:eastAsia="en-US"/>
              </w:rPr>
            </w:pPr>
            <w:r w:rsidRPr="00357632">
              <w:rPr>
                <w:rFonts w:ascii="Century Gothic" w:hAnsi="Century Gothic"/>
                <w:b/>
                <w:bCs/>
                <w:color w:val="000000"/>
                <w:sz w:val="20"/>
                <w:szCs w:val="20"/>
                <w:lang w:val="en-US" w:eastAsia="en-US"/>
              </w:rPr>
              <w:t>MATERIA APROBADA</w:t>
            </w:r>
          </w:p>
        </w:tc>
        <w:tc>
          <w:tcPr>
            <w:tcW w:w="1267" w:type="dxa"/>
            <w:tcBorders>
              <w:top w:val="nil"/>
              <w:left w:val="nil"/>
              <w:bottom w:val="single" w:sz="4" w:space="0" w:color="auto"/>
              <w:right w:val="single" w:sz="4" w:space="0" w:color="auto"/>
            </w:tcBorders>
            <w:shd w:val="clear" w:color="auto" w:fill="auto"/>
            <w:noWrap/>
            <w:vAlign w:val="bottom"/>
            <w:hideMark/>
          </w:tcPr>
          <w:p w:rsidR="00E05CE2" w:rsidRPr="00357632" w:rsidRDefault="00E05CE2" w:rsidP="00C50312">
            <w:pPr>
              <w:jc w:val="center"/>
              <w:rPr>
                <w:rFonts w:ascii="Century Gothic" w:hAnsi="Century Gothic"/>
                <w:b/>
                <w:bCs/>
                <w:color w:val="000000"/>
                <w:sz w:val="20"/>
                <w:szCs w:val="20"/>
                <w:lang w:val="en-US" w:eastAsia="en-US"/>
              </w:rPr>
            </w:pPr>
            <w:r w:rsidRPr="00357632">
              <w:rPr>
                <w:rFonts w:ascii="Century Gothic" w:hAnsi="Century Gothic"/>
                <w:b/>
                <w:bCs/>
                <w:color w:val="000000"/>
                <w:sz w:val="20"/>
                <w:szCs w:val="20"/>
                <w:lang w:val="en-US" w:eastAsia="en-US"/>
              </w:rPr>
              <w:t>CÓDIGO</w:t>
            </w:r>
          </w:p>
        </w:tc>
        <w:tc>
          <w:tcPr>
            <w:tcW w:w="3182" w:type="dxa"/>
            <w:tcBorders>
              <w:top w:val="nil"/>
              <w:left w:val="nil"/>
              <w:bottom w:val="single" w:sz="4" w:space="0" w:color="auto"/>
              <w:right w:val="single" w:sz="4" w:space="0" w:color="auto"/>
            </w:tcBorders>
            <w:shd w:val="clear" w:color="auto" w:fill="auto"/>
            <w:noWrap/>
            <w:vAlign w:val="bottom"/>
            <w:hideMark/>
          </w:tcPr>
          <w:p w:rsidR="00E05CE2" w:rsidRPr="00357632" w:rsidRDefault="00E05CE2" w:rsidP="00C50312">
            <w:pPr>
              <w:jc w:val="center"/>
              <w:rPr>
                <w:rFonts w:ascii="Century Gothic" w:hAnsi="Century Gothic"/>
                <w:b/>
                <w:bCs/>
                <w:color w:val="000000"/>
                <w:sz w:val="20"/>
                <w:szCs w:val="20"/>
                <w:lang w:val="en-US" w:eastAsia="en-US"/>
              </w:rPr>
            </w:pPr>
            <w:r w:rsidRPr="00357632">
              <w:rPr>
                <w:rFonts w:ascii="Century Gothic" w:hAnsi="Century Gothic"/>
                <w:b/>
                <w:bCs/>
                <w:color w:val="000000"/>
                <w:sz w:val="20"/>
                <w:szCs w:val="20"/>
                <w:lang w:val="en-US" w:eastAsia="en-US"/>
              </w:rPr>
              <w:t>MATERIA A CONVALIDAR</w:t>
            </w:r>
          </w:p>
        </w:tc>
        <w:tc>
          <w:tcPr>
            <w:tcW w:w="1159" w:type="dxa"/>
            <w:tcBorders>
              <w:top w:val="nil"/>
              <w:left w:val="nil"/>
              <w:bottom w:val="single" w:sz="4" w:space="0" w:color="auto"/>
              <w:right w:val="single" w:sz="4" w:space="0" w:color="auto"/>
            </w:tcBorders>
            <w:shd w:val="clear" w:color="auto" w:fill="auto"/>
            <w:noWrap/>
            <w:vAlign w:val="bottom"/>
            <w:hideMark/>
          </w:tcPr>
          <w:p w:rsidR="00E05CE2" w:rsidRPr="00357632" w:rsidRDefault="00E05CE2" w:rsidP="00C50312">
            <w:pPr>
              <w:jc w:val="center"/>
              <w:rPr>
                <w:rFonts w:ascii="Century Gothic" w:hAnsi="Century Gothic"/>
                <w:b/>
                <w:bCs/>
                <w:color w:val="000000"/>
                <w:sz w:val="20"/>
                <w:szCs w:val="20"/>
                <w:lang w:val="en-US" w:eastAsia="en-US"/>
              </w:rPr>
            </w:pPr>
            <w:r w:rsidRPr="00357632">
              <w:rPr>
                <w:rFonts w:ascii="Century Gothic" w:hAnsi="Century Gothic"/>
                <w:b/>
                <w:bCs/>
                <w:color w:val="000000"/>
                <w:sz w:val="20"/>
                <w:szCs w:val="20"/>
                <w:lang w:val="en-US" w:eastAsia="en-US"/>
              </w:rPr>
              <w:t>CÓDIGO</w:t>
            </w:r>
          </w:p>
        </w:tc>
      </w:tr>
      <w:tr w:rsidR="00E05CE2" w:rsidRPr="00357632" w:rsidTr="00E77680">
        <w:trPr>
          <w:trHeight w:val="343"/>
        </w:trPr>
        <w:tc>
          <w:tcPr>
            <w:tcW w:w="2638" w:type="dxa"/>
            <w:tcBorders>
              <w:top w:val="nil"/>
              <w:left w:val="single" w:sz="4" w:space="0" w:color="auto"/>
              <w:bottom w:val="single" w:sz="4" w:space="0" w:color="auto"/>
              <w:right w:val="single" w:sz="4" w:space="0" w:color="auto"/>
            </w:tcBorders>
            <w:shd w:val="clear" w:color="auto" w:fill="auto"/>
            <w:noWrap/>
            <w:vAlign w:val="bottom"/>
            <w:hideMark/>
          </w:tcPr>
          <w:p w:rsidR="00E05CE2" w:rsidRPr="00357632" w:rsidRDefault="00E05CE2" w:rsidP="00C50312">
            <w:pPr>
              <w:rPr>
                <w:rFonts w:ascii="Century Gothic" w:hAnsi="Century Gothic"/>
                <w:color w:val="000000"/>
                <w:sz w:val="20"/>
                <w:szCs w:val="20"/>
                <w:lang w:val="en-US" w:eastAsia="en-US"/>
              </w:rPr>
            </w:pPr>
            <w:proofErr w:type="spellStart"/>
            <w:r w:rsidRPr="00357632">
              <w:rPr>
                <w:rFonts w:ascii="Century Gothic" w:hAnsi="Century Gothic"/>
                <w:color w:val="000000"/>
                <w:sz w:val="20"/>
                <w:szCs w:val="20"/>
                <w:lang w:val="en-US" w:eastAsia="en-US"/>
              </w:rPr>
              <w:t>Redes</w:t>
            </w:r>
            <w:proofErr w:type="spellEnd"/>
            <w:r w:rsidRPr="00357632">
              <w:rPr>
                <w:rFonts w:ascii="Century Gothic" w:hAnsi="Century Gothic"/>
                <w:color w:val="000000"/>
                <w:sz w:val="20"/>
                <w:szCs w:val="20"/>
                <w:lang w:val="en-US" w:eastAsia="en-US"/>
              </w:rPr>
              <w:t xml:space="preserve"> de </w:t>
            </w:r>
            <w:proofErr w:type="spellStart"/>
            <w:r w:rsidRPr="00357632">
              <w:rPr>
                <w:rFonts w:ascii="Century Gothic" w:hAnsi="Century Gothic"/>
                <w:color w:val="000000"/>
                <w:sz w:val="20"/>
                <w:szCs w:val="20"/>
                <w:lang w:val="en-US" w:eastAsia="en-US"/>
              </w:rPr>
              <w:t>Datos</w:t>
            </w:r>
            <w:proofErr w:type="spellEnd"/>
            <w:r w:rsidRPr="00357632">
              <w:rPr>
                <w:rFonts w:ascii="Century Gothic" w:hAnsi="Century Gothic"/>
                <w:color w:val="000000"/>
                <w:sz w:val="20"/>
                <w:szCs w:val="20"/>
                <w:lang w:val="en-US" w:eastAsia="en-US"/>
              </w:rPr>
              <w:t xml:space="preserve"> I </w:t>
            </w:r>
          </w:p>
        </w:tc>
        <w:tc>
          <w:tcPr>
            <w:tcW w:w="1267" w:type="dxa"/>
            <w:tcBorders>
              <w:top w:val="nil"/>
              <w:left w:val="nil"/>
              <w:bottom w:val="single" w:sz="4" w:space="0" w:color="auto"/>
              <w:right w:val="single" w:sz="4" w:space="0" w:color="auto"/>
            </w:tcBorders>
            <w:shd w:val="clear" w:color="auto" w:fill="auto"/>
            <w:noWrap/>
            <w:vAlign w:val="center"/>
            <w:hideMark/>
          </w:tcPr>
          <w:p w:rsidR="00E05CE2" w:rsidRPr="00357632" w:rsidRDefault="00E05CE2" w:rsidP="00C50312">
            <w:pPr>
              <w:jc w:val="center"/>
              <w:rPr>
                <w:rFonts w:ascii="Calibri" w:hAnsi="Calibri"/>
                <w:color w:val="000000"/>
                <w:sz w:val="22"/>
                <w:szCs w:val="22"/>
                <w:lang w:val="en-US" w:eastAsia="en-US"/>
              </w:rPr>
            </w:pPr>
            <w:r w:rsidRPr="00357632">
              <w:rPr>
                <w:rFonts w:ascii="Calibri" w:hAnsi="Calibri"/>
                <w:color w:val="000000"/>
                <w:sz w:val="22"/>
                <w:szCs w:val="22"/>
                <w:lang w:val="en-US" w:eastAsia="en-US"/>
              </w:rPr>
              <w:t>FIEC04978</w:t>
            </w:r>
          </w:p>
        </w:tc>
        <w:tc>
          <w:tcPr>
            <w:tcW w:w="3182" w:type="dxa"/>
            <w:tcBorders>
              <w:top w:val="nil"/>
              <w:left w:val="nil"/>
              <w:bottom w:val="single" w:sz="4" w:space="0" w:color="auto"/>
              <w:right w:val="single" w:sz="4" w:space="0" w:color="auto"/>
            </w:tcBorders>
            <w:shd w:val="clear" w:color="auto" w:fill="auto"/>
            <w:noWrap/>
            <w:vAlign w:val="bottom"/>
            <w:hideMark/>
          </w:tcPr>
          <w:p w:rsidR="00E05CE2" w:rsidRPr="00357632" w:rsidRDefault="00E05CE2" w:rsidP="00C50312">
            <w:pPr>
              <w:rPr>
                <w:rFonts w:ascii="Century Gothic" w:hAnsi="Century Gothic"/>
                <w:color w:val="000000"/>
                <w:sz w:val="20"/>
                <w:szCs w:val="20"/>
                <w:lang w:val="en-US" w:eastAsia="en-US"/>
              </w:rPr>
            </w:pPr>
            <w:r w:rsidRPr="00357632">
              <w:rPr>
                <w:rFonts w:ascii="Century Gothic" w:hAnsi="Century Gothic"/>
                <w:color w:val="000000"/>
                <w:sz w:val="20"/>
                <w:szCs w:val="20"/>
                <w:lang w:val="en-US" w:eastAsia="en-US"/>
              </w:rPr>
              <w:t xml:space="preserve">Libre Opción </w:t>
            </w:r>
          </w:p>
        </w:tc>
        <w:tc>
          <w:tcPr>
            <w:tcW w:w="1159" w:type="dxa"/>
            <w:tcBorders>
              <w:top w:val="nil"/>
              <w:left w:val="nil"/>
              <w:bottom w:val="single" w:sz="4" w:space="0" w:color="auto"/>
              <w:right w:val="single" w:sz="4" w:space="0" w:color="auto"/>
            </w:tcBorders>
            <w:shd w:val="clear" w:color="auto" w:fill="auto"/>
            <w:noWrap/>
            <w:vAlign w:val="center"/>
            <w:hideMark/>
          </w:tcPr>
          <w:p w:rsidR="00E05CE2" w:rsidRPr="00357632" w:rsidRDefault="00E05CE2" w:rsidP="00C50312">
            <w:pPr>
              <w:jc w:val="center"/>
              <w:rPr>
                <w:rFonts w:ascii="Calibri" w:hAnsi="Calibri"/>
                <w:color w:val="000000"/>
                <w:sz w:val="22"/>
                <w:szCs w:val="22"/>
                <w:lang w:val="en-US" w:eastAsia="en-US"/>
              </w:rPr>
            </w:pPr>
            <w:r w:rsidRPr="00357632">
              <w:rPr>
                <w:rFonts w:ascii="Calibri" w:hAnsi="Calibri"/>
                <w:color w:val="000000"/>
                <w:sz w:val="22"/>
                <w:szCs w:val="22"/>
                <w:lang w:val="en-US" w:eastAsia="en-US"/>
              </w:rPr>
              <w:t>-</w:t>
            </w:r>
          </w:p>
        </w:tc>
      </w:tr>
    </w:tbl>
    <w:p w:rsidR="00E05CE2" w:rsidRDefault="00E05CE2" w:rsidP="00E05CE2">
      <w:pPr>
        <w:ind w:left="2250" w:right="-518"/>
        <w:jc w:val="both"/>
        <w:rPr>
          <w:rFonts w:ascii="Century Gothic" w:hAnsi="Century Gothic" w:cs="Century Gothic"/>
          <w:b/>
          <w:bCs/>
          <w:sz w:val="22"/>
          <w:szCs w:val="22"/>
        </w:rPr>
      </w:pPr>
    </w:p>
    <w:p w:rsidR="00E05CE2" w:rsidRDefault="0083148C" w:rsidP="00E77680">
      <w:pPr>
        <w:ind w:left="1701" w:right="-540"/>
        <w:jc w:val="both"/>
      </w:pPr>
      <w:r>
        <w:rPr>
          <w:rFonts w:ascii="Century Gothic" w:hAnsi="Century Gothic"/>
          <w:sz w:val="12"/>
          <w:szCs w:val="18"/>
          <w:lang w:val="es-MX"/>
        </w:rPr>
        <w:t>(3</w:t>
      </w:r>
      <w:r w:rsidR="00E05CE2" w:rsidRPr="0083148C">
        <w:rPr>
          <w:rFonts w:ascii="Century Gothic" w:hAnsi="Century Gothic"/>
          <w:sz w:val="12"/>
          <w:szCs w:val="18"/>
          <w:lang w:val="es-MX"/>
        </w:rPr>
        <w:t>)</w:t>
      </w:r>
      <w:r w:rsidR="00E05CE2"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r w:rsidR="00E77680">
        <w:rPr>
          <w:rFonts w:ascii="Century Gothic" w:hAnsi="Century Gothic" w:cs="Century Gothic"/>
          <w:sz w:val="22"/>
          <w:szCs w:val="22"/>
        </w:rPr>
        <w:t>.</w:t>
      </w:r>
    </w:p>
    <w:p w:rsidR="00E05CE2" w:rsidRDefault="00E05CE2" w:rsidP="00E05CE2">
      <w:pPr>
        <w:tabs>
          <w:tab w:val="left" w:pos="8647"/>
        </w:tabs>
        <w:ind w:right="-567"/>
        <w:jc w:val="both"/>
        <w:rPr>
          <w:rFonts w:ascii="Century Gothic" w:hAnsi="Century Gothic" w:cs="Century Gothic"/>
          <w:sz w:val="22"/>
          <w:szCs w:val="22"/>
        </w:rPr>
      </w:pPr>
    </w:p>
    <w:p w:rsidR="00E05CE2" w:rsidRDefault="00E05CE2" w:rsidP="00E05CE2"/>
    <w:p w:rsidR="00C0661A" w:rsidRDefault="00C0661A" w:rsidP="00E05CE2"/>
    <w:p w:rsidR="004607E1" w:rsidRDefault="004607E1" w:rsidP="00E05CE2">
      <w:pPr>
        <w:tabs>
          <w:tab w:val="left" w:pos="8647"/>
        </w:tabs>
        <w:ind w:left="1701" w:right="-567" w:hanging="1701"/>
        <w:jc w:val="both"/>
        <w:rPr>
          <w:rFonts w:ascii="Century Gothic" w:hAnsi="Century Gothic" w:cs="Century Gothic"/>
          <w:b/>
          <w:bCs/>
          <w:sz w:val="22"/>
          <w:szCs w:val="22"/>
        </w:rPr>
      </w:pPr>
    </w:p>
    <w:p w:rsidR="00E05CE2" w:rsidRDefault="004607E1" w:rsidP="00E05CE2">
      <w:pPr>
        <w:tabs>
          <w:tab w:val="left" w:pos="8647"/>
        </w:tabs>
        <w:ind w:left="1701" w:right="-567" w:hanging="1701"/>
        <w:jc w:val="both"/>
        <w:rPr>
          <w:rFonts w:ascii="Century Gothic" w:hAnsi="Century Gothic" w:cs="Century Gothic"/>
          <w:sz w:val="22"/>
          <w:szCs w:val="22"/>
        </w:rPr>
      </w:pPr>
      <w:bookmarkStart w:id="4" w:name="CAC2013278"/>
      <w:r>
        <w:rPr>
          <w:rFonts w:ascii="Century Gothic" w:hAnsi="Century Gothic" w:cs="Century Gothic"/>
          <w:b/>
          <w:bCs/>
          <w:sz w:val="22"/>
          <w:szCs w:val="22"/>
        </w:rPr>
        <w:lastRenderedPageBreak/>
        <w:t>CAc-2013-2</w:t>
      </w:r>
      <w:r w:rsidR="00E05CE2">
        <w:rPr>
          <w:rFonts w:ascii="Century Gothic" w:hAnsi="Century Gothic" w:cs="Century Gothic"/>
          <w:b/>
          <w:bCs/>
          <w:sz w:val="22"/>
          <w:szCs w:val="22"/>
        </w:rPr>
        <w:t>78.-</w:t>
      </w:r>
      <w:r w:rsidR="00E05CE2">
        <w:rPr>
          <w:rFonts w:ascii="Century Gothic" w:hAnsi="Century Gothic" w:cs="Century Gothic"/>
          <w:sz w:val="22"/>
          <w:szCs w:val="22"/>
        </w:rPr>
        <w:tab/>
      </w:r>
      <w:r w:rsidR="00E05CE2">
        <w:rPr>
          <w:rFonts w:ascii="Century Gothic" w:hAnsi="Century Gothic" w:cs="Century Gothic"/>
          <w:b/>
          <w:bCs/>
          <w:sz w:val="22"/>
          <w:szCs w:val="22"/>
        </w:rPr>
        <w:t>Convalidación de materia</w:t>
      </w:r>
    </w:p>
    <w:bookmarkEnd w:id="4"/>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2013-164</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E05CE2" w:rsidRDefault="0083148C" w:rsidP="00E05CE2">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E05CE2" w:rsidRPr="0083148C">
        <w:rPr>
          <w:rFonts w:ascii="Century Gothic" w:hAnsi="Century Gothic"/>
          <w:sz w:val="12"/>
          <w:szCs w:val="18"/>
          <w:lang w:val="es-MX"/>
        </w:rPr>
        <w:t>)</w:t>
      </w:r>
      <w:r w:rsidR="00E05CE2">
        <w:rPr>
          <w:rFonts w:ascii="Century Gothic" w:hAnsi="Century Gothic" w:cs="Century Gothic"/>
          <w:sz w:val="22"/>
          <w:szCs w:val="22"/>
        </w:rPr>
        <w:t xml:space="preserve">Autorizar </w:t>
      </w:r>
      <w:r w:rsidR="006D59AA">
        <w:rPr>
          <w:rFonts w:ascii="Century Gothic" w:hAnsi="Century Gothic" w:cs="Century Gothic"/>
          <w:sz w:val="22"/>
          <w:szCs w:val="22"/>
        </w:rPr>
        <w:t xml:space="preserve">el reconocimiento </w:t>
      </w:r>
      <w:r w:rsidR="00C0661A">
        <w:rPr>
          <w:rFonts w:ascii="Century Gothic" w:hAnsi="Century Gothic" w:cs="Century Gothic"/>
          <w:sz w:val="22"/>
          <w:szCs w:val="22"/>
        </w:rPr>
        <w:t xml:space="preserve">de los créditos </w:t>
      </w:r>
      <w:r w:rsidR="006D59AA">
        <w:rPr>
          <w:rFonts w:ascii="Century Gothic" w:hAnsi="Century Gothic" w:cs="Century Gothic"/>
          <w:sz w:val="22"/>
          <w:szCs w:val="22"/>
        </w:rPr>
        <w:t xml:space="preserve">de </w:t>
      </w:r>
      <w:r w:rsidR="00E05CE2">
        <w:rPr>
          <w:rFonts w:ascii="Century Gothic" w:hAnsi="Century Gothic" w:cs="Century Gothic"/>
          <w:sz w:val="22"/>
          <w:szCs w:val="22"/>
        </w:rPr>
        <w:t xml:space="preserve">la materia aprobada en la carrera de Ingeniería en Electricidad Electrónica y Automatización Industrial de ESPOL, al </w:t>
      </w:r>
      <w:r w:rsidR="00E05CE2">
        <w:rPr>
          <w:rFonts w:ascii="Century Gothic" w:hAnsi="Century Gothic" w:cs="Century Gothic"/>
          <w:b/>
          <w:sz w:val="22"/>
          <w:szCs w:val="22"/>
        </w:rPr>
        <w:t>Sr.</w:t>
      </w:r>
      <w:r w:rsidR="00E05CE2">
        <w:rPr>
          <w:rFonts w:ascii="Century Gothic" w:hAnsi="Century Gothic" w:cs="Century Gothic"/>
          <w:sz w:val="22"/>
          <w:szCs w:val="22"/>
        </w:rPr>
        <w:t xml:space="preserve"> </w:t>
      </w:r>
      <w:r w:rsidR="00E05CE2">
        <w:rPr>
          <w:rFonts w:ascii="Century Gothic" w:hAnsi="Century Gothic" w:cs="Century Gothic"/>
          <w:b/>
          <w:sz w:val="22"/>
          <w:szCs w:val="22"/>
        </w:rPr>
        <w:t>Gregorio Eliecer Contreras Cali</w:t>
      </w:r>
      <w:r w:rsidR="00E05CE2">
        <w:rPr>
          <w:rFonts w:ascii="Century Gothic" w:hAnsi="Century Gothic" w:cs="Century Gothic"/>
          <w:b/>
          <w:bCs/>
          <w:sz w:val="22"/>
          <w:szCs w:val="22"/>
        </w:rPr>
        <w:t xml:space="preserve"> </w:t>
      </w:r>
      <w:r w:rsidR="00E05CE2">
        <w:rPr>
          <w:rFonts w:ascii="Century Gothic" w:hAnsi="Century Gothic" w:cs="Century Gothic"/>
          <w:sz w:val="22"/>
          <w:szCs w:val="22"/>
        </w:rPr>
        <w:t>matrícula No. 200702306, de acuerdo al siguiente cuadro</w:t>
      </w:r>
      <w:r w:rsidR="00E05CE2">
        <w:rPr>
          <w:rFonts w:ascii="Century Gothic" w:hAnsi="Century Gothic" w:cs="Century Gothic"/>
          <w:b/>
          <w:bCs/>
          <w:sz w:val="22"/>
          <w:szCs w:val="22"/>
        </w:rPr>
        <w:t>:</w:t>
      </w:r>
    </w:p>
    <w:p w:rsidR="006D59AA" w:rsidRDefault="006D59AA" w:rsidP="00E05CE2">
      <w:pPr>
        <w:ind w:left="1701" w:right="-518"/>
        <w:jc w:val="both"/>
        <w:rPr>
          <w:rFonts w:ascii="Century Gothic" w:hAnsi="Century Gothic" w:cs="Century Gothic"/>
          <w:b/>
          <w:bCs/>
          <w:sz w:val="22"/>
          <w:szCs w:val="22"/>
        </w:rPr>
      </w:pPr>
    </w:p>
    <w:tbl>
      <w:tblPr>
        <w:tblpPr w:leftFromText="180" w:rightFromText="180" w:vertAnchor="text" w:horzAnchor="page" w:tblpX="3383" w:tblpY="65"/>
        <w:tblW w:w="8033" w:type="dxa"/>
        <w:tblLook w:val="04A0" w:firstRow="1" w:lastRow="0" w:firstColumn="1" w:lastColumn="0" w:noHBand="0" w:noVBand="1"/>
      </w:tblPr>
      <w:tblGrid>
        <w:gridCol w:w="3200"/>
        <w:gridCol w:w="1155"/>
        <w:gridCol w:w="2606"/>
        <w:gridCol w:w="1072"/>
      </w:tblGrid>
      <w:tr w:rsidR="00E05CE2" w:rsidRPr="00115ED4" w:rsidTr="007F1D62">
        <w:trPr>
          <w:trHeight w:val="273"/>
        </w:trPr>
        <w:tc>
          <w:tcPr>
            <w:tcW w:w="803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5CE2" w:rsidRPr="00115ED4" w:rsidRDefault="00E05CE2" w:rsidP="006D59AA">
            <w:pPr>
              <w:jc w:val="center"/>
              <w:rPr>
                <w:rFonts w:ascii="Century Gothic" w:hAnsi="Century Gothic"/>
                <w:b/>
                <w:bCs/>
                <w:color w:val="000000"/>
                <w:sz w:val="20"/>
                <w:szCs w:val="20"/>
                <w:lang w:val="es-EC" w:eastAsia="en-US"/>
              </w:rPr>
            </w:pPr>
            <w:r>
              <w:rPr>
                <w:rFonts w:ascii="Century Gothic" w:hAnsi="Century Gothic"/>
                <w:b/>
                <w:bCs/>
                <w:color w:val="000000"/>
                <w:sz w:val="20"/>
                <w:szCs w:val="20"/>
                <w:lang w:val="es-EC" w:eastAsia="en-US"/>
              </w:rPr>
              <w:t xml:space="preserve">INGENIERÍA EN ELECTRICIDAD </w:t>
            </w:r>
            <w:r w:rsidRPr="00115ED4">
              <w:rPr>
                <w:rFonts w:ascii="Century Gothic" w:hAnsi="Century Gothic"/>
                <w:b/>
                <w:bCs/>
                <w:color w:val="000000"/>
                <w:sz w:val="20"/>
                <w:szCs w:val="20"/>
                <w:lang w:val="es-EC" w:eastAsia="en-US"/>
              </w:rPr>
              <w:t xml:space="preserve"> ELECTRONICA Y AUTOMATIZACIÓN INDUSTRIAL </w:t>
            </w:r>
          </w:p>
        </w:tc>
      </w:tr>
      <w:tr w:rsidR="00E05CE2" w:rsidRPr="00115ED4" w:rsidTr="006D59AA">
        <w:trPr>
          <w:trHeight w:val="334"/>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E05CE2" w:rsidRPr="00115ED4" w:rsidRDefault="00E05CE2" w:rsidP="006D59AA">
            <w:pPr>
              <w:rPr>
                <w:rFonts w:ascii="Century Gothic" w:hAnsi="Century Gothic"/>
                <w:b/>
                <w:bCs/>
                <w:color w:val="000000"/>
                <w:sz w:val="20"/>
                <w:szCs w:val="20"/>
                <w:lang w:val="en-US" w:eastAsia="en-US"/>
              </w:rPr>
            </w:pPr>
            <w:r w:rsidRPr="00115ED4">
              <w:rPr>
                <w:rFonts w:ascii="Century Gothic" w:hAnsi="Century Gothic"/>
                <w:b/>
                <w:bCs/>
                <w:color w:val="000000"/>
                <w:sz w:val="20"/>
                <w:szCs w:val="20"/>
                <w:lang w:val="en-US" w:eastAsia="en-US"/>
              </w:rPr>
              <w:t>MATERIA APROBADA</w:t>
            </w:r>
          </w:p>
        </w:tc>
        <w:tc>
          <w:tcPr>
            <w:tcW w:w="1155" w:type="dxa"/>
            <w:tcBorders>
              <w:top w:val="nil"/>
              <w:left w:val="nil"/>
              <w:bottom w:val="single" w:sz="4" w:space="0" w:color="auto"/>
              <w:right w:val="single" w:sz="4" w:space="0" w:color="auto"/>
            </w:tcBorders>
            <w:shd w:val="clear" w:color="auto" w:fill="auto"/>
            <w:noWrap/>
            <w:vAlign w:val="bottom"/>
            <w:hideMark/>
          </w:tcPr>
          <w:p w:rsidR="00E05CE2" w:rsidRPr="00115ED4" w:rsidRDefault="00E05CE2" w:rsidP="006D59AA">
            <w:pPr>
              <w:jc w:val="center"/>
              <w:rPr>
                <w:rFonts w:ascii="Century Gothic" w:hAnsi="Century Gothic"/>
                <w:b/>
                <w:bCs/>
                <w:color w:val="000000"/>
                <w:sz w:val="20"/>
                <w:szCs w:val="20"/>
                <w:lang w:val="en-US" w:eastAsia="en-US"/>
              </w:rPr>
            </w:pPr>
            <w:r w:rsidRPr="00115ED4">
              <w:rPr>
                <w:rFonts w:ascii="Century Gothic" w:hAnsi="Century Gothic"/>
                <w:b/>
                <w:bCs/>
                <w:color w:val="000000"/>
                <w:sz w:val="20"/>
                <w:szCs w:val="20"/>
                <w:lang w:val="en-US" w:eastAsia="en-US"/>
              </w:rPr>
              <w:t>CÓDIGO</w:t>
            </w:r>
          </w:p>
        </w:tc>
        <w:tc>
          <w:tcPr>
            <w:tcW w:w="2606" w:type="dxa"/>
            <w:tcBorders>
              <w:top w:val="nil"/>
              <w:left w:val="nil"/>
              <w:bottom w:val="single" w:sz="4" w:space="0" w:color="auto"/>
              <w:right w:val="single" w:sz="4" w:space="0" w:color="auto"/>
            </w:tcBorders>
            <w:shd w:val="clear" w:color="auto" w:fill="auto"/>
            <w:noWrap/>
            <w:vAlign w:val="bottom"/>
            <w:hideMark/>
          </w:tcPr>
          <w:p w:rsidR="00E05CE2" w:rsidRPr="00115ED4" w:rsidRDefault="00E05CE2" w:rsidP="006D59AA">
            <w:pPr>
              <w:jc w:val="center"/>
              <w:rPr>
                <w:rFonts w:ascii="Century Gothic" w:hAnsi="Century Gothic"/>
                <w:b/>
                <w:bCs/>
                <w:color w:val="000000"/>
                <w:sz w:val="20"/>
                <w:szCs w:val="20"/>
                <w:lang w:val="en-US" w:eastAsia="en-US"/>
              </w:rPr>
            </w:pPr>
            <w:r w:rsidRPr="00115ED4">
              <w:rPr>
                <w:rFonts w:ascii="Century Gothic" w:hAnsi="Century Gothic"/>
                <w:b/>
                <w:bCs/>
                <w:color w:val="000000"/>
                <w:sz w:val="20"/>
                <w:szCs w:val="20"/>
                <w:lang w:val="en-US" w:eastAsia="en-US"/>
              </w:rPr>
              <w:t>MATERIA A CONVALIDAR</w:t>
            </w:r>
          </w:p>
        </w:tc>
        <w:tc>
          <w:tcPr>
            <w:tcW w:w="1072" w:type="dxa"/>
            <w:tcBorders>
              <w:top w:val="nil"/>
              <w:left w:val="nil"/>
              <w:bottom w:val="single" w:sz="4" w:space="0" w:color="auto"/>
              <w:right w:val="single" w:sz="4" w:space="0" w:color="auto"/>
            </w:tcBorders>
            <w:shd w:val="clear" w:color="auto" w:fill="auto"/>
            <w:noWrap/>
            <w:vAlign w:val="bottom"/>
            <w:hideMark/>
          </w:tcPr>
          <w:p w:rsidR="00E05CE2" w:rsidRPr="00115ED4" w:rsidRDefault="00E05CE2" w:rsidP="006D59AA">
            <w:pPr>
              <w:jc w:val="center"/>
              <w:rPr>
                <w:rFonts w:ascii="Century Gothic" w:hAnsi="Century Gothic"/>
                <w:b/>
                <w:bCs/>
                <w:color w:val="000000"/>
                <w:sz w:val="20"/>
                <w:szCs w:val="20"/>
                <w:lang w:val="en-US" w:eastAsia="en-US"/>
              </w:rPr>
            </w:pPr>
            <w:r w:rsidRPr="00115ED4">
              <w:rPr>
                <w:rFonts w:ascii="Century Gothic" w:hAnsi="Century Gothic"/>
                <w:b/>
                <w:bCs/>
                <w:color w:val="000000"/>
                <w:sz w:val="20"/>
                <w:szCs w:val="20"/>
                <w:lang w:val="en-US" w:eastAsia="en-US"/>
              </w:rPr>
              <w:t>CÓDIGO</w:t>
            </w:r>
          </w:p>
        </w:tc>
      </w:tr>
      <w:tr w:rsidR="00E05CE2" w:rsidRPr="00115ED4" w:rsidTr="006D59AA">
        <w:trPr>
          <w:trHeight w:val="334"/>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E05CE2" w:rsidRPr="00115ED4" w:rsidRDefault="00E05CE2" w:rsidP="006D59AA">
            <w:pPr>
              <w:rPr>
                <w:rFonts w:ascii="Century Gothic" w:hAnsi="Century Gothic"/>
                <w:color w:val="000000"/>
                <w:sz w:val="20"/>
                <w:szCs w:val="20"/>
                <w:lang w:val="en-US" w:eastAsia="en-US"/>
              </w:rPr>
            </w:pPr>
            <w:r w:rsidRPr="00115ED4">
              <w:rPr>
                <w:rFonts w:ascii="Century Gothic" w:hAnsi="Century Gothic"/>
                <w:color w:val="000000"/>
                <w:sz w:val="20"/>
                <w:szCs w:val="20"/>
                <w:lang w:val="en-US" w:eastAsia="en-US"/>
              </w:rPr>
              <w:t>Control de Procesos Industriales</w:t>
            </w:r>
          </w:p>
        </w:tc>
        <w:tc>
          <w:tcPr>
            <w:tcW w:w="1155" w:type="dxa"/>
            <w:tcBorders>
              <w:top w:val="nil"/>
              <w:left w:val="nil"/>
              <w:bottom w:val="single" w:sz="4" w:space="0" w:color="auto"/>
              <w:right w:val="single" w:sz="4" w:space="0" w:color="auto"/>
            </w:tcBorders>
            <w:shd w:val="clear" w:color="auto" w:fill="auto"/>
            <w:noWrap/>
            <w:vAlign w:val="center"/>
            <w:hideMark/>
          </w:tcPr>
          <w:p w:rsidR="00E05CE2" w:rsidRPr="00115ED4" w:rsidRDefault="00E05CE2" w:rsidP="006D59AA">
            <w:pPr>
              <w:jc w:val="center"/>
              <w:rPr>
                <w:rFonts w:ascii="Calibri" w:hAnsi="Calibri"/>
                <w:color w:val="000000"/>
                <w:sz w:val="22"/>
                <w:szCs w:val="22"/>
                <w:lang w:val="en-US" w:eastAsia="en-US"/>
              </w:rPr>
            </w:pPr>
            <w:r w:rsidRPr="00115ED4">
              <w:rPr>
                <w:rFonts w:ascii="Calibri" w:hAnsi="Calibri"/>
                <w:color w:val="000000"/>
                <w:sz w:val="22"/>
                <w:szCs w:val="22"/>
                <w:lang w:val="en-US" w:eastAsia="en-US"/>
              </w:rPr>
              <w:t>FIEC04309</w:t>
            </w:r>
          </w:p>
        </w:tc>
        <w:tc>
          <w:tcPr>
            <w:tcW w:w="2606" w:type="dxa"/>
            <w:tcBorders>
              <w:top w:val="nil"/>
              <w:left w:val="nil"/>
              <w:bottom w:val="single" w:sz="4" w:space="0" w:color="auto"/>
              <w:right w:val="single" w:sz="4" w:space="0" w:color="auto"/>
            </w:tcBorders>
            <w:shd w:val="clear" w:color="auto" w:fill="auto"/>
            <w:noWrap/>
            <w:vAlign w:val="center"/>
            <w:hideMark/>
          </w:tcPr>
          <w:p w:rsidR="00E05CE2" w:rsidRPr="00115ED4" w:rsidRDefault="00E05CE2" w:rsidP="006D59AA">
            <w:pPr>
              <w:rPr>
                <w:rFonts w:ascii="Century Gothic" w:hAnsi="Century Gothic"/>
                <w:color w:val="000000"/>
                <w:sz w:val="20"/>
                <w:szCs w:val="20"/>
                <w:lang w:val="en-US" w:eastAsia="en-US"/>
              </w:rPr>
            </w:pPr>
            <w:r w:rsidRPr="00115ED4">
              <w:rPr>
                <w:rFonts w:ascii="Century Gothic" w:hAnsi="Century Gothic"/>
                <w:color w:val="000000"/>
                <w:sz w:val="20"/>
                <w:szCs w:val="20"/>
                <w:lang w:val="en-US" w:eastAsia="en-US"/>
              </w:rPr>
              <w:t xml:space="preserve">Libre Opción </w:t>
            </w:r>
          </w:p>
        </w:tc>
        <w:tc>
          <w:tcPr>
            <w:tcW w:w="1072" w:type="dxa"/>
            <w:tcBorders>
              <w:top w:val="nil"/>
              <w:left w:val="nil"/>
              <w:bottom w:val="single" w:sz="4" w:space="0" w:color="auto"/>
              <w:right w:val="single" w:sz="4" w:space="0" w:color="auto"/>
            </w:tcBorders>
            <w:shd w:val="clear" w:color="auto" w:fill="auto"/>
            <w:noWrap/>
            <w:vAlign w:val="center"/>
            <w:hideMark/>
          </w:tcPr>
          <w:p w:rsidR="00E05CE2" w:rsidRPr="00115ED4" w:rsidRDefault="00E05CE2" w:rsidP="006D59AA">
            <w:pPr>
              <w:rPr>
                <w:rFonts w:ascii="Calibri" w:hAnsi="Calibri"/>
                <w:color w:val="000000"/>
                <w:sz w:val="22"/>
                <w:szCs w:val="22"/>
                <w:lang w:val="en-US" w:eastAsia="en-US"/>
              </w:rPr>
            </w:pPr>
            <w:r w:rsidRPr="00115ED4">
              <w:rPr>
                <w:rFonts w:ascii="Calibri" w:hAnsi="Calibri"/>
                <w:color w:val="000000"/>
                <w:sz w:val="22"/>
                <w:szCs w:val="22"/>
                <w:lang w:val="en-US" w:eastAsia="en-US"/>
              </w:rPr>
              <w:t>-</w:t>
            </w:r>
          </w:p>
        </w:tc>
      </w:tr>
    </w:tbl>
    <w:p w:rsidR="00E05CE2" w:rsidRDefault="00E05CE2" w:rsidP="00E05CE2">
      <w:pPr>
        <w:ind w:left="1701" w:right="-518"/>
        <w:jc w:val="both"/>
        <w:rPr>
          <w:rFonts w:ascii="Century Gothic" w:hAnsi="Century Gothic" w:cs="Century Gothic"/>
          <w:b/>
          <w:bCs/>
          <w:sz w:val="22"/>
          <w:szCs w:val="22"/>
        </w:rPr>
      </w:pPr>
    </w:p>
    <w:p w:rsidR="00E05CE2" w:rsidRDefault="00E05CE2" w:rsidP="00E05CE2">
      <w:pPr>
        <w:ind w:left="2250" w:right="-518"/>
        <w:jc w:val="both"/>
        <w:rPr>
          <w:rFonts w:ascii="Century Gothic" w:hAnsi="Century Gothic" w:cs="Century Gothic"/>
          <w:b/>
          <w:bCs/>
          <w:sz w:val="22"/>
          <w:szCs w:val="22"/>
        </w:rPr>
      </w:pPr>
    </w:p>
    <w:p w:rsidR="00E05CE2" w:rsidRDefault="00E05CE2" w:rsidP="00E05CE2">
      <w:pPr>
        <w:tabs>
          <w:tab w:val="left" w:pos="8647"/>
        </w:tabs>
        <w:ind w:left="1701" w:right="-567"/>
        <w:jc w:val="both"/>
        <w:rPr>
          <w:rFonts w:ascii="Century Gothic" w:hAnsi="Century Gothic" w:cs="Century Gothic"/>
          <w:sz w:val="22"/>
          <w:szCs w:val="22"/>
        </w:rPr>
      </w:pPr>
    </w:p>
    <w:p w:rsidR="00E05CE2" w:rsidRDefault="00E05CE2" w:rsidP="00E05CE2"/>
    <w:p w:rsidR="00E05CE2" w:rsidRDefault="00E05CE2" w:rsidP="00E05CE2"/>
    <w:p w:rsidR="006D59AA" w:rsidRDefault="006D59AA" w:rsidP="00E05CE2">
      <w:pPr>
        <w:ind w:left="1800" w:right="-540"/>
        <w:jc w:val="both"/>
        <w:rPr>
          <w:rFonts w:ascii="Century Gothic" w:hAnsi="Century Gothic"/>
          <w:sz w:val="22"/>
          <w:szCs w:val="22"/>
          <w:lang w:val="es-MX"/>
        </w:rPr>
      </w:pPr>
    </w:p>
    <w:p w:rsidR="00E05CE2" w:rsidRDefault="0083148C" w:rsidP="00E05CE2">
      <w:pPr>
        <w:ind w:left="1800" w:right="-540"/>
        <w:jc w:val="both"/>
      </w:pPr>
      <w:r>
        <w:rPr>
          <w:rFonts w:ascii="Century Gothic" w:hAnsi="Century Gothic"/>
          <w:sz w:val="12"/>
          <w:szCs w:val="18"/>
          <w:lang w:val="es-MX"/>
        </w:rPr>
        <w:t>(3</w:t>
      </w:r>
      <w:r w:rsidR="00E05CE2" w:rsidRPr="0083148C">
        <w:rPr>
          <w:rFonts w:ascii="Century Gothic" w:hAnsi="Century Gothic"/>
          <w:sz w:val="12"/>
          <w:szCs w:val="18"/>
          <w:lang w:val="es-MX"/>
        </w:rPr>
        <w:t>)</w:t>
      </w:r>
      <w:r w:rsidR="00E05CE2"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r w:rsidR="00E77680">
        <w:rPr>
          <w:rFonts w:ascii="Century Gothic" w:hAnsi="Century Gothic" w:cs="Century Gothic"/>
          <w:sz w:val="22"/>
          <w:szCs w:val="22"/>
        </w:rPr>
        <w:t>.</w:t>
      </w:r>
    </w:p>
    <w:p w:rsidR="00E05CE2" w:rsidRDefault="00E05CE2" w:rsidP="00E05CE2"/>
    <w:p w:rsidR="00E05CE2" w:rsidRDefault="00E05CE2" w:rsidP="00E05CE2">
      <w:pPr>
        <w:tabs>
          <w:tab w:val="left" w:pos="8647"/>
        </w:tabs>
        <w:ind w:left="1701" w:right="-567" w:hanging="1701"/>
        <w:jc w:val="both"/>
        <w:rPr>
          <w:rFonts w:ascii="Century Gothic" w:hAnsi="Century Gothic" w:cs="Century Gothic"/>
          <w:sz w:val="22"/>
          <w:szCs w:val="22"/>
        </w:rPr>
      </w:pPr>
      <w:bookmarkStart w:id="5" w:name="CAC2013279"/>
      <w:r>
        <w:rPr>
          <w:rFonts w:ascii="Century Gothic" w:hAnsi="Century Gothic" w:cs="Century Gothic"/>
          <w:b/>
          <w:bCs/>
          <w:sz w:val="22"/>
          <w:szCs w:val="22"/>
        </w:rPr>
        <w:t>CAc-2013-</w:t>
      </w:r>
      <w:r w:rsidR="004607E1">
        <w:rPr>
          <w:rFonts w:ascii="Century Gothic" w:hAnsi="Century Gothic" w:cs="Century Gothic"/>
          <w:b/>
          <w:bCs/>
          <w:sz w:val="22"/>
          <w:szCs w:val="22"/>
        </w:rPr>
        <w:t>2</w:t>
      </w:r>
      <w:r w:rsidR="00E77680">
        <w:rPr>
          <w:rFonts w:ascii="Century Gothic" w:hAnsi="Century Gothic" w:cs="Century Gothic"/>
          <w:b/>
          <w:bCs/>
          <w:sz w:val="22"/>
          <w:szCs w:val="22"/>
        </w:rPr>
        <w:t>79</w:t>
      </w:r>
      <w:r>
        <w:rPr>
          <w:rFonts w:ascii="Century Gothic" w:hAnsi="Century Gothic" w:cs="Century Gothic"/>
          <w:b/>
          <w:bCs/>
          <w:sz w:val="22"/>
          <w:szCs w:val="22"/>
        </w:rPr>
        <w:t>.-</w:t>
      </w:r>
      <w:r>
        <w:rPr>
          <w:rFonts w:ascii="Century Gothic" w:hAnsi="Century Gothic" w:cs="Century Gothic"/>
          <w:sz w:val="22"/>
          <w:szCs w:val="22"/>
        </w:rPr>
        <w:tab/>
      </w:r>
      <w:r w:rsidR="00E22F8E">
        <w:rPr>
          <w:rFonts w:ascii="Century Gothic" w:hAnsi="Century Gothic" w:cs="Century Gothic"/>
          <w:b/>
          <w:bCs/>
          <w:sz w:val="22"/>
          <w:szCs w:val="22"/>
        </w:rPr>
        <w:t>Aprobación de créditos de la materia Herramienta de Colaboración Digital</w:t>
      </w:r>
      <w:bookmarkEnd w:id="5"/>
    </w:p>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2013-167</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D97E02" w:rsidRDefault="0083148C" w:rsidP="00D97E02">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4607E1" w:rsidRPr="0083148C">
        <w:rPr>
          <w:rFonts w:ascii="Century Gothic" w:hAnsi="Century Gothic"/>
          <w:sz w:val="12"/>
          <w:szCs w:val="18"/>
          <w:lang w:val="es-MX"/>
        </w:rPr>
        <w:t>)</w:t>
      </w:r>
      <w:r w:rsidR="004D1853" w:rsidRPr="004D1853">
        <w:rPr>
          <w:rFonts w:ascii="Century Gothic" w:hAnsi="Century Gothic" w:cs="Century Gothic"/>
          <w:sz w:val="22"/>
          <w:szCs w:val="22"/>
        </w:rPr>
        <w:t xml:space="preserve"> </w:t>
      </w:r>
      <w:r w:rsidR="004D1853">
        <w:rPr>
          <w:rFonts w:ascii="Century Gothic" w:hAnsi="Century Gothic" w:cs="Century Gothic"/>
          <w:sz w:val="22"/>
          <w:szCs w:val="22"/>
        </w:rPr>
        <w:t>R</w:t>
      </w:r>
      <w:r w:rsidR="004D1853" w:rsidRPr="0083148C">
        <w:rPr>
          <w:rFonts w:ascii="Century Gothic" w:hAnsi="Century Gothic" w:cs="Century Gothic"/>
          <w:sz w:val="22"/>
          <w:szCs w:val="22"/>
        </w:rPr>
        <w:t>econocer la aprobación</w:t>
      </w:r>
      <w:r w:rsidR="004D1853">
        <w:rPr>
          <w:rFonts w:ascii="Century Gothic" w:hAnsi="Century Gothic"/>
          <w:sz w:val="16"/>
          <w:szCs w:val="18"/>
          <w:lang w:val="es-MX"/>
        </w:rPr>
        <w:t xml:space="preserve"> </w:t>
      </w:r>
      <w:r w:rsidR="004D1853">
        <w:rPr>
          <w:rFonts w:ascii="Century Gothic" w:hAnsi="Century Gothic" w:cs="Century Gothic"/>
          <w:sz w:val="22"/>
          <w:szCs w:val="22"/>
        </w:rPr>
        <w:t>de la materia Herramienta de Colaboración Digital código (FIEC06460)</w:t>
      </w:r>
      <w:r w:rsidR="004D1853" w:rsidRPr="0083148C">
        <w:rPr>
          <w:rFonts w:ascii="Century Gothic" w:hAnsi="Century Gothic" w:cs="Century Gothic"/>
          <w:sz w:val="22"/>
          <w:szCs w:val="22"/>
        </w:rPr>
        <w:t xml:space="preserve"> </w:t>
      </w:r>
      <w:r w:rsidR="004D1853">
        <w:rPr>
          <w:rFonts w:ascii="Century Gothic" w:hAnsi="Century Gothic" w:cs="Century Gothic"/>
          <w:sz w:val="22"/>
          <w:szCs w:val="22"/>
        </w:rPr>
        <w:t xml:space="preserve">con sus respectivos créditos, debido a que él </w:t>
      </w:r>
      <w:r w:rsidR="004607E1">
        <w:rPr>
          <w:rFonts w:ascii="Century Gothic" w:hAnsi="Century Gothic" w:cs="Century Gothic"/>
          <w:b/>
          <w:sz w:val="22"/>
          <w:szCs w:val="22"/>
        </w:rPr>
        <w:t xml:space="preserve">Sr. Carlos Alberto </w:t>
      </w:r>
      <w:proofErr w:type="spellStart"/>
      <w:r w:rsidR="004607E1">
        <w:rPr>
          <w:rFonts w:ascii="Century Gothic" w:hAnsi="Century Gothic" w:cs="Century Gothic"/>
          <w:b/>
          <w:sz w:val="22"/>
          <w:szCs w:val="22"/>
        </w:rPr>
        <w:t>Chonillo</w:t>
      </w:r>
      <w:proofErr w:type="spellEnd"/>
      <w:r w:rsidR="004607E1">
        <w:rPr>
          <w:rFonts w:ascii="Century Gothic" w:hAnsi="Century Gothic" w:cs="Century Gothic"/>
          <w:b/>
          <w:sz w:val="22"/>
          <w:szCs w:val="22"/>
        </w:rPr>
        <w:t xml:space="preserve"> Ramírez</w:t>
      </w:r>
      <w:r w:rsidR="004607E1">
        <w:rPr>
          <w:rFonts w:ascii="Century Gothic" w:hAnsi="Century Gothic" w:cs="Century Gothic"/>
          <w:sz w:val="22"/>
          <w:szCs w:val="22"/>
        </w:rPr>
        <w:t xml:space="preserve"> estudiante de la carrera de Ingeniería en Electrónica y Telecomunicaciones con matrícula No. 200802692,  </w:t>
      </w:r>
      <w:r w:rsidR="00D97E02">
        <w:rPr>
          <w:rFonts w:ascii="Century Gothic" w:hAnsi="Century Gothic" w:cs="Century Gothic"/>
          <w:sz w:val="22"/>
          <w:szCs w:val="22"/>
        </w:rPr>
        <w:t xml:space="preserve">tomó y aprobó el examen correspondiente obteniendo la siguiente calificación: </w:t>
      </w:r>
    </w:p>
    <w:tbl>
      <w:tblPr>
        <w:tblpPr w:leftFromText="180" w:rightFromText="180" w:vertAnchor="text" w:horzAnchor="page" w:tblpX="3857" w:tblpY="264"/>
        <w:tblW w:w="6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684"/>
      </w:tblGrid>
      <w:tr w:rsidR="00337245" w:rsidRPr="00AD6764" w:rsidTr="00337245">
        <w:trPr>
          <w:trHeight w:val="396"/>
        </w:trPr>
        <w:tc>
          <w:tcPr>
            <w:tcW w:w="5778" w:type="dxa"/>
            <w:shd w:val="clear" w:color="auto" w:fill="auto"/>
            <w:noWrap/>
            <w:vAlign w:val="bottom"/>
            <w:hideMark/>
          </w:tcPr>
          <w:p w:rsidR="00337245" w:rsidRPr="00AD6764" w:rsidRDefault="00337245" w:rsidP="00337245">
            <w:pPr>
              <w:rPr>
                <w:rFonts w:ascii="Century Gothic" w:hAnsi="Century Gothic"/>
                <w:b/>
                <w:bCs/>
                <w:color w:val="000000"/>
                <w:sz w:val="20"/>
                <w:szCs w:val="20"/>
                <w:lang w:val="en-US" w:eastAsia="en-US"/>
              </w:rPr>
            </w:pPr>
            <w:r>
              <w:rPr>
                <w:rFonts w:ascii="Century Gothic" w:hAnsi="Century Gothic"/>
                <w:b/>
                <w:bCs/>
                <w:color w:val="000000"/>
                <w:sz w:val="20"/>
                <w:szCs w:val="20"/>
                <w:lang w:val="en-US" w:eastAsia="en-US"/>
              </w:rPr>
              <w:t>EXAMEN APROBADO</w:t>
            </w:r>
          </w:p>
        </w:tc>
        <w:tc>
          <w:tcPr>
            <w:tcW w:w="253" w:type="dxa"/>
            <w:shd w:val="clear" w:color="auto" w:fill="auto"/>
            <w:noWrap/>
            <w:vAlign w:val="bottom"/>
            <w:hideMark/>
          </w:tcPr>
          <w:p w:rsidR="00337245" w:rsidRPr="00AD6764" w:rsidRDefault="00337245" w:rsidP="00337245">
            <w:pPr>
              <w:jc w:val="center"/>
              <w:rPr>
                <w:rFonts w:ascii="Century Gothic" w:hAnsi="Century Gothic"/>
                <w:b/>
                <w:bCs/>
                <w:color w:val="000000"/>
                <w:sz w:val="20"/>
                <w:szCs w:val="20"/>
                <w:lang w:val="en-US" w:eastAsia="en-US"/>
              </w:rPr>
            </w:pPr>
            <w:r w:rsidRPr="00AD6764">
              <w:rPr>
                <w:rFonts w:ascii="Century Gothic" w:hAnsi="Century Gothic"/>
                <w:b/>
                <w:bCs/>
                <w:color w:val="000000"/>
                <w:sz w:val="20"/>
                <w:szCs w:val="20"/>
                <w:lang w:val="en-US" w:eastAsia="en-US"/>
              </w:rPr>
              <w:t xml:space="preserve">Nota </w:t>
            </w:r>
          </w:p>
        </w:tc>
      </w:tr>
      <w:tr w:rsidR="00337245" w:rsidRPr="00AD6764" w:rsidTr="00337245">
        <w:trPr>
          <w:trHeight w:val="396"/>
        </w:trPr>
        <w:tc>
          <w:tcPr>
            <w:tcW w:w="5778" w:type="dxa"/>
            <w:shd w:val="clear" w:color="auto" w:fill="auto"/>
            <w:noWrap/>
            <w:vAlign w:val="bottom"/>
            <w:hideMark/>
          </w:tcPr>
          <w:p w:rsidR="00337245" w:rsidRPr="00AD6764" w:rsidRDefault="00337245" w:rsidP="00337245">
            <w:pPr>
              <w:rPr>
                <w:rFonts w:ascii="Century Gothic" w:hAnsi="Century Gothic"/>
                <w:color w:val="000000"/>
                <w:sz w:val="20"/>
                <w:szCs w:val="20"/>
                <w:lang w:val="es-EC" w:eastAsia="en-US"/>
              </w:rPr>
            </w:pPr>
            <w:r w:rsidRPr="00AD6764">
              <w:rPr>
                <w:rFonts w:ascii="Century Gothic" w:hAnsi="Century Gothic"/>
                <w:color w:val="000000"/>
                <w:sz w:val="20"/>
                <w:szCs w:val="20"/>
                <w:lang w:val="es-EC" w:eastAsia="en-US"/>
              </w:rPr>
              <w:t xml:space="preserve">Examen Teórico de Herramienta de Colaboración Digital </w:t>
            </w:r>
          </w:p>
        </w:tc>
        <w:tc>
          <w:tcPr>
            <w:tcW w:w="253" w:type="dxa"/>
            <w:shd w:val="clear" w:color="auto" w:fill="auto"/>
            <w:noWrap/>
            <w:vAlign w:val="center"/>
            <w:hideMark/>
          </w:tcPr>
          <w:p w:rsidR="00337245" w:rsidRPr="00AD6764" w:rsidRDefault="00337245" w:rsidP="00337245">
            <w:pPr>
              <w:jc w:val="center"/>
              <w:rPr>
                <w:rFonts w:ascii="Calibri" w:hAnsi="Calibri"/>
                <w:color w:val="000000"/>
                <w:sz w:val="22"/>
                <w:szCs w:val="22"/>
                <w:lang w:val="en-US" w:eastAsia="en-US"/>
              </w:rPr>
            </w:pPr>
            <w:r w:rsidRPr="00AD6764">
              <w:rPr>
                <w:rFonts w:ascii="Calibri" w:hAnsi="Calibri"/>
                <w:color w:val="000000"/>
                <w:sz w:val="22"/>
                <w:szCs w:val="22"/>
                <w:lang w:val="en-US" w:eastAsia="en-US"/>
              </w:rPr>
              <w:t>86</w:t>
            </w:r>
          </w:p>
        </w:tc>
      </w:tr>
    </w:tbl>
    <w:p w:rsidR="00E05CE2" w:rsidRDefault="00E05CE2" w:rsidP="00E05CE2">
      <w:pPr>
        <w:ind w:left="1701" w:right="-518"/>
        <w:jc w:val="both"/>
        <w:rPr>
          <w:rFonts w:ascii="Century Gothic" w:hAnsi="Century Gothic" w:cs="Century Gothic"/>
          <w:b/>
          <w:bCs/>
          <w:sz w:val="22"/>
          <w:szCs w:val="22"/>
        </w:rPr>
      </w:pPr>
    </w:p>
    <w:p w:rsidR="00E05CE2" w:rsidRDefault="00E05CE2" w:rsidP="00E05CE2">
      <w:pPr>
        <w:ind w:left="2250" w:right="-518"/>
        <w:jc w:val="both"/>
        <w:rPr>
          <w:rFonts w:ascii="Century Gothic" w:hAnsi="Century Gothic" w:cs="Century Gothic"/>
          <w:b/>
          <w:bCs/>
          <w:sz w:val="22"/>
          <w:szCs w:val="22"/>
        </w:rPr>
      </w:pPr>
    </w:p>
    <w:p w:rsidR="00E05CE2" w:rsidRDefault="00E05CE2" w:rsidP="00E05CE2">
      <w:pPr>
        <w:tabs>
          <w:tab w:val="left" w:pos="8647"/>
        </w:tabs>
        <w:ind w:left="1701" w:right="-567"/>
        <w:jc w:val="both"/>
        <w:rPr>
          <w:rFonts w:ascii="Century Gothic" w:hAnsi="Century Gothic" w:cs="Century Gothic"/>
          <w:sz w:val="22"/>
          <w:szCs w:val="22"/>
        </w:rPr>
      </w:pPr>
    </w:p>
    <w:p w:rsidR="00E05CE2" w:rsidRDefault="00E05CE2" w:rsidP="00E05CE2"/>
    <w:p w:rsidR="00E05CE2" w:rsidRDefault="00E05CE2" w:rsidP="00E05CE2"/>
    <w:p w:rsidR="004D1853" w:rsidRDefault="004D1853" w:rsidP="004D1853">
      <w:pPr>
        <w:ind w:left="1800" w:right="-540"/>
        <w:jc w:val="both"/>
      </w:pPr>
      <w:r>
        <w:rPr>
          <w:rFonts w:ascii="Century Gothic" w:hAnsi="Century Gothic"/>
          <w:sz w:val="12"/>
          <w:szCs w:val="18"/>
          <w:lang w:val="es-MX"/>
        </w:rPr>
        <w:t>(3</w:t>
      </w:r>
      <w:r w:rsidRPr="0083148C">
        <w:rPr>
          <w:rFonts w:ascii="Century Gothic" w:hAnsi="Century Gothic"/>
          <w:sz w:val="12"/>
          <w:szCs w:val="18"/>
          <w:lang w:val="es-MX"/>
        </w:rPr>
        <w:t>)</w:t>
      </w:r>
      <w:r w:rsidRPr="001245A8">
        <w:rPr>
          <w:rFonts w:ascii="Century Gothic" w:hAnsi="Century Gothic" w:cs="Century Gothic"/>
          <w:sz w:val="22"/>
          <w:szCs w:val="22"/>
        </w:rPr>
        <w:t>La Secretaría Técnica Acadé</w:t>
      </w:r>
      <w:r>
        <w:rPr>
          <w:rFonts w:ascii="Century Gothic" w:hAnsi="Century Gothic" w:cs="Century Gothic"/>
          <w:sz w:val="22"/>
          <w:szCs w:val="22"/>
        </w:rPr>
        <w:t>mica ingresará en el sistema el reconocimiento de aprobación de la</w:t>
      </w:r>
      <w:r w:rsidRPr="001245A8">
        <w:rPr>
          <w:rFonts w:ascii="Century Gothic" w:hAnsi="Century Gothic" w:cs="Century Gothic"/>
          <w:sz w:val="22"/>
          <w:szCs w:val="22"/>
        </w:rPr>
        <w:t xml:space="preserve"> materia a partir de la ratificación de esta resolución por parte del Consejo Politécnico</w:t>
      </w:r>
      <w:r>
        <w:rPr>
          <w:rFonts w:ascii="Century Gothic" w:hAnsi="Century Gothic" w:cs="Century Gothic"/>
          <w:sz w:val="22"/>
          <w:szCs w:val="22"/>
        </w:rPr>
        <w:t>.</w:t>
      </w:r>
    </w:p>
    <w:p w:rsidR="00E05CE2" w:rsidRDefault="00E05CE2" w:rsidP="00E05CE2">
      <w:bookmarkStart w:id="6" w:name="CAC2013280"/>
    </w:p>
    <w:p w:rsidR="00E05CE2" w:rsidRDefault="00E05CE2" w:rsidP="00E05CE2">
      <w:pPr>
        <w:tabs>
          <w:tab w:val="left" w:pos="8647"/>
        </w:tabs>
        <w:ind w:left="1701" w:right="-567" w:hanging="1701"/>
        <w:jc w:val="both"/>
        <w:rPr>
          <w:rFonts w:ascii="Century Gothic" w:hAnsi="Century Gothic" w:cs="Century Gothic"/>
          <w:sz w:val="22"/>
          <w:szCs w:val="22"/>
        </w:rPr>
      </w:pPr>
      <w:r>
        <w:rPr>
          <w:rFonts w:ascii="Century Gothic" w:hAnsi="Century Gothic" w:cs="Century Gothic"/>
          <w:b/>
          <w:bCs/>
          <w:sz w:val="22"/>
          <w:szCs w:val="22"/>
        </w:rPr>
        <w:t>CAc-2013-</w:t>
      </w:r>
      <w:r w:rsidR="004607E1">
        <w:rPr>
          <w:rFonts w:ascii="Century Gothic" w:hAnsi="Century Gothic" w:cs="Century Gothic"/>
          <w:b/>
          <w:bCs/>
          <w:sz w:val="22"/>
          <w:szCs w:val="22"/>
        </w:rPr>
        <w:t>2</w:t>
      </w:r>
      <w:r w:rsidR="00E77680">
        <w:rPr>
          <w:rFonts w:ascii="Century Gothic" w:hAnsi="Century Gothic" w:cs="Century Gothic"/>
          <w:b/>
          <w:bCs/>
          <w:sz w:val="22"/>
          <w:szCs w:val="22"/>
        </w:rPr>
        <w:t>8</w:t>
      </w:r>
      <w:r w:rsidR="00BD4B28">
        <w:rPr>
          <w:rFonts w:ascii="Century Gothic" w:hAnsi="Century Gothic" w:cs="Century Gothic"/>
          <w:b/>
          <w:bCs/>
          <w:sz w:val="22"/>
          <w:szCs w:val="22"/>
        </w:rPr>
        <w:t>0</w:t>
      </w:r>
      <w:r>
        <w:rPr>
          <w:rFonts w:ascii="Century Gothic" w:hAnsi="Century Gothic" w:cs="Century Gothic"/>
          <w:b/>
          <w:bCs/>
          <w:sz w:val="22"/>
          <w:szCs w:val="22"/>
        </w:rPr>
        <w:t>.-</w:t>
      </w:r>
      <w:r>
        <w:rPr>
          <w:rFonts w:ascii="Century Gothic" w:hAnsi="Century Gothic" w:cs="Century Gothic"/>
          <w:sz w:val="22"/>
          <w:szCs w:val="22"/>
        </w:rPr>
        <w:tab/>
      </w:r>
      <w:r w:rsidR="00E22F8E">
        <w:rPr>
          <w:rFonts w:ascii="Century Gothic" w:hAnsi="Century Gothic" w:cs="Century Gothic"/>
          <w:b/>
          <w:bCs/>
          <w:sz w:val="22"/>
          <w:szCs w:val="22"/>
        </w:rPr>
        <w:t>Aprobación de créditos de la materia Herramienta de Colaboración Digital</w:t>
      </w:r>
    </w:p>
    <w:bookmarkEnd w:id="6"/>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2013-168</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4607E1" w:rsidRDefault="004607E1" w:rsidP="00E05CE2">
      <w:pPr>
        <w:ind w:left="1701" w:right="-517"/>
        <w:jc w:val="both"/>
        <w:rPr>
          <w:rFonts w:ascii="Century Gothic" w:hAnsi="Century Gothic" w:cs="Century Gothic"/>
          <w:b/>
          <w:i/>
          <w:sz w:val="22"/>
          <w:szCs w:val="22"/>
        </w:rPr>
      </w:pPr>
    </w:p>
    <w:p w:rsidR="007D0BC9" w:rsidRDefault="0083148C" w:rsidP="007D0BC9">
      <w:pPr>
        <w:ind w:left="1701" w:right="-518"/>
        <w:jc w:val="both"/>
        <w:rPr>
          <w:rFonts w:ascii="Century Gothic" w:hAnsi="Century Gothic" w:cs="Century Gothic"/>
          <w:b/>
          <w:bCs/>
          <w:sz w:val="22"/>
          <w:szCs w:val="22"/>
        </w:rPr>
      </w:pPr>
      <w:r>
        <w:rPr>
          <w:rFonts w:ascii="Century Gothic" w:hAnsi="Century Gothic"/>
          <w:sz w:val="12"/>
          <w:szCs w:val="18"/>
          <w:lang w:val="es-MX"/>
        </w:rPr>
        <w:lastRenderedPageBreak/>
        <w:t>(2</w:t>
      </w:r>
      <w:r w:rsidR="004607E1" w:rsidRPr="0083148C">
        <w:rPr>
          <w:rFonts w:ascii="Century Gothic" w:hAnsi="Century Gothic"/>
          <w:sz w:val="12"/>
          <w:szCs w:val="18"/>
          <w:lang w:val="es-MX"/>
        </w:rPr>
        <w:t>)</w:t>
      </w:r>
      <w:r>
        <w:rPr>
          <w:rFonts w:ascii="Century Gothic" w:hAnsi="Century Gothic" w:cs="Century Gothic"/>
          <w:sz w:val="22"/>
          <w:szCs w:val="22"/>
        </w:rPr>
        <w:t>R</w:t>
      </w:r>
      <w:r w:rsidRPr="0083148C">
        <w:rPr>
          <w:rFonts w:ascii="Century Gothic" w:hAnsi="Century Gothic" w:cs="Century Gothic"/>
          <w:sz w:val="22"/>
          <w:szCs w:val="22"/>
        </w:rPr>
        <w:t>econocer la aprobación</w:t>
      </w:r>
      <w:r>
        <w:rPr>
          <w:rFonts w:ascii="Century Gothic" w:hAnsi="Century Gothic"/>
          <w:sz w:val="16"/>
          <w:szCs w:val="18"/>
          <w:lang w:val="es-MX"/>
        </w:rPr>
        <w:t xml:space="preserve"> </w:t>
      </w:r>
      <w:r w:rsidR="004607E1">
        <w:rPr>
          <w:rFonts w:ascii="Century Gothic" w:hAnsi="Century Gothic" w:cs="Century Gothic"/>
          <w:sz w:val="22"/>
          <w:szCs w:val="22"/>
        </w:rPr>
        <w:t>de la materia Herramienta de Colaboración Digital código (FIEC06460</w:t>
      </w:r>
      <w:r>
        <w:rPr>
          <w:rFonts w:ascii="Century Gothic" w:hAnsi="Century Gothic" w:cs="Century Gothic"/>
          <w:sz w:val="22"/>
          <w:szCs w:val="22"/>
        </w:rPr>
        <w:t>)</w:t>
      </w:r>
      <w:r w:rsidRPr="0083148C">
        <w:rPr>
          <w:rFonts w:ascii="Century Gothic" w:hAnsi="Century Gothic" w:cs="Century Gothic"/>
          <w:sz w:val="22"/>
          <w:szCs w:val="22"/>
        </w:rPr>
        <w:t xml:space="preserve"> </w:t>
      </w:r>
      <w:r>
        <w:rPr>
          <w:rFonts w:ascii="Century Gothic" w:hAnsi="Century Gothic" w:cs="Century Gothic"/>
          <w:sz w:val="22"/>
          <w:szCs w:val="22"/>
        </w:rPr>
        <w:t>con sus respectivos créditos</w:t>
      </w:r>
      <w:r w:rsidR="004607E1">
        <w:rPr>
          <w:rFonts w:ascii="Century Gothic" w:hAnsi="Century Gothic" w:cs="Century Gothic"/>
          <w:sz w:val="22"/>
          <w:szCs w:val="22"/>
        </w:rPr>
        <w:t xml:space="preserve">, debido a que él </w:t>
      </w:r>
      <w:r w:rsidR="004607E1">
        <w:rPr>
          <w:rFonts w:ascii="Century Gothic" w:hAnsi="Century Gothic" w:cs="Century Gothic"/>
          <w:b/>
          <w:sz w:val="22"/>
          <w:szCs w:val="22"/>
        </w:rPr>
        <w:t>Sr.</w:t>
      </w:r>
      <w:r w:rsidR="004607E1">
        <w:rPr>
          <w:rFonts w:ascii="Century Gothic" w:hAnsi="Century Gothic" w:cs="Century Gothic"/>
          <w:sz w:val="22"/>
          <w:szCs w:val="22"/>
        </w:rPr>
        <w:t xml:space="preserve"> </w:t>
      </w:r>
      <w:r w:rsidR="004607E1">
        <w:rPr>
          <w:rFonts w:ascii="Century Gothic" w:hAnsi="Century Gothic" w:cs="Century Gothic"/>
          <w:b/>
          <w:sz w:val="22"/>
          <w:szCs w:val="22"/>
        </w:rPr>
        <w:t xml:space="preserve">Juan Carlos Rocafuerte </w:t>
      </w:r>
      <w:proofErr w:type="spellStart"/>
      <w:r w:rsidR="004607E1">
        <w:rPr>
          <w:rFonts w:ascii="Century Gothic" w:hAnsi="Century Gothic" w:cs="Century Gothic"/>
          <w:b/>
          <w:sz w:val="22"/>
          <w:szCs w:val="22"/>
        </w:rPr>
        <w:t>Guanoluiza</w:t>
      </w:r>
      <w:proofErr w:type="spellEnd"/>
      <w:r w:rsidR="004607E1">
        <w:rPr>
          <w:rFonts w:ascii="Century Gothic" w:hAnsi="Century Gothic" w:cs="Century Gothic"/>
          <w:sz w:val="22"/>
          <w:szCs w:val="22"/>
        </w:rPr>
        <w:t xml:space="preserve"> estudiante de la carrera de Licenciatura en Sistema de Información con matrícula No. 200824753,  </w:t>
      </w:r>
      <w:r>
        <w:rPr>
          <w:rFonts w:ascii="Century Gothic" w:hAnsi="Century Gothic" w:cs="Century Gothic"/>
          <w:sz w:val="22"/>
          <w:szCs w:val="22"/>
        </w:rPr>
        <w:t xml:space="preserve">tomó y </w:t>
      </w:r>
      <w:r w:rsidR="007D0BC9">
        <w:rPr>
          <w:rFonts w:ascii="Century Gothic" w:hAnsi="Century Gothic" w:cs="Century Gothic"/>
          <w:sz w:val="22"/>
          <w:szCs w:val="22"/>
        </w:rPr>
        <w:t>aprobó el examen</w:t>
      </w:r>
      <w:r>
        <w:rPr>
          <w:rFonts w:ascii="Century Gothic" w:hAnsi="Century Gothic" w:cs="Century Gothic"/>
          <w:sz w:val="22"/>
          <w:szCs w:val="22"/>
        </w:rPr>
        <w:t xml:space="preserve"> correspondiente obteniendo la siguiente calificación: </w:t>
      </w:r>
    </w:p>
    <w:p w:rsidR="004607E1" w:rsidRDefault="004607E1" w:rsidP="004607E1">
      <w:pPr>
        <w:ind w:left="1701" w:right="-518"/>
        <w:jc w:val="both"/>
        <w:rPr>
          <w:rFonts w:ascii="Century Gothic" w:hAnsi="Century Gothic" w:cs="Century Gothic"/>
          <w:b/>
          <w:bCs/>
          <w:sz w:val="22"/>
          <w:szCs w:val="22"/>
        </w:rPr>
      </w:pPr>
    </w:p>
    <w:tbl>
      <w:tblPr>
        <w:tblpPr w:leftFromText="180" w:rightFromText="180" w:vertAnchor="text" w:horzAnchor="margin" w:tblpXSpec="right" w:tblpY="3"/>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tblGrid>
      <w:tr w:rsidR="007D0BC9" w:rsidRPr="008343DC" w:rsidTr="007D0BC9">
        <w:trPr>
          <w:trHeight w:val="305"/>
        </w:trPr>
        <w:tc>
          <w:tcPr>
            <w:tcW w:w="5920" w:type="dxa"/>
            <w:shd w:val="clear" w:color="auto" w:fill="auto"/>
            <w:noWrap/>
            <w:vAlign w:val="bottom"/>
            <w:hideMark/>
          </w:tcPr>
          <w:p w:rsidR="007D0BC9" w:rsidRPr="008343DC" w:rsidRDefault="007D0BC9" w:rsidP="007D0BC9">
            <w:pPr>
              <w:rPr>
                <w:rFonts w:ascii="Century Gothic" w:hAnsi="Century Gothic"/>
                <w:b/>
                <w:bCs/>
                <w:color w:val="000000"/>
                <w:sz w:val="20"/>
                <w:szCs w:val="20"/>
                <w:lang w:val="en-US" w:eastAsia="en-US"/>
              </w:rPr>
            </w:pPr>
            <w:r>
              <w:rPr>
                <w:rFonts w:ascii="Century Gothic" w:hAnsi="Century Gothic"/>
                <w:b/>
                <w:bCs/>
                <w:color w:val="000000"/>
                <w:sz w:val="20"/>
                <w:szCs w:val="20"/>
                <w:lang w:val="en-US" w:eastAsia="en-US"/>
              </w:rPr>
              <w:t>EXAMEN APROBADO</w:t>
            </w:r>
          </w:p>
        </w:tc>
        <w:tc>
          <w:tcPr>
            <w:tcW w:w="1276" w:type="dxa"/>
            <w:shd w:val="clear" w:color="auto" w:fill="auto"/>
            <w:noWrap/>
            <w:vAlign w:val="bottom"/>
            <w:hideMark/>
          </w:tcPr>
          <w:p w:rsidR="007D0BC9" w:rsidRPr="008343DC" w:rsidRDefault="007D0BC9" w:rsidP="007D0BC9">
            <w:pPr>
              <w:jc w:val="center"/>
              <w:rPr>
                <w:rFonts w:ascii="Century Gothic" w:hAnsi="Century Gothic"/>
                <w:b/>
                <w:bCs/>
                <w:color w:val="000000"/>
                <w:sz w:val="20"/>
                <w:szCs w:val="20"/>
                <w:lang w:val="en-US" w:eastAsia="en-US"/>
              </w:rPr>
            </w:pPr>
            <w:r w:rsidRPr="008343DC">
              <w:rPr>
                <w:rFonts w:ascii="Century Gothic" w:hAnsi="Century Gothic"/>
                <w:b/>
                <w:bCs/>
                <w:color w:val="000000"/>
                <w:sz w:val="20"/>
                <w:szCs w:val="20"/>
                <w:lang w:val="en-US" w:eastAsia="en-US"/>
              </w:rPr>
              <w:t xml:space="preserve">Nota </w:t>
            </w:r>
          </w:p>
        </w:tc>
      </w:tr>
      <w:tr w:rsidR="007D0BC9" w:rsidRPr="008343DC" w:rsidTr="007D0BC9">
        <w:trPr>
          <w:trHeight w:val="305"/>
        </w:trPr>
        <w:tc>
          <w:tcPr>
            <w:tcW w:w="5920" w:type="dxa"/>
            <w:shd w:val="clear" w:color="auto" w:fill="auto"/>
            <w:noWrap/>
            <w:vAlign w:val="bottom"/>
            <w:hideMark/>
          </w:tcPr>
          <w:p w:rsidR="007D0BC9" w:rsidRPr="008343DC" w:rsidRDefault="007D0BC9" w:rsidP="007D0BC9">
            <w:pPr>
              <w:rPr>
                <w:rFonts w:ascii="Century Gothic" w:hAnsi="Century Gothic"/>
                <w:color w:val="000000"/>
                <w:sz w:val="20"/>
                <w:szCs w:val="20"/>
                <w:lang w:val="es-EC" w:eastAsia="en-US"/>
              </w:rPr>
            </w:pPr>
            <w:r w:rsidRPr="008343DC">
              <w:rPr>
                <w:rFonts w:ascii="Century Gothic" w:hAnsi="Century Gothic"/>
                <w:color w:val="000000"/>
                <w:sz w:val="20"/>
                <w:szCs w:val="20"/>
                <w:lang w:val="es-EC" w:eastAsia="en-US"/>
              </w:rPr>
              <w:t xml:space="preserve">Examen Teórico de Herramienta de Colaboración Digital </w:t>
            </w:r>
          </w:p>
        </w:tc>
        <w:tc>
          <w:tcPr>
            <w:tcW w:w="1276" w:type="dxa"/>
            <w:shd w:val="clear" w:color="auto" w:fill="auto"/>
            <w:noWrap/>
            <w:vAlign w:val="center"/>
            <w:hideMark/>
          </w:tcPr>
          <w:p w:rsidR="007D0BC9" w:rsidRPr="008343DC" w:rsidRDefault="007D0BC9" w:rsidP="007D0BC9">
            <w:pPr>
              <w:jc w:val="center"/>
              <w:rPr>
                <w:rFonts w:ascii="Calibri" w:hAnsi="Calibri"/>
                <w:color w:val="000000"/>
                <w:sz w:val="22"/>
                <w:szCs w:val="22"/>
                <w:lang w:val="en-US" w:eastAsia="en-US"/>
              </w:rPr>
            </w:pPr>
            <w:r w:rsidRPr="008343DC">
              <w:rPr>
                <w:rFonts w:ascii="Calibri" w:hAnsi="Calibri"/>
                <w:color w:val="000000"/>
                <w:sz w:val="22"/>
                <w:szCs w:val="22"/>
                <w:lang w:val="en-US" w:eastAsia="en-US"/>
              </w:rPr>
              <w:t>80</w:t>
            </w:r>
          </w:p>
        </w:tc>
      </w:tr>
    </w:tbl>
    <w:p w:rsidR="004607E1" w:rsidRDefault="004607E1" w:rsidP="00E05CE2">
      <w:pPr>
        <w:ind w:left="1701" w:right="-517"/>
        <w:jc w:val="both"/>
        <w:rPr>
          <w:rFonts w:ascii="Century Gothic" w:hAnsi="Century Gothic" w:cs="Century Gothic"/>
          <w:b/>
          <w:i/>
          <w:sz w:val="22"/>
          <w:szCs w:val="22"/>
        </w:rPr>
      </w:pPr>
    </w:p>
    <w:p w:rsidR="00E05CE2" w:rsidRDefault="00E05CE2" w:rsidP="00E05CE2">
      <w:pPr>
        <w:ind w:left="1701" w:right="-518"/>
        <w:jc w:val="both"/>
        <w:rPr>
          <w:rFonts w:ascii="Century Gothic" w:hAnsi="Century Gothic" w:cs="Century Gothic"/>
          <w:b/>
          <w:bCs/>
          <w:sz w:val="22"/>
          <w:szCs w:val="22"/>
        </w:rPr>
      </w:pPr>
      <w:r>
        <w:rPr>
          <w:rFonts w:ascii="Century Gothic" w:hAnsi="Century Gothic" w:cs="Century Gothic"/>
          <w:sz w:val="22"/>
          <w:szCs w:val="22"/>
        </w:rPr>
        <w:t xml:space="preserve"> </w:t>
      </w:r>
    </w:p>
    <w:p w:rsidR="00E05CE2" w:rsidRDefault="00E05CE2" w:rsidP="00E05CE2">
      <w:pPr>
        <w:ind w:left="1701" w:right="-518"/>
        <w:jc w:val="both"/>
        <w:rPr>
          <w:rFonts w:ascii="Century Gothic" w:hAnsi="Century Gothic" w:cs="Century Gothic"/>
          <w:b/>
          <w:bCs/>
          <w:sz w:val="22"/>
          <w:szCs w:val="22"/>
        </w:rPr>
      </w:pPr>
    </w:p>
    <w:p w:rsidR="00E05CE2" w:rsidRDefault="00E05CE2" w:rsidP="00E05CE2"/>
    <w:p w:rsidR="00E05CE2" w:rsidRDefault="0083148C" w:rsidP="00E05CE2">
      <w:pPr>
        <w:ind w:left="1800" w:right="-540"/>
        <w:jc w:val="both"/>
      </w:pPr>
      <w:r>
        <w:rPr>
          <w:rFonts w:ascii="Century Gothic" w:hAnsi="Century Gothic"/>
          <w:sz w:val="12"/>
          <w:szCs w:val="18"/>
          <w:lang w:val="es-MX"/>
        </w:rPr>
        <w:t>(3</w:t>
      </w:r>
      <w:r w:rsidR="00E05CE2" w:rsidRPr="0083148C">
        <w:rPr>
          <w:rFonts w:ascii="Century Gothic" w:hAnsi="Century Gothic"/>
          <w:sz w:val="12"/>
          <w:szCs w:val="18"/>
          <w:lang w:val="es-MX"/>
        </w:rPr>
        <w:t>)</w:t>
      </w:r>
      <w:r w:rsidR="00E05CE2" w:rsidRPr="001245A8">
        <w:rPr>
          <w:rFonts w:ascii="Century Gothic" w:hAnsi="Century Gothic" w:cs="Century Gothic"/>
          <w:sz w:val="22"/>
          <w:szCs w:val="22"/>
        </w:rPr>
        <w:t>La Secretaría Técnica Acadé</w:t>
      </w:r>
      <w:r>
        <w:rPr>
          <w:rFonts w:ascii="Century Gothic" w:hAnsi="Century Gothic" w:cs="Century Gothic"/>
          <w:sz w:val="22"/>
          <w:szCs w:val="22"/>
        </w:rPr>
        <w:t>mica ingresará en el sistema el reconocimiento de aprobación de la</w:t>
      </w:r>
      <w:r w:rsidR="00E05CE2" w:rsidRPr="001245A8">
        <w:rPr>
          <w:rFonts w:ascii="Century Gothic" w:hAnsi="Century Gothic" w:cs="Century Gothic"/>
          <w:sz w:val="22"/>
          <w:szCs w:val="22"/>
        </w:rPr>
        <w:t xml:space="preserve"> materia a partir de la ratificación de esta resolución por parte del Consejo Politécnico</w:t>
      </w:r>
      <w:r>
        <w:rPr>
          <w:rFonts w:ascii="Century Gothic" w:hAnsi="Century Gothic" w:cs="Century Gothic"/>
          <w:sz w:val="22"/>
          <w:szCs w:val="22"/>
        </w:rPr>
        <w:t>.</w:t>
      </w:r>
    </w:p>
    <w:p w:rsidR="00E05CE2" w:rsidRDefault="00E05CE2" w:rsidP="00E05CE2"/>
    <w:p w:rsidR="00E05CE2" w:rsidRDefault="00E05CE2" w:rsidP="00E05CE2">
      <w:pPr>
        <w:tabs>
          <w:tab w:val="left" w:pos="8647"/>
        </w:tabs>
        <w:ind w:left="1701" w:right="-567" w:hanging="1701"/>
        <w:jc w:val="both"/>
        <w:rPr>
          <w:rFonts w:ascii="Century Gothic" w:hAnsi="Century Gothic" w:cs="Century Gothic"/>
          <w:sz w:val="22"/>
          <w:szCs w:val="22"/>
        </w:rPr>
      </w:pPr>
      <w:bookmarkStart w:id="7" w:name="CAC2013281"/>
      <w:r>
        <w:rPr>
          <w:rFonts w:ascii="Century Gothic" w:hAnsi="Century Gothic" w:cs="Century Gothic"/>
          <w:b/>
          <w:bCs/>
          <w:sz w:val="22"/>
          <w:szCs w:val="22"/>
        </w:rPr>
        <w:t>CAc-2013-</w:t>
      </w:r>
      <w:r w:rsidR="004607E1">
        <w:rPr>
          <w:rFonts w:ascii="Century Gothic" w:hAnsi="Century Gothic" w:cs="Century Gothic"/>
          <w:b/>
          <w:bCs/>
          <w:sz w:val="22"/>
          <w:szCs w:val="22"/>
        </w:rPr>
        <w:t>2</w:t>
      </w:r>
      <w:r w:rsidR="00E77680">
        <w:rPr>
          <w:rFonts w:ascii="Century Gothic" w:hAnsi="Century Gothic" w:cs="Century Gothic"/>
          <w:b/>
          <w:bCs/>
          <w:sz w:val="22"/>
          <w:szCs w:val="22"/>
        </w:rPr>
        <w:t>8</w:t>
      </w:r>
      <w:r w:rsidR="00BD4B28">
        <w:rPr>
          <w:rFonts w:ascii="Century Gothic" w:hAnsi="Century Gothic" w:cs="Century Gothic"/>
          <w:b/>
          <w:bCs/>
          <w:sz w:val="22"/>
          <w:szCs w:val="22"/>
        </w:rPr>
        <w:t>1</w:t>
      </w:r>
      <w:r>
        <w:rPr>
          <w:rFonts w:ascii="Century Gothic" w:hAnsi="Century Gothic" w:cs="Century Gothic"/>
          <w:b/>
          <w:bCs/>
          <w:sz w:val="22"/>
          <w:szCs w:val="22"/>
        </w:rPr>
        <w:t>.-</w:t>
      </w:r>
      <w:r>
        <w:rPr>
          <w:rFonts w:ascii="Century Gothic" w:hAnsi="Century Gothic" w:cs="Century Gothic"/>
          <w:sz w:val="22"/>
          <w:szCs w:val="22"/>
        </w:rPr>
        <w:tab/>
      </w:r>
      <w:r w:rsidR="00C50312">
        <w:rPr>
          <w:rFonts w:ascii="Century Gothic" w:hAnsi="Century Gothic" w:cs="Century Gothic"/>
          <w:b/>
          <w:bCs/>
          <w:sz w:val="22"/>
          <w:szCs w:val="22"/>
        </w:rPr>
        <w:t>Aprobación de créditos de la materia Herramienta de Colaboración Digital</w:t>
      </w:r>
    </w:p>
    <w:bookmarkEnd w:id="7"/>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2013-169</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4D1853" w:rsidRDefault="0083148C" w:rsidP="004D1853">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E05CE2" w:rsidRPr="0083148C">
        <w:rPr>
          <w:rFonts w:ascii="Century Gothic" w:hAnsi="Century Gothic"/>
          <w:sz w:val="12"/>
          <w:szCs w:val="18"/>
          <w:lang w:val="es-MX"/>
        </w:rPr>
        <w:t>)</w:t>
      </w:r>
      <w:r w:rsidR="004D1853" w:rsidRPr="004D1853">
        <w:rPr>
          <w:rFonts w:ascii="Century Gothic" w:hAnsi="Century Gothic" w:cs="Century Gothic"/>
          <w:sz w:val="22"/>
          <w:szCs w:val="22"/>
        </w:rPr>
        <w:t xml:space="preserve"> </w:t>
      </w:r>
      <w:r w:rsidR="004D1853">
        <w:rPr>
          <w:rFonts w:ascii="Century Gothic" w:hAnsi="Century Gothic" w:cs="Century Gothic"/>
          <w:sz w:val="22"/>
          <w:szCs w:val="22"/>
        </w:rPr>
        <w:t>R</w:t>
      </w:r>
      <w:r w:rsidR="004D1853" w:rsidRPr="0083148C">
        <w:rPr>
          <w:rFonts w:ascii="Century Gothic" w:hAnsi="Century Gothic" w:cs="Century Gothic"/>
          <w:sz w:val="22"/>
          <w:szCs w:val="22"/>
        </w:rPr>
        <w:t>econocer la aprobación</w:t>
      </w:r>
      <w:r w:rsidR="004D1853">
        <w:rPr>
          <w:rFonts w:ascii="Century Gothic" w:hAnsi="Century Gothic"/>
          <w:sz w:val="16"/>
          <w:szCs w:val="18"/>
          <w:lang w:val="es-MX"/>
        </w:rPr>
        <w:t xml:space="preserve"> </w:t>
      </w:r>
      <w:r w:rsidR="004D1853">
        <w:rPr>
          <w:rFonts w:ascii="Century Gothic" w:hAnsi="Century Gothic" w:cs="Century Gothic"/>
          <w:sz w:val="22"/>
          <w:szCs w:val="22"/>
        </w:rPr>
        <w:t>de la materia Herramienta de Colaboración Digital código (FIEC06460)</w:t>
      </w:r>
      <w:r w:rsidR="004D1853" w:rsidRPr="0083148C">
        <w:rPr>
          <w:rFonts w:ascii="Century Gothic" w:hAnsi="Century Gothic" w:cs="Century Gothic"/>
          <w:sz w:val="22"/>
          <w:szCs w:val="22"/>
        </w:rPr>
        <w:t xml:space="preserve"> </w:t>
      </w:r>
      <w:r w:rsidR="004D1853">
        <w:rPr>
          <w:rFonts w:ascii="Century Gothic" w:hAnsi="Century Gothic" w:cs="Century Gothic"/>
          <w:sz w:val="22"/>
          <w:szCs w:val="22"/>
        </w:rPr>
        <w:t>con sus respectivos créditos, debido a que él</w:t>
      </w:r>
      <w:r w:rsidR="00C50312">
        <w:rPr>
          <w:rFonts w:ascii="Century Gothic" w:hAnsi="Century Gothic" w:cs="Century Gothic"/>
          <w:sz w:val="22"/>
          <w:szCs w:val="22"/>
        </w:rPr>
        <w:t xml:space="preserve"> </w:t>
      </w:r>
      <w:r w:rsidR="00C50312">
        <w:rPr>
          <w:rFonts w:ascii="Century Gothic" w:hAnsi="Century Gothic" w:cs="Century Gothic"/>
          <w:b/>
          <w:sz w:val="22"/>
          <w:szCs w:val="22"/>
        </w:rPr>
        <w:t>Sr.</w:t>
      </w:r>
      <w:r w:rsidR="00C50312">
        <w:rPr>
          <w:rFonts w:ascii="Century Gothic" w:hAnsi="Century Gothic" w:cs="Century Gothic"/>
          <w:sz w:val="22"/>
          <w:szCs w:val="22"/>
        </w:rPr>
        <w:t xml:space="preserve"> </w:t>
      </w:r>
      <w:r w:rsidR="00C50312">
        <w:rPr>
          <w:rFonts w:ascii="Century Gothic" w:hAnsi="Century Gothic" w:cs="Century Gothic"/>
          <w:b/>
          <w:sz w:val="22"/>
          <w:szCs w:val="22"/>
        </w:rPr>
        <w:t>Kevin Orlando Aguilón Zavala</w:t>
      </w:r>
      <w:r w:rsidR="00C50312">
        <w:rPr>
          <w:rFonts w:ascii="Century Gothic" w:hAnsi="Century Gothic" w:cs="Century Gothic"/>
          <w:b/>
          <w:bCs/>
          <w:sz w:val="22"/>
          <w:szCs w:val="22"/>
        </w:rPr>
        <w:t xml:space="preserve"> </w:t>
      </w:r>
      <w:r w:rsidR="00C50312">
        <w:rPr>
          <w:rFonts w:ascii="Century Gothic" w:hAnsi="Century Gothic" w:cs="Century Gothic"/>
          <w:sz w:val="22"/>
          <w:szCs w:val="22"/>
        </w:rPr>
        <w:t xml:space="preserve">estudiante de la carrera de Economía con Mención en Gestión Empresarial con matrícula No. 200824753,  </w:t>
      </w:r>
      <w:r w:rsidR="004D1853">
        <w:rPr>
          <w:rFonts w:ascii="Century Gothic" w:hAnsi="Century Gothic" w:cs="Century Gothic"/>
          <w:sz w:val="22"/>
          <w:szCs w:val="22"/>
        </w:rPr>
        <w:t xml:space="preserve">tomó y aprobó el examen correspondiente obteniendo la siguiente calificación: </w:t>
      </w:r>
    </w:p>
    <w:p w:rsidR="00C50312" w:rsidRDefault="00C50312" w:rsidP="00E05CE2">
      <w:pPr>
        <w:ind w:left="1701" w:right="-518"/>
        <w:jc w:val="both"/>
        <w:rPr>
          <w:rFonts w:ascii="Century Gothic" w:hAnsi="Century Gothic" w:cs="Century Gothic"/>
          <w:b/>
          <w:bCs/>
          <w:sz w:val="22"/>
          <w:szCs w:val="22"/>
        </w:rPr>
      </w:pPr>
    </w:p>
    <w:tbl>
      <w:tblPr>
        <w:tblW w:w="6781" w:type="dxa"/>
        <w:tblInd w:w="2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684"/>
      </w:tblGrid>
      <w:tr w:rsidR="007D0BC9" w:rsidRPr="00E55C8E" w:rsidTr="007D0BC9">
        <w:trPr>
          <w:trHeight w:val="261"/>
        </w:trPr>
        <w:tc>
          <w:tcPr>
            <w:tcW w:w="6097" w:type="dxa"/>
            <w:shd w:val="clear" w:color="auto" w:fill="auto"/>
            <w:noWrap/>
            <w:vAlign w:val="bottom"/>
            <w:hideMark/>
          </w:tcPr>
          <w:p w:rsidR="007D0BC9" w:rsidRPr="00C50312" w:rsidRDefault="007D0BC9" w:rsidP="00C50312">
            <w:pPr>
              <w:rPr>
                <w:rFonts w:ascii="Century Gothic" w:hAnsi="Century Gothic"/>
                <w:b/>
                <w:bCs/>
                <w:color w:val="000000"/>
                <w:sz w:val="20"/>
                <w:szCs w:val="20"/>
                <w:lang w:val="en-US" w:eastAsia="en-US"/>
              </w:rPr>
            </w:pPr>
            <w:r w:rsidRPr="00C50312">
              <w:rPr>
                <w:rFonts w:ascii="Century Gothic" w:hAnsi="Century Gothic"/>
                <w:b/>
                <w:bCs/>
                <w:color w:val="000000"/>
                <w:sz w:val="20"/>
                <w:szCs w:val="20"/>
                <w:lang w:val="en-US" w:eastAsia="en-US"/>
              </w:rPr>
              <w:t>MATERIA APROBADA</w:t>
            </w:r>
          </w:p>
        </w:tc>
        <w:tc>
          <w:tcPr>
            <w:tcW w:w="684" w:type="dxa"/>
            <w:shd w:val="clear" w:color="auto" w:fill="auto"/>
            <w:noWrap/>
            <w:vAlign w:val="bottom"/>
            <w:hideMark/>
          </w:tcPr>
          <w:p w:rsidR="007D0BC9" w:rsidRPr="00C50312" w:rsidRDefault="007D0BC9" w:rsidP="00C50312">
            <w:pPr>
              <w:jc w:val="center"/>
              <w:rPr>
                <w:rFonts w:ascii="Century Gothic" w:hAnsi="Century Gothic"/>
                <w:b/>
                <w:bCs/>
                <w:color w:val="000000"/>
                <w:sz w:val="20"/>
                <w:szCs w:val="20"/>
                <w:lang w:val="en-US" w:eastAsia="en-US"/>
              </w:rPr>
            </w:pPr>
            <w:r w:rsidRPr="00C50312">
              <w:rPr>
                <w:rFonts w:ascii="Century Gothic" w:hAnsi="Century Gothic"/>
                <w:b/>
                <w:bCs/>
                <w:color w:val="000000"/>
                <w:sz w:val="20"/>
                <w:szCs w:val="20"/>
                <w:lang w:val="en-US" w:eastAsia="en-US"/>
              </w:rPr>
              <w:t xml:space="preserve">Nota </w:t>
            </w:r>
          </w:p>
        </w:tc>
      </w:tr>
      <w:tr w:rsidR="007D0BC9" w:rsidRPr="00E55C8E" w:rsidTr="007D0BC9">
        <w:trPr>
          <w:trHeight w:val="434"/>
        </w:trPr>
        <w:tc>
          <w:tcPr>
            <w:tcW w:w="6097" w:type="dxa"/>
            <w:shd w:val="clear" w:color="auto" w:fill="auto"/>
            <w:noWrap/>
            <w:vAlign w:val="bottom"/>
            <w:hideMark/>
          </w:tcPr>
          <w:p w:rsidR="007D0BC9" w:rsidRPr="00E55C8E" w:rsidRDefault="007D0BC9" w:rsidP="00C50312">
            <w:pPr>
              <w:rPr>
                <w:rFonts w:ascii="Century Gothic" w:hAnsi="Century Gothic"/>
                <w:color w:val="000000"/>
                <w:sz w:val="20"/>
                <w:szCs w:val="20"/>
                <w:lang w:val="es-EC" w:eastAsia="en-US"/>
              </w:rPr>
            </w:pPr>
            <w:r w:rsidRPr="00E55C8E">
              <w:rPr>
                <w:rFonts w:ascii="Century Gothic" w:hAnsi="Century Gothic"/>
                <w:color w:val="000000"/>
                <w:sz w:val="20"/>
                <w:szCs w:val="20"/>
                <w:lang w:val="es-EC" w:eastAsia="en-US"/>
              </w:rPr>
              <w:t xml:space="preserve">Examen Teórico de Herramienta de Colaboración Digital </w:t>
            </w:r>
          </w:p>
        </w:tc>
        <w:tc>
          <w:tcPr>
            <w:tcW w:w="684" w:type="dxa"/>
            <w:shd w:val="clear" w:color="auto" w:fill="auto"/>
            <w:noWrap/>
            <w:vAlign w:val="center"/>
            <w:hideMark/>
          </w:tcPr>
          <w:p w:rsidR="007D0BC9" w:rsidRPr="00E55C8E" w:rsidRDefault="007D0BC9" w:rsidP="00C50312">
            <w:pPr>
              <w:jc w:val="center"/>
              <w:rPr>
                <w:rFonts w:ascii="Calibri" w:hAnsi="Calibri"/>
                <w:color w:val="000000"/>
                <w:sz w:val="22"/>
                <w:szCs w:val="22"/>
                <w:lang w:val="en-US" w:eastAsia="en-US"/>
              </w:rPr>
            </w:pPr>
            <w:r w:rsidRPr="00E55C8E">
              <w:rPr>
                <w:rFonts w:ascii="Calibri" w:hAnsi="Calibri"/>
                <w:color w:val="000000"/>
                <w:sz w:val="22"/>
                <w:szCs w:val="22"/>
                <w:lang w:val="en-US" w:eastAsia="en-US"/>
              </w:rPr>
              <w:t>94</w:t>
            </w:r>
          </w:p>
        </w:tc>
      </w:tr>
    </w:tbl>
    <w:p w:rsidR="0083148C" w:rsidRDefault="0083148C" w:rsidP="0083148C">
      <w:pPr>
        <w:ind w:left="1800" w:right="-540"/>
        <w:jc w:val="both"/>
        <w:rPr>
          <w:rFonts w:ascii="Century Gothic" w:hAnsi="Century Gothic"/>
          <w:sz w:val="16"/>
          <w:szCs w:val="18"/>
          <w:lang w:val="es-MX"/>
        </w:rPr>
      </w:pPr>
    </w:p>
    <w:p w:rsidR="0083148C" w:rsidRDefault="0083148C" w:rsidP="0083148C">
      <w:pPr>
        <w:ind w:left="1800" w:right="-540"/>
        <w:jc w:val="both"/>
      </w:pPr>
      <w:r>
        <w:rPr>
          <w:rFonts w:ascii="Century Gothic" w:hAnsi="Century Gothic"/>
          <w:sz w:val="12"/>
          <w:szCs w:val="18"/>
          <w:lang w:val="es-MX"/>
        </w:rPr>
        <w:t>(3</w:t>
      </w:r>
      <w:r w:rsidRPr="0083148C">
        <w:rPr>
          <w:rFonts w:ascii="Century Gothic" w:hAnsi="Century Gothic"/>
          <w:sz w:val="12"/>
          <w:szCs w:val="18"/>
          <w:lang w:val="es-MX"/>
        </w:rPr>
        <w:t>)</w:t>
      </w:r>
      <w:r w:rsidRPr="001245A8">
        <w:rPr>
          <w:rFonts w:ascii="Century Gothic" w:hAnsi="Century Gothic" w:cs="Century Gothic"/>
          <w:sz w:val="22"/>
          <w:szCs w:val="22"/>
        </w:rPr>
        <w:t>La Secretaría Técnica Acadé</w:t>
      </w:r>
      <w:r>
        <w:rPr>
          <w:rFonts w:ascii="Century Gothic" w:hAnsi="Century Gothic" w:cs="Century Gothic"/>
          <w:sz w:val="22"/>
          <w:szCs w:val="22"/>
        </w:rPr>
        <w:t>mica ingresará en el sistema el reconocimiento de aprobación de la</w:t>
      </w:r>
      <w:r w:rsidRPr="001245A8">
        <w:rPr>
          <w:rFonts w:ascii="Century Gothic" w:hAnsi="Century Gothic" w:cs="Century Gothic"/>
          <w:sz w:val="22"/>
          <w:szCs w:val="22"/>
        </w:rPr>
        <w:t xml:space="preserve"> materia a partir de la ratificación de esta resolución por parte del Consejo Politécnico</w:t>
      </w:r>
      <w:r>
        <w:rPr>
          <w:rFonts w:ascii="Century Gothic" w:hAnsi="Century Gothic" w:cs="Century Gothic"/>
          <w:sz w:val="22"/>
          <w:szCs w:val="22"/>
        </w:rPr>
        <w:t>.</w:t>
      </w:r>
    </w:p>
    <w:p w:rsidR="00E05CE2" w:rsidRDefault="00E05CE2" w:rsidP="007F1D62">
      <w:pPr>
        <w:ind w:left="1701" w:right="-540"/>
        <w:jc w:val="both"/>
      </w:pPr>
    </w:p>
    <w:p w:rsidR="00E05CE2" w:rsidRDefault="00E05CE2" w:rsidP="00E05CE2">
      <w:pPr>
        <w:tabs>
          <w:tab w:val="left" w:pos="8647"/>
        </w:tabs>
        <w:ind w:left="1701" w:right="-567" w:hanging="1701"/>
        <w:jc w:val="both"/>
        <w:rPr>
          <w:rFonts w:ascii="Century Gothic" w:hAnsi="Century Gothic" w:cs="Century Gothic"/>
          <w:sz w:val="22"/>
          <w:szCs w:val="22"/>
        </w:rPr>
      </w:pPr>
      <w:bookmarkStart w:id="8" w:name="CAC2013282"/>
      <w:r>
        <w:rPr>
          <w:rFonts w:ascii="Century Gothic" w:hAnsi="Century Gothic" w:cs="Century Gothic"/>
          <w:b/>
          <w:bCs/>
          <w:sz w:val="22"/>
          <w:szCs w:val="22"/>
        </w:rPr>
        <w:t>CAc-2013-</w:t>
      </w:r>
      <w:r w:rsidR="004607E1">
        <w:rPr>
          <w:rFonts w:ascii="Century Gothic" w:hAnsi="Century Gothic" w:cs="Century Gothic"/>
          <w:b/>
          <w:bCs/>
          <w:sz w:val="22"/>
          <w:szCs w:val="22"/>
        </w:rPr>
        <w:t>28</w:t>
      </w:r>
      <w:r w:rsidR="00BD4B28">
        <w:rPr>
          <w:rFonts w:ascii="Century Gothic" w:hAnsi="Century Gothic" w:cs="Century Gothic"/>
          <w:b/>
          <w:bCs/>
          <w:sz w:val="22"/>
          <w:szCs w:val="22"/>
        </w:rPr>
        <w:t>2</w:t>
      </w:r>
      <w:r>
        <w:rPr>
          <w:rFonts w:ascii="Century Gothic" w:hAnsi="Century Gothic" w:cs="Century Gothic"/>
          <w:b/>
          <w:bCs/>
          <w:sz w:val="22"/>
          <w:szCs w:val="22"/>
        </w:rPr>
        <w:t>.-</w:t>
      </w:r>
      <w:r>
        <w:rPr>
          <w:rFonts w:ascii="Century Gothic" w:hAnsi="Century Gothic" w:cs="Century Gothic"/>
          <w:sz w:val="22"/>
          <w:szCs w:val="22"/>
        </w:rPr>
        <w:tab/>
      </w:r>
      <w:r>
        <w:rPr>
          <w:rFonts w:ascii="Century Gothic" w:hAnsi="Century Gothic" w:cs="Century Gothic"/>
          <w:b/>
          <w:bCs/>
          <w:sz w:val="22"/>
          <w:szCs w:val="22"/>
        </w:rPr>
        <w:t>Convalidación de materia</w:t>
      </w:r>
    </w:p>
    <w:bookmarkEnd w:id="8"/>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2013-170</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E05CE2" w:rsidRDefault="0083148C" w:rsidP="00E05CE2">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E05CE2" w:rsidRPr="0083148C">
        <w:rPr>
          <w:rFonts w:ascii="Century Gothic" w:hAnsi="Century Gothic"/>
          <w:sz w:val="12"/>
          <w:szCs w:val="18"/>
          <w:lang w:val="es-MX"/>
        </w:rPr>
        <w:t>)</w:t>
      </w:r>
      <w:r w:rsidR="00E05CE2">
        <w:rPr>
          <w:rFonts w:ascii="Century Gothic" w:hAnsi="Century Gothic" w:cs="Century Gothic"/>
          <w:sz w:val="22"/>
          <w:szCs w:val="22"/>
        </w:rPr>
        <w:t xml:space="preserve">Autorizar la convalidación de la materia aprobada en la carrera de Licenciatura en Sistema de Información de ESPOL, a la Srta. </w:t>
      </w:r>
      <w:r w:rsidR="00E05CE2" w:rsidRPr="008A6D72">
        <w:rPr>
          <w:rFonts w:ascii="Century Gothic" w:hAnsi="Century Gothic" w:cs="Century Gothic"/>
          <w:b/>
          <w:sz w:val="22"/>
          <w:szCs w:val="22"/>
        </w:rPr>
        <w:t xml:space="preserve">Diana Elizabeth Salmerón </w:t>
      </w:r>
      <w:proofErr w:type="spellStart"/>
      <w:r w:rsidR="00E05CE2" w:rsidRPr="008A6D72">
        <w:rPr>
          <w:rFonts w:ascii="Century Gothic" w:hAnsi="Century Gothic" w:cs="Century Gothic"/>
          <w:b/>
          <w:sz w:val="22"/>
          <w:szCs w:val="22"/>
        </w:rPr>
        <w:t>Montesdeoca</w:t>
      </w:r>
      <w:proofErr w:type="spellEnd"/>
      <w:r w:rsidR="00E05CE2">
        <w:rPr>
          <w:rFonts w:ascii="Century Gothic" w:hAnsi="Century Gothic" w:cs="Century Gothic"/>
          <w:b/>
          <w:bCs/>
          <w:sz w:val="22"/>
          <w:szCs w:val="22"/>
        </w:rPr>
        <w:t xml:space="preserve"> </w:t>
      </w:r>
      <w:r w:rsidR="00E05CE2">
        <w:rPr>
          <w:rFonts w:ascii="Century Gothic" w:hAnsi="Century Gothic" w:cs="Century Gothic"/>
          <w:sz w:val="22"/>
          <w:szCs w:val="22"/>
        </w:rPr>
        <w:t>matrícula No. 20080101, de acuerdo al siguiente cuadro</w:t>
      </w:r>
      <w:r w:rsidR="00E05CE2">
        <w:rPr>
          <w:rFonts w:ascii="Century Gothic" w:hAnsi="Century Gothic" w:cs="Century Gothic"/>
          <w:b/>
          <w:bCs/>
          <w:sz w:val="22"/>
          <w:szCs w:val="22"/>
        </w:rPr>
        <w:t>:</w:t>
      </w:r>
    </w:p>
    <w:p w:rsidR="00FD5B07" w:rsidRDefault="00FD5B07" w:rsidP="00E05CE2">
      <w:pPr>
        <w:ind w:left="1701" w:right="-518"/>
        <w:jc w:val="both"/>
        <w:rPr>
          <w:rFonts w:ascii="Century Gothic" w:hAnsi="Century Gothic" w:cs="Century Gothic"/>
          <w:b/>
          <w:bCs/>
          <w:sz w:val="22"/>
          <w:szCs w:val="22"/>
        </w:rPr>
      </w:pPr>
    </w:p>
    <w:p w:rsidR="00FD5B07" w:rsidRDefault="00FD5B07" w:rsidP="00E05CE2">
      <w:pPr>
        <w:ind w:left="1701" w:right="-518"/>
        <w:jc w:val="both"/>
        <w:rPr>
          <w:rFonts w:ascii="Century Gothic" w:hAnsi="Century Gothic" w:cs="Century Gothic"/>
          <w:b/>
          <w:bCs/>
          <w:sz w:val="22"/>
          <w:szCs w:val="22"/>
        </w:rPr>
      </w:pPr>
    </w:p>
    <w:p w:rsidR="00FD5B07" w:rsidRDefault="00FD5B07" w:rsidP="00E05CE2">
      <w:pPr>
        <w:ind w:left="1701" w:right="-518"/>
        <w:jc w:val="both"/>
        <w:rPr>
          <w:rFonts w:ascii="Century Gothic" w:hAnsi="Century Gothic" w:cs="Century Gothic"/>
          <w:b/>
          <w:bCs/>
          <w:sz w:val="22"/>
          <w:szCs w:val="22"/>
        </w:rPr>
      </w:pPr>
    </w:p>
    <w:p w:rsidR="00FD5B07" w:rsidRDefault="00FD5B07" w:rsidP="00E05CE2">
      <w:pPr>
        <w:ind w:left="1701" w:right="-518"/>
        <w:jc w:val="both"/>
        <w:rPr>
          <w:rFonts w:ascii="Century Gothic" w:hAnsi="Century Gothic" w:cs="Century Gothic"/>
          <w:b/>
          <w:bCs/>
          <w:sz w:val="22"/>
          <w:szCs w:val="22"/>
        </w:rPr>
      </w:pPr>
    </w:p>
    <w:tbl>
      <w:tblPr>
        <w:tblpPr w:leftFromText="180" w:rightFromText="180" w:vertAnchor="text" w:horzAnchor="page" w:tblpX="3192" w:tblpY="-377"/>
        <w:tblW w:w="8270" w:type="dxa"/>
        <w:tblLook w:val="04A0" w:firstRow="1" w:lastRow="0" w:firstColumn="1" w:lastColumn="0" w:noHBand="0" w:noVBand="1"/>
      </w:tblPr>
      <w:tblGrid>
        <w:gridCol w:w="2608"/>
        <w:gridCol w:w="1299"/>
        <w:gridCol w:w="3145"/>
        <w:gridCol w:w="1218"/>
      </w:tblGrid>
      <w:tr w:rsidR="00FD5B07" w:rsidRPr="00E61997" w:rsidTr="00FD5B07">
        <w:trPr>
          <w:trHeight w:val="131"/>
        </w:trPr>
        <w:tc>
          <w:tcPr>
            <w:tcW w:w="82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5B07" w:rsidRPr="00E61997" w:rsidRDefault="00FD5B07" w:rsidP="00FD5B07">
            <w:pPr>
              <w:jc w:val="center"/>
              <w:rPr>
                <w:rFonts w:ascii="Century Gothic" w:hAnsi="Century Gothic"/>
                <w:b/>
                <w:bCs/>
                <w:color w:val="000000"/>
                <w:sz w:val="20"/>
                <w:szCs w:val="20"/>
                <w:lang w:val="es-EC" w:eastAsia="en-US"/>
              </w:rPr>
            </w:pPr>
            <w:r w:rsidRPr="00E61997">
              <w:rPr>
                <w:rFonts w:ascii="Century Gothic" w:hAnsi="Century Gothic"/>
                <w:b/>
                <w:bCs/>
                <w:color w:val="000000"/>
                <w:sz w:val="20"/>
                <w:szCs w:val="20"/>
                <w:lang w:val="es-EC" w:eastAsia="en-US"/>
              </w:rPr>
              <w:lastRenderedPageBreak/>
              <w:t xml:space="preserve">LICENCIATURA EN SISTEMA DE INFORMACIÓN </w:t>
            </w:r>
          </w:p>
        </w:tc>
      </w:tr>
      <w:tr w:rsidR="00FD5B07" w:rsidRPr="00E61997" w:rsidTr="00FD5B07">
        <w:trPr>
          <w:trHeight w:val="446"/>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D5B07" w:rsidRPr="00E61997" w:rsidRDefault="00FD5B07" w:rsidP="00FD5B07">
            <w:pP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MATERIA APROBADA</w:t>
            </w:r>
          </w:p>
        </w:tc>
        <w:tc>
          <w:tcPr>
            <w:tcW w:w="1299" w:type="dxa"/>
            <w:tcBorders>
              <w:top w:val="nil"/>
              <w:left w:val="nil"/>
              <w:bottom w:val="single" w:sz="4" w:space="0" w:color="auto"/>
              <w:right w:val="single" w:sz="4" w:space="0" w:color="auto"/>
            </w:tcBorders>
            <w:shd w:val="clear" w:color="auto" w:fill="auto"/>
            <w:noWrap/>
            <w:vAlign w:val="bottom"/>
            <w:hideMark/>
          </w:tcPr>
          <w:p w:rsidR="00FD5B07" w:rsidRPr="00E61997" w:rsidRDefault="00FD5B07" w:rsidP="00FD5B07">
            <w:pPr>
              <w:jc w:val="cente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CÓDIGO</w:t>
            </w:r>
          </w:p>
        </w:tc>
        <w:tc>
          <w:tcPr>
            <w:tcW w:w="3145" w:type="dxa"/>
            <w:tcBorders>
              <w:top w:val="nil"/>
              <w:left w:val="nil"/>
              <w:bottom w:val="single" w:sz="4" w:space="0" w:color="auto"/>
              <w:right w:val="single" w:sz="4" w:space="0" w:color="auto"/>
            </w:tcBorders>
            <w:shd w:val="clear" w:color="auto" w:fill="auto"/>
            <w:noWrap/>
            <w:vAlign w:val="bottom"/>
            <w:hideMark/>
          </w:tcPr>
          <w:p w:rsidR="00FD5B07" w:rsidRPr="00E61997" w:rsidRDefault="00FD5B07" w:rsidP="00FD5B07">
            <w:pPr>
              <w:jc w:val="cente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MATERIA A CONVALIDAR</w:t>
            </w:r>
          </w:p>
        </w:tc>
        <w:tc>
          <w:tcPr>
            <w:tcW w:w="1218" w:type="dxa"/>
            <w:tcBorders>
              <w:top w:val="nil"/>
              <w:left w:val="nil"/>
              <w:bottom w:val="single" w:sz="4" w:space="0" w:color="auto"/>
              <w:right w:val="single" w:sz="4" w:space="0" w:color="auto"/>
            </w:tcBorders>
            <w:shd w:val="clear" w:color="auto" w:fill="auto"/>
            <w:noWrap/>
            <w:vAlign w:val="bottom"/>
            <w:hideMark/>
          </w:tcPr>
          <w:p w:rsidR="00FD5B07" w:rsidRPr="00E61997" w:rsidRDefault="00FD5B07" w:rsidP="00FD5B07">
            <w:pPr>
              <w:jc w:val="cente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CÓDIGO</w:t>
            </w:r>
          </w:p>
        </w:tc>
      </w:tr>
      <w:tr w:rsidR="00FD5B07" w:rsidRPr="00E61997" w:rsidTr="00FD5B07">
        <w:trPr>
          <w:trHeight w:val="446"/>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FD5B07" w:rsidRPr="00E61997" w:rsidRDefault="00FD5B07" w:rsidP="00FD5B07">
            <w:pPr>
              <w:jc w:val="center"/>
              <w:rPr>
                <w:rFonts w:ascii="Century Gothic" w:hAnsi="Century Gothic"/>
                <w:color w:val="000000"/>
                <w:sz w:val="20"/>
                <w:szCs w:val="20"/>
                <w:lang w:val="en-US" w:eastAsia="en-US"/>
              </w:rPr>
            </w:pPr>
            <w:r w:rsidRPr="00E61997">
              <w:rPr>
                <w:rFonts w:ascii="Century Gothic" w:hAnsi="Century Gothic"/>
                <w:color w:val="000000"/>
                <w:sz w:val="20"/>
                <w:szCs w:val="20"/>
                <w:lang w:val="en-US" w:eastAsia="en-US"/>
              </w:rPr>
              <w:t>Finanzas I</w:t>
            </w:r>
          </w:p>
        </w:tc>
        <w:tc>
          <w:tcPr>
            <w:tcW w:w="1299" w:type="dxa"/>
            <w:tcBorders>
              <w:top w:val="nil"/>
              <w:left w:val="nil"/>
              <w:bottom w:val="single" w:sz="4" w:space="0" w:color="auto"/>
              <w:right w:val="single" w:sz="4" w:space="0" w:color="auto"/>
            </w:tcBorders>
            <w:shd w:val="clear" w:color="auto" w:fill="auto"/>
            <w:noWrap/>
            <w:vAlign w:val="center"/>
            <w:hideMark/>
          </w:tcPr>
          <w:p w:rsidR="00FD5B07" w:rsidRPr="00E61997" w:rsidRDefault="00FD5B07" w:rsidP="00FD5B07">
            <w:pPr>
              <w:jc w:val="center"/>
              <w:rPr>
                <w:rFonts w:ascii="Calibri" w:hAnsi="Calibri"/>
                <w:color w:val="000000"/>
                <w:sz w:val="22"/>
                <w:szCs w:val="22"/>
                <w:lang w:val="en-US" w:eastAsia="en-US"/>
              </w:rPr>
            </w:pPr>
            <w:r w:rsidRPr="00E61997">
              <w:rPr>
                <w:rFonts w:ascii="Calibri" w:hAnsi="Calibri"/>
                <w:color w:val="000000"/>
                <w:sz w:val="22"/>
                <w:szCs w:val="22"/>
                <w:lang w:val="en-US" w:eastAsia="en-US"/>
              </w:rPr>
              <w:t>ICHE01982</w:t>
            </w:r>
          </w:p>
        </w:tc>
        <w:tc>
          <w:tcPr>
            <w:tcW w:w="3145" w:type="dxa"/>
            <w:tcBorders>
              <w:top w:val="nil"/>
              <w:left w:val="nil"/>
              <w:bottom w:val="single" w:sz="4" w:space="0" w:color="auto"/>
              <w:right w:val="single" w:sz="4" w:space="0" w:color="auto"/>
            </w:tcBorders>
            <w:shd w:val="clear" w:color="auto" w:fill="auto"/>
            <w:noWrap/>
            <w:vAlign w:val="center"/>
            <w:hideMark/>
          </w:tcPr>
          <w:p w:rsidR="00FD5B07" w:rsidRPr="00E61997" w:rsidRDefault="00FD5B07" w:rsidP="00FD5B07">
            <w:pPr>
              <w:jc w:val="center"/>
              <w:rPr>
                <w:rFonts w:ascii="Century Gothic" w:hAnsi="Century Gothic"/>
                <w:color w:val="000000"/>
                <w:sz w:val="20"/>
                <w:szCs w:val="20"/>
                <w:lang w:val="en-US" w:eastAsia="en-US"/>
              </w:rPr>
            </w:pPr>
            <w:r w:rsidRPr="00E61997">
              <w:rPr>
                <w:rFonts w:ascii="Century Gothic" w:hAnsi="Century Gothic"/>
                <w:color w:val="000000"/>
                <w:sz w:val="20"/>
                <w:szCs w:val="20"/>
                <w:lang w:val="en-US" w:eastAsia="en-US"/>
              </w:rPr>
              <w:t>Finanzas I</w:t>
            </w:r>
          </w:p>
        </w:tc>
        <w:tc>
          <w:tcPr>
            <w:tcW w:w="1218" w:type="dxa"/>
            <w:tcBorders>
              <w:top w:val="nil"/>
              <w:left w:val="nil"/>
              <w:bottom w:val="single" w:sz="4" w:space="0" w:color="auto"/>
              <w:right w:val="single" w:sz="4" w:space="0" w:color="auto"/>
            </w:tcBorders>
            <w:shd w:val="clear" w:color="auto" w:fill="auto"/>
            <w:noWrap/>
            <w:vAlign w:val="center"/>
            <w:hideMark/>
          </w:tcPr>
          <w:p w:rsidR="00FD5B07" w:rsidRPr="00E61997" w:rsidRDefault="00FD5B07" w:rsidP="00FD5B07">
            <w:pPr>
              <w:jc w:val="center"/>
              <w:rPr>
                <w:rFonts w:ascii="Calibri" w:hAnsi="Calibri"/>
                <w:color w:val="000000"/>
                <w:sz w:val="22"/>
                <w:szCs w:val="22"/>
                <w:lang w:val="en-US" w:eastAsia="en-US"/>
              </w:rPr>
            </w:pPr>
            <w:r w:rsidRPr="00E61997">
              <w:rPr>
                <w:rFonts w:ascii="Calibri" w:hAnsi="Calibri"/>
                <w:color w:val="000000"/>
                <w:sz w:val="22"/>
                <w:szCs w:val="22"/>
                <w:lang w:val="en-US" w:eastAsia="en-US"/>
              </w:rPr>
              <w:t>ICHE0244</w:t>
            </w:r>
            <w:r>
              <w:rPr>
                <w:rFonts w:ascii="Calibri" w:hAnsi="Calibri"/>
                <w:color w:val="000000"/>
                <w:sz w:val="22"/>
                <w:szCs w:val="22"/>
                <w:lang w:val="en-US" w:eastAsia="en-US"/>
              </w:rPr>
              <w:t>4</w:t>
            </w:r>
          </w:p>
        </w:tc>
      </w:tr>
    </w:tbl>
    <w:p w:rsidR="00E05CE2" w:rsidRDefault="00E05CE2" w:rsidP="00E05CE2">
      <w:pPr>
        <w:ind w:left="1701" w:right="-518"/>
        <w:jc w:val="both"/>
        <w:rPr>
          <w:rFonts w:ascii="Century Gothic" w:hAnsi="Century Gothic" w:cs="Century Gothic"/>
          <w:b/>
          <w:bCs/>
          <w:sz w:val="22"/>
          <w:szCs w:val="22"/>
        </w:rPr>
      </w:pPr>
    </w:p>
    <w:p w:rsidR="00E05CE2" w:rsidRDefault="00E05CE2" w:rsidP="00E05CE2">
      <w:pPr>
        <w:ind w:left="1701" w:right="-518"/>
        <w:jc w:val="both"/>
        <w:rPr>
          <w:rFonts w:ascii="Century Gothic" w:hAnsi="Century Gothic" w:cs="Century Gothic"/>
          <w:b/>
          <w:bCs/>
          <w:sz w:val="22"/>
          <w:szCs w:val="22"/>
        </w:rPr>
      </w:pPr>
    </w:p>
    <w:p w:rsidR="00C0661A" w:rsidRDefault="00C0661A" w:rsidP="00E05CE2">
      <w:pPr>
        <w:ind w:left="1800" w:right="-540"/>
        <w:jc w:val="both"/>
        <w:rPr>
          <w:rFonts w:ascii="Century Gothic" w:hAnsi="Century Gothic"/>
          <w:sz w:val="16"/>
          <w:szCs w:val="18"/>
          <w:lang w:val="es-MX"/>
        </w:rPr>
      </w:pPr>
    </w:p>
    <w:p w:rsidR="004D1853" w:rsidRDefault="004D1853" w:rsidP="004D1853">
      <w:pPr>
        <w:ind w:left="1701" w:right="-540"/>
        <w:jc w:val="both"/>
      </w:pPr>
      <w:r>
        <w:rPr>
          <w:rFonts w:ascii="Century Gothic" w:hAnsi="Century Gothic"/>
          <w:sz w:val="12"/>
          <w:szCs w:val="18"/>
          <w:lang w:val="es-MX"/>
        </w:rPr>
        <w:t>(3</w:t>
      </w:r>
      <w:r w:rsidRPr="0083148C">
        <w:rPr>
          <w:rFonts w:ascii="Century Gothic" w:hAnsi="Century Gothic"/>
          <w:sz w:val="12"/>
          <w:szCs w:val="18"/>
          <w:lang w:val="es-MX"/>
        </w:rPr>
        <w:t>)</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r>
        <w:rPr>
          <w:rFonts w:ascii="Century Gothic" w:hAnsi="Century Gothic" w:cs="Century Gothic"/>
          <w:sz w:val="22"/>
          <w:szCs w:val="22"/>
        </w:rPr>
        <w:t>.</w:t>
      </w:r>
    </w:p>
    <w:p w:rsidR="00E05CE2" w:rsidRDefault="00E05CE2" w:rsidP="00E05CE2">
      <w:pPr>
        <w:ind w:left="1800" w:right="-540"/>
        <w:jc w:val="both"/>
      </w:pPr>
    </w:p>
    <w:p w:rsidR="00E05CE2" w:rsidRDefault="00E05CE2" w:rsidP="00E05CE2">
      <w:pPr>
        <w:tabs>
          <w:tab w:val="left" w:pos="8647"/>
        </w:tabs>
        <w:ind w:left="1701" w:right="-567" w:hanging="1701"/>
        <w:jc w:val="both"/>
        <w:rPr>
          <w:rFonts w:ascii="Century Gothic" w:hAnsi="Century Gothic" w:cs="Century Gothic"/>
          <w:sz w:val="22"/>
          <w:szCs w:val="22"/>
        </w:rPr>
      </w:pPr>
      <w:bookmarkStart w:id="9" w:name="CAC2013283"/>
      <w:r>
        <w:rPr>
          <w:rFonts w:ascii="Century Gothic" w:hAnsi="Century Gothic" w:cs="Century Gothic"/>
          <w:b/>
          <w:bCs/>
          <w:sz w:val="22"/>
          <w:szCs w:val="22"/>
        </w:rPr>
        <w:t>CAc-2013-</w:t>
      </w:r>
      <w:r w:rsidR="004607E1">
        <w:rPr>
          <w:rFonts w:ascii="Century Gothic" w:hAnsi="Century Gothic" w:cs="Century Gothic"/>
          <w:b/>
          <w:bCs/>
          <w:sz w:val="22"/>
          <w:szCs w:val="22"/>
        </w:rPr>
        <w:t>28</w:t>
      </w:r>
      <w:r w:rsidR="00BD4B28">
        <w:rPr>
          <w:rFonts w:ascii="Century Gothic" w:hAnsi="Century Gothic" w:cs="Century Gothic"/>
          <w:b/>
          <w:bCs/>
          <w:sz w:val="22"/>
          <w:szCs w:val="22"/>
        </w:rPr>
        <w:t>3</w:t>
      </w:r>
      <w:r>
        <w:rPr>
          <w:rFonts w:ascii="Century Gothic" w:hAnsi="Century Gothic" w:cs="Century Gothic"/>
          <w:b/>
          <w:bCs/>
          <w:sz w:val="22"/>
          <w:szCs w:val="22"/>
        </w:rPr>
        <w:t>.-</w:t>
      </w:r>
      <w:r>
        <w:rPr>
          <w:rFonts w:ascii="Century Gothic" w:hAnsi="Century Gothic" w:cs="Century Gothic"/>
          <w:sz w:val="22"/>
          <w:szCs w:val="22"/>
        </w:rPr>
        <w:tab/>
      </w:r>
      <w:r>
        <w:rPr>
          <w:rFonts w:ascii="Century Gothic" w:hAnsi="Century Gothic" w:cs="Century Gothic"/>
          <w:b/>
          <w:bCs/>
          <w:sz w:val="22"/>
          <w:szCs w:val="22"/>
        </w:rPr>
        <w:t>Convalidación de materia</w:t>
      </w:r>
    </w:p>
    <w:bookmarkEnd w:id="9"/>
    <w:p w:rsidR="00E05CE2" w:rsidRDefault="0083148C" w:rsidP="00E05CE2">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E05CE2">
        <w:rPr>
          <w:rFonts w:ascii="Century Gothic" w:hAnsi="Century Gothic" w:cs="Century Gothic"/>
          <w:sz w:val="22"/>
          <w:szCs w:val="22"/>
        </w:rPr>
        <w:t xml:space="preserve">Considerando  la resolución </w:t>
      </w:r>
      <w:r w:rsidR="00E05CE2">
        <w:rPr>
          <w:rFonts w:ascii="Century Gothic" w:hAnsi="Century Gothic" w:cs="Century Gothic"/>
          <w:b/>
          <w:sz w:val="22"/>
          <w:szCs w:val="22"/>
          <w:u w:val="single"/>
        </w:rPr>
        <w:t>2013-171</w:t>
      </w:r>
      <w:r w:rsidR="00E05CE2">
        <w:rPr>
          <w:rFonts w:ascii="Century Gothic" w:hAnsi="Century Gothic" w:cs="Century Gothic"/>
          <w:sz w:val="22"/>
          <w:szCs w:val="22"/>
        </w:rPr>
        <w:t xml:space="preserve"> del Consejo Directivo de la Facultad de Ingeniería en Electricidad y Computación, la Comisión Académica, </w:t>
      </w:r>
      <w:r w:rsidR="00E05CE2">
        <w:rPr>
          <w:rFonts w:ascii="Century Gothic" w:hAnsi="Century Gothic" w:cs="Century Gothic"/>
          <w:b/>
          <w:i/>
          <w:sz w:val="22"/>
          <w:szCs w:val="22"/>
        </w:rPr>
        <w:t>resuelve:</w:t>
      </w:r>
    </w:p>
    <w:p w:rsidR="00E05CE2" w:rsidRDefault="00E05CE2" w:rsidP="00E05CE2">
      <w:pPr>
        <w:ind w:left="1701" w:right="-518"/>
        <w:jc w:val="both"/>
        <w:rPr>
          <w:rFonts w:ascii="Century Gothic" w:hAnsi="Century Gothic" w:cs="Century Gothic"/>
          <w:sz w:val="22"/>
          <w:szCs w:val="22"/>
        </w:rPr>
      </w:pPr>
      <w:r>
        <w:rPr>
          <w:rFonts w:ascii="Century Gothic" w:hAnsi="Century Gothic" w:cs="Century Gothic"/>
          <w:sz w:val="22"/>
          <w:szCs w:val="22"/>
        </w:rPr>
        <w:t xml:space="preserve"> </w:t>
      </w:r>
    </w:p>
    <w:p w:rsidR="00E05CE2" w:rsidRDefault="004D1853" w:rsidP="00E05CE2">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E05CE2" w:rsidRPr="0083148C">
        <w:rPr>
          <w:rFonts w:ascii="Century Gothic" w:hAnsi="Century Gothic"/>
          <w:sz w:val="12"/>
          <w:szCs w:val="18"/>
          <w:lang w:val="es-MX"/>
        </w:rPr>
        <w:t>)</w:t>
      </w:r>
      <w:r w:rsidR="00E05CE2">
        <w:rPr>
          <w:rFonts w:ascii="Century Gothic" w:hAnsi="Century Gothic" w:cs="Century Gothic"/>
          <w:sz w:val="22"/>
          <w:szCs w:val="22"/>
        </w:rPr>
        <w:t xml:space="preserve">Autorizar la convalidación de la materia aprobada en la carrera de Licenciatura en Sistema de Información de ESPOL, a la Srta. </w:t>
      </w:r>
      <w:proofErr w:type="spellStart"/>
      <w:r w:rsidR="00E05CE2">
        <w:rPr>
          <w:rFonts w:ascii="Century Gothic" w:hAnsi="Century Gothic" w:cs="Century Gothic"/>
          <w:sz w:val="22"/>
          <w:szCs w:val="22"/>
        </w:rPr>
        <w:t>Jinna</w:t>
      </w:r>
      <w:proofErr w:type="spellEnd"/>
      <w:r w:rsidR="00E05CE2">
        <w:rPr>
          <w:rFonts w:ascii="Century Gothic" w:hAnsi="Century Gothic" w:cs="Century Gothic"/>
          <w:sz w:val="22"/>
          <w:szCs w:val="22"/>
        </w:rPr>
        <w:t xml:space="preserve"> </w:t>
      </w:r>
      <w:proofErr w:type="spellStart"/>
      <w:r w:rsidR="00E05CE2">
        <w:rPr>
          <w:rFonts w:ascii="Century Gothic" w:hAnsi="Century Gothic" w:cs="Century Gothic"/>
          <w:sz w:val="22"/>
          <w:szCs w:val="22"/>
        </w:rPr>
        <w:t>Gricelda</w:t>
      </w:r>
      <w:proofErr w:type="spellEnd"/>
      <w:r w:rsidR="00E05CE2">
        <w:rPr>
          <w:rFonts w:ascii="Century Gothic" w:hAnsi="Century Gothic" w:cs="Century Gothic"/>
          <w:sz w:val="22"/>
          <w:szCs w:val="22"/>
        </w:rPr>
        <w:t xml:space="preserve"> Salazar Vásquez</w:t>
      </w:r>
      <w:r w:rsidR="00E05CE2">
        <w:rPr>
          <w:rFonts w:ascii="Century Gothic" w:hAnsi="Century Gothic" w:cs="Century Gothic"/>
          <w:b/>
          <w:bCs/>
          <w:sz w:val="22"/>
          <w:szCs w:val="22"/>
        </w:rPr>
        <w:t xml:space="preserve"> </w:t>
      </w:r>
      <w:r w:rsidR="00E05CE2">
        <w:rPr>
          <w:rFonts w:ascii="Century Gothic" w:hAnsi="Century Gothic" w:cs="Century Gothic"/>
          <w:sz w:val="22"/>
          <w:szCs w:val="22"/>
        </w:rPr>
        <w:t>matrícula No. 200634608, de acuerdo al siguiente cuadro</w:t>
      </w:r>
      <w:r w:rsidR="00E05CE2">
        <w:rPr>
          <w:rFonts w:ascii="Century Gothic" w:hAnsi="Century Gothic" w:cs="Century Gothic"/>
          <w:b/>
          <w:bCs/>
          <w:sz w:val="22"/>
          <w:szCs w:val="22"/>
        </w:rPr>
        <w:t>:</w:t>
      </w:r>
    </w:p>
    <w:p w:rsidR="00350D63" w:rsidRDefault="00350D63" w:rsidP="00E05CE2">
      <w:pPr>
        <w:ind w:left="1701" w:right="-518"/>
        <w:jc w:val="both"/>
        <w:rPr>
          <w:rFonts w:ascii="Century Gothic" w:hAnsi="Century Gothic" w:cs="Century Gothic"/>
          <w:b/>
          <w:bCs/>
          <w:sz w:val="22"/>
          <w:szCs w:val="22"/>
        </w:rPr>
      </w:pPr>
    </w:p>
    <w:tbl>
      <w:tblPr>
        <w:tblpPr w:leftFromText="180" w:rightFromText="180" w:vertAnchor="text" w:horzAnchor="page" w:tblpX="3300" w:tblpY="79"/>
        <w:tblW w:w="8162" w:type="dxa"/>
        <w:tblLook w:val="04A0" w:firstRow="1" w:lastRow="0" w:firstColumn="1" w:lastColumn="0" w:noHBand="0" w:noVBand="1"/>
      </w:tblPr>
      <w:tblGrid>
        <w:gridCol w:w="2500"/>
        <w:gridCol w:w="1299"/>
        <w:gridCol w:w="3145"/>
        <w:gridCol w:w="1218"/>
      </w:tblGrid>
      <w:tr w:rsidR="00E05CE2" w:rsidRPr="00E61997" w:rsidTr="007F1D62">
        <w:trPr>
          <w:trHeight w:val="272"/>
        </w:trPr>
        <w:tc>
          <w:tcPr>
            <w:tcW w:w="81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5CE2" w:rsidRPr="00E61997" w:rsidRDefault="00E05CE2" w:rsidP="00D25A9D">
            <w:pPr>
              <w:jc w:val="center"/>
              <w:rPr>
                <w:rFonts w:ascii="Century Gothic" w:hAnsi="Century Gothic"/>
                <w:b/>
                <w:bCs/>
                <w:color w:val="000000"/>
                <w:sz w:val="20"/>
                <w:szCs w:val="20"/>
                <w:lang w:val="es-EC" w:eastAsia="en-US"/>
              </w:rPr>
            </w:pPr>
            <w:r w:rsidRPr="00E61997">
              <w:rPr>
                <w:rFonts w:ascii="Century Gothic" w:hAnsi="Century Gothic"/>
                <w:b/>
                <w:bCs/>
                <w:color w:val="000000"/>
                <w:sz w:val="20"/>
                <w:szCs w:val="20"/>
                <w:lang w:val="es-EC" w:eastAsia="en-US"/>
              </w:rPr>
              <w:t xml:space="preserve">LICENCIATURA EN SISTEMA DE INFORMACIÓN </w:t>
            </w:r>
          </w:p>
        </w:tc>
      </w:tr>
      <w:tr w:rsidR="00E05CE2" w:rsidRPr="00E61997" w:rsidTr="00350D63">
        <w:trPr>
          <w:trHeight w:val="272"/>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05CE2" w:rsidRPr="00E61997" w:rsidRDefault="00E05CE2" w:rsidP="00D25A9D">
            <w:pP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MATERIA APROBADA</w:t>
            </w:r>
          </w:p>
        </w:tc>
        <w:tc>
          <w:tcPr>
            <w:tcW w:w="1299" w:type="dxa"/>
            <w:tcBorders>
              <w:top w:val="nil"/>
              <w:left w:val="nil"/>
              <w:bottom w:val="single" w:sz="4" w:space="0" w:color="auto"/>
              <w:right w:val="single" w:sz="4" w:space="0" w:color="auto"/>
            </w:tcBorders>
            <w:shd w:val="clear" w:color="auto" w:fill="auto"/>
            <w:noWrap/>
            <w:vAlign w:val="bottom"/>
            <w:hideMark/>
          </w:tcPr>
          <w:p w:rsidR="00E05CE2" w:rsidRPr="00E61997" w:rsidRDefault="00E05CE2" w:rsidP="00D25A9D">
            <w:pPr>
              <w:jc w:val="cente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CÓDIGO</w:t>
            </w:r>
          </w:p>
        </w:tc>
        <w:tc>
          <w:tcPr>
            <w:tcW w:w="3145" w:type="dxa"/>
            <w:tcBorders>
              <w:top w:val="nil"/>
              <w:left w:val="nil"/>
              <w:bottom w:val="single" w:sz="4" w:space="0" w:color="auto"/>
              <w:right w:val="single" w:sz="4" w:space="0" w:color="auto"/>
            </w:tcBorders>
            <w:shd w:val="clear" w:color="auto" w:fill="auto"/>
            <w:noWrap/>
            <w:vAlign w:val="bottom"/>
            <w:hideMark/>
          </w:tcPr>
          <w:p w:rsidR="00E05CE2" w:rsidRPr="00E61997" w:rsidRDefault="00E05CE2" w:rsidP="00D25A9D">
            <w:pPr>
              <w:jc w:val="cente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MATERIA A CONVALIDAR</w:t>
            </w:r>
          </w:p>
        </w:tc>
        <w:tc>
          <w:tcPr>
            <w:tcW w:w="1218" w:type="dxa"/>
            <w:tcBorders>
              <w:top w:val="nil"/>
              <w:left w:val="nil"/>
              <w:bottom w:val="single" w:sz="4" w:space="0" w:color="auto"/>
              <w:right w:val="single" w:sz="4" w:space="0" w:color="auto"/>
            </w:tcBorders>
            <w:shd w:val="clear" w:color="auto" w:fill="auto"/>
            <w:noWrap/>
            <w:vAlign w:val="bottom"/>
            <w:hideMark/>
          </w:tcPr>
          <w:p w:rsidR="00E05CE2" w:rsidRPr="00E61997" w:rsidRDefault="00E05CE2" w:rsidP="00D25A9D">
            <w:pPr>
              <w:jc w:val="center"/>
              <w:rPr>
                <w:rFonts w:ascii="Century Gothic" w:hAnsi="Century Gothic"/>
                <w:b/>
                <w:bCs/>
                <w:color w:val="000000"/>
                <w:sz w:val="20"/>
                <w:szCs w:val="20"/>
                <w:lang w:val="en-US" w:eastAsia="en-US"/>
              </w:rPr>
            </w:pPr>
            <w:r w:rsidRPr="00E61997">
              <w:rPr>
                <w:rFonts w:ascii="Century Gothic" w:hAnsi="Century Gothic"/>
                <w:b/>
                <w:bCs/>
                <w:color w:val="000000"/>
                <w:sz w:val="20"/>
                <w:szCs w:val="20"/>
                <w:lang w:val="en-US" w:eastAsia="en-US"/>
              </w:rPr>
              <w:t>CÓDIGO</w:t>
            </w:r>
          </w:p>
        </w:tc>
      </w:tr>
      <w:tr w:rsidR="00E05CE2" w:rsidRPr="00E61997" w:rsidTr="00FB760E">
        <w:trPr>
          <w:trHeight w:val="446"/>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05CE2" w:rsidRPr="00E61997" w:rsidRDefault="00E05CE2" w:rsidP="00FB760E">
            <w:pPr>
              <w:jc w:val="center"/>
              <w:rPr>
                <w:rFonts w:ascii="Century Gothic" w:hAnsi="Century Gothic"/>
                <w:color w:val="000000"/>
                <w:sz w:val="20"/>
                <w:szCs w:val="20"/>
                <w:lang w:val="en-US" w:eastAsia="en-US"/>
              </w:rPr>
            </w:pPr>
            <w:r w:rsidRPr="00E61997">
              <w:rPr>
                <w:rFonts w:ascii="Century Gothic" w:hAnsi="Century Gothic"/>
                <w:color w:val="000000"/>
                <w:sz w:val="20"/>
                <w:szCs w:val="20"/>
                <w:lang w:val="en-US" w:eastAsia="en-US"/>
              </w:rPr>
              <w:t>Finanzas I</w:t>
            </w:r>
          </w:p>
        </w:tc>
        <w:tc>
          <w:tcPr>
            <w:tcW w:w="1299" w:type="dxa"/>
            <w:tcBorders>
              <w:top w:val="nil"/>
              <w:left w:val="nil"/>
              <w:bottom w:val="single" w:sz="4" w:space="0" w:color="auto"/>
              <w:right w:val="single" w:sz="4" w:space="0" w:color="auto"/>
            </w:tcBorders>
            <w:shd w:val="clear" w:color="auto" w:fill="auto"/>
            <w:noWrap/>
            <w:vAlign w:val="center"/>
            <w:hideMark/>
          </w:tcPr>
          <w:p w:rsidR="00E05CE2" w:rsidRPr="00E61997" w:rsidRDefault="00E05CE2" w:rsidP="00FB760E">
            <w:pPr>
              <w:jc w:val="center"/>
              <w:rPr>
                <w:rFonts w:ascii="Calibri" w:hAnsi="Calibri"/>
                <w:color w:val="000000"/>
                <w:sz w:val="22"/>
                <w:szCs w:val="22"/>
                <w:lang w:val="en-US" w:eastAsia="en-US"/>
              </w:rPr>
            </w:pPr>
            <w:r w:rsidRPr="00E61997">
              <w:rPr>
                <w:rFonts w:ascii="Calibri" w:hAnsi="Calibri"/>
                <w:color w:val="000000"/>
                <w:sz w:val="22"/>
                <w:szCs w:val="22"/>
                <w:lang w:val="en-US" w:eastAsia="en-US"/>
              </w:rPr>
              <w:t>ICHE01982</w:t>
            </w:r>
          </w:p>
        </w:tc>
        <w:tc>
          <w:tcPr>
            <w:tcW w:w="3145" w:type="dxa"/>
            <w:tcBorders>
              <w:top w:val="nil"/>
              <w:left w:val="nil"/>
              <w:bottom w:val="single" w:sz="4" w:space="0" w:color="auto"/>
              <w:right w:val="single" w:sz="4" w:space="0" w:color="auto"/>
            </w:tcBorders>
            <w:shd w:val="clear" w:color="auto" w:fill="auto"/>
            <w:noWrap/>
            <w:vAlign w:val="center"/>
            <w:hideMark/>
          </w:tcPr>
          <w:p w:rsidR="00E05CE2" w:rsidRPr="00E61997" w:rsidRDefault="00E05CE2" w:rsidP="00FB760E">
            <w:pPr>
              <w:jc w:val="center"/>
              <w:rPr>
                <w:rFonts w:ascii="Century Gothic" w:hAnsi="Century Gothic"/>
                <w:color w:val="000000"/>
                <w:sz w:val="20"/>
                <w:szCs w:val="20"/>
                <w:lang w:val="en-US" w:eastAsia="en-US"/>
              </w:rPr>
            </w:pPr>
            <w:r w:rsidRPr="00E61997">
              <w:rPr>
                <w:rFonts w:ascii="Century Gothic" w:hAnsi="Century Gothic"/>
                <w:color w:val="000000"/>
                <w:sz w:val="20"/>
                <w:szCs w:val="20"/>
                <w:lang w:val="en-US" w:eastAsia="en-US"/>
              </w:rPr>
              <w:t>Finanzas I</w:t>
            </w:r>
          </w:p>
        </w:tc>
        <w:tc>
          <w:tcPr>
            <w:tcW w:w="1218" w:type="dxa"/>
            <w:tcBorders>
              <w:top w:val="nil"/>
              <w:left w:val="nil"/>
              <w:bottom w:val="single" w:sz="4" w:space="0" w:color="auto"/>
              <w:right w:val="single" w:sz="4" w:space="0" w:color="auto"/>
            </w:tcBorders>
            <w:shd w:val="clear" w:color="auto" w:fill="auto"/>
            <w:noWrap/>
            <w:vAlign w:val="center"/>
            <w:hideMark/>
          </w:tcPr>
          <w:p w:rsidR="00E05CE2" w:rsidRPr="00E61997" w:rsidRDefault="00E05CE2" w:rsidP="00FB760E">
            <w:pPr>
              <w:jc w:val="center"/>
              <w:rPr>
                <w:rFonts w:ascii="Calibri" w:hAnsi="Calibri"/>
                <w:color w:val="000000"/>
                <w:sz w:val="22"/>
                <w:szCs w:val="22"/>
                <w:lang w:val="en-US" w:eastAsia="en-US"/>
              </w:rPr>
            </w:pPr>
            <w:r w:rsidRPr="00E61997">
              <w:rPr>
                <w:rFonts w:ascii="Calibri" w:hAnsi="Calibri"/>
                <w:color w:val="000000"/>
                <w:sz w:val="22"/>
                <w:szCs w:val="22"/>
                <w:lang w:val="en-US" w:eastAsia="en-US"/>
              </w:rPr>
              <w:t>ICHE0244</w:t>
            </w:r>
            <w:r w:rsidR="00FB760E">
              <w:rPr>
                <w:rFonts w:ascii="Calibri" w:hAnsi="Calibri"/>
                <w:color w:val="000000"/>
                <w:sz w:val="22"/>
                <w:szCs w:val="22"/>
                <w:lang w:val="en-US" w:eastAsia="en-US"/>
              </w:rPr>
              <w:t>4</w:t>
            </w:r>
          </w:p>
        </w:tc>
      </w:tr>
    </w:tbl>
    <w:p w:rsidR="00E05CE2" w:rsidRDefault="00E05CE2" w:rsidP="00E05CE2">
      <w:pPr>
        <w:ind w:left="1701" w:right="-518"/>
        <w:jc w:val="both"/>
        <w:rPr>
          <w:rFonts w:ascii="Century Gothic" w:hAnsi="Century Gothic" w:cs="Century Gothic"/>
          <w:b/>
          <w:bCs/>
          <w:sz w:val="22"/>
          <w:szCs w:val="22"/>
        </w:rPr>
      </w:pPr>
    </w:p>
    <w:p w:rsidR="00E05CE2" w:rsidRDefault="00E05CE2" w:rsidP="00E05CE2">
      <w:pPr>
        <w:ind w:left="1701" w:right="-518"/>
        <w:jc w:val="both"/>
        <w:rPr>
          <w:rFonts w:ascii="Century Gothic" w:hAnsi="Century Gothic" w:cs="Century Gothic"/>
          <w:b/>
          <w:bCs/>
          <w:sz w:val="22"/>
          <w:szCs w:val="22"/>
        </w:rPr>
      </w:pPr>
    </w:p>
    <w:p w:rsidR="00E05CE2" w:rsidRDefault="00E05CE2" w:rsidP="00E05CE2">
      <w:pPr>
        <w:ind w:left="2250" w:right="-518"/>
        <w:jc w:val="both"/>
        <w:rPr>
          <w:rFonts w:ascii="Century Gothic" w:hAnsi="Century Gothic" w:cs="Century Gothic"/>
          <w:b/>
          <w:bCs/>
          <w:sz w:val="22"/>
          <w:szCs w:val="22"/>
        </w:rPr>
      </w:pPr>
    </w:p>
    <w:p w:rsidR="00E05CE2" w:rsidRDefault="00E05CE2" w:rsidP="00E05CE2"/>
    <w:p w:rsidR="00E05CE2" w:rsidRDefault="00E05CE2" w:rsidP="00E05CE2"/>
    <w:p w:rsidR="00E05CE2" w:rsidRDefault="004D1853" w:rsidP="00D25A9D">
      <w:pPr>
        <w:ind w:left="1701" w:right="-540"/>
        <w:jc w:val="both"/>
      </w:pPr>
      <w:r>
        <w:rPr>
          <w:rFonts w:ascii="Century Gothic" w:hAnsi="Century Gothic"/>
          <w:sz w:val="12"/>
          <w:szCs w:val="18"/>
          <w:lang w:val="es-MX"/>
        </w:rPr>
        <w:t>(3</w:t>
      </w:r>
      <w:r w:rsidR="00E05CE2" w:rsidRPr="0083148C">
        <w:rPr>
          <w:rFonts w:ascii="Century Gothic" w:hAnsi="Century Gothic"/>
          <w:sz w:val="12"/>
          <w:szCs w:val="18"/>
          <w:lang w:val="es-MX"/>
        </w:rPr>
        <w:t>)</w:t>
      </w:r>
      <w:r w:rsidR="00E05CE2"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r w:rsidR="00D25A9D">
        <w:rPr>
          <w:rFonts w:ascii="Century Gothic" w:hAnsi="Century Gothic" w:cs="Century Gothic"/>
          <w:sz w:val="22"/>
          <w:szCs w:val="22"/>
        </w:rPr>
        <w:t>.</w:t>
      </w:r>
    </w:p>
    <w:p w:rsidR="00E14354" w:rsidRPr="00350D63" w:rsidRDefault="00E14354" w:rsidP="009D4C88">
      <w:pPr>
        <w:pStyle w:val="Textoindependiente"/>
        <w:tabs>
          <w:tab w:val="left" w:pos="1701"/>
        </w:tabs>
        <w:ind w:left="1701" w:right="-517"/>
        <w:rPr>
          <w:rFonts w:ascii="Century Gothic" w:hAnsi="Century Gothic"/>
          <w:szCs w:val="22"/>
        </w:rPr>
      </w:pPr>
    </w:p>
    <w:p w:rsidR="00D47F5E" w:rsidRPr="001245A8" w:rsidRDefault="00D47F5E" w:rsidP="00D47F5E">
      <w:pPr>
        <w:tabs>
          <w:tab w:val="left" w:pos="8647"/>
        </w:tabs>
        <w:ind w:left="1701" w:right="-567" w:hanging="1701"/>
        <w:jc w:val="both"/>
        <w:rPr>
          <w:rFonts w:ascii="Century Gothic" w:hAnsi="Century Gothic" w:cs="Century Gothic"/>
          <w:sz w:val="22"/>
          <w:szCs w:val="22"/>
        </w:rPr>
      </w:pPr>
      <w:bookmarkStart w:id="10" w:name="CAC2013284"/>
      <w:r w:rsidRPr="001245A8">
        <w:rPr>
          <w:rFonts w:ascii="Century Gothic" w:hAnsi="Century Gothic" w:cs="Century Gothic"/>
          <w:b/>
          <w:bCs/>
          <w:sz w:val="22"/>
          <w:szCs w:val="22"/>
        </w:rPr>
        <w:t>CAc-2013-</w:t>
      </w:r>
      <w:r w:rsidR="004607E1">
        <w:rPr>
          <w:rFonts w:ascii="Century Gothic" w:hAnsi="Century Gothic" w:cs="Century Gothic"/>
          <w:b/>
          <w:sz w:val="22"/>
          <w:szCs w:val="22"/>
        </w:rPr>
        <w:t>28</w:t>
      </w:r>
      <w:r w:rsidR="00BD4B28">
        <w:rPr>
          <w:rFonts w:ascii="Century Gothic" w:hAnsi="Century Gothic" w:cs="Century Gothic"/>
          <w:b/>
          <w:sz w:val="22"/>
          <w:szCs w:val="22"/>
        </w:rPr>
        <w:t>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10"/>
    <w:p w:rsidR="00D47F5E" w:rsidRPr="001245A8" w:rsidRDefault="0083148C" w:rsidP="00D47F5E">
      <w:pPr>
        <w:ind w:left="1701" w:right="-517"/>
        <w:jc w:val="both"/>
        <w:rPr>
          <w:rFonts w:ascii="Century Gothic" w:hAnsi="Century Gothic" w:cs="Century Gothic"/>
          <w:b/>
          <w:i/>
          <w:sz w:val="22"/>
          <w:szCs w:val="22"/>
        </w:rPr>
      </w:pPr>
      <w:r w:rsidRPr="0083148C">
        <w:rPr>
          <w:rFonts w:ascii="Century Gothic" w:hAnsi="Century Gothic"/>
          <w:sz w:val="12"/>
          <w:szCs w:val="18"/>
          <w:lang w:val="es-MX"/>
        </w:rPr>
        <w:t>(1)</w:t>
      </w:r>
      <w:r w:rsidR="00D47F5E" w:rsidRPr="001245A8">
        <w:rPr>
          <w:rFonts w:ascii="Century Gothic" w:hAnsi="Century Gothic" w:cs="Century Gothic"/>
          <w:sz w:val="22"/>
          <w:szCs w:val="22"/>
        </w:rPr>
        <w:t xml:space="preserve">Considerando  la resolución </w:t>
      </w:r>
      <w:r w:rsidR="00D47F5E" w:rsidRPr="001245A8">
        <w:rPr>
          <w:rFonts w:ascii="Century Gothic" w:hAnsi="Century Gothic" w:cs="Century Gothic"/>
          <w:b/>
          <w:sz w:val="22"/>
          <w:szCs w:val="22"/>
          <w:u w:val="single"/>
        </w:rPr>
        <w:t>R</w:t>
      </w:r>
      <w:r w:rsidR="00D47F5E">
        <w:rPr>
          <w:rFonts w:ascii="Century Gothic" w:hAnsi="Century Gothic" w:cs="Century Gothic"/>
          <w:b/>
          <w:sz w:val="22"/>
          <w:szCs w:val="22"/>
          <w:u w:val="single"/>
        </w:rPr>
        <w:t>-</w:t>
      </w:r>
      <w:r w:rsidR="00D47F5E" w:rsidRPr="001245A8">
        <w:rPr>
          <w:rFonts w:ascii="Century Gothic" w:hAnsi="Century Gothic" w:cs="Century Gothic"/>
          <w:b/>
          <w:sz w:val="22"/>
          <w:szCs w:val="22"/>
          <w:u w:val="single"/>
        </w:rPr>
        <w:t>C</w:t>
      </w:r>
      <w:r w:rsidR="00D47F5E">
        <w:rPr>
          <w:rFonts w:ascii="Century Gothic" w:hAnsi="Century Gothic" w:cs="Century Gothic"/>
          <w:b/>
          <w:sz w:val="22"/>
          <w:szCs w:val="22"/>
          <w:u w:val="single"/>
        </w:rPr>
        <w:t>D-0036-1.2013</w:t>
      </w:r>
      <w:r w:rsidR="00D47F5E" w:rsidRPr="001245A8">
        <w:rPr>
          <w:rFonts w:ascii="Century Gothic" w:hAnsi="Century Gothic" w:cs="Century Gothic"/>
          <w:sz w:val="22"/>
          <w:szCs w:val="22"/>
        </w:rPr>
        <w:t xml:space="preserve"> del Consejo Directivo de la Facultad de Economía y Negocios, la Comisión Académica, </w:t>
      </w:r>
      <w:r w:rsidR="00D47F5E" w:rsidRPr="001245A8">
        <w:rPr>
          <w:rFonts w:ascii="Century Gothic" w:hAnsi="Century Gothic" w:cs="Century Gothic"/>
          <w:b/>
          <w:i/>
          <w:sz w:val="22"/>
          <w:szCs w:val="22"/>
        </w:rPr>
        <w:t>resuelve:</w:t>
      </w:r>
    </w:p>
    <w:p w:rsidR="00D47F5E" w:rsidRPr="001245A8" w:rsidRDefault="00D47F5E" w:rsidP="00D47F5E">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F1D62" w:rsidRPr="001245A8" w:rsidRDefault="004D1853" w:rsidP="00D47F5E">
      <w:pPr>
        <w:ind w:left="1701" w:right="-518"/>
        <w:jc w:val="both"/>
        <w:rPr>
          <w:rFonts w:ascii="Century Gothic" w:hAnsi="Century Gothic" w:cs="Century Gothic"/>
          <w:b/>
          <w:bCs/>
          <w:sz w:val="22"/>
          <w:szCs w:val="22"/>
        </w:rPr>
      </w:pPr>
      <w:r>
        <w:rPr>
          <w:rFonts w:ascii="Century Gothic" w:hAnsi="Century Gothic"/>
          <w:sz w:val="12"/>
          <w:szCs w:val="18"/>
          <w:lang w:val="es-MX"/>
        </w:rPr>
        <w:t>(2</w:t>
      </w:r>
      <w:r w:rsidR="00D47F5E" w:rsidRPr="0083148C">
        <w:rPr>
          <w:rFonts w:ascii="Century Gothic" w:hAnsi="Century Gothic"/>
          <w:sz w:val="12"/>
          <w:szCs w:val="18"/>
          <w:lang w:val="es-MX"/>
        </w:rPr>
        <w:t>)</w:t>
      </w:r>
      <w:r w:rsidR="00D47F5E" w:rsidRPr="001245A8">
        <w:rPr>
          <w:rFonts w:ascii="Century Gothic" w:hAnsi="Century Gothic" w:cs="Century Gothic"/>
          <w:sz w:val="22"/>
          <w:szCs w:val="22"/>
        </w:rPr>
        <w:t xml:space="preserve">Autorizar la convalidación de la materia aprobada en la carrera de Ingeniería </w:t>
      </w:r>
      <w:r w:rsidR="00D47F5E">
        <w:rPr>
          <w:rFonts w:ascii="Century Gothic" w:hAnsi="Century Gothic" w:cs="Century Gothic"/>
          <w:sz w:val="22"/>
          <w:szCs w:val="22"/>
        </w:rPr>
        <w:t>en</w:t>
      </w:r>
      <w:r w:rsidR="00374749">
        <w:rPr>
          <w:rFonts w:ascii="Century Gothic" w:hAnsi="Century Gothic" w:cs="Century Gothic"/>
          <w:sz w:val="22"/>
          <w:szCs w:val="22"/>
        </w:rPr>
        <w:t xml:space="preserve"> Negocios Internacional </w:t>
      </w:r>
      <w:r w:rsidR="00D47F5E" w:rsidRPr="001245A8">
        <w:rPr>
          <w:rFonts w:ascii="Century Gothic" w:hAnsi="Century Gothic" w:cs="Century Gothic"/>
          <w:sz w:val="22"/>
          <w:szCs w:val="22"/>
        </w:rPr>
        <w:t xml:space="preserve">de ESPOL, al  </w:t>
      </w:r>
      <w:r w:rsidR="00D47F5E" w:rsidRPr="001245A8">
        <w:rPr>
          <w:rFonts w:ascii="Century Gothic" w:hAnsi="Century Gothic" w:cs="Century Gothic"/>
          <w:b/>
          <w:sz w:val="22"/>
          <w:szCs w:val="22"/>
        </w:rPr>
        <w:t xml:space="preserve">Sr. </w:t>
      </w:r>
      <w:r w:rsidR="00D47F5E">
        <w:rPr>
          <w:rFonts w:ascii="Century Gothic" w:hAnsi="Century Gothic" w:cs="Century Gothic"/>
          <w:b/>
          <w:sz w:val="22"/>
          <w:szCs w:val="22"/>
        </w:rPr>
        <w:t>José Luis Holguín Suarez</w:t>
      </w:r>
      <w:r w:rsidR="00374749">
        <w:rPr>
          <w:rFonts w:ascii="Century Gothic" w:hAnsi="Century Gothic" w:cs="Century Gothic"/>
          <w:b/>
          <w:sz w:val="22"/>
          <w:szCs w:val="22"/>
        </w:rPr>
        <w:t xml:space="preserve"> </w:t>
      </w:r>
      <w:r w:rsidR="00D47F5E">
        <w:rPr>
          <w:rFonts w:ascii="Century Gothic" w:hAnsi="Century Gothic" w:cs="Century Gothic"/>
          <w:b/>
          <w:sz w:val="22"/>
          <w:szCs w:val="22"/>
        </w:rPr>
        <w:t xml:space="preserve"> </w:t>
      </w:r>
      <w:r w:rsidR="00D47F5E" w:rsidRPr="001245A8">
        <w:rPr>
          <w:rFonts w:ascii="Century Gothic" w:hAnsi="Century Gothic" w:cs="Century Gothic"/>
          <w:sz w:val="22"/>
          <w:szCs w:val="22"/>
        </w:rPr>
        <w:t>matrícula No.</w:t>
      </w:r>
      <w:r w:rsidR="00374749" w:rsidRPr="00374749">
        <w:t xml:space="preserve"> </w:t>
      </w:r>
      <w:r w:rsidR="00374749" w:rsidRPr="00374749">
        <w:rPr>
          <w:rFonts w:ascii="Century Gothic" w:hAnsi="Century Gothic" w:cs="Century Gothic"/>
          <w:sz w:val="22"/>
          <w:szCs w:val="22"/>
        </w:rPr>
        <w:t>200733020</w:t>
      </w:r>
      <w:r w:rsidR="00D47F5E" w:rsidRPr="001245A8">
        <w:rPr>
          <w:rFonts w:ascii="Century Gothic" w:hAnsi="Century Gothic" w:cs="Century Gothic"/>
          <w:sz w:val="22"/>
          <w:szCs w:val="22"/>
        </w:rPr>
        <w:t xml:space="preserve">, con la materia de la carrera </w:t>
      </w:r>
      <w:r w:rsidR="00374749">
        <w:rPr>
          <w:rFonts w:ascii="Century Gothic" w:hAnsi="Century Gothic" w:cs="Century Gothic"/>
          <w:sz w:val="22"/>
          <w:szCs w:val="22"/>
        </w:rPr>
        <w:t>Ingeniería en Marketing Comunicación y Ventas</w:t>
      </w:r>
      <w:r w:rsidR="00150C01">
        <w:rPr>
          <w:rFonts w:ascii="Century Gothic" w:hAnsi="Century Gothic" w:cs="Century Gothic"/>
          <w:sz w:val="22"/>
          <w:szCs w:val="22"/>
        </w:rPr>
        <w:t>,</w:t>
      </w:r>
      <w:r w:rsidR="00374749">
        <w:rPr>
          <w:rFonts w:ascii="Century Gothic" w:hAnsi="Century Gothic" w:cs="Century Gothic"/>
          <w:sz w:val="22"/>
          <w:szCs w:val="22"/>
        </w:rPr>
        <w:t xml:space="preserve"> </w:t>
      </w:r>
      <w:r w:rsidR="00150C01">
        <w:rPr>
          <w:rFonts w:ascii="Century Gothic" w:hAnsi="Century Gothic" w:cs="Century Gothic"/>
          <w:sz w:val="22"/>
          <w:szCs w:val="22"/>
        </w:rPr>
        <w:t xml:space="preserve">con la observación de los miembros de la Comisión Académica de </w:t>
      </w:r>
      <w:r w:rsidR="00150C01" w:rsidRPr="007A17AF">
        <w:rPr>
          <w:rFonts w:ascii="Century Gothic" w:hAnsi="Century Gothic" w:cs="Century Gothic"/>
          <w:b/>
          <w:sz w:val="22"/>
          <w:szCs w:val="22"/>
        </w:rPr>
        <w:t>no convalidar</w:t>
      </w:r>
      <w:r w:rsidR="00150C01">
        <w:rPr>
          <w:rFonts w:ascii="Century Gothic" w:hAnsi="Century Gothic" w:cs="Century Gothic"/>
          <w:sz w:val="22"/>
          <w:szCs w:val="22"/>
        </w:rPr>
        <w:t xml:space="preserve"> la materia Macroeconomía Aplicada (ICHE03186) con: Microeconomía I (ICHE01438) y Microeconomía II (ICHE01487) </w:t>
      </w:r>
      <w:r w:rsidR="00D47F5E" w:rsidRPr="001245A8">
        <w:rPr>
          <w:rFonts w:ascii="Century Gothic" w:hAnsi="Century Gothic" w:cs="Century Gothic"/>
          <w:sz w:val="22"/>
          <w:szCs w:val="22"/>
        </w:rPr>
        <w:t>de acuerdo al siguiente cuadro</w:t>
      </w:r>
      <w:r w:rsidR="00D47F5E" w:rsidRPr="001245A8">
        <w:rPr>
          <w:rFonts w:ascii="Century Gothic" w:hAnsi="Century Gothic" w:cs="Century Gothic"/>
          <w:b/>
          <w:bCs/>
          <w:sz w:val="22"/>
          <w:szCs w:val="22"/>
        </w:rPr>
        <w:t>:</w:t>
      </w:r>
    </w:p>
    <w:tbl>
      <w:tblPr>
        <w:tblpPr w:leftFromText="180" w:rightFromText="180" w:vertAnchor="text" w:horzAnchor="page" w:tblpX="3613" w:tblpY="252"/>
        <w:tblW w:w="7843" w:type="dxa"/>
        <w:tblLook w:val="04A0" w:firstRow="1" w:lastRow="0" w:firstColumn="1" w:lastColumn="0" w:noHBand="0" w:noVBand="1"/>
      </w:tblPr>
      <w:tblGrid>
        <w:gridCol w:w="2723"/>
        <w:gridCol w:w="1317"/>
        <w:gridCol w:w="2305"/>
        <w:gridCol w:w="1498"/>
      </w:tblGrid>
      <w:tr w:rsidR="00D47F5E" w:rsidRPr="002A3876" w:rsidTr="00150C01">
        <w:trPr>
          <w:trHeight w:val="300"/>
        </w:trPr>
        <w:tc>
          <w:tcPr>
            <w:tcW w:w="4040" w:type="dxa"/>
            <w:gridSpan w:val="2"/>
            <w:tcBorders>
              <w:top w:val="single" w:sz="4" w:space="0" w:color="auto"/>
              <w:left w:val="single" w:sz="4" w:space="0" w:color="auto"/>
              <w:bottom w:val="single" w:sz="4" w:space="0" w:color="auto"/>
              <w:right w:val="nil"/>
            </w:tcBorders>
            <w:shd w:val="clear" w:color="auto" w:fill="auto"/>
            <w:noWrap/>
            <w:vAlign w:val="bottom"/>
            <w:hideMark/>
          </w:tcPr>
          <w:p w:rsidR="00D47F5E" w:rsidRPr="00D47F5E" w:rsidRDefault="00D47F5E" w:rsidP="00150C01">
            <w:pPr>
              <w:jc w:val="center"/>
              <w:rPr>
                <w:rFonts w:ascii="Century Gothic" w:hAnsi="Century Gothic"/>
                <w:b/>
                <w:bCs/>
                <w:color w:val="000000"/>
                <w:sz w:val="20"/>
                <w:szCs w:val="20"/>
                <w:lang w:eastAsia="en-US"/>
              </w:rPr>
            </w:pPr>
            <w:r w:rsidRPr="00D47F5E">
              <w:rPr>
                <w:rFonts w:ascii="Century Gothic" w:hAnsi="Century Gothic"/>
                <w:b/>
                <w:bCs/>
                <w:color w:val="000000"/>
                <w:sz w:val="20"/>
                <w:szCs w:val="20"/>
                <w:lang w:eastAsia="en-US"/>
              </w:rPr>
              <w:t xml:space="preserve">INGENIERÍA EN NEGOCIOS INTERNACIONALES </w:t>
            </w:r>
          </w:p>
        </w:tc>
        <w:tc>
          <w:tcPr>
            <w:tcW w:w="3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5E" w:rsidRPr="00D47F5E" w:rsidRDefault="00D47F5E" w:rsidP="00150C01">
            <w:pPr>
              <w:jc w:val="center"/>
              <w:rPr>
                <w:rFonts w:ascii="Century Gothic" w:hAnsi="Century Gothic"/>
                <w:b/>
                <w:bCs/>
                <w:color w:val="000000"/>
                <w:sz w:val="20"/>
                <w:szCs w:val="20"/>
                <w:lang w:eastAsia="en-US"/>
              </w:rPr>
            </w:pPr>
            <w:r w:rsidRPr="00D47F5E">
              <w:rPr>
                <w:rFonts w:ascii="Century Gothic" w:hAnsi="Century Gothic"/>
                <w:b/>
                <w:bCs/>
                <w:color w:val="000000"/>
                <w:sz w:val="20"/>
                <w:szCs w:val="20"/>
                <w:lang w:eastAsia="en-US"/>
              </w:rPr>
              <w:t>INGENIERÍA EN MARKETING, COMUNICACIÓN Y VENTAS</w:t>
            </w:r>
          </w:p>
        </w:tc>
      </w:tr>
      <w:tr w:rsidR="00D47F5E" w:rsidRPr="002A3876" w:rsidTr="00150C01">
        <w:trPr>
          <w:trHeight w:val="300"/>
        </w:trPr>
        <w:tc>
          <w:tcPr>
            <w:tcW w:w="2723" w:type="dxa"/>
            <w:tcBorders>
              <w:top w:val="nil"/>
              <w:left w:val="single" w:sz="4" w:space="0" w:color="auto"/>
              <w:bottom w:val="single" w:sz="4" w:space="0" w:color="auto"/>
              <w:right w:val="single" w:sz="4" w:space="0" w:color="auto"/>
            </w:tcBorders>
            <w:shd w:val="clear" w:color="auto" w:fill="auto"/>
            <w:noWrap/>
            <w:vAlign w:val="center"/>
            <w:hideMark/>
          </w:tcPr>
          <w:p w:rsidR="00D47F5E" w:rsidRPr="00D47F5E" w:rsidRDefault="00D47F5E" w:rsidP="00150C01">
            <w:pPr>
              <w:jc w:val="center"/>
              <w:rPr>
                <w:rFonts w:ascii="Century Gothic" w:hAnsi="Century Gothic"/>
                <w:b/>
                <w:bCs/>
                <w:color w:val="000000"/>
                <w:sz w:val="20"/>
                <w:szCs w:val="20"/>
                <w:lang w:val="en-US" w:eastAsia="en-US"/>
              </w:rPr>
            </w:pPr>
            <w:r w:rsidRPr="00D47F5E">
              <w:rPr>
                <w:rFonts w:ascii="Century Gothic" w:hAnsi="Century Gothic"/>
                <w:b/>
                <w:bCs/>
                <w:color w:val="000000"/>
                <w:sz w:val="20"/>
                <w:szCs w:val="20"/>
                <w:lang w:val="en-US" w:eastAsia="en-US"/>
              </w:rPr>
              <w:t>MATERIA APROBADA</w:t>
            </w:r>
          </w:p>
        </w:tc>
        <w:tc>
          <w:tcPr>
            <w:tcW w:w="1317" w:type="dxa"/>
            <w:tcBorders>
              <w:top w:val="nil"/>
              <w:left w:val="nil"/>
              <w:bottom w:val="single" w:sz="4" w:space="0" w:color="auto"/>
              <w:right w:val="single" w:sz="4" w:space="0" w:color="auto"/>
            </w:tcBorders>
            <w:shd w:val="clear" w:color="auto" w:fill="auto"/>
            <w:noWrap/>
            <w:vAlign w:val="center"/>
            <w:hideMark/>
          </w:tcPr>
          <w:p w:rsidR="00D47F5E" w:rsidRPr="00D47F5E" w:rsidRDefault="00D47F5E" w:rsidP="00150C01">
            <w:pPr>
              <w:jc w:val="center"/>
              <w:rPr>
                <w:rFonts w:ascii="Century Gothic" w:hAnsi="Century Gothic"/>
                <w:b/>
                <w:bCs/>
                <w:color w:val="000000"/>
                <w:sz w:val="20"/>
                <w:szCs w:val="20"/>
                <w:lang w:val="en-US" w:eastAsia="en-US"/>
              </w:rPr>
            </w:pPr>
            <w:r w:rsidRPr="00D47F5E">
              <w:rPr>
                <w:rFonts w:ascii="Century Gothic" w:hAnsi="Century Gothic"/>
                <w:b/>
                <w:bCs/>
                <w:color w:val="000000"/>
                <w:sz w:val="20"/>
                <w:szCs w:val="20"/>
                <w:lang w:val="en-US" w:eastAsia="en-US"/>
              </w:rPr>
              <w:t>CÓDIGO</w:t>
            </w:r>
          </w:p>
        </w:tc>
        <w:tc>
          <w:tcPr>
            <w:tcW w:w="2305" w:type="dxa"/>
            <w:tcBorders>
              <w:top w:val="nil"/>
              <w:left w:val="nil"/>
              <w:bottom w:val="single" w:sz="4" w:space="0" w:color="auto"/>
              <w:right w:val="single" w:sz="4" w:space="0" w:color="auto"/>
            </w:tcBorders>
            <w:shd w:val="clear" w:color="auto" w:fill="auto"/>
            <w:noWrap/>
            <w:vAlign w:val="center"/>
            <w:hideMark/>
          </w:tcPr>
          <w:p w:rsidR="00D47F5E" w:rsidRPr="00D47F5E" w:rsidRDefault="00D47F5E" w:rsidP="00150C01">
            <w:pPr>
              <w:jc w:val="center"/>
              <w:rPr>
                <w:rFonts w:ascii="Century Gothic" w:hAnsi="Century Gothic"/>
                <w:b/>
                <w:bCs/>
                <w:color w:val="000000"/>
                <w:sz w:val="20"/>
                <w:szCs w:val="20"/>
                <w:lang w:val="en-US" w:eastAsia="en-US"/>
              </w:rPr>
            </w:pPr>
            <w:r w:rsidRPr="00D47F5E">
              <w:rPr>
                <w:rFonts w:ascii="Century Gothic" w:hAnsi="Century Gothic"/>
                <w:b/>
                <w:bCs/>
                <w:color w:val="000000"/>
                <w:sz w:val="20"/>
                <w:szCs w:val="20"/>
                <w:lang w:val="en-US" w:eastAsia="en-US"/>
              </w:rPr>
              <w:t>MATERIA A CONVALIDAR</w:t>
            </w:r>
          </w:p>
        </w:tc>
        <w:tc>
          <w:tcPr>
            <w:tcW w:w="1498" w:type="dxa"/>
            <w:tcBorders>
              <w:top w:val="nil"/>
              <w:left w:val="nil"/>
              <w:bottom w:val="single" w:sz="4" w:space="0" w:color="auto"/>
              <w:right w:val="single" w:sz="4" w:space="0" w:color="auto"/>
            </w:tcBorders>
            <w:shd w:val="clear" w:color="auto" w:fill="auto"/>
            <w:noWrap/>
            <w:vAlign w:val="center"/>
            <w:hideMark/>
          </w:tcPr>
          <w:p w:rsidR="00D47F5E" w:rsidRPr="00D47F5E" w:rsidRDefault="00D47F5E" w:rsidP="00150C01">
            <w:pPr>
              <w:jc w:val="center"/>
              <w:rPr>
                <w:rFonts w:ascii="Century Gothic" w:hAnsi="Century Gothic"/>
                <w:b/>
                <w:bCs/>
                <w:color w:val="000000"/>
                <w:sz w:val="20"/>
                <w:szCs w:val="20"/>
                <w:lang w:val="en-US" w:eastAsia="en-US"/>
              </w:rPr>
            </w:pPr>
            <w:r w:rsidRPr="00D47F5E">
              <w:rPr>
                <w:rFonts w:ascii="Century Gothic" w:hAnsi="Century Gothic"/>
                <w:b/>
                <w:bCs/>
                <w:color w:val="000000"/>
                <w:sz w:val="20"/>
                <w:szCs w:val="20"/>
                <w:lang w:val="en-US" w:eastAsia="en-US"/>
              </w:rPr>
              <w:t>CÓDIGO</w:t>
            </w:r>
          </w:p>
        </w:tc>
      </w:tr>
      <w:tr w:rsidR="00D47F5E" w:rsidRPr="002A3876" w:rsidTr="00150C01">
        <w:trPr>
          <w:trHeight w:val="300"/>
        </w:trPr>
        <w:tc>
          <w:tcPr>
            <w:tcW w:w="2723" w:type="dxa"/>
            <w:tcBorders>
              <w:top w:val="nil"/>
              <w:left w:val="single" w:sz="4" w:space="0" w:color="auto"/>
              <w:bottom w:val="single" w:sz="4" w:space="0" w:color="auto"/>
              <w:right w:val="single" w:sz="4" w:space="0" w:color="auto"/>
            </w:tcBorders>
            <w:shd w:val="clear" w:color="auto" w:fill="auto"/>
            <w:noWrap/>
            <w:vAlign w:val="bottom"/>
            <w:hideMark/>
          </w:tcPr>
          <w:p w:rsidR="00D47F5E" w:rsidRPr="002A3876" w:rsidRDefault="00D47F5E" w:rsidP="00150C01">
            <w:pPr>
              <w:rPr>
                <w:rFonts w:ascii="Century Gothic" w:hAnsi="Century Gothic"/>
                <w:color w:val="000000"/>
                <w:sz w:val="20"/>
                <w:szCs w:val="20"/>
                <w:lang w:val="en-US" w:eastAsia="en-US"/>
              </w:rPr>
            </w:pPr>
            <w:r>
              <w:rPr>
                <w:rFonts w:ascii="Century Gothic" w:hAnsi="Century Gothic"/>
                <w:color w:val="000000"/>
                <w:sz w:val="20"/>
                <w:szCs w:val="20"/>
                <w:lang w:val="en-US" w:eastAsia="en-US"/>
              </w:rPr>
              <w:t>Contabilidad Financiera</w:t>
            </w:r>
          </w:p>
        </w:tc>
        <w:tc>
          <w:tcPr>
            <w:tcW w:w="1317" w:type="dxa"/>
            <w:tcBorders>
              <w:top w:val="nil"/>
              <w:left w:val="nil"/>
              <w:bottom w:val="single" w:sz="4" w:space="0" w:color="auto"/>
              <w:right w:val="single" w:sz="4" w:space="0" w:color="auto"/>
            </w:tcBorders>
            <w:shd w:val="clear" w:color="auto" w:fill="auto"/>
            <w:noWrap/>
            <w:vAlign w:val="bottom"/>
            <w:hideMark/>
          </w:tcPr>
          <w:p w:rsidR="00D47F5E" w:rsidRPr="002A3876" w:rsidRDefault="00D47F5E" w:rsidP="00150C01">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ICHE02089</w:t>
            </w:r>
          </w:p>
        </w:tc>
        <w:tc>
          <w:tcPr>
            <w:tcW w:w="2305" w:type="dxa"/>
            <w:tcBorders>
              <w:top w:val="nil"/>
              <w:left w:val="nil"/>
              <w:bottom w:val="single" w:sz="4" w:space="0" w:color="auto"/>
              <w:right w:val="single" w:sz="4" w:space="0" w:color="auto"/>
            </w:tcBorders>
            <w:shd w:val="clear" w:color="auto" w:fill="auto"/>
            <w:noWrap/>
            <w:vAlign w:val="bottom"/>
            <w:hideMark/>
          </w:tcPr>
          <w:p w:rsidR="00D47F5E" w:rsidRPr="002A3876" w:rsidRDefault="00D47F5E" w:rsidP="00150C01">
            <w:pPr>
              <w:rPr>
                <w:rFonts w:ascii="Century Gothic" w:hAnsi="Century Gothic"/>
                <w:color w:val="000000"/>
                <w:sz w:val="20"/>
                <w:szCs w:val="20"/>
                <w:lang w:val="en-US" w:eastAsia="en-US"/>
              </w:rPr>
            </w:pPr>
            <w:r>
              <w:rPr>
                <w:rFonts w:ascii="Century Gothic" w:hAnsi="Century Gothic"/>
                <w:color w:val="000000"/>
                <w:sz w:val="20"/>
                <w:szCs w:val="20"/>
                <w:lang w:val="en-US" w:eastAsia="en-US"/>
              </w:rPr>
              <w:t>Contabilidad II</w:t>
            </w:r>
          </w:p>
        </w:tc>
        <w:tc>
          <w:tcPr>
            <w:tcW w:w="1498" w:type="dxa"/>
            <w:tcBorders>
              <w:top w:val="nil"/>
              <w:left w:val="nil"/>
              <w:bottom w:val="single" w:sz="4" w:space="0" w:color="auto"/>
              <w:right w:val="single" w:sz="4" w:space="0" w:color="auto"/>
            </w:tcBorders>
            <w:shd w:val="clear" w:color="auto" w:fill="auto"/>
            <w:noWrap/>
            <w:vAlign w:val="bottom"/>
          </w:tcPr>
          <w:p w:rsidR="00D47F5E" w:rsidRPr="002A3876" w:rsidRDefault="00D47F5E" w:rsidP="00150C01">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ICHE03665</w:t>
            </w:r>
          </w:p>
        </w:tc>
      </w:tr>
    </w:tbl>
    <w:p w:rsidR="00D47F5E" w:rsidRDefault="00D47F5E" w:rsidP="00D47F5E">
      <w:pPr>
        <w:ind w:left="1701" w:right="-518"/>
        <w:jc w:val="both"/>
        <w:rPr>
          <w:rFonts w:ascii="Century Gothic" w:hAnsi="Century Gothic" w:cs="Century Gothic"/>
          <w:b/>
          <w:bCs/>
          <w:sz w:val="22"/>
          <w:szCs w:val="22"/>
        </w:rPr>
      </w:pPr>
    </w:p>
    <w:p w:rsidR="00D47F5E" w:rsidRPr="006D5776" w:rsidRDefault="00D47F5E" w:rsidP="00D47F5E">
      <w:pPr>
        <w:tabs>
          <w:tab w:val="left" w:pos="8647"/>
        </w:tabs>
        <w:ind w:left="1701" w:right="-567"/>
        <w:jc w:val="both"/>
        <w:rPr>
          <w:rFonts w:ascii="Century Gothic" w:hAnsi="Century Gothic" w:cs="Century Gothic"/>
          <w:sz w:val="22"/>
          <w:szCs w:val="22"/>
        </w:rPr>
      </w:pPr>
    </w:p>
    <w:p w:rsidR="007F1D62" w:rsidRDefault="007F1D62" w:rsidP="00D47F5E">
      <w:pPr>
        <w:tabs>
          <w:tab w:val="left" w:pos="8647"/>
        </w:tabs>
        <w:ind w:left="1701" w:right="-567"/>
        <w:jc w:val="both"/>
        <w:rPr>
          <w:rFonts w:ascii="Century Gothic" w:hAnsi="Century Gothic"/>
          <w:sz w:val="16"/>
          <w:szCs w:val="18"/>
          <w:lang w:val="es-MX"/>
        </w:rPr>
      </w:pPr>
    </w:p>
    <w:p w:rsidR="007F1D62" w:rsidRDefault="007F1D62" w:rsidP="00D47F5E">
      <w:pPr>
        <w:tabs>
          <w:tab w:val="left" w:pos="8647"/>
        </w:tabs>
        <w:ind w:left="1701" w:right="-567"/>
        <w:jc w:val="both"/>
        <w:rPr>
          <w:rFonts w:ascii="Century Gothic" w:hAnsi="Century Gothic"/>
          <w:sz w:val="16"/>
          <w:szCs w:val="18"/>
          <w:lang w:val="es-MX"/>
        </w:rPr>
      </w:pPr>
    </w:p>
    <w:p w:rsidR="007F1D62" w:rsidRDefault="007F1D62" w:rsidP="00D47F5E">
      <w:pPr>
        <w:tabs>
          <w:tab w:val="left" w:pos="8647"/>
        </w:tabs>
        <w:ind w:left="1701" w:right="-567"/>
        <w:jc w:val="both"/>
        <w:rPr>
          <w:rFonts w:ascii="Century Gothic" w:hAnsi="Century Gothic"/>
          <w:sz w:val="16"/>
          <w:szCs w:val="18"/>
          <w:lang w:val="es-MX"/>
        </w:rPr>
      </w:pPr>
    </w:p>
    <w:p w:rsidR="007F1D62" w:rsidRDefault="007F1D62" w:rsidP="00D47F5E">
      <w:pPr>
        <w:tabs>
          <w:tab w:val="left" w:pos="8647"/>
        </w:tabs>
        <w:ind w:left="1701" w:right="-567"/>
        <w:jc w:val="both"/>
        <w:rPr>
          <w:rFonts w:ascii="Century Gothic" w:hAnsi="Century Gothic"/>
          <w:sz w:val="16"/>
          <w:szCs w:val="18"/>
          <w:lang w:val="es-MX"/>
        </w:rPr>
      </w:pPr>
    </w:p>
    <w:p w:rsidR="007F1D62" w:rsidRDefault="007F1D62" w:rsidP="00D47F5E">
      <w:pPr>
        <w:tabs>
          <w:tab w:val="left" w:pos="8647"/>
        </w:tabs>
        <w:ind w:left="1701" w:right="-567"/>
        <w:jc w:val="both"/>
        <w:rPr>
          <w:rFonts w:ascii="Century Gothic" w:hAnsi="Century Gothic"/>
          <w:sz w:val="16"/>
          <w:szCs w:val="18"/>
          <w:lang w:val="es-MX"/>
        </w:rPr>
      </w:pPr>
    </w:p>
    <w:p w:rsidR="007F1D62" w:rsidRDefault="007F1D62" w:rsidP="00D47F5E">
      <w:pPr>
        <w:tabs>
          <w:tab w:val="left" w:pos="8647"/>
        </w:tabs>
        <w:ind w:left="1701" w:right="-567"/>
        <w:jc w:val="both"/>
        <w:rPr>
          <w:rFonts w:ascii="Century Gothic" w:hAnsi="Century Gothic"/>
          <w:sz w:val="16"/>
          <w:szCs w:val="18"/>
          <w:lang w:val="es-MX"/>
        </w:rPr>
      </w:pPr>
    </w:p>
    <w:p w:rsidR="007F1D62" w:rsidRDefault="007F1D62" w:rsidP="00D47F5E">
      <w:pPr>
        <w:tabs>
          <w:tab w:val="left" w:pos="8647"/>
        </w:tabs>
        <w:ind w:left="1701" w:right="-567"/>
        <w:jc w:val="both"/>
        <w:rPr>
          <w:rFonts w:ascii="Century Gothic" w:hAnsi="Century Gothic"/>
          <w:sz w:val="16"/>
          <w:szCs w:val="18"/>
          <w:lang w:val="es-MX"/>
        </w:rPr>
      </w:pPr>
    </w:p>
    <w:p w:rsidR="00D47F5E" w:rsidRDefault="004D1853" w:rsidP="00D47F5E">
      <w:pPr>
        <w:tabs>
          <w:tab w:val="left" w:pos="8647"/>
        </w:tabs>
        <w:ind w:left="1701" w:right="-567"/>
        <w:jc w:val="both"/>
        <w:rPr>
          <w:rFonts w:ascii="Century Gothic" w:hAnsi="Century Gothic" w:cs="Century Gothic"/>
          <w:sz w:val="22"/>
          <w:szCs w:val="22"/>
        </w:rPr>
      </w:pPr>
      <w:r>
        <w:rPr>
          <w:rFonts w:ascii="Century Gothic" w:hAnsi="Century Gothic"/>
          <w:sz w:val="12"/>
          <w:szCs w:val="18"/>
          <w:lang w:val="es-MX"/>
        </w:rPr>
        <w:lastRenderedPageBreak/>
        <w:t>(3</w:t>
      </w:r>
      <w:r w:rsidR="00D47F5E" w:rsidRPr="0083148C">
        <w:rPr>
          <w:rFonts w:ascii="Century Gothic" w:hAnsi="Century Gothic"/>
          <w:sz w:val="12"/>
          <w:szCs w:val="18"/>
          <w:lang w:val="es-MX"/>
        </w:rPr>
        <w:t>)</w:t>
      </w:r>
      <w:r w:rsidR="00D47F5E"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r w:rsidR="00150C01">
        <w:rPr>
          <w:rFonts w:ascii="Century Gothic" w:hAnsi="Century Gothic" w:cs="Century Gothic"/>
          <w:sz w:val="22"/>
          <w:szCs w:val="22"/>
        </w:rPr>
        <w:t xml:space="preserve"> </w:t>
      </w:r>
    </w:p>
    <w:p w:rsidR="004607E1" w:rsidRDefault="004607E1" w:rsidP="00D47F5E">
      <w:pPr>
        <w:tabs>
          <w:tab w:val="left" w:pos="8647"/>
        </w:tabs>
        <w:ind w:left="1701" w:right="-567"/>
        <w:jc w:val="both"/>
        <w:rPr>
          <w:rFonts w:ascii="Century Gothic" w:hAnsi="Century Gothic" w:cs="Century Gothic"/>
          <w:sz w:val="22"/>
          <w:szCs w:val="22"/>
        </w:rPr>
      </w:pPr>
    </w:p>
    <w:p w:rsidR="004607E1" w:rsidRDefault="004607E1" w:rsidP="004607E1">
      <w:pPr>
        <w:tabs>
          <w:tab w:val="left" w:pos="8647"/>
        </w:tabs>
        <w:ind w:left="1701" w:right="-567" w:hanging="1701"/>
        <w:jc w:val="both"/>
        <w:rPr>
          <w:rFonts w:ascii="Century Gothic" w:hAnsi="Century Gothic" w:cs="Century Gothic"/>
          <w:b/>
          <w:bCs/>
          <w:sz w:val="22"/>
          <w:szCs w:val="22"/>
        </w:rPr>
      </w:pPr>
      <w:bookmarkStart w:id="11" w:name="CAC2013285"/>
      <w:r w:rsidRPr="001245A8">
        <w:rPr>
          <w:rFonts w:ascii="Century Gothic" w:hAnsi="Century Gothic" w:cs="Century Gothic"/>
          <w:b/>
          <w:bCs/>
          <w:sz w:val="22"/>
          <w:szCs w:val="22"/>
        </w:rPr>
        <w:t>CAc-2013-</w:t>
      </w:r>
      <w:r w:rsidR="00031441">
        <w:rPr>
          <w:rFonts w:ascii="Century Gothic" w:hAnsi="Century Gothic" w:cs="Century Gothic"/>
          <w:b/>
          <w:sz w:val="22"/>
          <w:szCs w:val="22"/>
        </w:rPr>
        <w:t>28</w:t>
      </w:r>
      <w:r w:rsidR="00BD4B28">
        <w:rPr>
          <w:rFonts w:ascii="Century Gothic" w:hAnsi="Century Gothic" w:cs="Century Gothic"/>
          <w:b/>
          <w:sz w:val="22"/>
          <w:szCs w:val="22"/>
        </w:rPr>
        <w:t>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4607E1">
        <w:rPr>
          <w:rFonts w:ascii="Century Gothic" w:hAnsi="Century Gothic" w:cs="Century Gothic"/>
          <w:b/>
          <w:sz w:val="22"/>
          <w:szCs w:val="22"/>
        </w:rPr>
        <w:t>Corrección de c</w:t>
      </w:r>
      <w:r w:rsidR="00000FD6">
        <w:rPr>
          <w:rFonts w:ascii="Century Gothic" w:hAnsi="Century Gothic" w:cs="Century Gothic"/>
          <w:b/>
          <w:bCs/>
          <w:sz w:val="22"/>
          <w:szCs w:val="22"/>
        </w:rPr>
        <w:t>onvalidaciones</w:t>
      </w:r>
      <w:r w:rsidRPr="004607E1">
        <w:rPr>
          <w:rFonts w:ascii="Century Gothic" w:hAnsi="Century Gothic" w:cs="Century Gothic"/>
          <w:b/>
          <w:bCs/>
          <w:sz w:val="22"/>
          <w:szCs w:val="22"/>
        </w:rPr>
        <w:t xml:space="preserve"> de materia</w:t>
      </w:r>
      <w:r w:rsidR="00000FD6">
        <w:rPr>
          <w:rFonts w:ascii="Century Gothic" w:hAnsi="Century Gothic" w:cs="Century Gothic"/>
          <w:b/>
          <w:bCs/>
          <w:sz w:val="22"/>
          <w:szCs w:val="22"/>
        </w:rPr>
        <w:t>s</w:t>
      </w:r>
      <w:r w:rsidR="00D25A9D">
        <w:rPr>
          <w:rFonts w:ascii="Century Gothic" w:hAnsi="Century Gothic" w:cs="Century Gothic"/>
          <w:b/>
          <w:bCs/>
          <w:sz w:val="22"/>
          <w:szCs w:val="22"/>
        </w:rPr>
        <w:t>.</w:t>
      </w:r>
    </w:p>
    <w:bookmarkEnd w:id="11"/>
    <w:p w:rsidR="00D25A9D" w:rsidRPr="00D25A9D" w:rsidRDefault="0083148C" w:rsidP="0083148C">
      <w:pPr>
        <w:autoSpaceDE w:val="0"/>
        <w:autoSpaceDN w:val="0"/>
        <w:adjustRightInd w:val="0"/>
        <w:ind w:left="1701" w:right="-659"/>
        <w:jc w:val="both"/>
        <w:rPr>
          <w:rFonts w:ascii="Century Gothic" w:hAnsi="Century Gothic" w:cs="Century Gothic"/>
          <w:sz w:val="22"/>
          <w:szCs w:val="22"/>
        </w:rPr>
      </w:pPr>
      <w:r w:rsidRPr="0083148C">
        <w:rPr>
          <w:rFonts w:ascii="Century Gothic" w:hAnsi="Century Gothic"/>
          <w:sz w:val="12"/>
          <w:szCs w:val="18"/>
          <w:lang w:val="es-MX"/>
        </w:rPr>
        <w:t>(1)</w:t>
      </w:r>
      <w:r w:rsidR="00D25A9D" w:rsidRPr="00D25A9D">
        <w:rPr>
          <w:rFonts w:ascii="Century Gothic" w:hAnsi="Century Gothic" w:cs="Century Gothic"/>
          <w:sz w:val="22"/>
          <w:szCs w:val="22"/>
        </w:rPr>
        <w:t xml:space="preserve">Considerando el </w:t>
      </w:r>
      <w:r w:rsidR="00D25A9D" w:rsidRPr="00D25A9D">
        <w:rPr>
          <w:rFonts w:ascii="Century Gothic" w:hAnsi="Century Gothic" w:cs="Century Gothic"/>
          <w:b/>
          <w:sz w:val="22"/>
          <w:szCs w:val="22"/>
          <w:u w:val="single"/>
        </w:rPr>
        <w:t>Art. 60</w:t>
      </w:r>
      <w:r w:rsidR="00D25A9D" w:rsidRPr="00D25A9D">
        <w:rPr>
          <w:rFonts w:ascii="Century Gothic" w:hAnsi="Century Gothic" w:cs="Century Gothic"/>
          <w:sz w:val="22"/>
          <w:szCs w:val="22"/>
        </w:rPr>
        <w:t xml:space="preserve"> del Régimen Académico vigente,  que se transcribe: </w:t>
      </w:r>
    </w:p>
    <w:p w:rsidR="00D25A9D" w:rsidRPr="00D25A9D" w:rsidRDefault="00D25A9D" w:rsidP="00031441">
      <w:pPr>
        <w:autoSpaceDE w:val="0"/>
        <w:autoSpaceDN w:val="0"/>
        <w:adjustRightInd w:val="0"/>
        <w:ind w:left="1701" w:right="-659"/>
        <w:jc w:val="both"/>
        <w:rPr>
          <w:rFonts w:ascii="Century Gothic" w:hAnsi="Century Gothic" w:cs="Century Gothic"/>
          <w:sz w:val="22"/>
          <w:szCs w:val="22"/>
        </w:rPr>
      </w:pPr>
      <w:r w:rsidRPr="00D25A9D">
        <w:rPr>
          <w:rFonts w:ascii="Century Gothic" w:hAnsi="Century Gothic" w:cs="Century Gothic"/>
          <w:sz w:val="22"/>
          <w:szCs w:val="22"/>
        </w:rPr>
        <w:t xml:space="preserve">“Para la revalidación de estudios, la institución de educación superior exigirá, al menos, el 80% de coincidencia entre los estudios aprobados y lo previsto en su Plan de Estudios vigente, </w:t>
      </w:r>
      <w:r w:rsidRPr="00031441">
        <w:rPr>
          <w:rFonts w:ascii="Century Gothic" w:hAnsi="Century Gothic" w:cs="Century Gothic"/>
          <w:b/>
          <w:i/>
          <w:sz w:val="22"/>
          <w:szCs w:val="22"/>
        </w:rPr>
        <w:t>tanto en contenidos como en número de créditos</w:t>
      </w:r>
      <w:r w:rsidRPr="00D25A9D">
        <w:rPr>
          <w:rFonts w:ascii="Century Gothic" w:hAnsi="Century Gothic" w:cs="Century Gothic"/>
          <w:sz w:val="22"/>
          <w:szCs w:val="22"/>
        </w:rPr>
        <w:t xml:space="preserve">.”, </w:t>
      </w:r>
      <w:r w:rsidR="00031441">
        <w:rPr>
          <w:rFonts w:ascii="Century Gothic" w:hAnsi="Century Gothic" w:cs="Century Gothic"/>
          <w:sz w:val="22"/>
          <w:szCs w:val="22"/>
        </w:rPr>
        <w:t>l</w:t>
      </w:r>
      <w:r w:rsidRPr="00D25A9D">
        <w:rPr>
          <w:rFonts w:ascii="Century Gothic" w:hAnsi="Century Gothic" w:cs="Century Gothic"/>
          <w:sz w:val="22"/>
          <w:szCs w:val="22"/>
        </w:rPr>
        <w:t xml:space="preserve">a comisión Académica, </w:t>
      </w:r>
      <w:r w:rsidRPr="00161328">
        <w:rPr>
          <w:rFonts w:ascii="Century Gothic" w:hAnsi="Century Gothic" w:cs="Century Gothic"/>
          <w:b/>
          <w:sz w:val="22"/>
          <w:szCs w:val="22"/>
        </w:rPr>
        <w:t>resuelve:</w:t>
      </w:r>
      <w:r w:rsidRPr="00D25A9D">
        <w:rPr>
          <w:rFonts w:ascii="Century Gothic" w:hAnsi="Century Gothic" w:cs="Century Gothic"/>
          <w:sz w:val="22"/>
          <w:szCs w:val="22"/>
        </w:rPr>
        <w:t xml:space="preserve"> </w:t>
      </w:r>
    </w:p>
    <w:p w:rsidR="00D25A9D" w:rsidRDefault="00D25A9D" w:rsidP="00031441">
      <w:pPr>
        <w:autoSpaceDE w:val="0"/>
        <w:autoSpaceDN w:val="0"/>
        <w:adjustRightInd w:val="0"/>
        <w:ind w:left="1701" w:right="-659"/>
        <w:jc w:val="both"/>
        <w:rPr>
          <w:rFonts w:ascii="Century Gothic" w:hAnsi="Century Gothic" w:cs="Century Gothic"/>
          <w:sz w:val="20"/>
          <w:szCs w:val="20"/>
        </w:rPr>
      </w:pPr>
    </w:p>
    <w:p w:rsidR="00D25A9D" w:rsidRDefault="004D1853" w:rsidP="00031441">
      <w:pPr>
        <w:autoSpaceDE w:val="0"/>
        <w:autoSpaceDN w:val="0"/>
        <w:adjustRightInd w:val="0"/>
        <w:ind w:left="1701" w:right="-659"/>
        <w:jc w:val="both"/>
        <w:rPr>
          <w:rFonts w:ascii="Century Gothic" w:hAnsi="Century Gothic" w:cs="Century Gothic"/>
          <w:sz w:val="22"/>
          <w:szCs w:val="22"/>
        </w:rPr>
      </w:pPr>
      <w:r>
        <w:rPr>
          <w:rFonts w:ascii="Century Gothic" w:hAnsi="Century Gothic"/>
          <w:sz w:val="12"/>
          <w:szCs w:val="18"/>
          <w:lang w:val="es-MX"/>
        </w:rPr>
        <w:t>(2</w:t>
      </w:r>
      <w:r w:rsidR="007F1D62" w:rsidRPr="0083148C">
        <w:rPr>
          <w:rFonts w:ascii="Century Gothic" w:hAnsi="Century Gothic"/>
          <w:sz w:val="12"/>
          <w:szCs w:val="18"/>
          <w:lang w:val="es-MX"/>
        </w:rPr>
        <w:t>)</w:t>
      </w:r>
      <w:r w:rsidR="00D25A9D" w:rsidRPr="00D25A9D">
        <w:rPr>
          <w:rFonts w:ascii="Century Gothic" w:hAnsi="Century Gothic" w:cs="Century Gothic"/>
          <w:sz w:val="22"/>
          <w:szCs w:val="22"/>
        </w:rPr>
        <w:t xml:space="preserve">Corregir la resolución </w:t>
      </w:r>
      <w:r w:rsidR="00D25A9D" w:rsidRPr="00161328">
        <w:rPr>
          <w:rFonts w:ascii="Century Gothic" w:hAnsi="Century Gothic" w:cs="Century Gothic"/>
          <w:b/>
          <w:sz w:val="22"/>
          <w:szCs w:val="22"/>
          <w:u w:val="single"/>
        </w:rPr>
        <w:t>CAc-2013-015</w:t>
      </w:r>
      <w:r w:rsidR="00D25A9D">
        <w:rPr>
          <w:rFonts w:ascii="Century Gothic" w:hAnsi="Century Gothic" w:cs="Century Gothic"/>
          <w:sz w:val="22"/>
          <w:szCs w:val="22"/>
        </w:rPr>
        <w:t xml:space="preserve"> a</w:t>
      </w:r>
      <w:r w:rsidR="007F1D62">
        <w:rPr>
          <w:rFonts w:ascii="Century Gothic" w:hAnsi="Century Gothic" w:cs="Century Gothic"/>
          <w:sz w:val="22"/>
          <w:szCs w:val="22"/>
        </w:rPr>
        <w:t>doptada el 17 de enero del 2013,</w:t>
      </w:r>
      <w:r w:rsidR="00D25A9D">
        <w:rPr>
          <w:rFonts w:ascii="Century Gothic" w:hAnsi="Century Gothic" w:cs="Century Gothic"/>
          <w:sz w:val="22"/>
          <w:szCs w:val="22"/>
        </w:rPr>
        <w:t xml:space="preserve"> cuyo texto dice así: </w:t>
      </w:r>
    </w:p>
    <w:p w:rsidR="00D25A9D" w:rsidRDefault="00D25A9D" w:rsidP="00D25A9D">
      <w:pPr>
        <w:autoSpaceDE w:val="0"/>
        <w:autoSpaceDN w:val="0"/>
        <w:adjustRightInd w:val="0"/>
        <w:ind w:left="1701" w:right="-659"/>
        <w:jc w:val="both"/>
        <w:rPr>
          <w:rFonts w:ascii="Century Gothic" w:hAnsi="Century Gothic" w:cs="Century Gothic"/>
          <w:sz w:val="22"/>
          <w:szCs w:val="22"/>
        </w:rPr>
      </w:pPr>
    </w:p>
    <w:p w:rsidR="00031441" w:rsidRDefault="00161328" w:rsidP="00161328">
      <w:pPr>
        <w:tabs>
          <w:tab w:val="left" w:pos="8647"/>
        </w:tabs>
        <w:ind w:left="1985" w:right="-233" w:hanging="1985"/>
        <w:jc w:val="both"/>
        <w:rPr>
          <w:rFonts w:ascii="Century Gothic" w:hAnsi="Century Gothic" w:cs="Century Gothic"/>
          <w:b/>
          <w:bCs/>
          <w:sz w:val="18"/>
          <w:szCs w:val="18"/>
        </w:rPr>
      </w:pPr>
      <w:r>
        <w:rPr>
          <w:rFonts w:ascii="Century Gothic" w:hAnsi="Century Gothic" w:cs="Century Gothic"/>
          <w:b/>
          <w:bCs/>
          <w:sz w:val="22"/>
          <w:szCs w:val="22"/>
        </w:rPr>
        <w:tab/>
      </w:r>
      <w:r w:rsidR="004D1853">
        <w:rPr>
          <w:rFonts w:ascii="Century Gothic" w:hAnsi="Century Gothic"/>
          <w:sz w:val="12"/>
          <w:szCs w:val="18"/>
          <w:lang w:val="es-MX"/>
        </w:rPr>
        <w:t>(3</w:t>
      </w:r>
      <w:r w:rsidR="007F1D62" w:rsidRPr="0083148C">
        <w:rPr>
          <w:rFonts w:ascii="Century Gothic" w:hAnsi="Century Gothic"/>
          <w:sz w:val="12"/>
          <w:szCs w:val="18"/>
          <w:lang w:val="es-MX"/>
        </w:rPr>
        <w:t>)</w:t>
      </w:r>
      <w:r w:rsidR="007F1D62">
        <w:rPr>
          <w:rFonts w:ascii="Century Gothic" w:hAnsi="Century Gothic"/>
          <w:sz w:val="16"/>
          <w:szCs w:val="18"/>
          <w:lang w:val="es-MX"/>
        </w:rPr>
        <w:t xml:space="preserve"> </w:t>
      </w:r>
      <w:r w:rsidRPr="007F1D62">
        <w:rPr>
          <w:rFonts w:ascii="Century Gothic" w:hAnsi="Century Gothic"/>
          <w:sz w:val="16"/>
          <w:szCs w:val="18"/>
          <w:lang w:val="es-MX"/>
        </w:rPr>
        <w:t>“</w:t>
      </w:r>
      <w:r w:rsidRPr="00161328">
        <w:rPr>
          <w:rFonts w:ascii="Century Gothic" w:hAnsi="Century Gothic" w:cs="Century Gothic"/>
          <w:b/>
          <w:bCs/>
          <w:sz w:val="18"/>
          <w:szCs w:val="18"/>
        </w:rPr>
        <w:t>CAc-2013-</w:t>
      </w:r>
      <w:r w:rsidRPr="00161328">
        <w:rPr>
          <w:rFonts w:ascii="Century Gothic" w:hAnsi="Century Gothic" w:cs="Century Gothic"/>
          <w:b/>
          <w:sz w:val="18"/>
          <w:szCs w:val="18"/>
        </w:rPr>
        <w:t>015</w:t>
      </w:r>
      <w:r w:rsidRPr="00161328">
        <w:rPr>
          <w:rFonts w:ascii="Century Gothic" w:hAnsi="Century Gothic" w:cs="Century Gothic"/>
          <w:b/>
          <w:bCs/>
          <w:sz w:val="18"/>
          <w:szCs w:val="18"/>
        </w:rPr>
        <w:t>.-Convalidación de materias</w:t>
      </w:r>
    </w:p>
    <w:p w:rsidR="00161328" w:rsidRPr="00161328" w:rsidRDefault="00031441" w:rsidP="00161328">
      <w:pPr>
        <w:tabs>
          <w:tab w:val="left" w:pos="8647"/>
        </w:tabs>
        <w:ind w:left="1985" w:right="-233" w:hanging="1985"/>
        <w:jc w:val="both"/>
        <w:rPr>
          <w:rFonts w:ascii="Century Gothic" w:hAnsi="Century Gothic"/>
          <w:b/>
          <w:sz w:val="18"/>
          <w:szCs w:val="18"/>
          <w:lang w:val="es-MX"/>
        </w:rPr>
      </w:pPr>
      <w:r>
        <w:rPr>
          <w:rFonts w:ascii="Century Gothic" w:hAnsi="Century Gothic" w:cs="Century Gothic"/>
          <w:b/>
          <w:bCs/>
          <w:sz w:val="18"/>
          <w:szCs w:val="18"/>
        </w:rPr>
        <w:tab/>
      </w:r>
      <w:r w:rsidR="00161328" w:rsidRPr="00161328">
        <w:rPr>
          <w:rFonts w:ascii="Century Gothic" w:hAnsi="Century Gothic" w:cs="Century Gothic"/>
          <w:sz w:val="18"/>
          <w:szCs w:val="18"/>
        </w:rPr>
        <w:t xml:space="preserve">Considerando el informe emitido por la Facultad de Economía y Negocios (FEN), </w:t>
      </w:r>
      <w:r w:rsidR="00161328" w:rsidRPr="00161328">
        <w:rPr>
          <w:rFonts w:ascii="Century Gothic" w:hAnsi="Century Gothic"/>
          <w:b/>
          <w:sz w:val="18"/>
          <w:szCs w:val="18"/>
          <w:lang w:val="es-MX"/>
        </w:rPr>
        <w:t>se resuelve:</w:t>
      </w:r>
    </w:p>
    <w:p w:rsidR="00161328" w:rsidRPr="00161328" w:rsidRDefault="00161328" w:rsidP="00161328">
      <w:pPr>
        <w:ind w:left="1985" w:right="-233" w:hanging="1985"/>
        <w:jc w:val="both"/>
        <w:rPr>
          <w:rFonts w:ascii="Century Gothic" w:hAnsi="Century Gothic" w:cs="Century Gothic"/>
          <w:sz w:val="18"/>
          <w:szCs w:val="18"/>
        </w:rPr>
      </w:pPr>
    </w:p>
    <w:p w:rsidR="00161328" w:rsidRDefault="004D1853" w:rsidP="00161328">
      <w:pPr>
        <w:ind w:left="1985" w:right="-233"/>
        <w:jc w:val="both"/>
        <w:rPr>
          <w:rFonts w:ascii="Century Gothic" w:hAnsi="Century Gothic" w:cs="Century Gothic"/>
          <w:b/>
          <w:bCs/>
          <w:sz w:val="18"/>
          <w:szCs w:val="18"/>
        </w:rPr>
      </w:pPr>
      <w:r>
        <w:rPr>
          <w:rFonts w:ascii="Century Gothic" w:hAnsi="Century Gothic"/>
          <w:sz w:val="12"/>
          <w:szCs w:val="18"/>
          <w:lang w:val="es-MX"/>
        </w:rPr>
        <w:t>(4</w:t>
      </w:r>
      <w:r w:rsidR="007F1D62" w:rsidRPr="0083148C">
        <w:rPr>
          <w:rFonts w:ascii="Century Gothic" w:hAnsi="Century Gothic"/>
          <w:sz w:val="12"/>
          <w:szCs w:val="18"/>
          <w:lang w:val="es-MX"/>
        </w:rPr>
        <w:t>)</w:t>
      </w:r>
      <w:r w:rsidR="00161328" w:rsidRPr="00161328">
        <w:rPr>
          <w:rFonts w:ascii="Century Gothic" w:hAnsi="Century Gothic" w:cs="Century Gothic"/>
          <w:sz w:val="18"/>
          <w:szCs w:val="18"/>
        </w:rPr>
        <w:t>Autorizar la convalidación de las materias aprobadas en la carrera de Ingeniería en Negocios Internacionales de ESPOL, al</w:t>
      </w:r>
      <w:r w:rsidR="00161328" w:rsidRPr="00161328">
        <w:rPr>
          <w:rFonts w:ascii="Century Gothic" w:hAnsi="Century Gothic" w:cs="Century Gothic"/>
          <w:b/>
          <w:bCs/>
          <w:sz w:val="18"/>
          <w:szCs w:val="18"/>
        </w:rPr>
        <w:t xml:space="preserve"> SR. Henry Mauro Zambrano </w:t>
      </w:r>
      <w:proofErr w:type="spellStart"/>
      <w:r w:rsidR="00161328" w:rsidRPr="00161328">
        <w:rPr>
          <w:rFonts w:ascii="Century Gothic" w:hAnsi="Century Gothic" w:cs="Century Gothic"/>
          <w:b/>
          <w:bCs/>
          <w:sz w:val="18"/>
          <w:szCs w:val="18"/>
        </w:rPr>
        <w:t>Zambrano</w:t>
      </w:r>
      <w:proofErr w:type="spellEnd"/>
      <w:r w:rsidR="00161328" w:rsidRPr="00161328">
        <w:rPr>
          <w:rFonts w:ascii="Century Gothic" w:hAnsi="Century Gothic" w:cs="Century Gothic"/>
          <w:b/>
          <w:bCs/>
          <w:sz w:val="18"/>
          <w:szCs w:val="18"/>
        </w:rPr>
        <w:t xml:space="preserve"> </w:t>
      </w:r>
      <w:r w:rsidR="00161328" w:rsidRPr="00161328">
        <w:rPr>
          <w:rFonts w:ascii="Century Gothic" w:hAnsi="Century Gothic" w:cs="Century Gothic"/>
          <w:sz w:val="18"/>
          <w:szCs w:val="18"/>
        </w:rPr>
        <w:t>matrícula No. 200703643</w:t>
      </w:r>
      <w:r w:rsidR="00161328" w:rsidRPr="00161328">
        <w:rPr>
          <w:rFonts w:ascii="Century Gothic" w:hAnsi="Century Gothic" w:cs="Century Gothic"/>
          <w:b/>
          <w:bCs/>
          <w:sz w:val="18"/>
          <w:szCs w:val="18"/>
        </w:rPr>
        <w:t xml:space="preserve">, </w:t>
      </w:r>
      <w:r w:rsidR="00161328" w:rsidRPr="00161328">
        <w:rPr>
          <w:rFonts w:ascii="Century Gothic" w:hAnsi="Century Gothic" w:cs="Century Gothic"/>
          <w:sz w:val="18"/>
          <w:szCs w:val="18"/>
        </w:rPr>
        <w:t>con las materias de la carrera Ingeniería Comercial y Empresarial, de acuerdo al siguiente cuadro</w:t>
      </w:r>
      <w:r w:rsidR="00161328" w:rsidRPr="00161328">
        <w:rPr>
          <w:rFonts w:ascii="Century Gothic" w:hAnsi="Century Gothic" w:cs="Century Gothic"/>
          <w:b/>
          <w:bCs/>
          <w:sz w:val="18"/>
          <w:szCs w:val="18"/>
        </w:rPr>
        <w:t>:</w:t>
      </w:r>
    </w:p>
    <w:tbl>
      <w:tblPr>
        <w:tblpPr w:leftFromText="141" w:rightFromText="141" w:vertAnchor="text" w:horzAnchor="page" w:tblpX="3647" w:tblpY="180"/>
        <w:tblW w:w="7583" w:type="dxa"/>
        <w:tblCellMar>
          <w:left w:w="70" w:type="dxa"/>
          <w:right w:w="70" w:type="dxa"/>
        </w:tblCellMar>
        <w:tblLook w:val="00A0" w:firstRow="1" w:lastRow="0" w:firstColumn="1" w:lastColumn="0" w:noHBand="0" w:noVBand="0"/>
      </w:tblPr>
      <w:tblGrid>
        <w:gridCol w:w="2767"/>
        <w:gridCol w:w="1345"/>
        <w:gridCol w:w="2195"/>
        <w:gridCol w:w="1276"/>
      </w:tblGrid>
      <w:tr w:rsidR="00161328" w:rsidRPr="00161328" w:rsidTr="00EB1247">
        <w:trPr>
          <w:trHeight w:val="249"/>
        </w:trPr>
        <w:tc>
          <w:tcPr>
            <w:tcW w:w="2767" w:type="dxa"/>
            <w:tcBorders>
              <w:top w:val="single" w:sz="8" w:space="0" w:color="auto"/>
              <w:left w:val="single" w:sz="8" w:space="0" w:color="auto"/>
              <w:bottom w:val="single" w:sz="8" w:space="0" w:color="auto"/>
              <w:right w:val="single" w:sz="8" w:space="0" w:color="auto"/>
            </w:tcBorders>
            <w:shd w:val="clear" w:color="000000" w:fill="E0E0E0"/>
            <w:vAlign w:val="center"/>
          </w:tcPr>
          <w:p w:rsidR="00161328" w:rsidRPr="00161328" w:rsidRDefault="00161328"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MATERIAS APROBADAS MALLA ANTERIOR</w:t>
            </w:r>
          </w:p>
        </w:tc>
        <w:tc>
          <w:tcPr>
            <w:tcW w:w="1345" w:type="dxa"/>
            <w:tcBorders>
              <w:top w:val="single" w:sz="8" w:space="0" w:color="auto"/>
              <w:left w:val="nil"/>
              <w:bottom w:val="single" w:sz="8" w:space="0" w:color="auto"/>
              <w:right w:val="single" w:sz="8" w:space="0" w:color="auto"/>
            </w:tcBorders>
            <w:shd w:val="clear" w:color="000000" w:fill="E0E0E0"/>
            <w:vAlign w:val="center"/>
          </w:tcPr>
          <w:p w:rsidR="00161328" w:rsidRPr="00161328" w:rsidRDefault="00161328"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CÓDIGO</w:t>
            </w:r>
          </w:p>
        </w:tc>
        <w:tc>
          <w:tcPr>
            <w:tcW w:w="2195" w:type="dxa"/>
            <w:tcBorders>
              <w:top w:val="single" w:sz="8" w:space="0" w:color="auto"/>
              <w:left w:val="nil"/>
              <w:bottom w:val="nil"/>
              <w:right w:val="single" w:sz="8" w:space="0" w:color="auto"/>
            </w:tcBorders>
            <w:shd w:val="clear" w:color="000000" w:fill="E0E0E0"/>
            <w:vAlign w:val="center"/>
          </w:tcPr>
          <w:p w:rsidR="00161328" w:rsidRPr="00161328" w:rsidRDefault="00161328"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MATERIA A CONVALIDAR MALLA ACTUAL</w:t>
            </w:r>
          </w:p>
        </w:tc>
        <w:tc>
          <w:tcPr>
            <w:tcW w:w="1276" w:type="dxa"/>
            <w:tcBorders>
              <w:top w:val="single" w:sz="8" w:space="0" w:color="auto"/>
              <w:left w:val="nil"/>
              <w:bottom w:val="single" w:sz="8" w:space="0" w:color="auto"/>
              <w:right w:val="single" w:sz="4" w:space="0" w:color="auto"/>
            </w:tcBorders>
            <w:shd w:val="clear" w:color="000000" w:fill="E0E0E0"/>
            <w:vAlign w:val="center"/>
          </w:tcPr>
          <w:p w:rsidR="00161328" w:rsidRPr="00161328" w:rsidRDefault="00161328"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CÓDIGO</w:t>
            </w:r>
          </w:p>
        </w:tc>
      </w:tr>
      <w:tr w:rsidR="00161328" w:rsidRPr="00161328" w:rsidTr="00EB1247">
        <w:trPr>
          <w:trHeight w:val="249"/>
        </w:trPr>
        <w:tc>
          <w:tcPr>
            <w:tcW w:w="2767" w:type="dxa"/>
            <w:tcBorders>
              <w:top w:val="nil"/>
              <w:left w:val="single" w:sz="8" w:space="0" w:color="auto"/>
              <w:bottom w:val="single" w:sz="8" w:space="0" w:color="auto"/>
              <w:right w:val="single" w:sz="8" w:space="0" w:color="auto"/>
            </w:tcBorders>
            <w:noWrap/>
            <w:vAlign w:val="bottom"/>
          </w:tcPr>
          <w:p w:rsidR="00161328" w:rsidRPr="00161328" w:rsidRDefault="00161328"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 xml:space="preserve">Contabilidad Financiera </w:t>
            </w:r>
          </w:p>
        </w:tc>
        <w:tc>
          <w:tcPr>
            <w:tcW w:w="1345" w:type="dxa"/>
            <w:tcBorders>
              <w:top w:val="nil"/>
              <w:left w:val="nil"/>
              <w:bottom w:val="single" w:sz="8" w:space="0" w:color="auto"/>
              <w:right w:val="single" w:sz="8" w:space="0" w:color="auto"/>
            </w:tcBorders>
            <w:noWrap/>
            <w:vAlign w:val="bottom"/>
          </w:tcPr>
          <w:p w:rsidR="00161328" w:rsidRPr="00161328" w:rsidRDefault="00161328"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ICHE02089</w:t>
            </w:r>
          </w:p>
        </w:tc>
        <w:tc>
          <w:tcPr>
            <w:tcW w:w="2195" w:type="dxa"/>
            <w:tcBorders>
              <w:top w:val="single" w:sz="8" w:space="0" w:color="auto"/>
              <w:left w:val="nil"/>
              <w:bottom w:val="nil"/>
              <w:right w:val="single" w:sz="8" w:space="0" w:color="auto"/>
            </w:tcBorders>
            <w:noWrap/>
            <w:vAlign w:val="bottom"/>
          </w:tcPr>
          <w:p w:rsidR="00161328" w:rsidRPr="00161328" w:rsidRDefault="00161328"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Contabilidad II</w:t>
            </w:r>
          </w:p>
        </w:tc>
        <w:tc>
          <w:tcPr>
            <w:tcW w:w="1276" w:type="dxa"/>
            <w:tcBorders>
              <w:top w:val="nil"/>
              <w:left w:val="nil"/>
              <w:bottom w:val="nil"/>
              <w:right w:val="single" w:sz="4" w:space="0" w:color="auto"/>
            </w:tcBorders>
            <w:noWrap/>
            <w:vAlign w:val="bottom"/>
          </w:tcPr>
          <w:p w:rsidR="00161328" w:rsidRPr="00161328" w:rsidRDefault="00161328"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ICHE03665</w:t>
            </w:r>
          </w:p>
        </w:tc>
      </w:tr>
      <w:tr w:rsidR="00161328" w:rsidRPr="00161328" w:rsidTr="008A6D72">
        <w:trPr>
          <w:trHeight w:val="236"/>
        </w:trPr>
        <w:tc>
          <w:tcPr>
            <w:tcW w:w="2767" w:type="dxa"/>
            <w:vMerge w:val="restart"/>
            <w:tcBorders>
              <w:top w:val="nil"/>
              <w:left w:val="single" w:sz="8" w:space="0" w:color="auto"/>
              <w:bottom w:val="single" w:sz="8" w:space="0" w:color="000000"/>
              <w:right w:val="single" w:sz="8" w:space="0" w:color="auto"/>
            </w:tcBorders>
            <w:noWrap/>
            <w:vAlign w:val="center"/>
          </w:tcPr>
          <w:p w:rsidR="00161328" w:rsidRPr="00031441" w:rsidRDefault="00161328" w:rsidP="008A6D72">
            <w:pPr>
              <w:ind w:right="-72"/>
              <w:rPr>
                <w:rFonts w:ascii="Century Gothic" w:hAnsi="Century Gothic" w:cs="Century Gothic"/>
                <w:b/>
                <w:color w:val="000000"/>
                <w:sz w:val="18"/>
                <w:szCs w:val="18"/>
                <w:lang w:val="es-EC" w:eastAsia="es-EC"/>
              </w:rPr>
            </w:pPr>
            <w:r w:rsidRPr="00031441">
              <w:rPr>
                <w:rFonts w:ascii="Century Gothic" w:hAnsi="Century Gothic" w:cs="Century Gothic"/>
                <w:b/>
                <w:color w:val="000000"/>
                <w:sz w:val="18"/>
                <w:szCs w:val="18"/>
                <w:lang w:val="es-EC" w:eastAsia="es-EC"/>
              </w:rPr>
              <w:t xml:space="preserve">Microeconomía Aplicada </w:t>
            </w:r>
          </w:p>
        </w:tc>
        <w:tc>
          <w:tcPr>
            <w:tcW w:w="1345" w:type="dxa"/>
            <w:vMerge w:val="restart"/>
            <w:tcBorders>
              <w:top w:val="nil"/>
              <w:left w:val="single" w:sz="8" w:space="0" w:color="auto"/>
              <w:bottom w:val="single" w:sz="8" w:space="0" w:color="000000"/>
              <w:right w:val="single" w:sz="8" w:space="0" w:color="auto"/>
            </w:tcBorders>
            <w:noWrap/>
            <w:vAlign w:val="center"/>
          </w:tcPr>
          <w:p w:rsidR="00161328" w:rsidRPr="00031441" w:rsidRDefault="00161328" w:rsidP="008A6D72">
            <w:pPr>
              <w:ind w:right="-72"/>
              <w:rPr>
                <w:rFonts w:ascii="Century Gothic" w:hAnsi="Century Gothic" w:cs="Century Gothic"/>
                <w:b/>
                <w:color w:val="000000"/>
                <w:sz w:val="18"/>
                <w:szCs w:val="18"/>
                <w:lang w:val="es-EC" w:eastAsia="es-EC"/>
              </w:rPr>
            </w:pPr>
            <w:r w:rsidRPr="00031441">
              <w:rPr>
                <w:rFonts w:ascii="Century Gothic" w:hAnsi="Century Gothic" w:cs="Century Gothic"/>
                <w:b/>
                <w:color w:val="000000"/>
                <w:sz w:val="18"/>
                <w:szCs w:val="18"/>
                <w:lang w:val="es-EC" w:eastAsia="es-EC"/>
              </w:rPr>
              <w:t>ICHE03186</w:t>
            </w:r>
          </w:p>
        </w:tc>
        <w:tc>
          <w:tcPr>
            <w:tcW w:w="2195" w:type="dxa"/>
            <w:tcBorders>
              <w:top w:val="single" w:sz="8" w:space="0" w:color="auto"/>
              <w:left w:val="nil"/>
              <w:bottom w:val="nil"/>
              <w:right w:val="nil"/>
            </w:tcBorders>
            <w:noWrap/>
            <w:vAlign w:val="center"/>
          </w:tcPr>
          <w:p w:rsidR="00161328" w:rsidRPr="00031441" w:rsidRDefault="00161328" w:rsidP="008A6D72">
            <w:pPr>
              <w:ind w:right="-72"/>
              <w:rPr>
                <w:rFonts w:ascii="Century Gothic" w:hAnsi="Century Gothic" w:cs="Century Gothic"/>
                <w:b/>
                <w:color w:val="000000"/>
                <w:sz w:val="18"/>
                <w:szCs w:val="18"/>
                <w:lang w:val="es-EC" w:eastAsia="es-EC"/>
              </w:rPr>
            </w:pPr>
            <w:r w:rsidRPr="00031441">
              <w:rPr>
                <w:rFonts w:ascii="Century Gothic" w:hAnsi="Century Gothic" w:cs="Century Gothic"/>
                <w:b/>
                <w:color w:val="000000"/>
                <w:sz w:val="18"/>
                <w:szCs w:val="18"/>
                <w:lang w:val="es-EC" w:eastAsia="es-EC"/>
              </w:rPr>
              <w:t>Microeconomía I</w:t>
            </w:r>
          </w:p>
        </w:tc>
        <w:tc>
          <w:tcPr>
            <w:tcW w:w="1276" w:type="dxa"/>
            <w:tcBorders>
              <w:top w:val="single" w:sz="8" w:space="0" w:color="auto"/>
              <w:left w:val="single" w:sz="8" w:space="0" w:color="auto"/>
              <w:bottom w:val="nil"/>
              <w:right w:val="single" w:sz="4" w:space="0" w:color="auto"/>
            </w:tcBorders>
            <w:noWrap/>
            <w:vAlign w:val="bottom"/>
          </w:tcPr>
          <w:p w:rsidR="00161328" w:rsidRPr="00031441" w:rsidRDefault="00161328" w:rsidP="00EB1247">
            <w:pPr>
              <w:ind w:right="-72"/>
              <w:rPr>
                <w:rFonts w:ascii="Century Gothic" w:hAnsi="Century Gothic" w:cs="Century Gothic"/>
                <w:b/>
                <w:color w:val="000000"/>
                <w:sz w:val="18"/>
                <w:szCs w:val="18"/>
                <w:lang w:val="es-EC" w:eastAsia="es-EC"/>
              </w:rPr>
            </w:pPr>
            <w:r w:rsidRPr="00031441">
              <w:rPr>
                <w:rFonts w:ascii="Century Gothic" w:hAnsi="Century Gothic" w:cs="Century Gothic"/>
                <w:b/>
                <w:color w:val="000000"/>
                <w:sz w:val="18"/>
                <w:szCs w:val="18"/>
                <w:lang w:val="es-EC" w:eastAsia="es-EC"/>
              </w:rPr>
              <w:t>ICHE01438</w:t>
            </w:r>
          </w:p>
        </w:tc>
      </w:tr>
      <w:tr w:rsidR="00161328" w:rsidRPr="00161328" w:rsidTr="008A6D72">
        <w:trPr>
          <w:trHeight w:val="249"/>
        </w:trPr>
        <w:tc>
          <w:tcPr>
            <w:tcW w:w="2767" w:type="dxa"/>
            <w:vMerge/>
            <w:tcBorders>
              <w:top w:val="nil"/>
              <w:left w:val="single" w:sz="8" w:space="0" w:color="auto"/>
              <w:bottom w:val="single" w:sz="8" w:space="0" w:color="000000"/>
              <w:right w:val="single" w:sz="8" w:space="0" w:color="auto"/>
            </w:tcBorders>
            <w:vAlign w:val="center"/>
          </w:tcPr>
          <w:p w:rsidR="00161328" w:rsidRPr="00031441" w:rsidRDefault="00161328" w:rsidP="00EB1247">
            <w:pPr>
              <w:ind w:right="-72"/>
              <w:rPr>
                <w:rFonts w:ascii="Century Gothic" w:hAnsi="Century Gothic" w:cs="Century Gothic"/>
                <w:b/>
                <w:color w:val="000000"/>
                <w:sz w:val="18"/>
                <w:szCs w:val="18"/>
                <w:lang w:val="es-EC" w:eastAsia="es-EC"/>
              </w:rPr>
            </w:pPr>
          </w:p>
        </w:tc>
        <w:tc>
          <w:tcPr>
            <w:tcW w:w="1345" w:type="dxa"/>
            <w:vMerge/>
            <w:tcBorders>
              <w:top w:val="nil"/>
              <w:left w:val="single" w:sz="8" w:space="0" w:color="auto"/>
              <w:bottom w:val="single" w:sz="8" w:space="0" w:color="000000"/>
              <w:right w:val="single" w:sz="8" w:space="0" w:color="auto"/>
            </w:tcBorders>
            <w:vAlign w:val="center"/>
          </w:tcPr>
          <w:p w:rsidR="00161328" w:rsidRPr="00031441" w:rsidRDefault="00161328" w:rsidP="008A6D72">
            <w:pPr>
              <w:ind w:right="-72"/>
              <w:rPr>
                <w:rFonts w:ascii="Century Gothic" w:hAnsi="Century Gothic" w:cs="Century Gothic"/>
                <w:b/>
                <w:color w:val="000000"/>
                <w:sz w:val="18"/>
                <w:szCs w:val="18"/>
                <w:lang w:val="es-EC" w:eastAsia="es-EC"/>
              </w:rPr>
            </w:pPr>
          </w:p>
        </w:tc>
        <w:tc>
          <w:tcPr>
            <w:tcW w:w="2195" w:type="dxa"/>
            <w:tcBorders>
              <w:top w:val="nil"/>
              <w:left w:val="nil"/>
              <w:bottom w:val="single" w:sz="8" w:space="0" w:color="auto"/>
              <w:right w:val="nil"/>
            </w:tcBorders>
            <w:noWrap/>
            <w:vAlign w:val="center"/>
          </w:tcPr>
          <w:p w:rsidR="00161328" w:rsidRPr="00031441" w:rsidRDefault="00161328" w:rsidP="008A6D72">
            <w:pPr>
              <w:ind w:right="-72"/>
              <w:rPr>
                <w:rFonts w:ascii="Century Gothic" w:hAnsi="Century Gothic" w:cs="Century Gothic"/>
                <w:b/>
                <w:color w:val="000000"/>
                <w:sz w:val="18"/>
                <w:szCs w:val="18"/>
                <w:lang w:val="es-EC" w:eastAsia="es-EC"/>
              </w:rPr>
            </w:pPr>
            <w:r w:rsidRPr="00031441">
              <w:rPr>
                <w:rFonts w:ascii="Century Gothic" w:hAnsi="Century Gothic" w:cs="Century Gothic"/>
                <w:b/>
                <w:color w:val="000000"/>
                <w:sz w:val="18"/>
                <w:szCs w:val="18"/>
                <w:lang w:val="es-EC" w:eastAsia="es-EC"/>
              </w:rPr>
              <w:t>Microeconomía II</w:t>
            </w:r>
          </w:p>
        </w:tc>
        <w:tc>
          <w:tcPr>
            <w:tcW w:w="1276" w:type="dxa"/>
            <w:tcBorders>
              <w:top w:val="nil"/>
              <w:left w:val="single" w:sz="8" w:space="0" w:color="auto"/>
              <w:bottom w:val="single" w:sz="8" w:space="0" w:color="auto"/>
              <w:right w:val="single" w:sz="4" w:space="0" w:color="auto"/>
            </w:tcBorders>
            <w:noWrap/>
            <w:vAlign w:val="bottom"/>
          </w:tcPr>
          <w:p w:rsidR="00161328" w:rsidRPr="00031441" w:rsidRDefault="00161328" w:rsidP="00EB1247">
            <w:pPr>
              <w:ind w:right="-72"/>
              <w:rPr>
                <w:rFonts w:ascii="Century Gothic" w:hAnsi="Century Gothic" w:cs="Century Gothic"/>
                <w:b/>
                <w:color w:val="000000"/>
                <w:sz w:val="18"/>
                <w:szCs w:val="18"/>
                <w:lang w:val="es-EC" w:eastAsia="es-EC"/>
              </w:rPr>
            </w:pPr>
            <w:r w:rsidRPr="00031441">
              <w:rPr>
                <w:rFonts w:ascii="Century Gothic" w:hAnsi="Century Gothic" w:cs="Century Gothic"/>
                <w:b/>
                <w:color w:val="000000"/>
                <w:sz w:val="18"/>
                <w:szCs w:val="18"/>
                <w:lang w:val="es-EC" w:eastAsia="es-EC"/>
              </w:rPr>
              <w:t>ICHE01487</w:t>
            </w:r>
          </w:p>
        </w:tc>
      </w:tr>
    </w:tbl>
    <w:p w:rsidR="00161328" w:rsidRPr="00161328" w:rsidRDefault="00161328" w:rsidP="00161328">
      <w:pPr>
        <w:ind w:left="1985" w:right="-233"/>
        <w:jc w:val="both"/>
        <w:rPr>
          <w:rFonts w:ascii="Century Gothic" w:hAnsi="Century Gothic" w:cs="Century Gothic"/>
          <w:b/>
          <w:bCs/>
          <w:sz w:val="18"/>
          <w:szCs w:val="18"/>
        </w:rPr>
      </w:pPr>
    </w:p>
    <w:p w:rsidR="00161328" w:rsidRPr="00161328" w:rsidRDefault="00161328" w:rsidP="00161328">
      <w:pPr>
        <w:ind w:left="1985" w:right="-233" w:hanging="1985"/>
        <w:jc w:val="both"/>
        <w:rPr>
          <w:rFonts w:ascii="Century Gothic" w:hAnsi="Century Gothic" w:cs="Century Gothic"/>
          <w:b/>
          <w:bCs/>
          <w:sz w:val="18"/>
          <w:szCs w:val="18"/>
        </w:rPr>
      </w:pPr>
      <w:r w:rsidRPr="00161328">
        <w:rPr>
          <w:rFonts w:ascii="Century Gothic" w:hAnsi="Century Gothic" w:cs="Century Gothic"/>
          <w:b/>
          <w:bCs/>
          <w:sz w:val="18"/>
          <w:szCs w:val="18"/>
        </w:rPr>
        <w:tab/>
      </w:r>
    </w:p>
    <w:p w:rsidR="00161328" w:rsidRPr="00161328" w:rsidRDefault="00161328" w:rsidP="00161328">
      <w:pPr>
        <w:ind w:left="1985" w:right="-233" w:hanging="1985"/>
        <w:jc w:val="both"/>
        <w:rPr>
          <w:rFonts w:ascii="Century Gothic" w:hAnsi="Century Gothic" w:cs="Century Gothic"/>
          <w:b/>
          <w:bCs/>
          <w:sz w:val="18"/>
          <w:szCs w:val="18"/>
        </w:rPr>
      </w:pPr>
    </w:p>
    <w:p w:rsidR="00161328" w:rsidRPr="00161328" w:rsidRDefault="00161328" w:rsidP="00161328">
      <w:pPr>
        <w:ind w:left="1985" w:right="-233" w:hanging="1985"/>
        <w:rPr>
          <w:rFonts w:ascii="Century Gothic" w:hAnsi="Century Gothic" w:cs="Century Gothic"/>
          <w:sz w:val="18"/>
          <w:szCs w:val="18"/>
        </w:rPr>
      </w:pP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p>
    <w:p w:rsidR="00161328" w:rsidRPr="00161328" w:rsidRDefault="00161328" w:rsidP="00161328">
      <w:pPr>
        <w:ind w:left="1985" w:right="-233" w:hanging="1985"/>
        <w:rPr>
          <w:rFonts w:ascii="Century Gothic" w:hAnsi="Century Gothic" w:cs="Century Gothic"/>
          <w:sz w:val="18"/>
          <w:szCs w:val="18"/>
        </w:rPr>
      </w:pPr>
    </w:p>
    <w:p w:rsidR="00161328" w:rsidRPr="00161328" w:rsidRDefault="00161328" w:rsidP="00161328">
      <w:pPr>
        <w:ind w:left="1985" w:right="-233" w:hanging="1985"/>
        <w:rPr>
          <w:rFonts w:ascii="Century Gothic" w:hAnsi="Century Gothic" w:cs="Century Gothic"/>
          <w:sz w:val="18"/>
          <w:szCs w:val="18"/>
        </w:rPr>
      </w:pP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p>
    <w:p w:rsidR="00161328" w:rsidRDefault="00161328" w:rsidP="00161328">
      <w:pPr>
        <w:tabs>
          <w:tab w:val="left" w:pos="8647"/>
        </w:tabs>
        <w:ind w:left="1985" w:right="-233" w:hanging="1985"/>
        <w:jc w:val="both"/>
        <w:rPr>
          <w:rFonts w:ascii="Century Gothic" w:hAnsi="Century Gothic" w:cs="Century Gothic"/>
          <w:sz w:val="18"/>
          <w:szCs w:val="18"/>
        </w:rPr>
      </w:pPr>
      <w:r w:rsidRPr="00161328">
        <w:rPr>
          <w:rFonts w:ascii="Century Gothic" w:hAnsi="Century Gothic" w:cs="Century Gothic"/>
          <w:sz w:val="18"/>
          <w:szCs w:val="18"/>
        </w:rPr>
        <w:tab/>
      </w:r>
      <w:r w:rsidR="004D1853">
        <w:rPr>
          <w:rFonts w:ascii="Century Gothic" w:hAnsi="Century Gothic"/>
          <w:sz w:val="12"/>
          <w:szCs w:val="18"/>
          <w:lang w:val="es-MX"/>
        </w:rPr>
        <w:t>(5</w:t>
      </w:r>
      <w:r w:rsidR="007F1D62" w:rsidRPr="0083148C">
        <w:rPr>
          <w:rFonts w:ascii="Century Gothic" w:hAnsi="Century Gothic"/>
          <w:sz w:val="12"/>
          <w:szCs w:val="18"/>
          <w:lang w:val="es-MX"/>
        </w:rPr>
        <w:t>)</w:t>
      </w:r>
      <w:r w:rsidRPr="00161328">
        <w:rPr>
          <w:rFonts w:ascii="Century Gothic" w:hAnsi="Century Gothic" w:cs="Century Gothic"/>
          <w:sz w:val="18"/>
          <w:szCs w:val="18"/>
        </w:rPr>
        <w:t>La Secretaría Técnica Académica ingresará en el sistema la convalidación de las materias a partir de la ratificación de esta resolución por parte del Consejo Politécnico.”</w:t>
      </w:r>
    </w:p>
    <w:p w:rsidR="00031441" w:rsidRPr="00031441" w:rsidRDefault="00031441" w:rsidP="00161328">
      <w:pPr>
        <w:tabs>
          <w:tab w:val="left" w:pos="8647"/>
        </w:tabs>
        <w:ind w:left="1985" w:right="-233" w:hanging="1985"/>
        <w:jc w:val="both"/>
        <w:rPr>
          <w:rFonts w:ascii="Century Gothic" w:hAnsi="Century Gothic" w:cs="Century Gothic"/>
          <w:sz w:val="22"/>
          <w:szCs w:val="22"/>
        </w:rPr>
      </w:pPr>
    </w:p>
    <w:p w:rsidR="00031441" w:rsidRDefault="00031441" w:rsidP="00031441">
      <w:pPr>
        <w:tabs>
          <w:tab w:val="left" w:pos="8647"/>
        </w:tabs>
        <w:ind w:left="1701" w:right="-659" w:hanging="1701"/>
        <w:jc w:val="both"/>
        <w:rPr>
          <w:rFonts w:ascii="Century Gothic" w:hAnsi="Century Gothic" w:cs="Century Gothic"/>
          <w:sz w:val="22"/>
          <w:szCs w:val="22"/>
        </w:rPr>
      </w:pPr>
      <w:r>
        <w:rPr>
          <w:rFonts w:ascii="Century Gothic" w:hAnsi="Century Gothic" w:cs="Century Gothic"/>
          <w:sz w:val="22"/>
          <w:szCs w:val="22"/>
        </w:rPr>
        <w:tab/>
      </w:r>
      <w:r w:rsidR="004D1853">
        <w:rPr>
          <w:rFonts w:ascii="Century Gothic" w:hAnsi="Century Gothic"/>
          <w:sz w:val="12"/>
          <w:szCs w:val="18"/>
          <w:lang w:val="es-MX"/>
        </w:rPr>
        <w:t>(6</w:t>
      </w:r>
      <w:r w:rsidR="007F1D62" w:rsidRPr="0083148C">
        <w:rPr>
          <w:rFonts w:ascii="Century Gothic" w:hAnsi="Century Gothic"/>
          <w:sz w:val="12"/>
          <w:szCs w:val="18"/>
          <w:lang w:val="es-MX"/>
        </w:rPr>
        <w:t>)</w:t>
      </w:r>
      <w:r w:rsidRPr="00031441">
        <w:rPr>
          <w:rFonts w:ascii="Century Gothic" w:hAnsi="Century Gothic" w:cs="Century Gothic"/>
          <w:sz w:val="22"/>
          <w:szCs w:val="22"/>
        </w:rPr>
        <w:t>En su lugar</w:t>
      </w:r>
      <w:r>
        <w:rPr>
          <w:rFonts w:ascii="Century Gothic" w:hAnsi="Century Gothic" w:cs="Century Gothic"/>
          <w:sz w:val="22"/>
          <w:szCs w:val="22"/>
        </w:rPr>
        <w:t xml:space="preserve"> considerar lo siguiente: </w:t>
      </w:r>
    </w:p>
    <w:p w:rsidR="00031441" w:rsidRPr="00031441" w:rsidRDefault="00031441" w:rsidP="00031441">
      <w:pPr>
        <w:tabs>
          <w:tab w:val="left" w:pos="8647"/>
        </w:tabs>
        <w:ind w:left="1701" w:right="-659" w:hanging="1701"/>
        <w:jc w:val="both"/>
        <w:rPr>
          <w:rFonts w:ascii="Century Gothic" w:hAnsi="Century Gothic" w:cs="Century Gothic"/>
          <w:sz w:val="22"/>
          <w:szCs w:val="22"/>
        </w:rPr>
      </w:pPr>
    </w:p>
    <w:p w:rsidR="00031441" w:rsidRDefault="007F1D62" w:rsidP="00031441">
      <w:pPr>
        <w:ind w:left="1701" w:right="-659"/>
        <w:jc w:val="both"/>
        <w:rPr>
          <w:rFonts w:ascii="Century Gothic" w:hAnsi="Century Gothic" w:cs="Century Gothic"/>
          <w:b/>
          <w:bCs/>
          <w:sz w:val="22"/>
          <w:szCs w:val="22"/>
        </w:rPr>
      </w:pPr>
      <w:r w:rsidRPr="0083148C">
        <w:rPr>
          <w:rFonts w:ascii="Century Gothic" w:hAnsi="Century Gothic"/>
          <w:sz w:val="12"/>
          <w:szCs w:val="18"/>
          <w:lang w:val="es-MX"/>
        </w:rPr>
        <w:t>(</w:t>
      </w:r>
      <w:r w:rsidR="004D1853">
        <w:rPr>
          <w:rFonts w:ascii="Century Gothic" w:hAnsi="Century Gothic"/>
          <w:sz w:val="12"/>
          <w:szCs w:val="18"/>
          <w:lang w:val="es-MX"/>
        </w:rPr>
        <w:t>7</w:t>
      </w:r>
      <w:r w:rsidRPr="0083148C">
        <w:rPr>
          <w:rFonts w:ascii="Century Gothic" w:hAnsi="Century Gothic"/>
          <w:sz w:val="12"/>
          <w:szCs w:val="18"/>
          <w:lang w:val="es-MX"/>
        </w:rPr>
        <w:t>)</w:t>
      </w:r>
      <w:r w:rsidR="00031441" w:rsidRPr="00031441">
        <w:rPr>
          <w:rFonts w:ascii="Century Gothic" w:hAnsi="Century Gothic" w:cs="Century Gothic"/>
          <w:sz w:val="22"/>
          <w:szCs w:val="22"/>
        </w:rPr>
        <w:t xml:space="preserve">Autorizar la convalidación de </w:t>
      </w:r>
      <w:r w:rsidR="00031441">
        <w:rPr>
          <w:rFonts w:ascii="Century Gothic" w:hAnsi="Century Gothic" w:cs="Century Gothic"/>
          <w:sz w:val="22"/>
          <w:szCs w:val="22"/>
        </w:rPr>
        <w:t>la materia aprobada</w:t>
      </w:r>
      <w:r w:rsidR="00031441" w:rsidRPr="00031441">
        <w:rPr>
          <w:rFonts w:ascii="Century Gothic" w:hAnsi="Century Gothic" w:cs="Century Gothic"/>
          <w:sz w:val="22"/>
          <w:szCs w:val="22"/>
        </w:rPr>
        <w:t xml:space="preserve"> en la carrera de Ingeniería en Negocios Internacionales de ESPOL, al</w:t>
      </w:r>
      <w:r w:rsidR="00031441" w:rsidRPr="00031441">
        <w:rPr>
          <w:rFonts w:ascii="Century Gothic" w:hAnsi="Century Gothic" w:cs="Century Gothic"/>
          <w:b/>
          <w:bCs/>
          <w:sz w:val="22"/>
          <w:szCs w:val="22"/>
        </w:rPr>
        <w:t xml:space="preserve"> SR. Henry Mauro Zambrano </w:t>
      </w:r>
      <w:proofErr w:type="spellStart"/>
      <w:r w:rsidR="00031441" w:rsidRPr="00031441">
        <w:rPr>
          <w:rFonts w:ascii="Century Gothic" w:hAnsi="Century Gothic" w:cs="Century Gothic"/>
          <w:b/>
          <w:bCs/>
          <w:sz w:val="22"/>
          <w:szCs w:val="22"/>
        </w:rPr>
        <w:t>Zambrano</w:t>
      </w:r>
      <w:proofErr w:type="spellEnd"/>
      <w:r w:rsidR="00031441" w:rsidRPr="00031441">
        <w:rPr>
          <w:rFonts w:ascii="Century Gothic" w:hAnsi="Century Gothic" w:cs="Century Gothic"/>
          <w:b/>
          <w:bCs/>
          <w:sz w:val="22"/>
          <w:szCs w:val="22"/>
        </w:rPr>
        <w:t xml:space="preserve"> </w:t>
      </w:r>
      <w:r w:rsidR="00031441" w:rsidRPr="00031441">
        <w:rPr>
          <w:rFonts w:ascii="Century Gothic" w:hAnsi="Century Gothic" w:cs="Century Gothic"/>
          <w:sz w:val="22"/>
          <w:szCs w:val="22"/>
        </w:rPr>
        <w:t>matrícula No. 200703643</w:t>
      </w:r>
      <w:r w:rsidR="00031441" w:rsidRPr="00031441">
        <w:rPr>
          <w:rFonts w:ascii="Century Gothic" w:hAnsi="Century Gothic" w:cs="Century Gothic"/>
          <w:b/>
          <w:bCs/>
          <w:sz w:val="22"/>
          <w:szCs w:val="22"/>
        </w:rPr>
        <w:t xml:space="preserve">, </w:t>
      </w:r>
      <w:r w:rsidR="00031441" w:rsidRPr="00031441">
        <w:rPr>
          <w:rFonts w:ascii="Century Gothic" w:hAnsi="Century Gothic" w:cs="Century Gothic"/>
          <w:sz w:val="22"/>
          <w:szCs w:val="22"/>
        </w:rPr>
        <w:t>con las materias de la carrera Ingeniería Comercial y Empresarial, de acuerdo al siguiente cuadro</w:t>
      </w:r>
      <w:r w:rsidR="00031441" w:rsidRPr="00031441">
        <w:rPr>
          <w:rFonts w:ascii="Century Gothic" w:hAnsi="Century Gothic" w:cs="Century Gothic"/>
          <w:b/>
          <w:bCs/>
          <w:sz w:val="22"/>
          <w:szCs w:val="22"/>
        </w:rPr>
        <w:t>:</w:t>
      </w:r>
    </w:p>
    <w:p w:rsidR="007F1D62" w:rsidRPr="00031441" w:rsidRDefault="007F1D62" w:rsidP="00031441">
      <w:pPr>
        <w:ind w:left="1701" w:right="-659"/>
        <w:jc w:val="both"/>
        <w:rPr>
          <w:rFonts w:ascii="Century Gothic" w:hAnsi="Century Gothic" w:cs="Century Gothic"/>
          <w:b/>
          <w:bCs/>
          <w:sz w:val="22"/>
          <w:szCs w:val="22"/>
        </w:rPr>
      </w:pPr>
    </w:p>
    <w:tbl>
      <w:tblPr>
        <w:tblpPr w:leftFromText="141" w:rightFromText="141" w:vertAnchor="text" w:horzAnchor="page" w:tblpX="3647" w:tblpY="180"/>
        <w:tblW w:w="7583" w:type="dxa"/>
        <w:tblBorders>
          <w:top w:val="single" w:sz="8" w:space="0" w:color="auto"/>
          <w:left w:val="single" w:sz="8"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767"/>
        <w:gridCol w:w="1345"/>
        <w:gridCol w:w="2195"/>
        <w:gridCol w:w="1276"/>
      </w:tblGrid>
      <w:tr w:rsidR="00031441" w:rsidRPr="00161328" w:rsidTr="00031441">
        <w:trPr>
          <w:trHeight w:val="249"/>
        </w:trPr>
        <w:tc>
          <w:tcPr>
            <w:tcW w:w="2767" w:type="dxa"/>
            <w:shd w:val="clear" w:color="000000" w:fill="E0E0E0"/>
            <w:vAlign w:val="center"/>
          </w:tcPr>
          <w:p w:rsidR="00031441" w:rsidRPr="00161328" w:rsidRDefault="00031441"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MATERIAS APROBADAS MALLA ANTERIOR</w:t>
            </w:r>
          </w:p>
        </w:tc>
        <w:tc>
          <w:tcPr>
            <w:tcW w:w="1345" w:type="dxa"/>
            <w:shd w:val="clear" w:color="000000" w:fill="E0E0E0"/>
            <w:vAlign w:val="center"/>
          </w:tcPr>
          <w:p w:rsidR="00031441" w:rsidRPr="00161328" w:rsidRDefault="00031441"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CÓDIGO</w:t>
            </w:r>
          </w:p>
        </w:tc>
        <w:tc>
          <w:tcPr>
            <w:tcW w:w="2195" w:type="dxa"/>
            <w:shd w:val="clear" w:color="000000" w:fill="E0E0E0"/>
            <w:vAlign w:val="center"/>
          </w:tcPr>
          <w:p w:rsidR="00031441" w:rsidRPr="00161328" w:rsidRDefault="00031441"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MATERIA A CONVALIDAR MALLA ACTUAL</w:t>
            </w:r>
          </w:p>
        </w:tc>
        <w:tc>
          <w:tcPr>
            <w:tcW w:w="1276" w:type="dxa"/>
            <w:shd w:val="clear" w:color="000000" w:fill="E0E0E0"/>
            <w:vAlign w:val="center"/>
          </w:tcPr>
          <w:p w:rsidR="00031441" w:rsidRPr="00161328" w:rsidRDefault="00031441" w:rsidP="00EB1247">
            <w:pPr>
              <w:ind w:right="-72"/>
              <w:jc w:val="center"/>
              <w:rPr>
                <w:rFonts w:ascii="Century Gothic" w:hAnsi="Century Gothic" w:cs="Century Gothic"/>
                <w:b/>
                <w:bCs/>
                <w:color w:val="000000"/>
                <w:sz w:val="18"/>
                <w:szCs w:val="18"/>
                <w:lang w:val="es-EC" w:eastAsia="es-EC"/>
              </w:rPr>
            </w:pPr>
            <w:r w:rsidRPr="00161328">
              <w:rPr>
                <w:rFonts w:ascii="Century Gothic" w:hAnsi="Century Gothic" w:cs="Century Gothic"/>
                <w:b/>
                <w:bCs/>
                <w:color w:val="000000"/>
                <w:sz w:val="18"/>
                <w:szCs w:val="18"/>
                <w:lang w:val="es-EC" w:eastAsia="es-EC"/>
              </w:rPr>
              <w:t>CÓDIGO</w:t>
            </w:r>
          </w:p>
        </w:tc>
      </w:tr>
      <w:tr w:rsidR="00031441" w:rsidRPr="00161328" w:rsidTr="00031441">
        <w:trPr>
          <w:trHeight w:val="249"/>
        </w:trPr>
        <w:tc>
          <w:tcPr>
            <w:tcW w:w="2767" w:type="dxa"/>
            <w:noWrap/>
            <w:vAlign w:val="bottom"/>
          </w:tcPr>
          <w:p w:rsidR="00031441" w:rsidRPr="00161328" w:rsidRDefault="00031441"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 xml:space="preserve">Contabilidad Financiera </w:t>
            </w:r>
          </w:p>
        </w:tc>
        <w:tc>
          <w:tcPr>
            <w:tcW w:w="1345" w:type="dxa"/>
            <w:noWrap/>
            <w:vAlign w:val="bottom"/>
          </w:tcPr>
          <w:p w:rsidR="00031441" w:rsidRPr="00161328" w:rsidRDefault="00031441"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ICHE02089</w:t>
            </w:r>
          </w:p>
        </w:tc>
        <w:tc>
          <w:tcPr>
            <w:tcW w:w="2195" w:type="dxa"/>
            <w:noWrap/>
            <w:vAlign w:val="bottom"/>
          </w:tcPr>
          <w:p w:rsidR="00031441" w:rsidRPr="00161328" w:rsidRDefault="00031441"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Contabilidad II</w:t>
            </w:r>
          </w:p>
        </w:tc>
        <w:tc>
          <w:tcPr>
            <w:tcW w:w="1276" w:type="dxa"/>
            <w:noWrap/>
            <w:vAlign w:val="bottom"/>
          </w:tcPr>
          <w:p w:rsidR="00031441" w:rsidRPr="00161328" w:rsidRDefault="00031441" w:rsidP="00EB1247">
            <w:pPr>
              <w:ind w:right="-72"/>
              <w:rPr>
                <w:rFonts w:ascii="Century Gothic" w:hAnsi="Century Gothic" w:cs="Century Gothic"/>
                <w:color w:val="000000"/>
                <w:sz w:val="18"/>
                <w:szCs w:val="18"/>
                <w:lang w:val="es-EC" w:eastAsia="es-EC"/>
              </w:rPr>
            </w:pPr>
            <w:r w:rsidRPr="00161328">
              <w:rPr>
                <w:rFonts w:ascii="Century Gothic" w:hAnsi="Century Gothic" w:cs="Century Gothic"/>
                <w:color w:val="000000"/>
                <w:sz w:val="18"/>
                <w:szCs w:val="18"/>
                <w:lang w:val="es-EC" w:eastAsia="es-EC"/>
              </w:rPr>
              <w:t>ICHE03665</w:t>
            </w:r>
          </w:p>
        </w:tc>
      </w:tr>
    </w:tbl>
    <w:p w:rsidR="00031441" w:rsidRPr="00161328" w:rsidRDefault="00031441" w:rsidP="00031441">
      <w:pPr>
        <w:ind w:left="1985" w:right="-233"/>
        <w:jc w:val="both"/>
        <w:rPr>
          <w:rFonts w:ascii="Century Gothic" w:hAnsi="Century Gothic" w:cs="Century Gothic"/>
          <w:b/>
          <w:bCs/>
          <w:sz w:val="18"/>
          <w:szCs w:val="18"/>
        </w:rPr>
      </w:pPr>
    </w:p>
    <w:p w:rsidR="00031441" w:rsidRPr="00161328" w:rsidRDefault="00031441" w:rsidP="00031441">
      <w:pPr>
        <w:ind w:left="1985" w:right="-233" w:hanging="1985"/>
        <w:jc w:val="both"/>
        <w:rPr>
          <w:rFonts w:ascii="Century Gothic" w:hAnsi="Century Gothic" w:cs="Century Gothic"/>
          <w:b/>
          <w:bCs/>
          <w:sz w:val="18"/>
          <w:szCs w:val="18"/>
        </w:rPr>
      </w:pPr>
      <w:r w:rsidRPr="00161328">
        <w:rPr>
          <w:rFonts w:ascii="Century Gothic" w:hAnsi="Century Gothic" w:cs="Century Gothic"/>
          <w:b/>
          <w:bCs/>
          <w:sz w:val="18"/>
          <w:szCs w:val="18"/>
        </w:rPr>
        <w:tab/>
      </w:r>
    </w:p>
    <w:p w:rsidR="00031441" w:rsidRPr="00161328" w:rsidRDefault="00031441" w:rsidP="00031441">
      <w:pPr>
        <w:ind w:left="1985" w:right="-233" w:hanging="1985"/>
        <w:jc w:val="both"/>
        <w:rPr>
          <w:rFonts w:ascii="Century Gothic" w:hAnsi="Century Gothic" w:cs="Century Gothic"/>
          <w:b/>
          <w:bCs/>
          <w:sz w:val="18"/>
          <w:szCs w:val="18"/>
        </w:rPr>
      </w:pPr>
    </w:p>
    <w:p w:rsidR="00031441" w:rsidRPr="00161328" w:rsidRDefault="00031441" w:rsidP="00031441">
      <w:pPr>
        <w:ind w:left="1985" w:right="-233" w:hanging="1985"/>
        <w:rPr>
          <w:rFonts w:ascii="Century Gothic" w:hAnsi="Century Gothic" w:cs="Century Gothic"/>
          <w:sz w:val="18"/>
          <w:szCs w:val="18"/>
        </w:rPr>
      </w:pP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r w:rsidRPr="00161328">
        <w:rPr>
          <w:rFonts w:ascii="Century Gothic" w:hAnsi="Century Gothic" w:cs="Century Gothic"/>
          <w:sz w:val="18"/>
          <w:szCs w:val="18"/>
        </w:rPr>
        <w:tab/>
      </w:r>
    </w:p>
    <w:p w:rsidR="00031441" w:rsidRPr="00031441" w:rsidRDefault="00031441" w:rsidP="00031441">
      <w:pPr>
        <w:tabs>
          <w:tab w:val="left" w:pos="8647"/>
        </w:tabs>
        <w:ind w:left="1701" w:right="-233" w:hanging="1701"/>
        <w:jc w:val="both"/>
        <w:rPr>
          <w:rFonts w:ascii="Century Gothic" w:hAnsi="Century Gothic" w:cs="Century Gothic"/>
          <w:sz w:val="22"/>
          <w:szCs w:val="22"/>
        </w:rPr>
      </w:pPr>
      <w:r w:rsidRPr="00161328">
        <w:rPr>
          <w:rFonts w:ascii="Century Gothic" w:hAnsi="Century Gothic" w:cs="Century Gothic"/>
          <w:sz w:val="18"/>
          <w:szCs w:val="18"/>
        </w:rPr>
        <w:lastRenderedPageBreak/>
        <w:tab/>
      </w:r>
      <w:r w:rsidR="004D1853">
        <w:rPr>
          <w:rFonts w:ascii="Century Gothic" w:hAnsi="Century Gothic"/>
          <w:sz w:val="12"/>
          <w:szCs w:val="18"/>
          <w:lang w:val="es-MX"/>
        </w:rPr>
        <w:t>(8</w:t>
      </w:r>
      <w:r w:rsidR="007F1D62" w:rsidRPr="0083148C">
        <w:rPr>
          <w:rFonts w:ascii="Century Gothic" w:hAnsi="Century Gothic"/>
          <w:sz w:val="12"/>
          <w:szCs w:val="18"/>
          <w:lang w:val="es-MX"/>
        </w:rPr>
        <w:t>)</w:t>
      </w:r>
      <w:r w:rsidRPr="00031441">
        <w:rPr>
          <w:rFonts w:ascii="Century Gothic" w:hAnsi="Century Gothic" w:cs="Century Gothic"/>
          <w:sz w:val="22"/>
          <w:szCs w:val="22"/>
        </w:rPr>
        <w:t>La Secretaría Técnica Académica ingresará en el sistema la convalidación de las materias a partir de la ratificación de esta resolución por parte del Consejo Politécnico.</w:t>
      </w:r>
    </w:p>
    <w:p w:rsidR="00031441" w:rsidRPr="00031441" w:rsidRDefault="00031441" w:rsidP="00161328">
      <w:pPr>
        <w:tabs>
          <w:tab w:val="left" w:pos="8647"/>
        </w:tabs>
        <w:ind w:left="1985" w:right="-233" w:hanging="1985"/>
        <w:jc w:val="both"/>
        <w:rPr>
          <w:rFonts w:ascii="Century Gothic" w:hAnsi="Century Gothic" w:cs="Century Gothic"/>
          <w:sz w:val="22"/>
          <w:szCs w:val="22"/>
        </w:rPr>
      </w:pPr>
    </w:p>
    <w:p w:rsidR="000057C6" w:rsidRDefault="004607E1" w:rsidP="000057C6">
      <w:pPr>
        <w:pStyle w:val="Textoindependiente"/>
        <w:tabs>
          <w:tab w:val="left" w:pos="1701"/>
        </w:tabs>
        <w:ind w:left="1695" w:right="-517" w:hanging="1695"/>
        <w:rPr>
          <w:rFonts w:ascii="Century Gothic" w:hAnsi="Century Gothic"/>
          <w:b/>
          <w:szCs w:val="22"/>
          <w:lang w:val="es-MX"/>
        </w:rPr>
      </w:pPr>
      <w:bookmarkStart w:id="12" w:name="CAC2013286"/>
      <w:r>
        <w:rPr>
          <w:rFonts w:ascii="Century Gothic" w:hAnsi="Century Gothic"/>
          <w:b/>
          <w:szCs w:val="22"/>
          <w:lang w:val="es-MX"/>
        </w:rPr>
        <w:t>CAc-2013-2</w:t>
      </w:r>
      <w:r w:rsidR="00031441">
        <w:rPr>
          <w:rFonts w:ascii="Century Gothic" w:hAnsi="Century Gothic"/>
          <w:b/>
          <w:szCs w:val="22"/>
          <w:lang w:val="es-MX"/>
        </w:rPr>
        <w:t>8</w:t>
      </w:r>
      <w:r w:rsidR="00BD4B28">
        <w:rPr>
          <w:rFonts w:ascii="Century Gothic" w:hAnsi="Century Gothic"/>
          <w:b/>
          <w:szCs w:val="22"/>
          <w:lang w:val="es-MX"/>
        </w:rPr>
        <w:t>6</w:t>
      </w:r>
      <w:r w:rsidR="000057C6">
        <w:rPr>
          <w:rFonts w:ascii="Century Gothic" w:hAnsi="Century Gothic"/>
          <w:b/>
          <w:szCs w:val="22"/>
          <w:lang w:val="es-MX"/>
        </w:rPr>
        <w:t xml:space="preserve">.-Egreso de la Srta. Rocío Monserrate </w:t>
      </w:r>
      <w:proofErr w:type="spellStart"/>
      <w:r w:rsidR="000057C6">
        <w:rPr>
          <w:rFonts w:ascii="Century Gothic" w:hAnsi="Century Gothic"/>
          <w:b/>
          <w:szCs w:val="22"/>
          <w:lang w:val="es-MX"/>
        </w:rPr>
        <w:t>Urgilés</w:t>
      </w:r>
      <w:proofErr w:type="spellEnd"/>
      <w:r w:rsidR="000057C6">
        <w:rPr>
          <w:rFonts w:ascii="Century Gothic" w:hAnsi="Century Gothic"/>
          <w:b/>
          <w:szCs w:val="22"/>
          <w:lang w:val="es-MX"/>
        </w:rPr>
        <w:t xml:space="preserve"> Veloz de la carrera de Economía con Mención en Gestión Empresarial.</w:t>
      </w:r>
    </w:p>
    <w:bookmarkEnd w:id="12"/>
    <w:p w:rsidR="00926555" w:rsidRDefault="00926555" w:rsidP="000057C6">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tab/>
      </w:r>
      <w:r w:rsidR="004D1853">
        <w:rPr>
          <w:rFonts w:ascii="Century Gothic" w:hAnsi="Century Gothic"/>
          <w:sz w:val="12"/>
          <w:szCs w:val="18"/>
          <w:lang w:val="es-MX"/>
        </w:rPr>
        <w:t>(1</w:t>
      </w:r>
      <w:r w:rsidR="0083148C" w:rsidRPr="0083148C">
        <w:rPr>
          <w:rFonts w:ascii="Century Gothic" w:hAnsi="Century Gothic"/>
          <w:sz w:val="12"/>
          <w:szCs w:val="18"/>
          <w:lang w:val="es-MX"/>
        </w:rPr>
        <w:t>)</w:t>
      </w:r>
      <w:r w:rsidRPr="00926555">
        <w:rPr>
          <w:rFonts w:ascii="Century Gothic" w:hAnsi="Century Gothic"/>
          <w:szCs w:val="22"/>
          <w:lang w:val="es-MX"/>
        </w:rPr>
        <w:t xml:space="preserve">Considerando la resolución </w:t>
      </w:r>
      <w:r w:rsidRPr="00926555">
        <w:rPr>
          <w:rFonts w:ascii="Century Gothic" w:hAnsi="Century Gothic"/>
          <w:b/>
          <w:szCs w:val="22"/>
          <w:u w:val="single"/>
          <w:lang w:val="es-MX"/>
        </w:rPr>
        <w:t>R-CD-FEN-036-2.2013</w:t>
      </w:r>
      <w:r w:rsidRPr="00926555">
        <w:rPr>
          <w:rFonts w:ascii="Century Gothic" w:hAnsi="Century Gothic"/>
          <w:szCs w:val="22"/>
          <w:lang w:val="es-MX"/>
        </w:rPr>
        <w:t xml:space="preserve"> del Consejo Directivo de la Facultad de Econom</w:t>
      </w:r>
      <w:r>
        <w:rPr>
          <w:rFonts w:ascii="Century Gothic" w:hAnsi="Century Gothic"/>
          <w:szCs w:val="22"/>
          <w:lang w:val="es-MX"/>
        </w:rPr>
        <w:t xml:space="preserve">ía y Negocios sobre el egreso de la Srta. </w:t>
      </w:r>
      <w:r w:rsidRPr="00926555">
        <w:rPr>
          <w:rFonts w:ascii="Century Gothic" w:hAnsi="Century Gothic"/>
          <w:szCs w:val="22"/>
          <w:lang w:val="es-MX"/>
        </w:rPr>
        <w:t xml:space="preserve">Rocío Monserrate </w:t>
      </w:r>
      <w:proofErr w:type="spellStart"/>
      <w:r w:rsidRPr="00926555">
        <w:rPr>
          <w:rFonts w:ascii="Century Gothic" w:hAnsi="Century Gothic"/>
          <w:szCs w:val="22"/>
          <w:lang w:val="es-MX"/>
        </w:rPr>
        <w:t>Urgilés</w:t>
      </w:r>
      <w:proofErr w:type="spellEnd"/>
      <w:r w:rsidRPr="00926555">
        <w:rPr>
          <w:rFonts w:ascii="Century Gothic" w:hAnsi="Century Gothic"/>
          <w:szCs w:val="22"/>
          <w:lang w:val="es-MX"/>
        </w:rPr>
        <w:t xml:space="preserve"> Veloz de la carrera de Economía con Mención en Gestión Empresarial</w:t>
      </w:r>
      <w:r>
        <w:rPr>
          <w:rFonts w:ascii="Century Gothic" w:hAnsi="Century Gothic"/>
          <w:szCs w:val="22"/>
          <w:lang w:val="es-MX"/>
        </w:rPr>
        <w:t xml:space="preserve">, la Comisión Académica, </w:t>
      </w:r>
      <w:r w:rsidRPr="00926555">
        <w:rPr>
          <w:rFonts w:ascii="Century Gothic" w:hAnsi="Century Gothic"/>
          <w:b/>
          <w:i/>
          <w:szCs w:val="22"/>
          <w:lang w:val="es-MX"/>
        </w:rPr>
        <w:t>resuelve:</w:t>
      </w:r>
      <w:r>
        <w:rPr>
          <w:rFonts w:ascii="Century Gothic" w:hAnsi="Century Gothic"/>
          <w:szCs w:val="22"/>
          <w:lang w:val="es-MX"/>
        </w:rPr>
        <w:t xml:space="preserve"> </w:t>
      </w:r>
    </w:p>
    <w:p w:rsidR="00D704F6" w:rsidRDefault="00D704F6" w:rsidP="000057C6">
      <w:pPr>
        <w:pStyle w:val="Textoindependiente"/>
        <w:tabs>
          <w:tab w:val="left" w:pos="1701"/>
        </w:tabs>
        <w:ind w:left="1695" w:right="-517" w:hanging="1695"/>
        <w:rPr>
          <w:rFonts w:ascii="Century Gothic" w:hAnsi="Century Gothic"/>
          <w:szCs w:val="22"/>
          <w:lang w:val="es-MX"/>
        </w:rPr>
      </w:pPr>
    </w:p>
    <w:p w:rsidR="000057C6" w:rsidRDefault="00D704F6" w:rsidP="000057C6">
      <w:pPr>
        <w:pStyle w:val="Textoindependiente"/>
        <w:tabs>
          <w:tab w:val="left" w:pos="1701"/>
        </w:tabs>
        <w:ind w:left="1695" w:right="-517" w:hanging="1695"/>
        <w:rPr>
          <w:rFonts w:ascii="Century Gothic" w:hAnsi="Century Gothic"/>
          <w:szCs w:val="22"/>
          <w:lang w:val="es-MX"/>
        </w:rPr>
      </w:pPr>
      <w:r>
        <w:rPr>
          <w:rFonts w:ascii="Century Gothic" w:hAnsi="Century Gothic"/>
          <w:szCs w:val="22"/>
          <w:lang w:val="es-MX"/>
        </w:rPr>
        <w:tab/>
      </w:r>
      <w:r w:rsidR="007F1D62" w:rsidRPr="0083148C">
        <w:rPr>
          <w:rFonts w:ascii="Century Gothic" w:hAnsi="Century Gothic"/>
          <w:sz w:val="12"/>
          <w:szCs w:val="18"/>
          <w:lang w:val="es-MX"/>
        </w:rPr>
        <w:t>(</w:t>
      </w:r>
      <w:r w:rsidR="004D1853">
        <w:rPr>
          <w:rFonts w:ascii="Century Gothic" w:hAnsi="Century Gothic"/>
          <w:sz w:val="12"/>
          <w:szCs w:val="18"/>
          <w:lang w:val="es-MX"/>
        </w:rPr>
        <w:t>2</w:t>
      </w:r>
      <w:r w:rsidR="007F1D62" w:rsidRPr="0083148C">
        <w:rPr>
          <w:rFonts w:ascii="Century Gothic" w:hAnsi="Century Gothic"/>
          <w:sz w:val="12"/>
          <w:szCs w:val="18"/>
          <w:lang w:val="es-MX"/>
        </w:rPr>
        <w:t>)</w:t>
      </w:r>
      <w:r>
        <w:rPr>
          <w:rFonts w:ascii="Century Gothic" w:hAnsi="Century Gothic"/>
          <w:szCs w:val="22"/>
          <w:lang w:val="es-MX"/>
        </w:rPr>
        <w:t xml:space="preserve">Autorizar el egreso de la </w:t>
      </w:r>
      <w:r w:rsidRPr="00BC3E6A">
        <w:rPr>
          <w:rFonts w:ascii="Century Gothic" w:hAnsi="Century Gothic"/>
          <w:szCs w:val="22"/>
          <w:lang w:val="es-MX"/>
        </w:rPr>
        <w:t>Srta</w:t>
      </w:r>
      <w:r w:rsidRPr="00BC3E6A">
        <w:rPr>
          <w:rFonts w:ascii="Century Gothic" w:hAnsi="Century Gothic"/>
          <w:b/>
          <w:i/>
          <w:szCs w:val="22"/>
          <w:lang w:val="es-MX"/>
        </w:rPr>
        <w:t xml:space="preserve">. </w:t>
      </w:r>
      <w:r w:rsidRPr="00BC3E6A">
        <w:rPr>
          <w:rFonts w:ascii="Century Gothic" w:hAnsi="Century Gothic"/>
          <w:b/>
          <w:szCs w:val="22"/>
          <w:lang w:val="es-MX"/>
        </w:rPr>
        <w:t xml:space="preserve">Rocío Monserrate </w:t>
      </w:r>
      <w:proofErr w:type="spellStart"/>
      <w:r w:rsidRPr="00BC3E6A">
        <w:rPr>
          <w:rFonts w:ascii="Century Gothic" w:hAnsi="Century Gothic"/>
          <w:b/>
          <w:szCs w:val="22"/>
          <w:lang w:val="es-MX"/>
        </w:rPr>
        <w:t>Urgilés</w:t>
      </w:r>
      <w:proofErr w:type="spellEnd"/>
      <w:r w:rsidRPr="00BC3E6A">
        <w:rPr>
          <w:rFonts w:ascii="Century Gothic" w:hAnsi="Century Gothic"/>
          <w:b/>
          <w:szCs w:val="22"/>
          <w:lang w:val="es-MX"/>
        </w:rPr>
        <w:t xml:space="preserve"> Veloz</w:t>
      </w:r>
      <w:r>
        <w:rPr>
          <w:rFonts w:ascii="Century Gothic" w:hAnsi="Century Gothic"/>
          <w:szCs w:val="22"/>
          <w:lang w:val="es-MX"/>
        </w:rPr>
        <w:t xml:space="preserve"> Nª de matrícula 199511064 de la carrea de </w:t>
      </w:r>
      <w:r w:rsidRPr="00926555">
        <w:rPr>
          <w:rFonts w:ascii="Century Gothic" w:hAnsi="Century Gothic"/>
          <w:szCs w:val="22"/>
          <w:lang w:val="es-MX"/>
        </w:rPr>
        <w:t>Economía con Mención en Gestión Empresaria</w:t>
      </w:r>
      <w:r>
        <w:rPr>
          <w:rFonts w:ascii="Century Gothic" w:hAnsi="Century Gothic"/>
          <w:szCs w:val="22"/>
          <w:lang w:val="es-MX"/>
        </w:rPr>
        <w:t>l</w:t>
      </w:r>
      <w:r w:rsidR="00BC3E6A">
        <w:rPr>
          <w:rFonts w:ascii="Century Gothic" w:hAnsi="Century Gothic"/>
          <w:szCs w:val="22"/>
          <w:lang w:val="es-MX"/>
        </w:rPr>
        <w:t xml:space="preserve"> de la Facultad de Economía y Negocios,</w:t>
      </w:r>
      <w:r>
        <w:rPr>
          <w:rFonts w:ascii="Century Gothic" w:hAnsi="Century Gothic"/>
          <w:szCs w:val="22"/>
          <w:lang w:val="es-MX"/>
        </w:rPr>
        <w:t xml:space="preserve"> considerando la malla curricular </w:t>
      </w:r>
      <w:r w:rsidR="00BC3E6A">
        <w:rPr>
          <w:rFonts w:ascii="Century Gothic" w:hAnsi="Century Gothic"/>
          <w:szCs w:val="22"/>
          <w:lang w:val="es-MX"/>
        </w:rPr>
        <w:t>de</w:t>
      </w:r>
      <w:r w:rsidR="007A17AF">
        <w:rPr>
          <w:rFonts w:ascii="Century Gothic" w:hAnsi="Century Gothic"/>
          <w:szCs w:val="22"/>
          <w:lang w:val="es-MX"/>
        </w:rPr>
        <w:t xml:space="preserve"> </w:t>
      </w:r>
      <w:r>
        <w:rPr>
          <w:rFonts w:ascii="Century Gothic" w:hAnsi="Century Gothic"/>
          <w:szCs w:val="22"/>
          <w:lang w:val="es-MX"/>
        </w:rPr>
        <w:t>1995-2001, debido a que la estudiante  curso y aprobó los módulos de inglés en el período c</w:t>
      </w:r>
      <w:r w:rsidR="009847DB">
        <w:rPr>
          <w:rFonts w:ascii="Century Gothic" w:hAnsi="Century Gothic"/>
          <w:szCs w:val="22"/>
          <w:lang w:val="es-MX"/>
        </w:rPr>
        <w:t>ontemplado</w:t>
      </w:r>
      <w:r>
        <w:rPr>
          <w:rFonts w:ascii="Century Gothic" w:hAnsi="Century Gothic"/>
          <w:szCs w:val="22"/>
          <w:lang w:val="es-MX"/>
        </w:rPr>
        <w:t xml:space="preserve">, pero no realizó el trámite correspondiente para egresar. </w:t>
      </w:r>
    </w:p>
    <w:p w:rsidR="00D001B8" w:rsidRDefault="00D001B8" w:rsidP="000057C6">
      <w:pPr>
        <w:pStyle w:val="Textoindependiente"/>
        <w:tabs>
          <w:tab w:val="left" w:pos="1701"/>
        </w:tabs>
        <w:ind w:left="1695" w:right="-517" w:hanging="1695"/>
        <w:rPr>
          <w:rFonts w:ascii="Century Gothic" w:hAnsi="Century Gothic"/>
          <w:szCs w:val="22"/>
          <w:lang w:val="es-MX"/>
        </w:rPr>
      </w:pPr>
    </w:p>
    <w:p w:rsidR="00E14354" w:rsidRDefault="004607E1" w:rsidP="00E14354">
      <w:pPr>
        <w:pStyle w:val="Textoindependiente"/>
        <w:tabs>
          <w:tab w:val="left" w:pos="1701"/>
        </w:tabs>
        <w:ind w:left="1695" w:right="-517" w:hanging="1695"/>
        <w:rPr>
          <w:rFonts w:ascii="Century Gothic" w:hAnsi="Century Gothic"/>
          <w:b/>
          <w:szCs w:val="22"/>
          <w:lang w:val="es-MX"/>
        </w:rPr>
      </w:pPr>
      <w:bookmarkStart w:id="13" w:name="CAC2013287"/>
      <w:r>
        <w:rPr>
          <w:rFonts w:ascii="Century Gothic" w:hAnsi="Century Gothic"/>
          <w:b/>
          <w:szCs w:val="22"/>
          <w:lang w:val="es-MX"/>
        </w:rPr>
        <w:t>CAc-2013-2</w:t>
      </w:r>
      <w:r w:rsidR="00031441">
        <w:rPr>
          <w:rFonts w:ascii="Century Gothic" w:hAnsi="Century Gothic"/>
          <w:b/>
          <w:szCs w:val="22"/>
          <w:lang w:val="es-MX"/>
        </w:rPr>
        <w:t>8</w:t>
      </w:r>
      <w:r w:rsidR="00BD4B28">
        <w:rPr>
          <w:rFonts w:ascii="Century Gothic" w:hAnsi="Century Gothic"/>
          <w:b/>
          <w:szCs w:val="22"/>
          <w:lang w:val="es-MX"/>
        </w:rPr>
        <w:t>7</w:t>
      </w:r>
      <w:r w:rsidR="00E14354">
        <w:rPr>
          <w:rFonts w:ascii="Century Gothic" w:hAnsi="Century Gothic"/>
          <w:b/>
          <w:szCs w:val="22"/>
          <w:lang w:val="es-MX"/>
        </w:rPr>
        <w:t>.-</w:t>
      </w:r>
      <w:r w:rsidR="009B1BDD" w:rsidRPr="009B1BDD">
        <w:rPr>
          <w:rFonts w:ascii="Century Gothic" w:hAnsi="Century Gothic" w:cs="Century Gothic"/>
          <w:b/>
          <w:szCs w:val="22"/>
        </w:rPr>
        <w:t>Creación de</w:t>
      </w:r>
      <w:r w:rsidR="009B1BDD">
        <w:rPr>
          <w:rFonts w:ascii="Century Gothic" w:hAnsi="Century Gothic" w:cs="Century Gothic"/>
          <w:szCs w:val="22"/>
        </w:rPr>
        <w:t xml:space="preserve"> </w:t>
      </w:r>
      <w:r w:rsidR="00E14354">
        <w:rPr>
          <w:rFonts w:ascii="Century Gothic" w:hAnsi="Century Gothic"/>
          <w:b/>
          <w:szCs w:val="22"/>
          <w:lang w:val="es-MX"/>
        </w:rPr>
        <w:t xml:space="preserve">Examen </w:t>
      </w:r>
      <w:r w:rsidR="009B1BDD">
        <w:rPr>
          <w:rFonts w:ascii="Century Gothic" w:hAnsi="Century Gothic"/>
          <w:b/>
          <w:szCs w:val="22"/>
          <w:lang w:val="es-MX"/>
        </w:rPr>
        <w:t>de suficiencia para aprobar l</w:t>
      </w:r>
      <w:r w:rsidR="00E14354">
        <w:rPr>
          <w:rFonts w:ascii="Century Gothic" w:hAnsi="Century Gothic"/>
          <w:b/>
          <w:szCs w:val="22"/>
          <w:lang w:val="es-MX"/>
        </w:rPr>
        <w:t>a materia Herramienta de Colaboración Digital</w:t>
      </w:r>
      <w:r w:rsidR="009B1BDD">
        <w:rPr>
          <w:rFonts w:ascii="Century Gothic" w:hAnsi="Century Gothic"/>
          <w:b/>
          <w:szCs w:val="22"/>
          <w:lang w:val="es-MX"/>
        </w:rPr>
        <w:t>.</w:t>
      </w:r>
      <w:r w:rsidR="00E14354">
        <w:rPr>
          <w:rFonts w:ascii="Century Gothic" w:hAnsi="Century Gothic"/>
          <w:b/>
          <w:szCs w:val="22"/>
          <w:lang w:val="es-MX"/>
        </w:rPr>
        <w:t xml:space="preserve">  </w:t>
      </w:r>
    </w:p>
    <w:bookmarkEnd w:id="13"/>
    <w:p w:rsidR="009B1BDD" w:rsidRDefault="009B1BDD" w:rsidP="00E14354">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tab/>
      </w:r>
      <w:r w:rsidR="004D1853">
        <w:rPr>
          <w:rFonts w:ascii="Century Gothic" w:hAnsi="Century Gothic"/>
          <w:sz w:val="12"/>
          <w:szCs w:val="18"/>
          <w:lang w:val="es-MX"/>
        </w:rPr>
        <w:t>(a</w:t>
      </w:r>
      <w:r w:rsidR="0083148C" w:rsidRPr="0083148C">
        <w:rPr>
          <w:rFonts w:ascii="Century Gothic" w:hAnsi="Century Gothic"/>
          <w:sz w:val="12"/>
          <w:szCs w:val="18"/>
          <w:lang w:val="es-MX"/>
        </w:rPr>
        <w:t>)</w:t>
      </w:r>
      <w:r w:rsidRPr="009B1BDD">
        <w:rPr>
          <w:rFonts w:ascii="Century Gothic" w:hAnsi="Century Gothic"/>
          <w:szCs w:val="22"/>
          <w:lang w:val="es-MX"/>
        </w:rPr>
        <w:t>Los estudiantes de la Escuela Superior Politécnica del Litoral</w:t>
      </w:r>
      <w:r>
        <w:rPr>
          <w:rFonts w:ascii="Century Gothic" w:hAnsi="Century Gothic"/>
          <w:szCs w:val="22"/>
          <w:lang w:val="es-MX"/>
        </w:rPr>
        <w:t xml:space="preserve"> podrán optar por un Examen de Suficiencia para aprobar la materia Herramientas de Colaboraci</w:t>
      </w:r>
      <w:r w:rsidR="00B57EF7">
        <w:rPr>
          <w:rFonts w:ascii="Century Gothic" w:hAnsi="Century Gothic"/>
          <w:szCs w:val="22"/>
          <w:lang w:val="es-MX"/>
        </w:rPr>
        <w:t>ón Digital.</w:t>
      </w:r>
    </w:p>
    <w:p w:rsidR="009B1BDD" w:rsidRDefault="009B1BDD" w:rsidP="00E14354">
      <w:pPr>
        <w:pStyle w:val="Textoindependiente"/>
        <w:tabs>
          <w:tab w:val="left" w:pos="1701"/>
        </w:tabs>
        <w:ind w:left="1695" w:right="-517" w:hanging="1695"/>
        <w:rPr>
          <w:rFonts w:ascii="Century Gothic" w:hAnsi="Century Gothic"/>
          <w:szCs w:val="22"/>
          <w:lang w:val="es-MX"/>
        </w:rPr>
      </w:pPr>
    </w:p>
    <w:p w:rsidR="009B1BDD" w:rsidRDefault="009B1BDD" w:rsidP="009B1BDD">
      <w:pPr>
        <w:pStyle w:val="Textoindependiente"/>
        <w:numPr>
          <w:ilvl w:val="0"/>
          <w:numId w:val="32"/>
        </w:numPr>
        <w:tabs>
          <w:tab w:val="left" w:pos="1701"/>
        </w:tabs>
        <w:ind w:left="2061" w:right="-517"/>
        <w:rPr>
          <w:rFonts w:ascii="Century Gothic" w:hAnsi="Century Gothic"/>
          <w:szCs w:val="22"/>
          <w:lang w:val="es-MX"/>
        </w:rPr>
      </w:pPr>
      <w:r>
        <w:rPr>
          <w:rFonts w:ascii="Century Gothic" w:hAnsi="Century Gothic"/>
          <w:szCs w:val="22"/>
          <w:lang w:val="es-MX"/>
        </w:rPr>
        <w:t>E</w:t>
      </w:r>
      <w:r w:rsidR="00B57EF7">
        <w:rPr>
          <w:rFonts w:ascii="Century Gothic" w:hAnsi="Century Gothic"/>
          <w:szCs w:val="22"/>
          <w:lang w:val="es-MX"/>
        </w:rPr>
        <w:t xml:space="preserve">l </w:t>
      </w:r>
      <w:r>
        <w:rPr>
          <w:rFonts w:ascii="Century Gothic" w:hAnsi="Century Gothic"/>
          <w:szCs w:val="22"/>
          <w:lang w:val="es-MX"/>
        </w:rPr>
        <w:t>examen estará a cargo de la Facultad de Ingeniería en Electricidad y Computación.</w:t>
      </w:r>
    </w:p>
    <w:p w:rsidR="009B1BDD" w:rsidRDefault="009B1BDD" w:rsidP="009B1BDD">
      <w:pPr>
        <w:pStyle w:val="Textoindependiente"/>
        <w:tabs>
          <w:tab w:val="left" w:pos="1701"/>
        </w:tabs>
        <w:ind w:left="1341" w:right="-517"/>
        <w:rPr>
          <w:rFonts w:ascii="Century Gothic" w:hAnsi="Century Gothic"/>
          <w:szCs w:val="22"/>
          <w:lang w:val="es-MX"/>
        </w:rPr>
      </w:pPr>
    </w:p>
    <w:p w:rsidR="009B1BDD" w:rsidRDefault="009B1BDD" w:rsidP="009B1BDD">
      <w:pPr>
        <w:pStyle w:val="Textoindependiente"/>
        <w:numPr>
          <w:ilvl w:val="0"/>
          <w:numId w:val="32"/>
        </w:numPr>
        <w:tabs>
          <w:tab w:val="left" w:pos="1701"/>
        </w:tabs>
        <w:ind w:left="2061" w:right="-517"/>
        <w:rPr>
          <w:rFonts w:ascii="Century Gothic" w:hAnsi="Century Gothic"/>
          <w:szCs w:val="22"/>
          <w:lang w:val="es-MX"/>
        </w:rPr>
      </w:pPr>
      <w:r>
        <w:rPr>
          <w:rFonts w:ascii="Century Gothic" w:hAnsi="Century Gothic"/>
          <w:szCs w:val="22"/>
          <w:lang w:val="es-MX"/>
        </w:rPr>
        <w:t xml:space="preserve">Será programado antes del inicio de clases de cada semestre. </w:t>
      </w:r>
    </w:p>
    <w:p w:rsidR="009B1BDD" w:rsidRDefault="009B1BDD" w:rsidP="009B1BDD">
      <w:pPr>
        <w:pStyle w:val="Textoindependiente"/>
        <w:tabs>
          <w:tab w:val="left" w:pos="1701"/>
        </w:tabs>
        <w:ind w:left="3036" w:right="-517"/>
        <w:rPr>
          <w:rFonts w:ascii="Century Gothic" w:hAnsi="Century Gothic"/>
          <w:szCs w:val="22"/>
          <w:lang w:val="es-MX"/>
        </w:rPr>
      </w:pPr>
    </w:p>
    <w:p w:rsidR="009B1BDD" w:rsidRDefault="009B1BDD" w:rsidP="009B1BDD">
      <w:pPr>
        <w:pStyle w:val="Textoindependiente"/>
        <w:numPr>
          <w:ilvl w:val="0"/>
          <w:numId w:val="32"/>
        </w:numPr>
        <w:tabs>
          <w:tab w:val="left" w:pos="1701"/>
        </w:tabs>
        <w:ind w:left="2061" w:right="-517"/>
        <w:rPr>
          <w:rFonts w:ascii="Century Gothic" w:hAnsi="Century Gothic"/>
          <w:szCs w:val="22"/>
          <w:lang w:val="es-MX"/>
        </w:rPr>
      </w:pPr>
      <w:r>
        <w:rPr>
          <w:rFonts w:ascii="Century Gothic" w:hAnsi="Century Gothic"/>
          <w:szCs w:val="22"/>
          <w:lang w:val="es-MX"/>
        </w:rPr>
        <w:t xml:space="preserve">Las calificaciones de aprobación de la materia deben ser enviadas directamente a la Secretaría </w:t>
      </w:r>
      <w:r w:rsidR="00B57EF7">
        <w:rPr>
          <w:rFonts w:ascii="Century Gothic" w:hAnsi="Century Gothic"/>
          <w:szCs w:val="22"/>
          <w:lang w:val="es-MX"/>
        </w:rPr>
        <w:t>Técnica</w:t>
      </w:r>
      <w:r>
        <w:rPr>
          <w:rFonts w:ascii="Century Gothic" w:hAnsi="Century Gothic"/>
          <w:szCs w:val="22"/>
          <w:lang w:val="es-MX"/>
        </w:rPr>
        <w:t xml:space="preserve"> Académica. </w:t>
      </w:r>
    </w:p>
    <w:p w:rsidR="00B57EF7" w:rsidRDefault="00B57EF7" w:rsidP="00B57EF7">
      <w:pPr>
        <w:pStyle w:val="Prrafodelista"/>
        <w:rPr>
          <w:rFonts w:ascii="Century Gothic" w:hAnsi="Century Gothic"/>
          <w:szCs w:val="22"/>
          <w:lang w:val="es-MX"/>
        </w:rPr>
      </w:pPr>
    </w:p>
    <w:p w:rsidR="00B57EF7" w:rsidRDefault="00B57EF7" w:rsidP="009B1BDD">
      <w:pPr>
        <w:pStyle w:val="Textoindependiente"/>
        <w:numPr>
          <w:ilvl w:val="0"/>
          <w:numId w:val="32"/>
        </w:numPr>
        <w:tabs>
          <w:tab w:val="left" w:pos="1701"/>
        </w:tabs>
        <w:ind w:left="2061" w:right="-517"/>
        <w:rPr>
          <w:rFonts w:ascii="Century Gothic" w:hAnsi="Century Gothic"/>
          <w:szCs w:val="22"/>
          <w:lang w:val="es-MX"/>
        </w:rPr>
      </w:pPr>
      <w:r>
        <w:rPr>
          <w:rFonts w:ascii="Century Gothic" w:hAnsi="Century Gothic"/>
          <w:szCs w:val="22"/>
          <w:lang w:val="es-MX"/>
        </w:rPr>
        <w:t xml:space="preserve">Se encarga al Ing. Marcos Mendoza Vélez, Secretario Técnico Académico, para que defina un procedimiento sobre el ingreso de calificaciones al Sistema Académico. </w:t>
      </w:r>
    </w:p>
    <w:p w:rsidR="00E14354" w:rsidRDefault="00E14354" w:rsidP="00E14354">
      <w:pPr>
        <w:pStyle w:val="Textoindependiente"/>
        <w:tabs>
          <w:tab w:val="left" w:pos="1701"/>
        </w:tabs>
        <w:ind w:left="1695" w:right="-517" w:hanging="1695"/>
        <w:rPr>
          <w:rFonts w:ascii="Century Gothic" w:hAnsi="Century Gothic"/>
          <w:b/>
          <w:szCs w:val="22"/>
          <w:lang w:val="es-MX"/>
        </w:rPr>
      </w:pPr>
    </w:p>
    <w:p w:rsidR="000940C5" w:rsidRDefault="004607E1" w:rsidP="000940C5">
      <w:pPr>
        <w:pStyle w:val="Textoindependiente"/>
        <w:tabs>
          <w:tab w:val="left" w:pos="1701"/>
        </w:tabs>
        <w:ind w:left="1695" w:right="-517" w:hanging="1695"/>
        <w:rPr>
          <w:rFonts w:ascii="Century Gothic" w:hAnsi="Century Gothic"/>
          <w:b/>
          <w:szCs w:val="22"/>
          <w:lang w:val="es-MX"/>
        </w:rPr>
      </w:pPr>
      <w:bookmarkStart w:id="14" w:name="CAC2013288"/>
      <w:r>
        <w:rPr>
          <w:rFonts w:ascii="Century Gothic" w:hAnsi="Century Gothic"/>
          <w:b/>
          <w:szCs w:val="22"/>
          <w:lang w:val="es-MX"/>
        </w:rPr>
        <w:t>CAc-2013-2</w:t>
      </w:r>
      <w:r w:rsidR="00031441">
        <w:rPr>
          <w:rFonts w:ascii="Century Gothic" w:hAnsi="Century Gothic"/>
          <w:b/>
          <w:szCs w:val="22"/>
          <w:lang w:val="es-MX"/>
        </w:rPr>
        <w:t>8</w:t>
      </w:r>
      <w:r w:rsidR="00BD4B28">
        <w:rPr>
          <w:rFonts w:ascii="Century Gothic" w:hAnsi="Century Gothic"/>
          <w:b/>
          <w:szCs w:val="22"/>
          <w:lang w:val="es-MX"/>
        </w:rPr>
        <w:t>8</w:t>
      </w:r>
      <w:r w:rsidR="00DB59F7">
        <w:rPr>
          <w:rFonts w:ascii="Century Gothic" w:hAnsi="Century Gothic"/>
          <w:b/>
          <w:szCs w:val="22"/>
          <w:lang w:val="es-MX"/>
        </w:rPr>
        <w:t>.-</w:t>
      </w:r>
      <w:r w:rsidR="001A2C67" w:rsidRPr="006D5776">
        <w:rPr>
          <w:rFonts w:ascii="Century Gothic" w:hAnsi="Century Gothic" w:cs="Century Gothic"/>
          <w:szCs w:val="22"/>
        </w:rPr>
        <w:t xml:space="preserve"> </w:t>
      </w:r>
      <w:r w:rsidR="000940C5">
        <w:rPr>
          <w:rFonts w:ascii="Century Gothic" w:hAnsi="Century Gothic"/>
          <w:b/>
          <w:szCs w:val="22"/>
          <w:lang w:val="es-MX"/>
        </w:rPr>
        <w:t xml:space="preserve">Modificación de la Disposición General del Reglamento de Graduación de la Escuela Superior Politécnica del Litoral. </w:t>
      </w:r>
      <w:r w:rsidR="000940C5" w:rsidRPr="009A2FC3">
        <w:rPr>
          <w:rFonts w:ascii="Century Gothic" w:hAnsi="Century Gothic"/>
          <w:b/>
          <w:szCs w:val="22"/>
          <w:lang w:val="es-MX"/>
        </w:rPr>
        <w:t xml:space="preserve"> </w:t>
      </w:r>
      <w:r w:rsidR="000940C5">
        <w:rPr>
          <w:rFonts w:ascii="Century Gothic" w:hAnsi="Century Gothic"/>
          <w:b/>
          <w:szCs w:val="22"/>
          <w:lang w:val="es-MX"/>
        </w:rPr>
        <w:t xml:space="preserve">  </w:t>
      </w:r>
    </w:p>
    <w:bookmarkEnd w:id="14"/>
    <w:p w:rsidR="000940C5" w:rsidRDefault="007F1D62" w:rsidP="008A6D72">
      <w:pPr>
        <w:ind w:left="1701" w:right="-517"/>
        <w:jc w:val="both"/>
        <w:rPr>
          <w:rFonts w:ascii="Century Gothic" w:hAnsi="Century Gothic"/>
          <w:sz w:val="22"/>
          <w:szCs w:val="22"/>
          <w:lang w:val="es-MX"/>
        </w:rPr>
      </w:pPr>
      <w:r w:rsidRPr="0083148C">
        <w:rPr>
          <w:rFonts w:ascii="Century Gothic" w:hAnsi="Century Gothic"/>
          <w:sz w:val="12"/>
          <w:szCs w:val="18"/>
          <w:lang w:val="es-MX"/>
        </w:rPr>
        <w:t>(1)</w:t>
      </w:r>
      <w:r w:rsidR="000940C5">
        <w:rPr>
          <w:rFonts w:ascii="Century Gothic" w:hAnsi="Century Gothic"/>
          <w:sz w:val="22"/>
          <w:szCs w:val="22"/>
          <w:lang w:val="es-MX"/>
        </w:rPr>
        <w:t>Considerando</w:t>
      </w:r>
      <w:r w:rsidR="000940C5" w:rsidRPr="000940C5">
        <w:rPr>
          <w:rFonts w:ascii="Century Gothic" w:hAnsi="Century Gothic"/>
          <w:sz w:val="22"/>
          <w:szCs w:val="22"/>
          <w:lang w:val="es-MX"/>
        </w:rPr>
        <w:t xml:space="preserve"> el Art. 36 del Régimen Académico vigente, la Comisión Académica, </w:t>
      </w:r>
      <w:r w:rsidR="000940C5" w:rsidRPr="00765AA8">
        <w:rPr>
          <w:rFonts w:ascii="Century Gothic" w:hAnsi="Century Gothic"/>
          <w:b/>
          <w:i/>
          <w:sz w:val="22"/>
          <w:szCs w:val="22"/>
          <w:lang w:val="es-MX"/>
        </w:rPr>
        <w:t>considera:</w:t>
      </w:r>
      <w:r w:rsidR="000940C5" w:rsidRPr="000940C5">
        <w:rPr>
          <w:rFonts w:ascii="Century Gothic" w:hAnsi="Century Gothic"/>
          <w:sz w:val="22"/>
          <w:szCs w:val="22"/>
          <w:lang w:val="es-MX"/>
        </w:rPr>
        <w:t xml:space="preserve"> </w:t>
      </w:r>
    </w:p>
    <w:p w:rsidR="000940C5" w:rsidRPr="000940C5" w:rsidRDefault="000940C5" w:rsidP="008A6D72">
      <w:pPr>
        <w:ind w:left="1701" w:right="-517"/>
        <w:jc w:val="both"/>
        <w:rPr>
          <w:rFonts w:ascii="Century Gothic" w:hAnsi="Century Gothic"/>
          <w:sz w:val="22"/>
          <w:szCs w:val="22"/>
          <w:lang w:val="es-MX"/>
        </w:rPr>
      </w:pPr>
    </w:p>
    <w:p w:rsidR="000940C5" w:rsidRDefault="007F1D62" w:rsidP="008A6D72">
      <w:pPr>
        <w:ind w:left="1701" w:right="-517"/>
        <w:jc w:val="both"/>
        <w:rPr>
          <w:rFonts w:ascii="Century Gothic" w:hAnsi="Century Gothic"/>
          <w:sz w:val="22"/>
          <w:szCs w:val="22"/>
          <w:lang w:val="es-MX"/>
        </w:rPr>
      </w:pPr>
      <w:r w:rsidRPr="0083148C">
        <w:rPr>
          <w:rFonts w:ascii="Century Gothic" w:hAnsi="Century Gothic"/>
          <w:sz w:val="12"/>
          <w:szCs w:val="18"/>
          <w:lang w:val="es-MX"/>
        </w:rPr>
        <w:t>(2)</w:t>
      </w:r>
      <w:r w:rsidR="000940C5" w:rsidRPr="000940C5">
        <w:rPr>
          <w:rFonts w:ascii="Century Gothic" w:hAnsi="Century Gothic"/>
          <w:sz w:val="22"/>
          <w:szCs w:val="22"/>
          <w:lang w:val="es-MX"/>
        </w:rPr>
        <w:t>Modificar la disposición general primera</w:t>
      </w:r>
      <w:r w:rsidR="00765AA8">
        <w:rPr>
          <w:rFonts w:ascii="Century Gothic" w:hAnsi="Century Gothic"/>
          <w:sz w:val="22"/>
          <w:szCs w:val="22"/>
          <w:lang w:val="es-MX"/>
        </w:rPr>
        <w:t xml:space="preserve"> y segunda</w:t>
      </w:r>
      <w:r w:rsidR="000940C5" w:rsidRPr="000940C5">
        <w:rPr>
          <w:rFonts w:ascii="Century Gothic" w:hAnsi="Century Gothic"/>
          <w:sz w:val="22"/>
          <w:szCs w:val="22"/>
          <w:lang w:val="es-MX"/>
        </w:rPr>
        <w:t xml:space="preserve"> del Reglamento de Graduación de Pregrado de la ESPOL de la siguiente manera: </w:t>
      </w:r>
    </w:p>
    <w:p w:rsidR="000940C5" w:rsidRPr="000940C5" w:rsidRDefault="000940C5" w:rsidP="008A6D72">
      <w:pPr>
        <w:ind w:left="1701" w:right="-517"/>
        <w:jc w:val="both"/>
        <w:rPr>
          <w:rFonts w:ascii="Century Gothic" w:hAnsi="Century Gothic"/>
          <w:sz w:val="22"/>
          <w:szCs w:val="22"/>
          <w:lang w:val="es-MX"/>
        </w:rPr>
      </w:pPr>
    </w:p>
    <w:p w:rsidR="000940C5" w:rsidRDefault="007F1D62" w:rsidP="008A6D72">
      <w:pPr>
        <w:ind w:left="1701" w:right="-517"/>
        <w:jc w:val="both"/>
        <w:rPr>
          <w:rFonts w:ascii="Century Gothic" w:hAnsi="Century Gothic"/>
          <w:sz w:val="22"/>
          <w:szCs w:val="22"/>
          <w:lang w:val="es-MX"/>
        </w:rPr>
      </w:pPr>
      <w:r w:rsidRPr="0083148C">
        <w:rPr>
          <w:rFonts w:ascii="Century Gothic" w:hAnsi="Century Gothic"/>
          <w:sz w:val="12"/>
          <w:szCs w:val="18"/>
          <w:lang w:val="es-MX"/>
        </w:rPr>
        <w:t>(3)</w:t>
      </w:r>
      <w:r w:rsidR="000940C5" w:rsidRPr="000940C5">
        <w:rPr>
          <w:rFonts w:ascii="Century Gothic" w:hAnsi="Century Gothic"/>
          <w:b/>
          <w:sz w:val="22"/>
          <w:szCs w:val="22"/>
          <w:lang w:val="es-MX"/>
        </w:rPr>
        <w:t>PRIMERA</w:t>
      </w:r>
      <w:r w:rsidR="000940C5" w:rsidRPr="000940C5">
        <w:rPr>
          <w:rFonts w:ascii="Century Gothic" w:hAnsi="Century Gothic"/>
          <w:sz w:val="22"/>
          <w:szCs w:val="22"/>
          <w:lang w:val="es-MX"/>
        </w:rPr>
        <w:t xml:space="preserve">.- La solicitud de aprobación de un tema para optar por el título de Grado, podrá ser presentada a la Unidad Académica respectiva luego </w:t>
      </w:r>
      <w:r w:rsidR="000940C5" w:rsidRPr="000940C5">
        <w:rPr>
          <w:rFonts w:ascii="Century Gothic" w:hAnsi="Century Gothic"/>
          <w:sz w:val="22"/>
          <w:szCs w:val="22"/>
          <w:lang w:val="es-MX"/>
        </w:rPr>
        <w:lastRenderedPageBreak/>
        <w:t xml:space="preserve">de haber aprobado, por lo menos, el 90% de créditos de la malla curricular correspondiente, siempre y cuando el 10% faltante pueda ser cursado y aprobado en un período máximo de un año. </w:t>
      </w:r>
    </w:p>
    <w:p w:rsidR="000940C5" w:rsidRPr="000940C5" w:rsidRDefault="000940C5" w:rsidP="008A6D72">
      <w:pPr>
        <w:ind w:left="1701" w:right="-517"/>
        <w:jc w:val="both"/>
        <w:rPr>
          <w:rFonts w:ascii="Century Gothic" w:hAnsi="Century Gothic"/>
          <w:sz w:val="22"/>
          <w:szCs w:val="22"/>
          <w:lang w:val="es-MX"/>
        </w:rPr>
      </w:pPr>
    </w:p>
    <w:p w:rsidR="000940C5" w:rsidRDefault="007F1D62" w:rsidP="008A6D72">
      <w:pPr>
        <w:ind w:left="1701" w:right="-517"/>
        <w:jc w:val="both"/>
        <w:rPr>
          <w:rFonts w:ascii="Century Gothic" w:hAnsi="Century Gothic"/>
          <w:sz w:val="22"/>
          <w:szCs w:val="22"/>
          <w:lang w:val="es-MX"/>
        </w:rPr>
      </w:pPr>
      <w:r w:rsidRPr="0083148C">
        <w:rPr>
          <w:rFonts w:ascii="Century Gothic" w:hAnsi="Century Gothic"/>
          <w:sz w:val="12"/>
          <w:szCs w:val="18"/>
          <w:lang w:val="es-MX"/>
        </w:rPr>
        <w:t>(4)</w:t>
      </w:r>
      <w:r w:rsidR="000940C5" w:rsidRPr="000940C5">
        <w:rPr>
          <w:rFonts w:ascii="Century Gothic" w:hAnsi="Century Gothic"/>
          <w:b/>
          <w:sz w:val="22"/>
          <w:szCs w:val="22"/>
          <w:lang w:val="es-MX"/>
        </w:rPr>
        <w:t>SEGUNDA</w:t>
      </w:r>
      <w:r w:rsidR="000940C5" w:rsidRPr="000940C5">
        <w:rPr>
          <w:rFonts w:ascii="Century Gothic" w:hAnsi="Century Gothic"/>
          <w:sz w:val="22"/>
          <w:szCs w:val="22"/>
          <w:lang w:val="es-MX"/>
        </w:rPr>
        <w:t>.- El estudiante sólo podrá sustentar su trabajo final de graduación una vez que haya cumplido con todos los requisitos de su plan de estudios. El tiempo máximo para sustentar con una de las opciones de graduación establecidas en este Reglamento, será de un año contado a partir de la aprobación del temario  por el Consejo Directivos de la Unidad Académica.</w:t>
      </w:r>
    </w:p>
    <w:p w:rsidR="000940C5" w:rsidRPr="000940C5" w:rsidRDefault="000940C5" w:rsidP="008A6D72">
      <w:pPr>
        <w:ind w:left="1701" w:right="-517"/>
        <w:jc w:val="both"/>
        <w:rPr>
          <w:rFonts w:ascii="Century Gothic" w:hAnsi="Century Gothic"/>
          <w:sz w:val="22"/>
          <w:szCs w:val="22"/>
          <w:lang w:val="es-MX"/>
        </w:rPr>
      </w:pPr>
    </w:p>
    <w:p w:rsidR="000940C5" w:rsidRDefault="007F1D62" w:rsidP="008A6D72">
      <w:pPr>
        <w:ind w:left="1701" w:right="-517"/>
        <w:jc w:val="both"/>
        <w:rPr>
          <w:rFonts w:ascii="Century Gothic" w:hAnsi="Century Gothic"/>
          <w:sz w:val="22"/>
          <w:szCs w:val="22"/>
          <w:lang w:val="es-MX"/>
        </w:rPr>
      </w:pPr>
      <w:r w:rsidRPr="0083148C">
        <w:rPr>
          <w:rFonts w:ascii="Century Gothic" w:hAnsi="Century Gothic"/>
          <w:sz w:val="12"/>
          <w:szCs w:val="18"/>
          <w:lang w:val="es-MX"/>
        </w:rPr>
        <w:t>(5)</w:t>
      </w:r>
      <w:r w:rsidR="000940C5" w:rsidRPr="000940C5">
        <w:rPr>
          <w:rFonts w:ascii="Century Gothic" w:hAnsi="Century Gothic"/>
          <w:sz w:val="22"/>
          <w:szCs w:val="22"/>
          <w:lang w:val="es-MX"/>
        </w:rPr>
        <w:t>El cambio de las disposiciones</w:t>
      </w:r>
      <w:r w:rsidR="000940C5">
        <w:rPr>
          <w:rFonts w:ascii="Century Gothic" w:hAnsi="Century Gothic"/>
          <w:sz w:val="22"/>
          <w:szCs w:val="22"/>
          <w:lang w:val="es-MX"/>
        </w:rPr>
        <w:t>:</w:t>
      </w:r>
      <w:r w:rsidR="000940C5" w:rsidRPr="000940C5">
        <w:rPr>
          <w:rFonts w:ascii="Century Gothic" w:hAnsi="Century Gothic"/>
          <w:sz w:val="22"/>
          <w:szCs w:val="22"/>
          <w:lang w:val="es-MX"/>
        </w:rPr>
        <w:t xml:space="preserve"> primera y segunda del Reglamento de Graduación de Pregrado de la ESPOL, será a partir del mes de julio de</w:t>
      </w:r>
      <w:r w:rsidR="000940C5">
        <w:rPr>
          <w:rFonts w:ascii="Century Gothic" w:hAnsi="Century Gothic"/>
          <w:sz w:val="22"/>
          <w:szCs w:val="22"/>
          <w:lang w:val="es-MX"/>
        </w:rPr>
        <w:t>l I Término Académico del 2013-2014.</w:t>
      </w:r>
    </w:p>
    <w:p w:rsidR="000940C5" w:rsidRPr="000940C5" w:rsidRDefault="000940C5" w:rsidP="008A6D72">
      <w:pPr>
        <w:ind w:left="1701" w:right="-517"/>
        <w:jc w:val="both"/>
        <w:rPr>
          <w:rFonts w:ascii="Century Gothic" w:hAnsi="Century Gothic"/>
          <w:b/>
          <w:sz w:val="22"/>
          <w:szCs w:val="22"/>
          <w:lang w:val="es-MX"/>
        </w:rPr>
      </w:pPr>
      <w:bookmarkStart w:id="15" w:name="CAC2013289"/>
    </w:p>
    <w:p w:rsidR="000940C5" w:rsidRDefault="00031441" w:rsidP="008A6D72">
      <w:pPr>
        <w:ind w:left="1701" w:right="-517" w:hanging="1701"/>
        <w:jc w:val="both"/>
        <w:rPr>
          <w:rFonts w:ascii="Century Gothic" w:hAnsi="Century Gothic"/>
          <w:b/>
          <w:sz w:val="22"/>
          <w:szCs w:val="22"/>
          <w:lang w:val="es-MX"/>
        </w:rPr>
      </w:pPr>
      <w:r>
        <w:rPr>
          <w:rFonts w:ascii="Century Gothic" w:hAnsi="Century Gothic"/>
          <w:b/>
          <w:sz w:val="22"/>
          <w:szCs w:val="22"/>
          <w:lang w:val="es-MX"/>
        </w:rPr>
        <w:t>CAc-2013-2</w:t>
      </w:r>
      <w:r w:rsidR="00BD4B28">
        <w:rPr>
          <w:rFonts w:ascii="Century Gothic" w:hAnsi="Century Gothic"/>
          <w:b/>
          <w:sz w:val="22"/>
          <w:szCs w:val="22"/>
          <w:lang w:val="es-MX"/>
        </w:rPr>
        <w:t>89</w:t>
      </w:r>
      <w:r w:rsidR="000940C5" w:rsidRPr="000940C5">
        <w:rPr>
          <w:rFonts w:ascii="Century Gothic" w:hAnsi="Century Gothic"/>
          <w:b/>
          <w:sz w:val="22"/>
          <w:szCs w:val="22"/>
          <w:lang w:val="es-MX"/>
        </w:rPr>
        <w:t>.-</w:t>
      </w:r>
      <w:r w:rsidR="000940C5" w:rsidRPr="000940C5">
        <w:rPr>
          <w:rFonts w:ascii="Century Gothic" w:hAnsi="Century Gothic"/>
          <w:b/>
          <w:sz w:val="22"/>
          <w:szCs w:val="22"/>
          <w:lang w:val="es-MX"/>
        </w:rPr>
        <w:tab/>
        <w:t xml:space="preserve">Ofrecimiento del Ing. Miguel </w:t>
      </w:r>
      <w:proofErr w:type="spellStart"/>
      <w:r w:rsidR="000940C5" w:rsidRPr="000940C5">
        <w:rPr>
          <w:rFonts w:ascii="Century Gothic" w:hAnsi="Century Gothic"/>
          <w:b/>
          <w:sz w:val="22"/>
          <w:szCs w:val="22"/>
          <w:lang w:val="es-MX"/>
        </w:rPr>
        <w:t>Yapur</w:t>
      </w:r>
      <w:proofErr w:type="spellEnd"/>
      <w:r w:rsidR="000940C5" w:rsidRPr="000940C5">
        <w:rPr>
          <w:rFonts w:ascii="Century Gothic" w:hAnsi="Century Gothic"/>
          <w:b/>
          <w:sz w:val="22"/>
          <w:szCs w:val="22"/>
          <w:lang w:val="es-MX"/>
        </w:rPr>
        <w:t xml:space="preserve"> </w:t>
      </w:r>
      <w:proofErr w:type="spellStart"/>
      <w:r w:rsidR="000940C5" w:rsidRPr="000940C5">
        <w:rPr>
          <w:rFonts w:ascii="Century Gothic" w:hAnsi="Century Gothic"/>
          <w:b/>
          <w:sz w:val="22"/>
          <w:szCs w:val="22"/>
          <w:lang w:val="es-MX"/>
        </w:rPr>
        <w:t>Auad</w:t>
      </w:r>
      <w:proofErr w:type="spellEnd"/>
      <w:r w:rsidR="000940C5" w:rsidRPr="000940C5">
        <w:rPr>
          <w:rFonts w:ascii="Century Gothic" w:hAnsi="Century Gothic"/>
          <w:b/>
          <w:sz w:val="22"/>
          <w:szCs w:val="22"/>
          <w:lang w:val="es-MX"/>
        </w:rPr>
        <w:t xml:space="preserve"> </w:t>
      </w:r>
      <w:r w:rsidR="000940C5">
        <w:rPr>
          <w:rFonts w:ascii="Century Gothic" w:hAnsi="Century Gothic"/>
          <w:b/>
          <w:sz w:val="22"/>
          <w:szCs w:val="22"/>
          <w:lang w:val="es-MX"/>
        </w:rPr>
        <w:t>respecto al</w:t>
      </w:r>
      <w:r w:rsidR="000940C5" w:rsidRPr="000940C5">
        <w:rPr>
          <w:rFonts w:ascii="Century Gothic" w:hAnsi="Century Gothic"/>
          <w:b/>
          <w:sz w:val="22"/>
          <w:szCs w:val="22"/>
          <w:lang w:val="es-MX"/>
        </w:rPr>
        <w:t xml:space="preserve"> Sistema de Aprobación de Tesis y Temarios (SATT).   </w:t>
      </w:r>
    </w:p>
    <w:bookmarkEnd w:id="15"/>
    <w:p w:rsidR="000940C5" w:rsidRPr="000940C5" w:rsidRDefault="000940C5" w:rsidP="008A6D72">
      <w:pPr>
        <w:ind w:left="1701" w:right="-517" w:hanging="1701"/>
        <w:jc w:val="both"/>
        <w:rPr>
          <w:rFonts w:ascii="Century Gothic" w:hAnsi="Century Gothic"/>
          <w:b/>
          <w:sz w:val="22"/>
          <w:szCs w:val="22"/>
          <w:lang w:val="es-MX"/>
        </w:rPr>
      </w:pPr>
    </w:p>
    <w:p w:rsidR="000940C5" w:rsidRPr="000940C5" w:rsidRDefault="000940C5" w:rsidP="008A6D72">
      <w:pPr>
        <w:pStyle w:val="Prrafodelista"/>
        <w:numPr>
          <w:ilvl w:val="0"/>
          <w:numId w:val="27"/>
        </w:numPr>
        <w:ind w:left="2061" w:right="-517"/>
        <w:jc w:val="both"/>
        <w:rPr>
          <w:rFonts w:ascii="Century Gothic" w:hAnsi="Century Gothic"/>
          <w:sz w:val="22"/>
          <w:szCs w:val="22"/>
          <w:lang w:val="es-MX"/>
        </w:rPr>
      </w:pPr>
      <w:r w:rsidRPr="000940C5">
        <w:rPr>
          <w:rFonts w:ascii="Century Gothic" w:hAnsi="Century Gothic"/>
          <w:sz w:val="22"/>
          <w:szCs w:val="22"/>
          <w:lang w:val="es-MX"/>
        </w:rPr>
        <w:t xml:space="preserve">Se agradece la iniciativa del Ing. Miguel </w:t>
      </w:r>
      <w:proofErr w:type="spellStart"/>
      <w:r w:rsidRPr="000940C5">
        <w:rPr>
          <w:rFonts w:ascii="Century Gothic" w:hAnsi="Century Gothic"/>
          <w:sz w:val="22"/>
          <w:szCs w:val="22"/>
          <w:lang w:val="es-MX"/>
        </w:rPr>
        <w:t>Yapur</w:t>
      </w:r>
      <w:proofErr w:type="spellEnd"/>
      <w:r w:rsidRPr="000940C5">
        <w:rPr>
          <w:rFonts w:ascii="Century Gothic" w:hAnsi="Century Gothic"/>
          <w:sz w:val="22"/>
          <w:szCs w:val="22"/>
          <w:lang w:val="es-MX"/>
        </w:rPr>
        <w:t xml:space="preserve"> </w:t>
      </w:r>
      <w:proofErr w:type="spellStart"/>
      <w:r w:rsidRPr="000940C5">
        <w:rPr>
          <w:rFonts w:ascii="Century Gothic" w:hAnsi="Century Gothic"/>
          <w:sz w:val="22"/>
          <w:szCs w:val="22"/>
          <w:lang w:val="es-MX"/>
        </w:rPr>
        <w:t>Auad</w:t>
      </w:r>
      <w:proofErr w:type="spellEnd"/>
      <w:r w:rsidRPr="000940C5">
        <w:rPr>
          <w:rFonts w:ascii="Century Gothic" w:hAnsi="Century Gothic"/>
          <w:sz w:val="22"/>
          <w:szCs w:val="22"/>
          <w:lang w:val="es-MX"/>
        </w:rPr>
        <w:t xml:space="preserve">, Decano de la Facultad de Ingeniería en Electricidad y Computación, sobre </w:t>
      </w:r>
      <w:r>
        <w:rPr>
          <w:rFonts w:ascii="Century Gothic" w:hAnsi="Century Gothic"/>
          <w:sz w:val="22"/>
          <w:szCs w:val="22"/>
          <w:lang w:val="es-MX"/>
        </w:rPr>
        <w:t>el ofrecimiento del Sistema de A</w:t>
      </w:r>
      <w:r w:rsidRPr="000940C5">
        <w:rPr>
          <w:rFonts w:ascii="Century Gothic" w:hAnsi="Century Gothic"/>
          <w:sz w:val="22"/>
          <w:szCs w:val="22"/>
          <w:lang w:val="es-MX"/>
        </w:rPr>
        <w:t>probación de Tesis y Temarios (SATT) utilizado en la Facultad de Ingeniería en Electricidad y Computación, para que se implemente en todas las Unidades Académicas de la Escuela Superior Politécnica del Litoral.</w:t>
      </w:r>
    </w:p>
    <w:p w:rsidR="000940C5" w:rsidRPr="000940C5" w:rsidRDefault="000940C5" w:rsidP="008A6D72">
      <w:pPr>
        <w:ind w:left="1341" w:right="-517"/>
        <w:jc w:val="both"/>
        <w:rPr>
          <w:rFonts w:ascii="Century Gothic" w:hAnsi="Century Gothic"/>
          <w:sz w:val="22"/>
          <w:szCs w:val="22"/>
          <w:lang w:val="es-MX"/>
        </w:rPr>
      </w:pPr>
    </w:p>
    <w:p w:rsidR="000940C5" w:rsidRDefault="000940C5" w:rsidP="008A6D72">
      <w:pPr>
        <w:pStyle w:val="Prrafodelista"/>
        <w:numPr>
          <w:ilvl w:val="0"/>
          <w:numId w:val="27"/>
        </w:numPr>
        <w:ind w:left="2061" w:right="-517"/>
        <w:jc w:val="both"/>
        <w:rPr>
          <w:rFonts w:ascii="Century Gothic" w:hAnsi="Century Gothic"/>
          <w:sz w:val="22"/>
          <w:szCs w:val="22"/>
          <w:lang w:val="es-MX"/>
        </w:rPr>
      </w:pPr>
      <w:r w:rsidRPr="000940C5">
        <w:rPr>
          <w:rFonts w:ascii="Century Gothic" w:hAnsi="Century Gothic"/>
          <w:sz w:val="22"/>
          <w:szCs w:val="22"/>
          <w:lang w:val="es-MX"/>
        </w:rPr>
        <w:t xml:space="preserve">Se designa una Comisión para ajustar el Sistema de aprobación de Tesis y Temarios (SATT) al proceso de graduación de la ESPOL, integrada por el Dr. Boris </w:t>
      </w:r>
      <w:proofErr w:type="spellStart"/>
      <w:r w:rsidRPr="000940C5">
        <w:rPr>
          <w:rFonts w:ascii="Century Gothic" w:hAnsi="Century Gothic"/>
          <w:sz w:val="22"/>
          <w:szCs w:val="22"/>
          <w:lang w:val="es-MX"/>
        </w:rPr>
        <w:t>Vintimilla</w:t>
      </w:r>
      <w:proofErr w:type="spellEnd"/>
      <w:r w:rsidRPr="000940C5">
        <w:rPr>
          <w:rFonts w:ascii="Century Gothic" w:hAnsi="Century Gothic"/>
          <w:sz w:val="22"/>
          <w:szCs w:val="22"/>
          <w:lang w:val="es-MX"/>
        </w:rPr>
        <w:t xml:space="preserve"> Burgos, Sud-Decano Facultad de Ingeniería en Electricidad y Computación, MS. Mariela Méndez Prado, Sub-Decana de la Facultad de Economía y Negocios e Ing. Juan Moreno, Jefe del Departamento de Sistemas Tecnológicos de la Facultad de Ingeniería en Electricidad y Computación, el plazo de ejecución 7 de julio del 2013. </w:t>
      </w:r>
    </w:p>
    <w:p w:rsidR="000940C5" w:rsidRPr="000940C5" w:rsidRDefault="000940C5" w:rsidP="008A6D72">
      <w:pPr>
        <w:pStyle w:val="Prrafodelista"/>
        <w:ind w:right="-517"/>
        <w:rPr>
          <w:rFonts w:ascii="Century Gothic" w:hAnsi="Century Gothic"/>
          <w:sz w:val="22"/>
          <w:szCs w:val="22"/>
          <w:lang w:val="es-MX"/>
        </w:rPr>
      </w:pPr>
    </w:p>
    <w:p w:rsidR="000940C5" w:rsidRDefault="00031441" w:rsidP="008A6D72">
      <w:pPr>
        <w:ind w:left="1701" w:right="-517" w:hanging="1701"/>
        <w:jc w:val="both"/>
        <w:rPr>
          <w:rFonts w:ascii="Century Gothic" w:hAnsi="Century Gothic"/>
          <w:b/>
          <w:sz w:val="22"/>
          <w:szCs w:val="22"/>
          <w:lang w:val="es-MX"/>
        </w:rPr>
      </w:pPr>
      <w:bookmarkStart w:id="16" w:name="CAC2013290"/>
      <w:r>
        <w:rPr>
          <w:rFonts w:ascii="Century Gothic" w:hAnsi="Century Gothic"/>
          <w:b/>
          <w:sz w:val="22"/>
          <w:szCs w:val="22"/>
          <w:lang w:val="es-MX"/>
        </w:rPr>
        <w:t>CAc-2013-2</w:t>
      </w:r>
      <w:r w:rsidR="00BD4B28">
        <w:rPr>
          <w:rFonts w:ascii="Century Gothic" w:hAnsi="Century Gothic"/>
          <w:b/>
          <w:sz w:val="22"/>
          <w:szCs w:val="22"/>
          <w:lang w:val="es-MX"/>
        </w:rPr>
        <w:t>90</w:t>
      </w:r>
      <w:r w:rsidR="000940C5" w:rsidRPr="000940C5">
        <w:rPr>
          <w:rFonts w:ascii="Century Gothic" w:hAnsi="Century Gothic"/>
          <w:b/>
          <w:sz w:val="22"/>
          <w:szCs w:val="22"/>
          <w:lang w:val="es-MX"/>
        </w:rPr>
        <w:t>.-</w:t>
      </w:r>
      <w:r w:rsidR="000940C5" w:rsidRPr="000940C5">
        <w:rPr>
          <w:rFonts w:ascii="Century Gothic" w:hAnsi="Century Gothic"/>
          <w:b/>
          <w:sz w:val="22"/>
          <w:szCs w:val="22"/>
          <w:lang w:val="es-MX"/>
        </w:rPr>
        <w:tab/>
      </w:r>
      <w:r w:rsidR="000940C5">
        <w:rPr>
          <w:rFonts w:ascii="Century Gothic" w:hAnsi="Century Gothic"/>
          <w:b/>
          <w:sz w:val="22"/>
          <w:szCs w:val="22"/>
          <w:lang w:val="es-MX"/>
        </w:rPr>
        <w:t xml:space="preserve">Solicitud de la Srta. Cynthia Ojeda </w:t>
      </w:r>
      <w:proofErr w:type="spellStart"/>
      <w:r w:rsidR="000940C5">
        <w:rPr>
          <w:rFonts w:ascii="Century Gothic" w:hAnsi="Century Gothic"/>
          <w:b/>
          <w:sz w:val="22"/>
          <w:szCs w:val="22"/>
          <w:lang w:val="es-MX"/>
        </w:rPr>
        <w:t>Juanazo</w:t>
      </w:r>
      <w:proofErr w:type="spellEnd"/>
      <w:r w:rsidR="000940C5">
        <w:rPr>
          <w:rFonts w:ascii="Century Gothic" w:hAnsi="Century Gothic"/>
          <w:b/>
          <w:sz w:val="22"/>
          <w:szCs w:val="22"/>
          <w:lang w:val="es-MX"/>
        </w:rPr>
        <w:t xml:space="preserve"> graduada de la carrera de Ingeniería en Alimentos sobre la publicación de su Trabajo Final de Graduación.</w:t>
      </w:r>
    </w:p>
    <w:bookmarkEnd w:id="16"/>
    <w:p w:rsidR="000940C5" w:rsidRDefault="000940C5" w:rsidP="008A6D72">
      <w:pPr>
        <w:ind w:left="1701" w:right="-517" w:hanging="1701"/>
        <w:jc w:val="both"/>
        <w:rPr>
          <w:rFonts w:ascii="Century Gothic" w:hAnsi="Century Gothic"/>
          <w:sz w:val="22"/>
          <w:szCs w:val="22"/>
          <w:lang w:val="es-MX"/>
        </w:rPr>
      </w:pPr>
      <w:r>
        <w:rPr>
          <w:rFonts w:ascii="Century Gothic" w:hAnsi="Century Gothic"/>
          <w:b/>
          <w:sz w:val="22"/>
          <w:szCs w:val="22"/>
          <w:lang w:val="es-MX"/>
        </w:rPr>
        <w:tab/>
      </w:r>
      <w:r w:rsidR="0083148C" w:rsidRPr="0083148C">
        <w:rPr>
          <w:rFonts w:ascii="Century Gothic" w:hAnsi="Century Gothic"/>
          <w:sz w:val="12"/>
          <w:szCs w:val="18"/>
          <w:lang w:val="es-MX"/>
        </w:rPr>
        <w:t>(1)</w:t>
      </w:r>
      <w:r w:rsidRPr="000940C5">
        <w:rPr>
          <w:rFonts w:ascii="Century Gothic" w:hAnsi="Century Gothic"/>
          <w:sz w:val="22"/>
          <w:szCs w:val="22"/>
          <w:lang w:val="es-MX"/>
        </w:rPr>
        <w:t>En atenci</w:t>
      </w:r>
      <w:r>
        <w:rPr>
          <w:rFonts w:ascii="Century Gothic" w:hAnsi="Century Gothic"/>
          <w:sz w:val="22"/>
          <w:szCs w:val="22"/>
          <w:lang w:val="es-MX"/>
        </w:rPr>
        <w:t xml:space="preserve">ón a la solicitud s/n con fecha 12 de abril del 2013 de la Srta. Cynthia Ojeda </w:t>
      </w:r>
      <w:proofErr w:type="spellStart"/>
      <w:r>
        <w:rPr>
          <w:rFonts w:ascii="Century Gothic" w:hAnsi="Century Gothic"/>
          <w:sz w:val="22"/>
          <w:szCs w:val="22"/>
          <w:lang w:val="es-MX"/>
        </w:rPr>
        <w:t>Juanazo</w:t>
      </w:r>
      <w:proofErr w:type="spellEnd"/>
      <w:r>
        <w:rPr>
          <w:rFonts w:ascii="Century Gothic" w:hAnsi="Century Gothic"/>
          <w:sz w:val="22"/>
          <w:szCs w:val="22"/>
          <w:lang w:val="es-MX"/>
        </w:rPr>
        <w:t>, graduada de</w:t>
      </w:r>
      <w:r w:rsidR="00C56D2B">
        <w:rPr>
          <w:rFonts w:ascii="Century Gothic" w:hAnsi="Century Gothic"/>
          <w:sz w:val="22"/>
          <w:szCs w:val="22"/>
          <w:lang w:val="es-MX"/>
        </w:rPr>
        <w:t xml:space="preserve"> la carrera de</w:t>
      </w:r>
      <w:r>
        <w:rPr>
          <w:rFonts w:ascii="Century Gothic" w:hAnsi="Century Gothic"/>
          <w:sz w:val="22"/>
          <w:szCs w:val="22"/>
          <w:lang w:val="es-MX"/>
        </w:rPr>
        <w:t xml:space="preserve"> Ingeniería en Alimentos, dirigida a la </w:t>
      </w:r>
      <w:proofErr w:type="spellStart"/>
      <w:r>
        <w:rPr>
          <w:rFonts w:ascii="Century Gothic" w:hAnsi="Century Gothic"/>
          <w:sz w:val="22"/>
          <w:szCs w:val="22"/>
          <w:lang w:val="es-MX"/>
        </w:rPr>
        <w:t>Ph.D</w:t>
      </w:r>
      <w:proofErr w:type="spellEnd"/>
      <w:r>
        <w:rPr>
          <w:rFonts w:ascii="Century Gothic" w:hAnsi="Century Gothic"/>
          <w:sz w:val="22"/>
          <w:szCs w:val="22"/>
          <w:lang w:val="es-MX"/>
        </w:rPr>
        <w:t xml:space="preserve">. Cecilia Paredes </w:t>
      </w:r>
      <w:proofErr w:type="spellStart"/>
      <w:r>
        <w:rPr>
          <w:rFonts w:ascii="Century Gothic" w:hAnsi="Century Gothic"/>
          <w:sz w:val="22"/>
          <w:szCs w:val="22"/>
          <w:lang w:val="es-MX"/>
        </w:rPr>
        <w:t>Verduga</w:t>
      </w:r>
      <w:proofErr w:type="spellEnd"/>
      <w:r>
        <w:rPr>
          <w:rFonts w:ascii="Century Gothic" w:hAnsi="Century Gothic"/>
          <w:sz w:val="22"/>
          <w:szCs w:val="22"/>
          <w:lang w:val="es-MX"/>
        </w:rPr>
        <w:t xml:space="preserve">, Vicerrectora Académica, sobre la publicación de su trabajo Final de Graduación, la Comisión Académica, </w:t>
      </w:r>
      <w:r w:rsidRPr="000940C5">
        <w:rPr>
          <w:rFonts w:ascii="Century Gothic" w:hAnsi="Century Gothic"/>
          <w:b/>
          <w:i/>
          <w:sz w:val="22"/>
          <w:szCs w:val="22"/>
          <w:lang w:val="es-MX"/>
        </w:rPr>
        <w:t>resuelve:</w:t>
      </w:r>
      <w:r>
        <w:rPr>
          <w:rFonts w:ascii="Century Gothic" w:hAnsi="Century Gothic"/>
          <w:sz w:val="22"/>
          <w:szCs w:val="22"/>
          <w:lang w:val="es-MX"/>
        </w:rPr>
        <w:t xml:space="preserve"> </w:t>
      </w:r>
    </w:p>
    <w:p w:rsidR="00C56D2B" w:rsidRDefault="00C56D2B" w:rsidP="008A6D72">
      <w:pPr>
        <w:ind w:left="1701" w:right="-517" w:hanging="1701"/>
        <w:jc w:val="both"/>
        <w:rPr>
          <w:rFonts w:ascii="Century Gothic" w:hAnsi="Century Gothic"/>
          <w:sz w:val="22"/>
          <w:szCs w:val="22"/>
          <w:lang w:val="es-MX"/>
        </w:rPr>
      </w:pPr>
      <w:r>
        <w:rPr>
          <w:rFonts w:ascii="Century Gothic" w:hAnsi="Century Gothic"/>
          <w:sz w:val="22"/>
          <w:szCs w:val="22"/>
          <w:lang w:val="es-MX"/>
        </w:rPr>
        <w:tab/>
      </w:r>
    </w:p>
    <w:p w:rsidR="00C56D2B" w:rsidRDefault="00C56D2B" w:rsidP="008A6D72">
      <w:pPr>
        <w:ind w:left="1701" w:right="-517" w:hanging="1701"/>
        <w:jc w:val="both"/>
        <w:rPr>
          <w:rFonts w:ascii="Century Gothic" w:hAnsi="Century Gothic"/>
          <w:sz w:val="22"/>
          <w:szCs w:val="22"/>
          <w:lang w:val="es-MX"/>
        </w:rPr>
      </w:pPr>
      <w:r>
        <w:rPr>
          <w:rFonts w:ascii="Century Gothic" w:hAnsi="Century Gothic"/>
          <w:sz w:val="22"/>
          <w:szCs w:val="22"/>
          <w:lang w:val="es-MX"/>
        </w:rPr>
        <w:tab/>
      </w:r>
      <w:r w:rsidR="004D1853">
        <w:rPr>
          <w:rFonts w:ascii="Century Gothic" w:hAnsi="Century Gothic"/>
          <w:sz w:val="12"/>
          <w:szCs w:val="18"/>
          <w:lang w:val="es-MX"/>
        </w:rPr>
        <w:t>(2</w:t>
      </w:r>
      <w:r w:rsidR="0083148C" w:rsidRPr="0083148C">
        <w:rPr>
          <w:rFonts w:ascii="Century Gothic" w:hAnsi="Century Gothic"/>
          <w:sz w:val="12"/>
          <w:szCs w:val="18"/>
          <w:lang w:val="es-MX"/>
        </w:rPr>
        <w:t>)</w:t>
      </w:r>
      <w:r>
        <w:rPr>
          <w:rFonts w:ascii="Century Gothic" w:hAnsi="Century Gothic"/>
          <w:sz w:val="22"/>
          <w:szCs w:val="22"/>
          <w:lang w:val="es-MX"/>
        </w:rPr>
        <w:t xml:space="preserve">Retirar </w:t>
      </w:r>
      <w:r w:rsidR="007A17AF">
        <w:rPr>
          <w:rFonts w:ascii="Century Gothic" w:hAnsi="Century Gothic"/>
          <w:sz w:val="22"/>
          <w:szCs w:val="22"/>
          <w:lang w:val="es-MX"/>
        </w:rPr>
        <w:t xml:space="preserve">la publicación de </w:t>
      </w:r>
      <w:r>
        <w:rPr>
          <w:rFonts w:ascii="Century Gothic" w:hAnsi="Century Gothic"/>
          <w:sz w:val="22"/>
          <w:szCs w:val="22"/>
          <w:lang w:val="es-MX"/>
        </w:rPr>
        <w:t>los anexos del B</w:t>
      </w:r>
      <w:r w:rsidR="007A17AF">
        <w:rPr>
          <w:rFonts w:ascii="Century Gothic" w:hAnsi="Century Gothic"/>
          <w:sz w:val="22"/>
          <w:szCs w:val="22"/>
          <w:lang w:val="es-MX"/>
        </w:rPr>
        <w:t xml:space="preserve"> </w:t>
      </w:r>
      <w:r w:rsidR="00FD5B07">
        <w:rPr>
          <w:rFonts w:ascii="Century Gothic" w:hAnsi="Century Gothic"/>
          <w:sz w:val="22"/>
          <w:szCs w:val="22"/>
          <w:lang w:val="es-MX"/>
        </w:rPr>
        <w:t>al D de las páginas 32 a la 43 de la Biblioteca virtual (CIB) y WEB de la ESPOL d</w:t>
      </w:r>
      <w:r w:rsidR="007A17AF">
        <w:rPr>
          <w:rFonts w:ascii="Century Gothic" w:hAnsi="Century Gothic"/>
          <w:sz w:val="22"/>
          <w:szCs w:val="22"/>
          <w:lang w:val="es-MX"/>
        </w:rPr>
        <w:t>e</w:t>
      </w:r>
      <w:r>
        <w:rPr>
          <w:rFonts w:ascii="Century Gothic" w:hAnsi="Century Gothic"/>
          <w:sz w:val="22"/>
          <w:szCs w:val="22"/>
          <w:lang w:val="es-MX"/>
        </w:rPr>
        <w:t xml:space="preserve">l trabajo final de graduación “Aplicación de Ácidos Orgánicos en la Reducción de Microorganismos </w:t>
      </w:r>
      <w:r>
        <w:rPr>
          <w:rFonts w:ascii="Century Gothic" w:hAnsi="Century Gothic"/>
          <w:sz w:val="22"/>
          <w:szCs w:val="22"/>
          <w:lang w:val="es-MX"/>
        </w:rPr>
        <w:lastRenderedPageBreak/>
        <w:t>Aero</w:t>
      </w:r>
      <w:r w:rsidR="001B5403">
        <w:rPr>
          <w:rFonts w:ascii="Century Gothic" w:hAnsi="Century Gothic"/>
          <w:sz w:val="22"/>
          <w:szCs w:val="22"/>
          <w:lang w:val="es-MX"/>
        </w:rPr>
        <w:t xml:space="preserve">bios </w:t>
      </w:r>
      <w:proofErr w:type="spellStart"/>
      <w:r w:rsidR="001B5403">
        <w:rPr>
          <w:rFonts w:ascii="Century Gothic" w:hAnsi="Century Gothic"/>
          <w:sz w:val="22"/>
          <w:szCs w:val="22"/>
          <w:lang w:val="es-MX"/>
        </w:rPr>
        <w:t>Mesófilos</w:t>
      </w:r>
      <w:proofErr w:type="spellEnd"/>
      <w:r w:rsidR="001B5403">
        <w:rPr>
          <w:rFonts w:ascii="Century Gothic" w:hAnsi="Century Gothic"/>
          <w:sz w:val="22"/>
          <w:szCs w:val="22"/>
          <w:lang w:val="es-MX"/>
        </w:rPr>
        <w:t xml:space="preserve"> y </w:t>
      </w:r>
      <w:proofErr w:type="spellStart"/>
      <w:r w:rsidR="001B5403">
        <w:rPr>
          <w:rFonts w:ascii="Century Gothic" w:hAnsi="Century Gothic"/>
          <w:sz w:val="22"/>
          <w:szCs w:val="22"/>
          <w:lang w:val="es-MX"/>
        </w:rPr>
        <w:t>Co</w:t>
      </w:r>
      <w:r>
        <w:rPr>
          <w:rFonts w:ascii="Century Gothic" w:hAnsi="Century Gothic"/>
          <w:sz w:val="22"/>
          <w:szCs w:val="22"/>
          <w:lang w:val="es-MX"/>
        </w:rPr>
        <w:t>liformes</w:t>
      </w:r>
      <w:proofErr w:type="spellEnd"/>
      <w:r>
        <w:rPr>
          <w:rFonts w:ascii="Century Gothic" w:hAnsi="Century Gothic"/>
          <w:sz w:val="22"/>
          <w:szCs w:val="22"/>
          <w:lang w:val="es-MX"/>
        </w:rPr>
        <w:t xml:space="preserve"> Totales y Fecales en Canales de Bovinos”  de la graduada Srta. </w:t>
      </w:r>
      <w:r w:rsidRPr="00C56D2B">
        <w:rPr>
          <w:rFonts w:ascii="Century Gothic" w:hAnsi="Century Gothic"/>
          <w:sz w:val="22"/>
          <w:szCs w:val="22"/>
          <w:lang w:val="es-MX"/>
        </w:rPr>
        <w:t xml:space="preserve">Cynthia Ojeda </w:t>
      </w:r>
      <w:proofErr w:type="spellStart"/>
      <w:r w:rsidRPr="00C56D2B">
        <w:rPr>
          <w:rFonts w:ascii="Century Gothic" w:hAnsi="Century Gothic"/>
          <w:sz w:val="22"/>
          <w:szCs w:val="22"/>
          <w:lang w:val="es-MX"/>
        </w:rPr>
        <w:t>Juanazo</w:t>
      </w:r>
      <w:proofErr w:type="spellEnd"/>
      <w:r>
        <w:rPr>
          <w:rFonts w:ascii="Century Gothic" w:hAnsi="Century Gothic"/>
          <w:sz w:val="22"/>
          <w:szCs w:val="22"/>
          <w:lang w:val="es-MX"/>
        </w:rPr>
        <w:t>.</w:t>
      </w:r>
    </w:p>
    <w:p w:rsidR="00765AA8" w:rsidRDefault="00765AA8" w:rsidP="008A6D72">
      <w:pPr>
        <w:ind w:left="1701" w:right="-517" w:hanging="1701"/>
        <w:jc w:val="both"/>
        <w:rPr>
          <w:rFonts w:ascii="Century Gothic" w:hAnsi="Century Gothic"/>
          <w:sz w:val="22"/>
          <w:szCs w:val="22"/>
          <w:lang w:val="es-MX"/>
        </w:rPr>
      </w:pPr>
    </w:p>
    <w:p w:rsidR="00765AA8" w:rsidRDefault="00031441" w:rsidP="008A6D72">
      <w:pPr>
        <w:ind w:left="1701" w:right="-517" w:hanging="1701"/>
        <w:jc w:val="both"/>
        <w:rPr>
          <w:rFonts w:ascii="Century Gothic" w:hAnsi="Century Gothic"/>
          <w:b/>
          <w:sz w:val="22"/>
          <w:szCs w:val="22"/>
          <w:lang w:val="es-MX"/>
        </w:rPr>
      </w:pPr>
      <w:bookmarkStart w:id="17" w:name="CAC2013291"/>
      <w:r>
        <w:rPr>
          <w:rFonts w:ascii="Century Gothic" w:hAnsi="Century Gothic"/>
          <w:b/>
          <w:sz w:val="22"/>
          <w:szCs w:val="22"/>
          <w:lang w:val="es-MX"/>
        </w:rPr>
        <w:t>CAc-2013-29</w:t>
      </w:r>
      <w:r w:rsidR="00BD4B28">
        <w:rPr>
          <w:rFonts w:ascii="Century Gothic" w:hAnsi="Century Gothic"/>
          <w:b/>
          <w:sz w:val="22"/>
          <w:szCs w:val="22"/>
          <w:lang w:val="es-MX"/>
        </w:rPr>
        <w:t>1</w:t>
      </w:r>
      <w:r w:rsidR="00765AA8" w:rsidRPr="000940C5">
        <w:rPr>
          <w:rFonts w:ascii="Century Gothic" w:hAnsi="Century Gothic"/>
          <w:b/>
          <w:sz w:val="22"/>
          <w:szCs w:val="22"/>
          <w:lang w:val="es-MX"/>
        </w:rPr>
        <w:t>.-</w:t>
      </w:r>
      <w:r w:rsidR="00765AA8" w:rsidRPr="000940C5">
        <w:rPr>
          <w:rFonts w:ascii="Century Gothic" w:hAnsi="Century Gothic"/>
          <w:b/>
          <w:sz w:val="22"/>
          <w:szCs w:val="22"/>
          <w:lang w:val="es-MX"/>
        </w:rPr>
        <w:tab/>
      </w:r>
      <w:r w:rsidR="00B65981">
        <w:rPr>
          <w:rFonts w:ascii="Century Gothic" w:hAnsi="Century Gothic"/>
          <w:b/>
          <w:sz w:val="22"/>
          <w:szCs w:val="22"/>
          <w:lang w:val="es-MX"/>
        </w:rPr>
        <w:t xml:space="preserve">Disposiciones para </w:t>
      </w:r>
      <w:r w:rsidR="00765AA8">
        <w:rPr>
          <w:rFonts w:ascii="Century Gothic" w:hAnsi="Century Gothic"/>
          <w:b/>
          <w:sz w:val="22"/>
          <w:szCs w:val="22"/>
          <w:lang w:val="es-MX"/>
        </w:rPr>
        <w:t xml:space="preserve">finalización de estudios de los participantes de la maestría (no vigente) en la Enseñanza de Inglés como Idioma Extranjero. </w:t>
      </w:r>
    </w:p>
    <w:bookmarkEnd w:id="17"/>
    <w:p w:rsidR="00765AA8" w:rsidRDefault="00765AA8" w:rsidP="008A6D72">
      <w:pPr>
        <w:ind w:left="1701" w:right="-517" w:hanging="1701"/>
        <w:jc w:val="both"/>
        <w:rPr>
          <w:rFonts w:ascii="Century Gothic" w:hAnsi="Century Gothic"/>
          <w:sz w:val="22"/>
          <w:szCs w:val="22"/>
          <w:lang w:val="es-MX"/>
        </w:rPr>
      </w:pPr>
      <w:r>
        <w:rPr>
          <w:rFonts w:ascii="Century Gothic" w:hAnsi="Century Gothic"/>
          <w:b/>
          <w:sz w:val="22"/>
          <w:szCs w:val="22"/>
          <w:lang w:val="es-MX"/>
        </w:rPr>
        <w:tab/>
      </w:r>
      <w:r w:rsidR="004D1853">
        <w:rPr>
          <w:rFonts w:ascii="Century Gothic" w:hAnsi="Century Gothic"/>
          <w:sz w:val="12"/>
          <w:szCs w:val="18"/>
          <w:lang w:val="es-MX"/>
        </w:rPr>
        <w:t>(a</w:t>
      </w:r>
      <w:r w:rsidR="0083148C" w:rsidRPr="0083148C">
        <w:rPr>
          <w:rFonts w:ascii="Century Gothic" w:hAnsi="Century Gothic"/>
          <w:sz w:val="12"/>
          <w:szCs w:val="18"/>
          <w:lang w:val="es-MX"/>
        </w:rPr>
        <w:t>)</w:t>
      </w:r>
      <w:r>
        <w:rPr>
          <w:rFonts w:ascii="Century Gothic" w:hAnsi="Century Gothic"/>
          <w:sz w:val="22"/>
          <w:szCs w:val="22"/>
          <w:lang w:val="es-MX"/>
        </w:rPr>
        <w:t xml:space="preserve">Considerando la resolución </w:t>
      </w:r>
      <w:r w:rsidRPr="00FB44EE">
        <w:rPr>
          <w:rFonts w:ascii="Century Gothic" w:hAnsi="Century Gothic"/>
          <w:b/>
          <w:sz w:val="22"/>
          <w:szCs w:val="22"/>
          <w:u w:val="single"/>
          <w:lang w:val="es-MX"/>
        </w:rPr>
        <w:t>CD-2013-009</w:t>
      </w:r>
      <w:r w:rsidRPr="00765AA8">
        <w:rPr>
          <w:rFonts w:ascii="Century Gothic" w:hAnsi="Century Gothic"/>
          <w:sz w:val="22"/>
          <w:szCs w:val="22"/>
          <w:lang w:val="es-MX"/>
        </w:rPr>
        <w:t xml:space="preserve"> </w:t>
      </w:r>
      <w:r>
        <w:rPr>
          <w:rFonts w:ascii="Century Gothic" w:hAnsi="Century Gothic"/>
          <w:sz w:val="22"/>
          <w:szCs w:val="22"/>
          <w:lang w:val="es-MX"/>
        </w:rPr>
        <w:t xml:space="preserve">del Comité Directivo del </w:t>
      </w:r>
      <w:r w:rsidRPr="00765AA8">
        <w:rPr>
          <w:rFonts w:ascii="Century Gothic" w:hAnsi="Century Gothic"/>
          <w:sz w:val="22"/>
          <w:szCs w:val="22"/>
          <w:lang w:val="es-MX"/>
        </w:rPr>
        <w:t xml:space="preserve">Centro de Lenguas Extranjeras </w:t>
      </w:r>
      <w:r>
        <w:rPr>
          <w:rFonts w:ascii="Century Gothic" w:hAnsi="Century Gothic"/>
          <w:sz w:val="22"/>
          <w:szCs w:val="22"/>
          <w:lang w:val="es-MX"/>
        </w:rPr>
        <w:t xml:space="preserve">en relación a disposiciones para finalización de </w:t>
      </w:r>
      <w:r w:rsidR="00FB44EE">
        <w:rPr>
          <w:rFonts w:ascii="Century Gothic" w:hAnsi="Century Gothic"/>
          <w:sz w:val="22"/>
          <w:szCs w:val="22"/>
          <w:lang w:val="es-MX"/>
        </w:rPr>
        <w:t xml:space="preserve">estudios </w:t>
      </w:r>
      <w:r>
        <w:rPr>
          <w:rFonts w:ascii="Century Gothic" w:hAnsi="Century Gothic"/>
          <w:sz w:val="22"/>
          <w:szCs w:val="22"/>
          <w:lang w:val="es-MX"/>
        </w:rPr>
        <w:t>de los</w:t>
      </w:r>
      <w:r w:rsidR="00FB44EE">
        <w:rPr>
          <w:rFonts w:ascii="Century Gothic" w:hAnsi="Century Gothic"/>
          <w:sz w:val="22"/>
          <w:szCs w:val="22"/>
          <w:lang w:val="es-MX"/>
        </w:rPr>
        <w:t xml:space="preserve"> participantes</w:t>
      </w:r>
      <w:r>
        <w:rPr>
          <w:rFonts w:ascii="Century Gothic" w:hAnsi="Century Gothic"/>
          <w:sz w:val="22"/>
          <w:szCs w:val="22"/>
          <w:lang w:val="es-MX"/>
        </w:rPr>
        <w:t xml:space="preserve"> de la maestría </w:t>
      </w:r>
      <w:r w:rsidRPr="00765AA8">
        <w:rPr>
          <w:rFonts w:ascii="Century Gothic" w:hAnsi="Century Gothic"/>
          <w:sz w:val="22"/>
          <w:szCs w:val="22"/>
          <w:lang w:val="es-MX"/>
        </w:rPr>
        <w:t>(no vigente) en la Enseñanza de Ingl</w:t>
      </w:r>
      <w:r w:rsidR="00FB44EE">
        <w:rPr>
          <w:rFonts w:ascii="Century Gothic" w:hAnsi="Century Gothic"/>
          <w:sz w:val="22"/>
          <w:szCs w:val="22"/>
          <w:lang w:val="es-MX"/>
        </w:rPr>
        <w:t xml:space="preserve">és como Idioma Extranjero, la Comisión Académica, </w:t>
      </w:r>
      <w:r w:rsidR="00FB44EE" w:rsidRPr="00FB44EE">
        <w:rPr>
          <w:rFonts w:ascii="Century Gothic" w:hAnsi="Century Gothic"/>
          <w:b/>
          <w:i/>
          <w:sz w:val="22"/>
          <w:szCs w:val="22"/>
          <w:lang w:val="es-MX"/>
        </w:rPr>
        <w:t>resuelve:</w:t>
      </w:r>
      <w:r w:rsidR="00FB44EE">
        <w:rPr>
          <w:rFonts w:ascii="Century Gothic" w:hAnsi="Century Gothic"/>
          <w:sz w:val="22"/>
          <w:szCs w:val="22"/>
          <w:lang w:val="es-MX"/>
        </w:rPr>
        <w:t xml:space="preserve"> </w:t>
      </w:r>
    </w:p>
    <w:p w:rsidR="00FB44EE" w:rsidRDefault="00FB44EE" w:rsidP="008A6D72">
      <w:pPr>
        <w:ind w:left="1701" w:right="-517" w:hanging="1701"/>
        <w:jc w:val="both"/>
        <w:rPr>
          <w:rFonts w:ascii="Century Gothic" w:hAnsi="Century Gothic"/>
          <w:sz w:val="22"/>
          <w:szCs w:val="22"/>
          <w:lang w:val="es-MX"/>
        </w:rPr>
      </w:pPr>
    </w:p>
    <w:p w:rsidR="00FB44EE" w:rsidRPr="00B65981" w:rsidRDefault="00FB44EE" w:rsidP="008A6D72">
      <w:pPr>
        <w:pStyle w:val="Prrafodelista"/>
        <w:numPr>
          <w:ilvl w:val="0"/>
          <w:numId w:val="28"/>
        </w:numPr>
        <w:ind w:left="2061" w:right="-517"/>
        <w:jc w:val="both"/>
        <w:rPr>
          <w:rFonts w:ascii="Century Gothic" w:hAnsi="Century Gothic"/>
          <w:sz w:val="22"/>
          <w:szCs w:val="22"/>
          <w:lang w:val="es-MX"/>
        </w:rPr>
      </w:pPr>
      <w:r w:rsidRPr="00B65981">
        <w:rPr>
          <w:rFonts w:ascii="Century Gothic" w:hAnsi="Century Gothic"/>
          <w:sz w:val="22"/>
          <w:szCs w:val="22"/>
          <w:lang w:val="es-MX"/>
        </w:rPr>
        <w:t>Que los estudiantes de la maestría (no vigente) en la Enseñanza de Inglés como Idioma Extranjero</w:t>
      </w:r>
      <w:r w:rsidR="00B65981" w:rsidRPr="00B65981">
        <w:rPr>
          <w:rFonts w:ascii="Century Gothic" w:hAnsi="Century Gothic"/>
          <w:sz w:val="22"/>
          <w:szCs w:val="22"/>
          <w:lang w:val="es-MX"/>
        </w:rPr>
        <w:t>,</w:t>
      </w:r>
      <w:r w:rsidRPr="00B65981">
        <w:rPr>
          <w:rFonts w:ascii="Century Gothic" w:hAnsi="Century Gothic"/>
          <w:sz w:val="22"/>
          <w:szCs w:val="22"/>
          <w:lang w:val="es-MX"/>
        </w:rPr>
        <w:t xml:space="preserve"> que han terminado los módulos del programa, pero no han sustentado su tesis, tienen hasta el </w:t>
      </w:r>
      <w:r w:rsidRPr="00B65981">
        <w:rPr>
          <w:rFonts w:ascii="Century Gothic" w:hAnsi="Century Gothic"/>
          <w:b/>
          <w:i/>
          <w:sz w:val="22"/>
          <w:szCs w:val="22"/>
          <w:lang w:val="es-MX"/>
        </w:rPr>
        <w:t xml:space="preserve">31 de mayo del </w:t>
      </w:r>
      <w:r w:rsidR="00B65981" w:rsidRPr="00B65981">
        <w:rPr>
          <w:rFonts w:ascii="Century Gothic" w:hAnsi="Century Gothic"/>
          <w:b/>
          <w:i/>
          <w:sz w:val="22"/>
          <w:szCs w:val="22"/>
          <w:lang w:val="es-MX"/>
        </w:rPr>
        <w:t>2013</w:t>
      </w:r>
      <w:r w:rsidR="00B65981" w:rsidRPr="00B65981">
        <w:rPr>
          <w:rFonts w:ascii="Century Gothic" w:hAnsi="Century Gothic"/>
          <w:sz w:val="22"/>
          <w:szCs w:val="22"/>
          <w:lang w:val="es-MX"/>
        </w:rPr>
        <w:t xml:space="preserve"> </w:t>
      </w:r>
      <w:r w:rsidRPr="00B65981">
        <w:rPr>
          <w:rFonts w:ascii="Century Gothic" w:hAnsi="Century Gothic"/>
          <w:sz w:val="22"/>
          <w:szCs w:val="22"/>
          <w:lang w:val="es-MX"/>
        </w:rPr>
        <w:t xml:space="preserve">para sustentar la misma. </w:t>
      </w:r>
    </w:p>
    <w:p w:rsidR="00FB44EE" w:rsidRDefault="00FB44EE" w:rsidP="008A6D72">
      <w:pPr>
        <w:ind w:left="1341" w:right="-517"/>
        <w:jc w:val="both"/>
        <w:rPr>
          <w:rFonts w:ascii="Century Gothic" w:hAnsi="Century Gothic"/>
          <w:sz w:val="22"/>
          <w:szCs w:val="22"/>
          <w:lang w:val="es-MX"/>
        </w:rPr>
      </w:pPr>
    </w:p>
    <w:p w:rsidR="00FB44EE" w:rsidRPr="00B65981" w:rsidRDefault="00FB44EE" w:rsidP="008A6D72">
      <w:pPr>
        <w:pStyle w:val="Prrafodelista"/>
        <w:numPr>
          <w:ilvl w:val="0"/>
          <w:numId w:val="28"/>
        </w:numPr>
        <w:ind w:left="2061" w:right="-517"/>
        <w:jc w:val="both"/>
        <w:rPr>
          <w:rFonts w:ascii="Century Gothic" w:hAnsi="Century Gothic"/>
          <w:sz w:val="22"/>
          <w:szCs w:val="22"/>
          <w:lang w:val="es-MX"/>
        </w:rPr>
      </w:pPr>
      <w:r w:rsidRPr="00B65981">
        <w:rPr>
          <w:rFonts w:ascii="Century Gothic" w:hAnsi="Century Gothic"/>
          <w:sz w:val="22"/>
          <w:szCs w:val="22"/>
          <w:lang w:val="es-MX"/>
        </w:rPr>
        <w:t xml:space="preserve">Que los estudiantes que han terminado los módulos del programa y han sustentado su tesis, tienen hasta el </w:t>
      </w:r>
      <w:r w:rsidRPr="00B65981">
        <w:rPr>
          <w:rFonts w:ascii="Century Gothic" w:hAnsi="Century Gothic"/>
          <w:b/>
          <w:i/>
          <w:sz w:val="22"/>
          <w:szCs w:val="22"/>
          <w:lang w:val="es-MX"/>
        </w:rPr>
        <w:t>31 de mayo del 2013</w:t>
      </w:r>
      <w:r w:rsidR="00B65981" w:rsidRPr="00B65981">
        <w:rPr>
          <w:rFonts w:ascii="Century Gothic" w:hAnsi="Century Gothic"/>
          <w:sz w:val="22"/>
          <w:szCs w:val="22"/>
          <w:lang w:val="es-MX"/>
        </w:rPr>
        <w:t>,</w:t>
      </w:r>
      <w:r w:rsidRPr="00B65981">
        <w:rPr>
          <w:rFonts w:ascii="Century Gothic" w:hAnsi="Century Gothic"/>
          <w:sz w:val="22"/>
          <w:szCs w:val="22"/>
          <w:lang w:val="es-MX"/>
        </w:rPr>
        <w:t xml:space="preserve"> para presentar la documentación requerida para la graduación del programa y emisión del título. </w:t>
      </w:r>
    </w:p>
    <w:p w:rsidR="00FB44EE" w:rsidRDefault="00FB44EE" w:rsidP="008A6D72">
      <w:pPr>
        <w:ind w:left="1341" w:right="-517"/>
        <w:jc w:val="both"/>
        <w:rPr>
          <w:rFonts w:ascii="Century Gothic" w:hAnsi="Century Gothic"/>
          <w:sz w:val="22"/>
          <w:szCs w:val="22"/>
          <w:lang w:val="es-MX"/>
        </w:rPr>
      </w:pPr>
    </w:p>
    <w:p w:rsidR="00FB44EE" w:rsidRPr="00B65981" w:rsidRDefault="00FB44EE" w:rsidP="008A6D72">
      <w:pPr>
        <w:pStyle w:val="Prrafodelista"/>
        <w:numPr>
          <w:ilvl w:val="0"/>
          <w:numId w:val="28"/>
        </w:numPr>
        <w:ind w:left="2061" w:right="-517"/>
        <w:jc w:val="both"/>
        <w:rPr>
          <w:rFonts w:ascii="Century Gothic" w:hAnsi="Century Gothic"/>
          <w:sz w:val="22"/>
          <w:szCs w:val="22"/>
          <w:lang w:val="es-MX"/>
        </w:rPr>
      </w:pPr>
      <w:r w:rsidRPr="00B65981">
        <w:rPr>
          <w:rFonts w:ascii="Century Gothic" w:hAnsi="Century Gothic"/>
          <w:sz w:val="22"/>
          <w:szCs w:val="22"/>
          <w:lang w:val="es-MX"/>
        </w:rPr>
        <w:t>Que todo estudiante que no cumple con los  requisitos de graduación y emisión de t</w:t>
      </w:r>
      <w:r w:rsidR="00B65981" w:rsidRPr="00B65981">
        <w:rPr>
          <w:rFonts w:ascii="Century Gothic" w:hAnsi="Century Gothic"/>
          <w:sz w:val="22"/>
          <w:szCs w:val="22"/>
          <w:lang w:val="es-MX"/>
        </w:rPr>
        <w:t>ítulo</w:t>
      </w:r>
      <w:r w:rsidRPr="00B65981">
        <w:rPr>
          <w:rFonts w:ascii="Century Gothic" w:hAnsi="Century Gothic"/>
          <w:sz w:val="22"/>
          <w:szCs w:val="22"/>
          <w:lang w:val="es-MX"/>
        </w:rPr>
        <w:t xml:space="preserve"> dentro de este período no podr</w:t>
      </w:r>
      <w:r w:rsidR="00B65981" w:rsidRPr="00B65981">
        <w:rPr>
          <w:rFonts w:ascii="Century Gothic" w:hAnsi="Century Gothic"/>
          <w:sz w:val="22"/>
          <w:szCs w:val="22"/>
          <w:lang w:val="es-MX"/>
        </w:rPr>
        <w:t>á graduarse del programa antiguo</w:t>
      </w:r>
      <w:r w:rsidRPr="00B65981">
        <w:rPr>
          <w:rFonts w:ascii="Century Gothic" w:hAnsi="Century Gothic"/>
          <w:sz w:val="22"/>
          <w:szCs w:val="22"/>
          <w:lang w:val="es-MX"/>
        </w:rPr>
        <w:t xml:space="preserve">, </w:t>
      </w:r>
      <w:r w:rsidR="00B65981" w:rsidRPr="00B65981">
        <w:rPr>
          <w:rFonts w:ascii="Century Gothic" w:hAnsi="Century Gothic"/>
          <w:sz w:val="22"/>
          <w:szCs w:val="22"/>
          <w:lang w:val="es-MX"/>
        </w:rPr>
        <w:t>si no que tendrá que</w:t>
      </w:r>
      <w:r w:rsidRPr="00B65981">
        <w:rPr>
          <w:rFonts w:ascii="Century Gothic" w:hAnsi="Century Gothic"/>
          <w:sz w:val="22"/>
          <w:szCs w:val="22"/>
          <w:lang w:val="es-MX"/>
        </w:rPr>
        <w:t xml:space="preserve"> aplicar para el nuevo programa de maestr</w:t>
      </w:r>
      <w:r w:rsidR="00B65981" w:rsidRPr="00B65981">
        <w:rPr>
          <w:rFonts w:ascii="Century Gothic" w:hAnsi="Century Gothic"/>
          <w:sz w:val="22"/>
          <w:szCs w:val="22"/>
          <w:lang w:val="es-MX"/>
        </w:rPr>
        <w:t xml:space="preserve">ía cuando se apruebe. </w:t>
      </w:r>
    </w:p>
    <w:p w:rsidR="00B65981" w:rsidRDefault="00B65981" w:rsidP="008A6D72">
      <w:pPr>
        <w:ind w:left="1701" w:right="-517"/>
        <w:jc w:val="both"/>
        <w:rPr>
          <w:rFonts w:ascii="Century Gothic" w:hAnsi="Century Gothic"/>
          <w:sz w:val="22"/>
          <w:szCs w:val="22"/>
          <w:lang w:val="es-MX"/>
        </w:rPr>
      </w:pPr>
    </w:p>
    <w:p w:rsidR="00B65981" w:rsidRDefault="00031441" w:rsidP="008A6D72">
      <w:pPr>
        <w:ind w:left="1701" w:right="-517" w:hanging="1701"/>
        <w:jc w:val="both"/>
        <w:rPr>
          <w:rFonts w:ascii="Century Gothic" w:hAnsi="Century Gothic"/>
          <w:b/>
          <w:sz w:val="22"/>
          <w:szCs w:val="22"/>
          <w:lang w:val="es-MX"/>
        </w:rPr>
      </w:pPr>
      <w:bookmarkStart w:id="18" w:name="CAC2013292"/>
      <w:r>
        <w:rPr>
          <w:rFonts w:ascii="Century Gothic" w:hAnsi="Century Gothic"/>
          <w:b/>
          <w:sz w:val="22"/>
          <w:szCs w:val="22"/>
          <w:lang w:val="es-MX"/>
        </w:rPr>
        <w:t>CAc-2013-29</w:t>
      </w:r>
      <w:r w:rsidR="00BD4B28">
        <w:rPr>
          <w:rFonts w:ascii="Century Gothic" w:hAnsi="Century Gothic"/>
          <w:b/>
          <w:sz w:val="22"/>
          <w:szCs w:val="22"/>
          <w:lang w:val="es-MX"/>
        </w:rPr>
        <w:t>2</w:t>
      </w:r>
      <w:r w:rsidR="00B65981" w:rsidRPr="000940C5">
        <w:rPr>
          <w:rFonts w:ascii="Century Gothic" w:hAnsi="Century Gothic"/>
          <w:b/>
          <w:sz w:val="22"/>
          <w:szCs w:val="22"/>
          <w:lang w:val="es-MX"/>
        </w:rPr>
        <w:t>.-</w:t>
      </w:r>
      <w:r w:rsidR="00B65981" w:rsidRPr="000940C5">
        <w:rPr>
          <w:rFonts w:ascii="Century Gothic" w:hAnsi="Century Gothic"/>
          <w:b/>
          <w:sz w:val="22"/>
          <w:szCs w:val="22"/>
          <w:lang w:val="es-MX"/>
        </w:rPr>
        <w:tab/>
      </w:r>
      <w:r w:rsidR="00B65981">
        <w:rPr>
          <w:rFonts w:ascii="Century Gothic" w:hAnsi="Century Gothic"/>
          <w:b/>
          <w:sz w:val="22"/>
          <w:szCs w:val="22"/>
          <w:lang w:val="es-MX"/>
        </w:rPr>
        <w:t xml:space="preserve">Actualización del Plan de Estudios de la carrera </w:t>
      </w:r>
      <w:r w:rsidR="00736627">
        <w:rPr>
          <w:rFonts w:ascii="Century Gothic" w:hAnsi="Century Gothic"/>
          <w:b/>
          <w:sz w:val="22"/>
          <w:szCs w:val="22"/>
          <w:lang w:val="es-MX"/>
        </w:rPr>
        <w:t xml:space="preserve">de la Facultad de </w:t>
      </w:r>
      <w:r w:rsidR="00B65981">
        <w:rPr>
          <w:rFonts w:ascii="Century Gothic" w:hAnsi="Century Gothic"/>
          <w:b/>
          <w:sz w:val="22"/>
          <w:szCs w:val="22"/>
          <w:lang w:val="es-MX"/>
        </w:rPr>
        <w:t xml:space="preserve">Ingeniería </w:t>
      </w:r>
      <w:r w:rsidR="00736627">
        <w:rPr>
          <w:rFonts w:ascii="Century Gothic" w:hAnsi="Century Gothic"/>
          <w:b/>
          <w:sz w:val="22"/>
          <w:szCs w:val="22"/>
          <w:lang w:val="es-MX"/>
        </w:rPr>
        <w:t xml:space="preserve">en Acuicultura de la Facultad de Ingeniería Marítima, Ciencias Biológicas, Oceánicas y Recursos Naturales. </w:t>
      </w:r>
    </w:p>
    <w:bookmarkEnd w:id="18"/>
    <w:p w:rsidR="00736627" w:rsidRDefault="00736627" w:rsidP="008A6D72">
      <w:pPr>
        <w:ind w:left="1701" w:right="-517" w:hanging="1701"/>
        <w:jc w:val="both"/>
        <w:rPr>
          <w:rFonts w:ascii="Century Gothic" w:hAnsi="Century Gothic"/>
          <w:sz w:val="22"/>
          <w:szCs w:val="22"/>
          <w:lang w:val="es-MX"/>
        </w:rPr>
      </w:pPr>
      <w:r>
        <w:rPr>
          <w:rFonts w:ascii="Century Gothic" w:hAnsi="Century Gothic"/>
          <w:b/>
          <w:sz w:val="22"/>
          <w:szCs w:val="22"/>
          <w:lang w:val="es-MX"/>
        </w:rPr>
        <w:tab/>
      </w:r>
      <w:r w:rsidR="0083148C" w:rsidRPr="0083148C">
        <w:rPr>
          <w:rFonts w:ascii="Century Gothic" w:hAnsi="Century Gothic"/>
          <w:sz w:val="12"/>
          <w:szCs w:val="18"/>
          <w:lang w:val="es-MX"/>
        </w:rPr>
        <w:t>(1)</w:t>
      </w:r>
      <w:r w:rsidRPr="00736627">
        <w:rPr>
          <w:rFonts w:ascii="Century Gothic" w:hAnsi="Century Gothic"/>
          <w:sz w:val="22"/>
          <w:szCs w:val="22"/>
          <w:lang w:val="es-MX"/>
        </w:rPr>
        <w:t xml:space="preserve">Considerando la resolución </w:t>
      </w:r>
      <w:r w:rsidRPr="00736627">
        <w:rPr>
          <w:rFonts w:ascii="Century Gothic" w:hAnsi="Century Gothic"/>
          <w:b/>
          <w:sz w:val="22"/>
          <w:szCs w:val="22"/>
          <w:u w:val="single"/>
          <w:lang w:val="es-MX"/>
        </w:rPr>
        <w:t>CD-MAR-034</w:t>
      </w:r>
      <w:r w:rsidRPr="00736627">
        <w:rPr>
          <w:rFonts w:ascii="Century Gothic" w:hAnsi="Century Gothic"/>
          <w:sz w:val="22"/>
          <w:szCs w:val="22"/>
          <w:lang w:val="es-MX"/>
        </w:rPr>
        <w:t xml:space="preserve"> del Consejo Directivo de la Facultad</w:t>
      </w:r>
      <w:r>
        <w:rPr>
          <w:rFonts w:ascii="Century Gothic" w:hAnsi="Century Gothic"/>
          <w:sz w:val="22"/>
          <w:szCs w:val="22"/>
          <w:lang w:val="es-MX"/>
        </w:rPr>
        <w:t xml:space="preserve"> </w:t>
      </w:r>
      <w:r w:rsidRPr="00736627">
        <w:rPr>
          <w:rFonts w:ascii="Century Gothic" w:hAnsi="Century Gothic"/>
          <w:sz w:val="22"/>
          <w:szCs w:val="22"/>
          <w:lang w:val="es-MX"/>
        </w:rPr>
        <w:t>de Ingeniería Marítima, Ciencias Biológicas, Oceánicas</w:t>
      </w:r>
      <w:r>
        <w:rPr>
          <w:rFonts w:ascii="Century Gothic" w:hAnsi="Century Gothic"/>
          <w:sz w:val="22"/>
          <w:szCs w:val="22"/>
          <w:lang w:val="es-MX"/>
        </w:rPr>
        <w:t xml:space="preserve"> y Recursos Naturales, sobre la aprobación de la actualización del Plan de Estudios de la carrera de Ingeniería en Acuicultura, la Comisión Académica, </w:t>
      </w:r>
      <w:r w:rsidRPr="00736627">
        <w:rPr>
          <w:rFonts w:ascii="Century Gothic" w:hAnsi="Century Gothic"/>
          <w:b/>
          <w:i/>
          <w:sz w:val="22"/>
          <w:szCs w:val="22"/>
          <w:lang w:val="es-MX"/>
        </w:rPr>
        <w:t>resuelve:</w:t>
      </w:r>
      <w:r>
        <w:rPr>
          <w:rFonts w:ascii="Century Gothic" w:hAnsi="Century Gothic"/>
          <w:sz w:val="22"/>
          <w:szCs w:val="22"/>
          <w:lang w:val="es-MX"/>
        </w:rPr>
        <w:t xml:space="preserve"> </w:t>
      </w:r>
    </w:p>
    <w:p w:rsidR="00736627" w:rsidRDefault="00736627" w:rsidP="008A6D72">
      <w:pPr>
        <w:ind w:left="1701" w:right="-517"/>
        <w:jc w:val="both"/>
        <w:rPr>
          <w:rFonts w:ascii="Century Gothic" w:hAnsi="Century Gothic"/>
          <w:szCs w:val="22"/>
          <w:lang w:val="es-MX"/>
        </w:rPr>
      </w:pPr>
    </w:p>
    <w:p w:rsidR="00736627" w:rsidRDefault="004D1853" w:rsidP="008A6D72">
      <w:pPr>
        <w:ind w:left="1701" w:right="-517"/>
        <w:jc w:val="both"/>
        <w:rPr>
          <w:rFonts w:ascii="Century Gothic" w:hAnsi="Century Gothic"/>
          <w:szCs w:val="22"/>
          <w:lang w:val="es-MX"/>
        </w:rPr>
      </w:pPr>
      <w:r>
        <w:rPr>
          <w:rFonts w:ascii="Century Gothic" w:hAnsi="Century Gothic"/>
          <w:sz w:val="12"/>
          <w:szCs w:val="18"/>
          <w:lang w:val="es-MX"/>
        </w:rPr>
        <w:t>(2</w:t>
      </w:r>
      <w:r w:rsidR="007F1D62" w:rsidRPr="0083148C">
        <w:rPr>
          <w:rFonts w:ascii="Century Gothic" w:hAnsi="Century Gothic"/>
          <w:sz w:val="12"/>
          <w:szCs w:val="18"/>
          <w:lang w:val="es-MX"/>
        </w:rPr>
        <w:t>)</w:t>
      </w:r>
      <w:r w:rsidR="00736627">
        <w:rPr>
          <w:rFonts w:ascii="Century Gothic" w:hAnsi="Century Gothic"/>
          <w:szCs w:val="22"/>
          <w:lang w:val="es-MX"/>
        </w:rPr>
        <w:t xml:space="preserve">Aprobar la actualización del Plan de Estudios en el nuevo formato </w:t>
      </w:r>
      <w:r w:rsidR="00736627" w:rsidRPr="00CD513F">
        <w:rPr>
          <w:rFonts w:ascii="Century Gothic" w:hAnsi="Century Gothic"/>
          <w:szCs w:val="22"/>
          <w:lang w:val="es-MX"/>
        </w:rPr>
        <w:t>IG1004</w:t>
      </w:r>
      <w:r w:rsidR="00736627">
        <w:rPr>
          <w:rFonts w:ascii="Century Gothic" w:hAnsi="Century Gothic"/>
          <w:szCs w:val="22"/>
          <w:lang w:val="es-MX"/>
        </w:rPr>
        <w:t xml:space="preserve"> de la carrera de Ingeniería en Acuicultura. </w:t>
      </w:r>
    </w:p>
    <w:p w:rsidR="00736627" w:rsidRDefault="00736627" w:rsidP="008A6D72">
      <w:pPr>
        <w:ind w:left="1701" w:right="-517"/>
        <w:jc w:val="both"/>
        <w:rPr>
          <w:rFonts w:ascii="Century Gothic" w:hAnsi="Century Gothic"/>
          <w:szCs w:val="22"/>
          <w:lang w:val="es-MX"/>
        </w:rPr>
      </w:pPr>
    </w:p>
    <w:p w:rsidR="00736627" w:rsidRDefault="00031441" w:rsidP="008A6D72">
      <w:pPr>
        <w:pStyle w:val="Textoindependiente"/>
        <w:tabs>
          <w:tab w:val="left" w:pos="1701"/>
        </w:tabs>
        <w:ind w:left="1695" w:right="-517" w:hanging="1695"/>
        <w:rPr>
          <w:rFonts w:ascii="Century Gothic" w:hAnsi="Century Gothic"/>
          <w:b/>
          <w:szCs w:val="22"/>
          <w:lang w:val="es-MX"/>
        </w:rPr>
      </w:pPr>
      <w:bookmarkStart w:id="19" w:name="CAC2013293"/>
      <w:r>
        <w:rPr>
          <w:rFonts w:ascii="Century Gothic" w:hAnsi="Century Gothic"/>
          <w:b/>
          <w:szCs w:val="22"/>
          <w:lang w:val="es-MX"/>
        </w:rPr>
        <w:t>CAc-2013-29</w:t>
      </w:r>
      <w:r w:rsidR="00BD4B28">
        <w:rPr>
          <w:rFonts w:ascii="Century Gothic" w:hAnsi="Century Gothic"/>
          <w:b/>
          <w:szCs w:val="22"/>
          <w:lang w:val="es-MX"/>
        </w:rPr>
        <w:t>3</w:t>
      </w:r>
      <w:r w:rsidR="00736627" w:rsidRPr="00991B40">
        <w:rPr>
          <w:rFonts w:ascii="Century Gothic" w:hAnsi="Century Gothic"/>
          <w:b/>
          <w:szCs w:val="22"/>
          <w:lang w:val="es-MX"/>
        </w:rPr>
        <w:t>.-</w:t>
      </w:r>
      <w:r w:rsidR="00736627">
        <w:rPr>
          <w:rFonts w:ascii="Century Gothic" w:hAnsi="Century Gothic"/>
          <w:b/>
          <w:szCs w:val="22"/>
          <w:lang w:val="es-MX"/>
        </w:rPr>
        <w:tab/>
        <w:t xml:space="preserve">Actualización de los Planes de estudios de las Carreras de la Escuela Superior Politécnica del Litoral.  </w:t>
      </w:r>
    </w:p>
    <w:bookmarkEnd w:id="19"/>
    <w:p w:rsidR="00E14354" w:rsidRDefault="00736627" w:rsidP="008A6D72">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tab/>
      </w:r>
      <w:r w:rsidR="0083148C" w:rsidRPr="004D1853">
        <w:rPr>
          <w:rFonts w:ascii="Century Gothic" w:hAnsi="Century Gothic"/>
          <w:sz w:val="12"/>
          <w:szCs w:val="18"/>
          <w:lang w:val="es-MX"/>
        </w:rPr>
        <w:t>(1)</w:t>
      </w:r>
      <w:r w:rsidRPr="00B55A6B">
        <w:rPr>
          <w:rFonts w:ascii="Century Gothic" w:hAnsi="Century Gothic"/>
          <w:szCs w:val="22"/>
          <w:lang w:val="es-MX"/>
        </w:rPr>
        <w:t>Se encarga al Ing. Marcos Mendoza Vélez, Secret</w:t>
      </w:r>
      <w:r>
        <w:rPr>
          <w:rFonts w:ascii="Century Gothic" w:hAnsi="Century Gothic"/>
          <w:szCs w:val="22"/>
          <w:lang w:val="es-MX"/>
        </w:rPr>
        <w:t xml:space="preserve">ario Técnico Académico, revisar  el punto 9 del Proceso de Graduación de los planes de estudios de las carreras de la ESPOL, para presentar una propuesta a la Comisión Académica dentro de 15 días. </w:t>
      </w:r>
    </w:p>
    <w:p w:rsidR="00E14354" w:rsidRDefault="00E14354" w:rsidP="008A6D72">
      <w:pPr>
        <w:pStyle w:val="Textoindependiente"/>
        <w:tabs>
          <w:tab w:val="left" w:pos="1701"/>
        </w:tabs>
        <w:ind w:left="1695" w:right="-517" w:hanging="1695"/>
        <w:rPr>
          <w:rFonts w:ascii="Century Gothic" w:hAnsi="Century Gothic"/>
          <w:szCs w:val="22"/>
          <w:lang w:val="es-MX"/>
        </w:rPr>
      </w:pPr>
    </w:p>
    <w:p w:rsidR="00FD5B07" w:rsidRDefault="00FD5B07" w:rsidP="008A6D72">
      <w:pPr>
        <w:pStyle w:val="Textoindependiente"/>
        <w:tabs>
          <w:tab w:val="left" w:pos="1701"/>
        </w:tabs>
        <w:ind w:left="1695" w:right="-517" w:hanging="1695"/>
        <w:rPr>
          <w:rFonts w:ascii="Century Gothic" w:hAnsi="Century Gothic"/>
          <w:szCs w:val="22"/>
          <w:lang w:val="es-MX"/>
        </w:rPr>
      </w:pPr>
    </w:p>
    <w:p w:rsidR="00E14354" w:rsidRPr="00E14354" w:rsidRDefault="00031441" w:rsidP="008A6D72">
      <w:pPr>
        <w:ind w:left="1701" w:right="-517" w:hanging="1701"/>
        <w:jc w:val="both"/>
        <w:rPr>
          <w:rFonts w:ascii="Century Gothic" w:hAnsi="Century Gothic"/>
          <w:b/>
          <w:sz w:val="22"/>
          <w:szCs w:val="22"/>
        </w:rPr>
      </w:pPr>
      <w:bookmarkStart w:id="20" w:name="CAC2013294"/>
      <w:r>
        <w:rPr>
          <w:rFonts w:ascii="Century Gothic" w:hAnsi="Century Gothic"/>
          <w:b/>
          <w:sz w:val="22"/>
          <w:szCs w:val="22"/>
          <w:lang w:val="es-MX"/>
        </w:rPr>
        <w:lastRenderedPageBreak/>
        <w:t>CAc-2013-29</w:t>
      </w:r>
      <w:r w:rsidR="00BD4B28">
        <w:rPr>
          <w:rFonts w:ascii="Century Gothic" w:hAnsi="Century Gothic"/>
          <w:b/>
          <w:sz w:val="22"/>
          <w:szCs w:val="22"/>
          <w:lang w:val="es-MX"/>
        </w:rPr>
        <w:t>4</w:t>
      </w:r>
      <w:r w:rsidR="00E14354" w:rsidRPr="00E14354">
        <w:rPr>
          <w:rFonts w:ascii="Century Gothic" w:hAnsi="Century Gothic"/>
          <w:b/>
          <w:sz w:val="22"/>
          <w:szCs w:val="22"/>
          <w:lang w:val="es-MX"/>
        </w:rPr>
        <w:t xml:space="preserve">.- Análisis de resolución </w:t>
      </w:r>
      <w:r w:rsidR="00E14354" w:rsidRPr="00E14354">
        <w:rPr>
          <w:rFonts w:ascii="Century Gothic" w:hAnsi="Century Gothic"/>
          <w:b/>
          <w:sz w:val="22"/>
          <w:szCs w:val="22"/>
        </w:rPr>
        <w:t xml:space="preserve">CAc-2011-203 de la Comisión Académica del 14 de septiembre del 2011. </w:t>
      </w:r>
    </w:p>
    <w:bookmarkEnd w:id="20"/>
    <w:p w:rsidR="00E14354" w:rsidRPr="00E14354" w:rsidRDefault="0083148C" w:rsidP="008A6D72">
      <w:pPr>
        <w:ind w:left="1701" w:right="-517"/>
        <w:jc w:val="both"/>
        <w:rPr>
          <w:rFonts w:ascii="Century Gothic" w:hAnsi="Century Gothic"/>
          <w:sz w:val="22"/>
          <w:szCs w:val="22"/>
        </w:rPr>
      </w:pPr>
      <w:r w:rsidRPr="0083148C">
        <w:rPr>
          <w:rFonts w:ascii="Century Gothic" w:hAnsi="Century Gothic"/>
          <w:sz w:val="12"/>
          <w:szCs w:val="18"/>
          <w:lang w:val="es-MX"/>
        </w:rPr>
        <w:t>(1)</w:t>
      </w:r>
      <w:r w:rsidR="00E14354" w:rsidRPr="00E14354">
        <w:rPr>
          <w:rFonts w:ascii="Century Gothic" w:hAnsi="Century Gothic"/>
          <w:sz w:val="22"/>
          <w:szCs w:val="22"/>
        </w:rPr>
        <w:t xml:space="preserve">Derogar la resolución </w:t>
      </w:r>
      <w:r w:rsidR="00E14354" w:rsidRPr="00E14354">
        <w:rPr>
          <w:rFonts w:ascii="Century Gothic" w:hAnsi="Century Gothic"/>
          <w:b/>
          <w:sz w:val="22"/>
          <w:szCs w:val="22"/>
          <w:u w:val="single"/>
        </w:rPr>
        <w:t>CAc-2011-203</w:t>
      </w:r>
      <w:r w:rsidR="00E14354" w:rsidRPr="00E14354">
        <w:rPr>
          <w:rFonts w:ascii="Century Gothic" w:hAnsi="Century Gothic"/>
          <w:sz w:val="22"/>
          <w:szCs w:val="22"/>
        </w:rPr>
        <w:t xml:space="preserve"> de la Comisión Académica del 14 de septiembre del 2011</w:t>
      </w:r>
      <w:r w:rsidR="00E14354">
        <w:rPr>
          <w:rFonts w:ascii="Century Gothic" w:hAnsi="Century Gothic"/>
          <w:sz w:val="22"/>
          <w:szCs w:val="22"/>
        </w:rPr>
        <w:t>, que se transcribe a continuación</w:t>
      </w:r>
      <w:r w:rsidR="00E14354" w:rsidRPr="00E14354">
        <w:rPr>
          <w:rFonts w:ascii="Century Gothic" w:hAnsi="Century Gothic"/>
          <w:sz w:val="22"/>
          <w:szCs w:val="22"/>
        </w:rPr>
        <w:t xml:space="preserve">:   </w:t>
      </w:r>
    </w:p>
    <w:p w:rsidR="00E14354" w:rsidRPr="00E14354" w:rsidRDefault="00E14354" w:rsidP="008A6D72">
      <w:pPr>
        <w:ind w:left="1701" w:right="-517"/>
        <w:jc w:val="both"/>
        <w:rPr>
          <w:rFonts w:ascii="Century Gothic" w:hAnsi="Century Gothic"/>
          <w:b/>
          <w:i/>
          <w:sz w:val="22"/>
          <w:szCs w:val="22"/>
          <w:lang w:val="es-MX"/>
        </w:rPr>
      </w:pPr>
    </w:p>
    <w:p w:rsidR="00E14354" w:rsidRPr="00E14354" w:rsidRDefault="004D1853" w:rsidP="008A6D72">
      <w:pPr>
        <w:ind w:left="1985" w:right="-517"/>
        <w:jc w:val="both"/>
        <w:rPr>
          <w:rFonts w:ascii="Century Gothic" w:hAnsi="Century Gothic"/>
          <w:bCs/>
          <w:i/>
          <w:sz w:val="18"/>
          <w:szCs w:val="18"/>
        </w:rPr>
      </w:pPr>
      <w:r>
        <w:rPr>
          <w:rFonts w:ascii="Century Gothic" w:hAnsi="Century Gothic"/>
          <w:sz w:val="12"/>
          <w:szCs w:val="18"/>
          <w:lang w:val="es-MX"/>
        </w:rPr>
        <w:t>(2</w:t>
      </w:r>
      <w:r w:rsidR="007F1D62" w:rsidRPr="0083148C">
        <w:rPr>
          <w:rFonts w:ascii="Century Gothic" w:hAnsi="Century Gothic"/>
          <w:sz w:val="12"/>
          <w:szCs w:val="18"/>
          <w:lang w:val="es-MX"/>
        </w:rPr>
        <w:t>)</w:t>
      </w:r>
      <w:r w:rsidR="007F1D62" w:rsidRPr="00E14354">
        <w:rPr>
          <w:rFonts w:ascii="Century Gothic" w:hAnsi="Century Gothic"/>
          <w:b/>
          <w:i/>
          <w:sz w:val="18"/>
          <w:szCs w:val="18"/>
        </w:rPr>
        <w:t xml:space="preserve"> </w:t>
      </w:r>
      <w:r w:rsidR="00E14354" w:rsidRPr="00E14354">
        <w:rPr>
          <w:rFonts w:ascii="Century Gothic" w:hAnsi="Century Gothic"/>
          <w:b/>
          <w:i/>
          <w:sz w:val="18"/>
          <w:szCs w:val="18"/>
        </w:rPr>
        <w:t xml:space="preserve">“CAc-2011-203-  </w:t>
      </w:r>
      <w:r w:rsidR="00E14354" w:rsidRPr="00E14354">
        <w:rPr>
          <w:rFonts w:ascii="Century Gothic" w:hAnsi="Century Gothic"/>
          <w:b/>
          <w:i/>
          <w:sz w:val="18"/>
          <w:szCs w:val="18"/>
        </w:rPr>
        <w:tab/>
      </w:r>
      <w:r w:rsidR="00E14354" w:rsidRPr="00E14354">
        <w:rPr>
          <w:rFonts w:ascii="Century Gothic" w:hAnsi="Century Gothic"/>
          <w:i/>
          <w:sz w:val="18"/>
          <w:szCs w:val="18"/>
        </w:rPr>
        <w:t xml:space="preserve">Los profesores titulares de la Institución que se encuentren cursando estudios doctorales, tipo tiempo compartido, se les descargará 20 horas de dedicación, debiendo por lo tanto dictar 10 horas o dos materias, de acuerdo a lo que señala el </w:t>
      </w:r>
      <w:r w:rsidR="00E14354" w:rsidRPr="00E14354">
        <w:rPr>
          <w:rFonts w:ascii="Century Gothic" w:hAnsi="Century Gothic"/>
          <w:bCs/>
          <w:i/>
          <w:sz w:val="18"/>
          <w:szCs w:val="18"/>
        </w:rPr>
        <w:t>Reglamento de Sueldos, Actividades, Beneficios y Descuentos Económicos de los Profesores Titulares de las Unidades Académicas y Personal Directivo de la ESPOL.”</w:t>
      </w:r>
    </w:p>
    <w:p w:rsidR="00E14354" w:rsidRPr="00004AAA" w:rsidRDefault="00E14354" w:rsidP="008A6D72">
      <w:pPr>
        <w:ind w:left="1985" w:right="-517"/>
        <w:jc w:val="both"/>
        <w:rPr>
          <w:rFonts w:ascii="Century Gothic" w:hAnsi="Century Gothic"/>
          <w:sz w:val="16"/>
          <w:szCs w:val="16"/>
        </w:rPr>
      </w:pPr>
    </w:p>
    <w:p w:rsidR="00E14354" w:rsidRDefault="004D1853" w:rsidP="008A6D72">
      <w:pPr>
        <w:ind w:left="1701" w:right="-517"/>
        <w:jc w:val="both"/>
        <w:rPr>
          <w:rFonts w:ascii="Century Gothic" w:hAnsi="Century Gothic"/>
          <w:sz w:val="22"/>
          <w:szCs w:val="22"/>
        </w:rPr>
      </w:pPr>
      <w:r>
        <w:rPr>
          <w:rFonts w:ascii="Century Gothic" w:hAnsi="Century Gothic"/>
          <w:sz w:val="12"/>
          <w:szCs w:val="18"/>
          <w:lang w:val="es-MX"/>
        </w:rPr>
        <w:t>(3</w:t>
      </w:r>
      <w:r w:rsidR="007F1D62" w:rsidRPr="0083148C">
        <w:rPr>
          <w:rFonts w:ascii="Century Gothic" w:hAnsi="Century Gothic"/>
          <w:sz w:val="12"/>
          <w:szCs w:val="18"/>
          <w:lang w:val="es-MX"/>
        </w:rPr>
        <w:t>)</w:t>
      </w:r>
      <w:r w:rsidR="00E14354" w:rsidRPr="00E14354">
        <w:rPr>
          <w:rFonts w:ascii="Century Gothic" w:hAnsi="Century Gothic"/>
          <w:sz w:val="22"/>
          <w:szCs w:val="22"/>
        </w:rPr>
        <w:t xml:space="preserve">En su lugar se propone: </w:t>
      </w:r>
    </w:p>
    <w:p w:rsidR="00E14354" w:rsidRPr="00E14354" w:rsidRDefault="00E14354" w:rsidP="008A6D72">
      <w:pPr>
        <w:ind w:left="1701" w:right="-517"/>
        <w:jc w:val="both"/>
        <w:rPr>
          <w:rFonts w:ascii="Century Gothic" w:hAnsi="Century Gothic"/>
          <w:sz w:val="22"/>
          <w:szCs w:val="22"/>
        </w:rPr>
      </w:pPr>
    </w:p>
    <w:p w:rsidR="00E14354" w:rsidRDefault="007F1D62" w:rsidP="008A6D72">
      <w:pPr>
        <w:ind w:left="1701" w:right="-517"/>
        <w:jc w:val="both"/>
        <w:rPr>
          <w:rFonts w:ascii="Century Gothic" w:hAnsi="Century Gothic"/>
          <w:sz w:val="22"/>
          <w:szCs w:val="22"/>
        </w:rPr>
      </w:pPr>
      <w:r w:rsidRPr="0083148C">
        <w:rPr>
          <w:rFonts w:ascii="Century Gothic" w:hAnsi="Century Gothic"/>
          <w:sz w:val="12"/>
          <w:szCs w:val="18"/>
          <w:lang w:val="es-MX"/>
        </w:rPr>
        <w:t>(</w:t>
      </w:r>
      <w:r w:rsidR="004D1853">
        <w:rPr>
          <w:rFonts w:ascii="Century Gothic" w:hAnsi="Century Gothic"/>
          <w:sz w:val="12"/>
          <w:szCs w:val="18"/>
          <w:lang w:val="es-MX"/>
        </w:rPr>
        <w:t>4</w:t>
      </w:r>
      <w:r w:rsidRPr="0083148C">
        <w:rPr>
          <w:rFonts w:ascii="Century Gothic" w:hAnsi="Century Gothic"/>
          <w:sz w:val="12"/>
          <w:szCs w:val="18"/>
          <w:lang w:val="es-MX"/>
        </w:rPr>
        <w:t>)</w:t>
      </w:r>
      <w:r w:rsidR="00E14354" w:rsidRPr="00E14354">
        <w:rPr>
          <w:rFonts w:ascii="Century Gothic" w:hAnsi="Century Gothic"/>
          <w:sz w:val="22"/>
          <w:szCs w:val="22"/>
        </w:rPr>
        <w:t xml:space="preserve">Los profesores titulares de la Institución que cursen programas doctorales en modalidad </w:t>
      </w:r>
      <w:proofErr w:type="spellStart"/>
      <w:r w:rsidR="00E14354" w:rsidRPr="00E14354">
        <w:rPr>
          <w:rFonts w:ascii="Century Gothic" w:hAnsi="Century Gothic"/>
          <w:sz w:val="22"/>
          <w:szCs w:val="22"/>
        </w:rPr>
        <w:t>semi</w:t>
      </w:r>
      <w:proofErr w:type="spellEnd"/>
      <w:r w:rsidR="00E14354" w:rsidRPr="00E14354">
        <w:rPr>
          <w:rFonts w:ascii="Century Gothic" w:hAnsi="Century Gothic"/>
          <w:sz w:val="22"/>
          <w:szCs w:val="22"/>
        </w:rPr>
        <w:t>-presencial (tiempo compartido), podrán solicitar  anualmente al Consejo Directivo de su Unidad Académica, se les confiera medio tiempo de dedicación para esta actividad. Esta solicitud deberá adjuntar inicialmente:</w:t>
      </w:r>
    </w:p>
    <w:p w:rsidR="00E14354" w:rsidRPr="00E14354" w:rsidRDefault="00E14354" w:rsidP="008A6D72">
      <w:pPr>
        <w:ind w:left="1701" w:right="-517"/>
        <w:jc w:val="both"/>
        <w:rPr>
          <w:rFonts w:ascii="Century Gothic" w:hAnsi="Century Gothic"/>
          <w:sz w:val="22"/>
          <w:szCs w:val="22"/>
        </w:rPr>
      </w:pPr>
    </w:p>
    <w:p w:rsidR="00E14354" w:rsidRPr="00E14354" w:rsidRDefault="00E14354" w:rsidP="008A6D72">
      <w:pPr>
        <w:pStyle w:val="Prrafodelista"/>
        <w:numPr>
          <w:ilvl w:val="0"/>
          <w:numId w:val="29"/>
        </w:numPr>
        <w:spacing w:after="200" w:line="276" w:lineRule="auto"/>
        <w:ind w:right="-517"/>
        <w:jc w:val="both"/>
        <w:rPr>
          <w:rFonts w:ascii="Century Gothic" w:hAnsi="Century Gothic"/>
          <w:sz w:val="22"/>
          <w:szCs w:val="22"/>
        </w:rPr>
      </w:pPr>
      <w:r w:rsidRPr="00E14354">
        <w:rPr>
          <w:rFonts w:ascii="Century Gothic" w:hAnsi="Century Gothic"/>
          <w:sz w:val="22"/>
          <w:szCs w:val="22"/>
        </w:rPr>
        <w:t>Aceptación al programa doctoral</w:t>
      </w:r>
    </w:p>
    <w:p w:rsidR="00E14354" w:rsidRPr="00E14354" w:rsidRDefault="00E14354" w:rsidP="008A6D72">
      <w:pPr>
        <w:pStyle w:val="Prrafodelista"/>
        <w:numPr>
          <w:ilvl w:val="0"/>
          <w:numId w:val="29"/>
        </w:numPr>
        <w:spacing w:after="200" w:line="276" w:lineRule="auto"/>
        <w:ind w:right="-517"/>
        <w:jc w:val="both"/>
        <w:rPr>
          <w:rFonts w:ascii="Century Gothic" w:hAnsi="Century Gothic"/>
          <w:sz w:val="22"/>
          <w:szCs w:val="22"/>
        </w:rPr>
      </w:pPr>
      <w:r w:rsidRPr="00E14354">
        <w:rPr>
          <w:rFonts w:ascii="Century Gothic" w:hAnsi="Century Gothic"/>
          <w:sz w:val="22"/>
          <w:szCs w:val="22"/>
        </w:rPr>
        <w:t>Plan doctoral</w:t>
      </w:r>
    </w:p>
    <w:p w:rsidR="00E14354" w:rsidRPr="00E14354" w:rsidRDefault="00E14354" w:rsidP="008A6D72">
      <w:pPr>
        <w:pStyle w:val="Prrafodelista"/>
        <w:numPr>
          <w:ilvl w:val="0"/>
          <w:numId w:val="29"/>
        </w:numPr>
        <w:spacing w:after="200" w:line="276" w:lineRule="auto"/>
        <w:ind w:right="-517"/>
        <w:jc w:val="both"/>
        <w:rPr>
          <w:rFonts w:ascii="Century Gothic" w:hAnsi="Century Gothic"/>
          <w:sz w:val="22"/>
          <w:szCs w:val="22"/>
        </w:rPr>
      </w:pPr>
      <w:r w:rsidRPr="00E14354">
        <w:rPr>
          <w:rFonts w:ascii="Century Gothic" w:hAnsi="Century Gothic"/>
          <w:sz w:val="22"/>
          <w:szCs w:val="22"/>
        </w:rPr>
        <w:t xml:space="preserve">Informe de avance por parte del director </w:t>
      </w:r>
      <w:proofErr w:type="spellStart"/>
      <w:r w:rsidRPr="00E14354">
        <w:rPr>
          <w:rFonts w:ascii="Century Gothic" w:hAnsi="Century Gothic"/>
          <w:sz w:val="22"/>
          <w:szCs w:val="22"/>
        </w:rPr>
        <w:t>ó</w:t>
      </w:r>
      <w:proofErr w:type="spellEnd"/>
      <w:r w:rsidRPr="00E14354">
        <w:rPr>
          <w:rFonts w:ascii="Century Gothic" w:hAnsi="Century Gothic"/>
          <w:sz w:val="22"/>
          <w:szCs w:val="22"/>
        </w:rPr>
        <w:t xml:space="preserve"> tutor del plan doctoral</w:t>
      </w:r>
    </w:p>
    <w:p w:rsidR="00E14354" w:rsidRPr="00E14354" w:rsidRDefault="007F1D62" w:rsidP="008A6D72">
      <w:pPr>
        <w:ind w:left="1701" w:right="-517"/>
        <w:jc w:val="both"/>
        <w:rPr>
          <w:rFonts w:ascii="Century Gothic" w:hAnsi="Century Gothic"/>
          <w:sz w:val="22"/>
          <w:szCs w:val="22"/>
        </w:rPr>
      </w:pPr>
      <w:r w:rsidRPr="0083148C">
        <w:rPr>
          <w:rFonts w:ascii="Century Gothic" w:hAnsi="Century Gothic"/>
          <w:sz w:val="12"/>
          <w:szCs w:val="18"/>
          <w:lang w:val="es-MX"/>
        </w:rPr>
        <w:t>(</w:t>
      </w:r>
      <w:r w:rsidR="004D1853">
        <w:rPr>
          <w:rFonts w:ascii="Century Gothic" w:hAnsi="Century Gothic"/>
          <w:sz w:val="12"/>
          <w:szCs w:val="18"/>
          <w:lang w:val="es-MX"/>
        </w:rPr>
        <w:t>5</w:t>
      </w:r>
      <w:r w:rsidRPr="0083148C">
        <w:rPr>
          <w:rFonts w:ascii="Century Gothic" w:hAnsi="Century Gothic"/>
          <w:sz w:val="12"/>
          <w:szCs w:val="18"/>
          <w:lang w:val="es-MX"/>
        </w:rPr>
        <w:t>)</w:t>
      </w:r>
      <w:r w:rsidR="00E14354" w:rsidRPr="00E14354">
        <w:rPr>
          <w:rFonts w:ascii="Century Gothic" w:hAnsi="Century Gothic"/>
          <w:sz w:val="22"/>
          <w:szCs w:val="22"/>
        </w:rPr>
        <w:t xml:space="preserve">El Consejo Directivo evaluará y aprobará la pertinencia del plan doctoral; y, hará el seguimiento respectivo de manera anual, para este efecto deberá adjuntar Informe de avance por parte del director </w:t>
      </w:r>
      <w:proofErr w:type="spellStart"/>
      <w:r w:rsidR="00E14354" w:rsidRPr="00E14354">
        <w:rPr>
          <w:rFonts w:ascii="Century Gothic" w:hAnsi="Century Gothic"/>
          <w:sz w:val="22"/>
          <w:szCs w:val="22"/>
        </w:rPr>
        <w:t>ó</w:t>
      </w:r>
      <w:proofErr w:type="spellEnd"/>
      <w:r w:rsidR="00E14354" w:rsidRPr="00E14354">
        <w:rPr>
          <w:rFonts w:ascii="Century Gothic" w:hAnsi="Century Gothic"/>
          <w:sz w:val="22"/>
          <w:szCs w:val="22"/>
        </w:rPr>
        <w:t xml:space="preserve"> tutor del plan doctoral</w:t>
      </w:r>
      <w:r w:rsidR="00E14354">
        <w:rPr>
          <w:rFonts w:ascii="Century Gothic" w:hAnsi="Century Gothic"/>
          <w:sz w:val="22"/>
          <w:szCs w:val="22"/>
        </w:rPr>
        <w:t>.</w:t>
      </w:r>
    </w:p>
    <w:p w:rsidR="00E14354" w:rsidRPr="00E14354" w:rsidRDefault="00E14354" w:rsidP="008A6D72">
      <w:pPr>
        <w:ind w:left="1701" w:right="-517"/>
        <w:jc w:val="both"/>
        <w:rPr>
          <w:rFonts w:ascii="Century Gothic" w:hAnsi="Century Gothic"/>
          <w:sz w:val="22"/>
          <w:szCs w:val="22"/>
        </w:rPr>
      </w:pPr>
    </w:p>
    <w:p w:rsidR="00DB59F7" w:rsidRPr="006D5776" w:rsidRDefault="00DB59F7" w:rsidP="008A6D72">
      <w:pPr>
        <w:pStyle w:val="Textoindependiente"/>
        <w:tabs>
          <w:tab w:val="left" w:pos="1701"/>
        </w:tabs>
        <w:ind w:left="1701" w:right="-517" w:hanging="1701"/>
        <w:rPr>
          <w:rFonts w:ascii="Century Gothic" w:hAnsi="Century Gothic" w:cs="Century Gothic"/>
          <w:szCs w:val="22"/>
        </w:rPr>
      </w:pPr>
    </w:p>
    <w:p w:rsidR="00E76C00" w:rsidRPr="006D5776" w:rsidRDefault="003F423E" w:rsidP="008A6D72">
      <w:pPr>
        <w:pStyle w:val="Textoindependiente"/>
        <w:ind w:left="1701" w:right="-517"/>
        <w:rPr>
          <w:rFonts w:ascii="Century Gothic" w:hAnsi="Century Gothic"/>
          <w:szCs w:val="22"/>
          <w:lang w:val="es-MX"/>
        </w:rPr>
      </w:pPr>
      <w:r w:rsidRPr="006D5776">
        <w:rPr>
          <w:rFonts w:ascii="Century Gothic" w:hAnsi="Century Gothic"/>
          <w:szCs w:val="22"/>
          <w:lang w:val="es-MX"/>
        </w:rPr>
        <w:t xml:space="preserve">Nota: Estas resoluciones pueden ser consultadas en la dirección de internet: </w:t>
      </w:r>
      <w:hyperlink r:id="rId11" w:history="1">
        <w:r w:rsidRPr="006D5776">
          <w:rPr>
            <w:rStyle w:val="Hipervnculo"/>
            <w:rFonts w:ascii="Century Gothic" w:hAnsi="Century Gothic"/>
            <w:color w:val="auto"/>
            <w:szCs w:val="22"/>
            <w:lang w:val="es-MX"/>
          </w:rPr>
          <w:t>www.dspace.espol.edu.ec</w:t>
        </w:r>
      </w:hyperlink>
    </w:p>
    <w:p w:rsidR="007A2D04" w:rsidRPr="006D5776" w:rsidRDefault="007A2D04" w:rsidP="008A6D72">
      <w:pPr>
        <w:pStyle w:val="Textoindependiente"/>
        <w:ind w:left="1701" w:right="-517"/>
        <w:rPr>
          <w:rFonts w:ascii="Century Gothic" w:hAnsi="Century Gothic"/>
          <w:szCs w:val="22"/>
          <w:lang w:val="es-MX"/>
        </w:rPr>
      </w:pPr>
    </w:p>
    <w:sectPr w:rsidR="007A2D04" w:rsidRPr="006D5776" w:rsidSect="0091338E">
      <w:pgSz w:w="12242" w:h="15842"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09" w:rsidRDefault="00562809" w:rsidP="002C0F9A">
      <w:r>
        <w:separator/>
      </w:r>
    </w:p>
  </w:endnote>
  <w:endnote w:type="continuationSeparator" w:id="0">
    <w:p w:rsidR="00562809" w:rsidRDefault="00562809"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47" w:rsidRPr="00283E96" w:rsidRDefault="00EB1247" w:rsidP="002C0F9A">
    <w:pPr>
      <w:ind w:right="-568"/>
      <w:rPr>
        <w:rFonts w:ascii="Century Gothic" w:hAnsi="Century Gothic"/>
        <w:sz w:val="18"/>
        <w:szCs w:val="18"/>
      </w:rPr>
    </w:pPr>
    <w:r w:rsidRPr="00E60643">
      <w:rPr>
        <w:rFonts w:ascii="Century Gothic" w:hAnsi="Century Gothic"/>
        <w:sz w:val="18"/>
        <w:szCs w:val="18"/>
      </w:rPr>
      <w:t>Resolucione</w:t>
    </w:r>
    <w:r>
      <w:rPr>
        <w:rFonts w:ascii="Century Gothic" w:hAnsi="Century Gothic"/>
        <w:sz w:val="18"/>
        <w:szCs w:val="18"/>
      </w:rPr>
      <w:t>s de la Comisión Académica del 7 de mayo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774BF5">
      <w:rPr>
        <w:rFonts w:ascii="Century Gothic" w:hAnsi="Century Gothic"/>
        <w:noProof/>
        <w:sz w:val="18"/>
        <w:szCs w:val="18"/>
      </w:rPr>
      <w:t>11</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774BF5">
      <w:rPr>
        <w:rFonts w:ascii="Century Gothic" w:hAnsi="Century Gothic"/>
        <w:noProof/>
        <w:sz w:val="18"/>
        <w:szCs w:val="18"/>
      </w:rPr>
      <w:t>11</w:t>
    </w:r>
    <w:r w:rsidRPr="00283E96">
      <w:rPr>
        <w:rFonts w:ascii="Century Gothic" w:hAnsi="Century Gothic"/>
        <w:sz w:val="18"/>
        <w:szCs w:val="18"/>
      </w:rPr>
      <w:fldChar w:fldCharType="end"/>
    </w:r>
  </w:p>
  <w:p w:rsidR="00EB1247" w:rsidRDefault="00EB1247">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09" w:rsidRDefault="00562809" w:rsidP="002C0F9A">
      <w:r>
        <w:separator/>
      </w:r>
    </w:p>
  </w:footnote>
  <w:footnote w:type="continuationSeparator" w:id="0">
    <w:p w:rsidR="00562809" w:rsidRDefault="00562809"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BEA"/>
    <w:multiLevelType w:val="hybridMultilevel"/>
    <w:tmpl w:val="598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9045D"/>
    <w:multiLevelType w:val="hybridMultilevel"/>
    <w:tmpl w:val="421A5A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4D6107"/>
    <w:multiLevelType w:val="hybridMultilevel"/>
    <w:tmpl w:val="2588223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0CED7FF6"/>
    <w:multiLevelType w:val="hybridMultilevel"/>
    <w:tmpl w:val="9592AF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0C92F86"/>
    <w:multiLevelType w:val="hybridMultilevel"/>
    <w:tmpl w:val="C8D06052"/>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
    <w:nsid w:val="12E337CD"/>
    <w:multiLevelType w:val="hybridMultilevel"/>
    <w:tmpl w:val="EE908876"/>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nsid w:val="189705CF"/>
    <w:multiLevelType w:val="hybridMultilevel"/>
    <w:tmpl w:val="2C622216"/>
    <w:lvl w:ilvl="0" w:tplc="4ECE98CA">
      <w:start w:val="1"/>
      <w:numFmt w:val="decimal"/>
      <w:lvlText w:val="%1."/>
      <w:lvlJc w:val="left"/>
      <w:pPr>
        <w:ind w:left="4126" w:hanging="360"/>
      </w:pPr>
      <w:rPr>
        <w:rFonts w:hint="default"/>
      </w:r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1E2349BA"/>
    <w:multiLevelType w:val="hybridMultilevel"/>
    <w:tmpl w:val="329C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1279D"/>
    <w:multiLevelType w:val="hybridMultilevel"/>
    <w:tmpl w:val="CD0CD5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265F3B50"/>
    <w:multiLevelType w:val="hybridMultilevel"/>
    <w:tmpl w:val="6FAE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357E4"/>
    <w:multiLevelType w:val="hybridMultilevel"/>
    <w:tmpl w:val="0414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22455"/>
    <w:multiLevelType w:val="hybridMultilevel"/>
    <w:tmpl w:val="5ED46BE4"/>
    <w:lvl w:ilvl="0" w:tplc="0409000F">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2">
    <w:nsid w:val="2FD404D6"/>
    <w:multiLevelType w:val="hybridMultilevel"/>
    <w:tmpl w:val="69E8517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30B13771"/>
    <w:multiLevelType w:val="hybridMultilevel"/>
    <w:tmpl w:val="61427B7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1693F48"/>
    <w:multiLevelType w:val="hybridMultilevel"/>
    <w:tmpl w:val="BB50A634"/>
    <w:lvl w:ilvl="0" w:tplc="6F86C168">
      <w:start w:val="1"/>
      <w:numFmt w:val="decimal"/>
      <w:lvlText w:val="%1."/>
      <w:lvlJc w:val="left"/>
      <w:pPr>
        <w:ind w:left="242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333247"/>
    <w:multiLevelType w:val="hybridMultilevel"/>
    <w:tmpl w:val="3BC8B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A1DEF"/>
    <w:multiLevelType w:val="hybridMultilevel"/>
    <w:tmpl w:val="3BAA53BE"/>
    <w:lvl w:ilvl="0" w:tplc="30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FD43A0"/>
    <w:multiLevelType w:val="hybridMultilevel"/>
    <w:tmpl w:val="0B1CB002"/>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8">
    <w:nsid w:val="378524EC"/>
    <w:multiLevelType w:val="hybridMultilevel"/>
    <w:tmpl w:val="3BBADCDA"/>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9">
    <w:nsid w:val="3D576DC5"/>
    <w:multiLevelType w:val="hybridMultilevel"/>
    <w:tmpl w:val="FA9E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A3704"/>
    <w:multiLevelType w:val="hybridMultilevel"/>
    <w:tmpl w:val="B95E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06812"/>
    <w:multiLevelType w:val="hybridMultilevel"/>
    <w:tmpl w:val="CD0CD5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nsid w:val="3FE324B6"/>
    <w:multiLevelType w:val="hybridMultilevel"/>
    <w:tmpl w:val="2630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B6EE7"/>
    <w:multiLevelType w:val="hybridMultilevel"/>
    <w:tmpl w:val="CEB48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B680E"/>
    <w:multiLevelType w:val="hybridMultilevel"/>
    <w:tmpl w:val="715EAF86"/>
    <w:lvl w:ilvl="0" w:tplc="0409000F">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25">
    <w:nsid w:val="54230CB5"/>
    <w:multiLevelType w:val="hybridMultilevel"/>
    <w:tmpl w:val="7BA6FAD6"/>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6">
    <w:nsid w:val="5B3E19BD"/>
    <w:multiLevelType w:val="hybridMultilevel"/>
    <w:tmpl w:val="3CBA1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14867"/>
    <w:multiLevelType w:val="hybridMultilevel"/>
    <w:tmpl w:val="AFDC0610"/>
    <w:lvl w:ilvl="0" w:tplc="0C0A000F">
      <w:start w:val="1"/>
      <w:numFmt w:val="decimal"/>
      <w:lvlText w:val="%1."/>
      <w:lvlJc w:val="left"/>
      <w:pPr>
        <w:ind w:left="5538" w:hanging="360"/>
      </w:pPr>
    </w:lvl>
    <w:lvl w:ilvl="1" w:tplc="0C0A0019" w:tentative="1">
      <w:start w:val="1"/>
      <w:numFmt w:val="lowerLetter"/>
      <w:lvlText w:val="%2."/>
      <w:lvlJc w:val="left"/>
      <w:pPr>
        <w:ind w:left="6258" w:hanging="360"/>
      </w:pPr>
    </w:lvl>
    <w:lvl w:ilvl="2" w:tplc="0C0A001B" w:tentative="1">
      <w:start w:val="1"/>
      <w:numFmt w:val="lowerRoman"/>
      <w:lvlText w:val="%3."/>
      <w:lvlJc w:val="right"/>
      <w:pPr>
        <w:ind w:left="6978" w:hanging="180"/>
      </w:pPr>
    </w:lvl>
    <w:lvl w:ilvl="3" w:tplc="0C0A000F" w:tentative="1">
      <w:start w:val="1"/>
      <w:numFmt w:val="decimal"/>
      <w:lvlText w:val="%4."/>
      <w:lvlJc w:val="left"/>
      <w:pPr>
        <w:ind w:left="7698" w:hanging="360"/>
      </w:pPr>
    </w:lvl>
    <w:lvl w:ilvl="4" w:tplc="0C0A0019" w:tentative="1">
      <w:start w:val="1"/>
      <w:numFmt w:val="lowerLetter"/>
      <w:lvlText w:val="%5."/>
      <w:lvlJc w:val="left"/>
      <w:pPr>
        <w:ind w:left="8418" w:hanging="360"/>
      </w:pPr>
    </w:lvl>
    <w:lvl w:ilvl="5" w:tplc="0C0A001B" w:tentative="1">
      <w:start w:val="1"/>
      <w:numFmt w:val="lowerRoman"/>
      <w:lvlText w:val="%6."/>
      <w:lvlJc w:val="right"/>
      <w:pPr>
        <w:ind w:left="9138" w:hanging="180"/>
      </w:pPr>
    </w:lvl>
    <w:lvl w:ilvl="6" w:tplc="0C0A000F" w:tentative="1">
      <w:start w:val="1"/>
      <w:numFmt w:val="decimal"/>
      <w:lvlText w:val="%7."/>
      <w:lvlJc w:val="left"/>
      <w:pPr>
        <w:ind w:left="9858" w:hanging="360"/>
      </w:pPr>
    </w:lvl>
    <w:lvl w:ilvl="7" w:tplc="0C0A0019" w:tentative="1">
      <w:start w:val="1"/>
      <w:numFmt w:val="lowerLetter"/>
      <w:lvlText w:val="%8."/>
      <w:lvlJc w:val="left"/>
      <w:pPr>
        <w:ind w:left="10578" w:hanging="360"/>
      </w:pPr>
    </w:lvl>
    <w:lvl w:ilvl="8" w:tplc="0C0A001B" w:tentative="1">
      <w:start w:val="1"/>
      <w:numFmt w:val="lowerRoman"/>
      <w:lvlText w:val="%9."/>
      <w:lvlJc w:val="right"/>
      <w:pPr>
        <w:ind w:left="11298" w:hanging="180"/>
      </w:pPr>
    </w:lvl>
  </w:abstractNum>
  <w:abstractNum w:abstractNumId="28">
    <w:nsid w:val="6F8F086B"/>
    <w:multiLevelType w:val="hybridMultilevel"/>
    <w:tmpl w:val="2A3C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00083"/>
    <w:multiLevelType w:val="hybridMultilevel"/>
    <w:tmpl w:val="9E083E8A"/>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0">
    <w:nsid w:val="78F360CF"/>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31">
    <w:nsid w:val="79127D8F"/>
    <w:multiLevelType w:val="hybridMultilevel"/>
    <w:tmpl w:val="0984882A"/>
    <w:lvl w:ilvl="0" w:tplc="4ECE98CA">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num w:numId="1">
    <w:abstractNumId w:val="13"/>
  </w:num>
  <w:num w:numId="2">
    <w:abstractNumId w:val="5"/>
  </w:num>
  <w:num w:numId="3">
    <w:abstractNumId w:val="14"/>
  </w:num>
  <w:num w:numId="4">
    <w:abstractNumId w:val="20"/>
  </w:num>
  <w:num w:numId="5">
    <w:abstractNumId w:val="17"/>
  </w:num>
  <w:num w:numId="6">
    <w:abstractNumId w:val="8"/>
  </w:num>
  <w:num w:numId="7">
    <w:abstractNumId w:val="21"/>
  </w:num>
  <w:num w:numId="8">
    <w:abstractNumId w:val="7"/>
  </w:num>
  <w:num w:numId="9">
    <w:abstractNumId w:val="19"/>
  </w:num>
  <w:num w:numId="10">
    <w:abstractNumId w:val="15"/>
  </w:num>
  <w:num w:numId="11">
    <w:abstractNumId w:val="26"/>
  </w:num>
  <w:num w:numId="12">
    <w:abstractNumId w:val="25"/>
  </w:num>
  <w:num w:numId="13">
    <w:abstractNumId w:val="3"/>
  </w:num>
  <w:num w:numId="14">
    <w:abstractNumId w:val="1"/>
  </w:num>
  <w:num w:numId="15">
    <w:abstractNumId w:val="16"/>
  </w:num>
  <w:num w:numId="16">
    <w:abstractNumId w:val="24"/>
  </w:num>
  <w:num w:numId="17">
    <w:abstractNumId w:val="31"/>
  </w:num>
  <w:num w:numId="18">
    <w:abstractNumId w:val="11"/>
  </w:num>
  <w:num w:numId="19">
    <w:abstractNumId w:val="6"/>
  </w:num>
  <w:num w:numId="20">
    <w:abstractNumId w:val="28"/>
  </w:num>
  <w:num w:numId="21">
    <w:abstractNumId w:val="27"/>
  </w:num>
  <w:num w:numId="22">
    <w:abstractNumId w:val="30"/>
  </w:num>
  <w:num w:numId="23">
    <w:abstractNumId w:val="10"/>
  </w:num>
  <w:num w:numId="24">
    <w:abstractNumId w:val="0"/>
  </w:num>
  <w:num w:numId="25">
    <w:abstractNumId w:val="4"/>
  </w:num>
  <w:num w:numId="26">
    <w:abstractNumId w:val="29"/>
  </w:num>
  <w:num w:numId="27">
    <w:abstractNumId w:val="2"/>
  </w:num>
  <w:num w:numId="28">
    <w:abstractNumId w:val="12"/>
  </w:num>
  <w:num w:numId="29">
    <w:abstractNumId w:val="18"/>
  </w:num>
  <w:num w:numId="30">
    <w:abstractNumId w:val="9"/>
  </w:num>
  <w:num w:numId="31">
    <w:abstractNumId w:val="23"/>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00FD6"/>
    <w:rsid w:val="00002A0A"/>
    <w:rsid w:val="000057C6"/>
    <w:rsid w:val="0001267A"/>
    <w:rsid w:val="00023BBA"/>
    <w:rsid w:val="000271A7"/>
    <w:rsid w:val="00031441"/>
    <w:rsid w:val="000362D4"/>
    <w:rsid w:val="00041BA0"/>
    <w:rsid w:val="00044043"/>
    <w:rsid w:val="00053815"/>
    <w:rsid w:val="00060BB2"/>
    <w:rsid w:val="00060DB1"/>
    <w:rsid w:val="000624B8"/>
    <w:rsid w:val="000638AC"/>
    <w:rsid w:val="00067DB6"/>
    <w:rsid w:val="0007058F"/>
    <w:rsid w:val="0007068E"/>
    <w:rsid w:val="0007284F"/>
    <w:rsid w:val="00073823"/>
    <w:rsid w:val="00077D46"/>
    <w:rsid w:val="00087C18"/>
    <w:rsid w:val="0009322C"/>
    <w:rsid w:val="000940C5"/>
    <w:rsid w:val="000947AB"/>
    <w:rsid w:val="000A1370"/>
    <w:rsid w:val="000A42E5"/>
    <w:rsid w:val="000A45D4"/>
    <w:rsid w:val="000B2DD4"/>
    <w:rsid w:val="000B442D"/>
    <w:rsid w:val="000B59B6"/>
    <w:rsid w:val="000C5F3E"/>
    <w:rsid w:val="000C77A6"/>
    <w:rsid w:val="000C77BF"/>
    <w:rsid w:val="000D10B6"/>
    <w:rsid w:val="000D20A1"/>
    <w:rsid w:val="000D434F"/>
    <w:rsid w:val="000E1156"/>
    <w:rsid w:val="000E35D3"/>
    <w:rsid w:val="000E54C8"/>
    <w:rsid w:val="000E76BD"/>
    <w:rsid w:val="000F005E"/>
    <w:rsid w:val="000F2A1E"/>
    <w:rsid w:val="000F401E"/>
    <w:rsid w:val="000F6B46"/>
    <w:rsid w:val="000F7A70"/>
    <w:rsid w:val="00103E19"/>
    <w:rsid w:val="00103EA2"/>
    <w:rsid w:val="00112823"/>
    <w:rsid w:val="00117B44"/>
    <w:rsid w:val="001245A8"/>
    <w:rsid w:val="00127379"/>
    <w:rsid w:val="00127E31"/>
    <w:rsid w:val="00132B60"/>
    <w:rsid w:val="00135FE4"/>
    <w:rsid w:val="001408A9"/>
    <w:rsid w:val="00140FD6"/>
    <w:rsid w:val="00150C01"/>
    <w:rsid w:val="00153143"/>
    <w:rsid w:val="00161328"/>
    <w:rsid w:val="00163A91"/>
    <w:rsid w:val="00167B06"/>
    <w:rsid w:val="00167BA0"/>
    <w:rsid w:val="00172276"/>
    <w:rsid w:val="0017366A"/>
    <w:rsid w:val="00173DDA"/>
    <w:rsid w:val="00176213"/>
    <w:rsid w:val="00176320"/>
    <w:rsid w:val="001773A5"/>
    <w:rsid w:val="00181B51"/>
    <w:rsid w:val="001825E1"/>
    <w:rsid w:val="00192340"/>
    <w:rsid w:val="00192EBE"/>
    <w:rsid w:val="001A23A7"/>
    <w:rsid w:val="001A2C67"/>
    <w:rsid w:val="001A60EC"/>
    <w:rsid w:val="001A752C"/>
    <w:rsid w:val="001B5403"/>
    <w:rsid w:val="001B6E79"/>
    <w:rsid w:val="001B72C1"/>
    <w:rsid w:val="001C077E"/>
    <w:rsid w:val="001C0E59"/>
    <w:rsid w:val="001C3AFB"/>
    <w:rsid w:val="001D1737"/>
    <w:rsid w:val="001E188E"/>
    <w:rsid w:val="001E2288"/>
    <w:rsid w:val="001E3319"/>
    <w:rsid w:val="001E5A51"/>
    <w:rsid w:val="001E6656"/>
    <w:rsid w:val="001E77D5"/>
    <w:rsid w:val="001F2CC8"/>
    <w:rsid w:val="001F44F9"/>
    <w:rsid w:val="001F54CC"/>
    <w:rsid w:val="001F67AA"/>
    <w:rsid w:val="002003BF"/>
    <w:rsid w:val="00201CED"/>
    <w:rsid w:val="00203500"/>
    <w:rsid w:val="0020459D"/>
    <w:rsid w:val="002048E7"/>
    <w:rsid w:val="00206F3C"/>
    <w:rsid w:val="00207EA4"/>
    <w:rsid w:val="00212E31"/>
    <w:rsid w:val="00220A6D"/>
    <w:rsid w:val="00220CA3"/>
    <w:rsid w:val="002215C0"/>
    <w:rsid w:val="002251C7"/>
    <w:rsid w:val="00235168"/>
    <w:rsid w:val="00236836"/>
    <w:rsid w:val="00243544"/>
    <w:rsid w:val="00246BDB"/>
    <w:rsid w:val="0024716C"/>
    <w:rsid w:val="00251249"/>
    <w:rsid w:val="00255BC9"/>
    <w:rsid w:val="002616B5"/>
    <w:rsid w:val="00261DA7"/>
    <w:rsid w:val="002649DF"/>
    <w:rsid w:val="00267FEF"/>
    <w:rsid w:val="0027022A"/>
    <w:rsid w:val="0027513A"/>
    <w:rsid w:val="00281B65"/>
    <w:rsid w:val="00283334"/>
    <w:rsid w:val="00283566"/>
    <w:rsid w:val="00286A89"/>
    <w:rsid w:val="00295991"/>
    <w:rsid w:val="00295BD0"/>
    <w:rsid w:val="002A314C"/>
    <w:rsid w:val="002A3876"/>
    <w:rsid w:val="002A4974"/>
    <w:rsid w:val="002A778F"/>
    <w:rsid w:val="002B1522"/>
    <w:rsid w:val="002B23AE"/>
    <w:rsid w:val="002B7152"/>
    <w:rsid w:val="002C0F9A"/>
    <w:rsid w:val="002C3300"/>
    <w:rsid w:val="002D24DD"/>
    <w:rsid w:val="002D2B93"/>
    <w:rsid w:val="002D5D3E"/>
    <w:rsid w:val="002D7281"/>
    <w:rsid w:val="002E0AF9"/>
    <w:rsid w:val="002E3219"/>
    <w:rsid w:val="002E5094"/>
    <w:rsid w:val="002E52E8"/>
    <w:rsid w:val="002F76A8"/>
    <w:rsid w:val="00301272"/>
    <w:rsid w:val="0030267E"/>
    <w:rsid w:val="00311A00"/>
    <w:rsid w:val="003120CA"/>
    <w:rsid w:val="0031242C"/>
    <w:rsid w:val="00313D71"/>
    <w:rsid w:val="00315F31"/>
    <w:rsid w:val="00324390"/>
    <w:rsid w:val="00334500"/>
    <w:rsid w:val="00335D43"/>
    <w:rsid w:val="003363ED"/>
    <w:rsid w:val="00337245"/>
    <w:rsid w:val="003378B3"/>
    <w:rsid w:val="00337DFC"/>
    <w:rsid w:val="003448A1"/>
    <w:rsid w:val="00350D63"/>
    <w:rsid w:val="00352768"/>
    <w:rsid w:val="0035460B"/>
    <w:rsid w:val="00361325"/>
    <w:rsid w:val="00361FCC"/>
    <w:rsid w:val="00363B6F"/>
    <w:rsid w:val="0036485D"/>
    <w:rsid w:val="00364C4B"/>
    <w:rsid w:val="00364FEB"/>
    <w:rsid w:val="00374749"/>
    <w:rsid w:val="00377DFA"/>
    <w:rsid w:val="00387378"/>
    <w:rsid w:val="00390A10"/>
    <w:rsid w:val="00391F93"/>
    <w:rsid w:val="00393DE5"/>
    <w:rsid w:val="003A25E7"/>
    <w:rsid w:val="003A28B6"/>
    <w:rsid w:val="003A460E"/>
    <w:rsid w:val="003B013B"/>
    <w:rsid w:val="003B0E08"/>
    <w:rsid w:val="003B55C3"/>
    <w:rsid w:val="003B6674"/>
    <w:rsid w:val="003C0F5A"/>
    <w:rsid w:val="003C4D5F"/>
    <w:rsid w:val="003C6F9F"/>
    <w:rsid w:val="003E2365"/>
    <w:rsid w:val="003E51C1"/>
    <w:rsid w:val="003F423E"/>
    <w:rsid w:val="003F5847"/>
    <w:rsid w:val="00400EE5"/>
    <w:rsid w:val="0040329C"/>
    <w:rsid w:val="00411EFD"/>
    <w:rsid w:val="00414BD2"/>
    <w:rsid w:val="004157F8"/>
    <w:rsid w:val="00423DDD"/>
    <w:rsid w:val="00426F30"/>
    <w:rsid w:val="00430AA2"/>
    <w:rsid w:val="00433487"/>
    <w:rsid w:val="0043799F"/>
    <w:rsid w:val="00442099"/>
    <w:rsid w:val="0044595A"/>
    <w:rsid w:val="00445DE4"/>
    <w:rsid w:val="004607E1"/>
    <w:rsid w:val="00463835"/>
    <w:rsid w:val="004815E6"/>
    <w:rsid w:val="00485831"/>
    <w:rsid w:val="00490F82"/>
    <w:rsid w:val="00493460"/>
    <w:rsid w:val="0049419C"/>
    <w:rsid w:val="004A1698"/>
    <w:rsid w:val="004A7669"/>
    <w:rsid w:val="004B138F"/>
    <w:rsid w:val="004B3D24"/>
    <w:rsid w:val="004B6E2E"/>
    <w:rsid w:val="004C051B"/>
    <w:rsid w:val="004C3B52"/>
    <w:rsid w:val="004D1853"/>
    <w:rsid w:val="004D3721"/>
    <w:rsid w:val="004D38C2"/>
    <w:rsid w:val="004D5E4D"/>
    <w:rsid w:val="004E184C"/>
    <w:rsid w:val="004E3A84"/>
    <w:rsid w:val="004E5AFD"/>
    <w:rsid w:val="004F5E00"/>
    <w:rsid w:val="00505174"/>
    <w:rsid w:val="005062F4"/>
    <w:rsid w:val="0050711B"/>
    <w:rsid w:val="005116A3"/>
    <w:rsid w:val="00513F78"/>
    <w:rsid w:val="005168D8"/>
    <w:rsid w:val="00517588"/>
    <w:rsid w:val="00544FC4"/>
    <w:rsid w:val="00546C0B"/>
    <w:rsid w:val="005533B3"/>
    <w:rsid w:val="00556291"/>
    <w:rsid w:val="00562809"/>
    <w:rsid w:val="0057782F"/>
    <w:rsid w:val="00581376"/>
    <w:rsid w:val="00581A5A"/>
    <w:rsid w:val="00582151"/>
    <w:rsid w:val="00583929"/>
    <w:rsid w:val="0059069B"/>
    <w:rsid w:val="005922B6"/>
    <w:rsid w:val="005933AF"/>
    <w:rsid w:val="00596D99"/>
    <w:rsid w:val="005975CB"/>
    <w:rsid w:val="005A1F7F"/>
    <w:rsid w:val="005A5381"/>
    <w:rsid w:val="005B3897"/>
    <w:rsid w:val="005B496B"/>
    <w:rsid w:val="005B7DE9"/>
    <w:rsid w:val="005C2049"/>
    <w:rsid w:val="005C39A7"/>
    <w:rsid w:val="005C5EC8"/>
    <w:rsid w:val="005C5F3A"/>
    <w:rsid w:val="005D068F"/>
    <w:rsid w:val="005D244E"/>
    <w:rsid w:val="005D59ED"/>
    <w:rsid w:val="005D6635"/>
    <w:rsid w:val="005E7CE4"/>
    <w:rsid w:val="005F307F"/>
    <w:rsid w:val="005F6B88"/>
    <w:rsid w:val="005F78DA"/>
    <w:rsid w:val="006005B3"/>
    <w:rsid w:val="006018DB"/>
    <w:rsid w:val="00603CD5"/>
    <w:rsid w:val="00605178"/>
    <w:rsid w:val="00607735"/>
    <w:rsid w:val="006105B7"/>
    <w:rsid w:val="0061101E"/>
    <w:rsid w:val="0061301E"/>
    <w:rsid w:val="006143E2"/>
    <w:rsid w:val="00622435"/>
    <w:rsid w:val="00623DB4"/>
    <w:rsid w:val="00626796"/>
    <w:rsid w:val="0062708F"/>
    <w:rsid w:val="0063015B"/>
    <w:rsid w:val="00632471"/>
    <w:rsid w:val="0063253F"/>
    <w:rsid w:val="00633F01"/>
    <w:rsid w:val="00635617"/>
    <w:rsid w:val="00635A5B"/>
    <w:rsid w:val="00635AE0"/>
    <w:rsid w:val="00635CFE"/>
    <w:rsid w:val="00636E53"/>
    <w:rsid w:val="00651CB1"/>
    <w:rsid w:val="00671333"/>
    <w:rsid w:val="0067459F"/>
    <w:rsid w:val="006757B6"/>
    <w:rsid w:val="00684F13"/>
    <w:rsid w:val="00685827"/>
    <w:rsid w:val="00686282"/>
    <w:rsid w:val="00686966"/>
    <w:rsid w:val="00695672"/>
    <w:rsid w:val="006A65FD"/>
    <w:rsid w:val="006A6D8D"/>
    <w:rsid w:val="006B4B9A"/>
    <w:rsid w:val="006B51D3"/>
    <w:rsid w:val="006B6A07"/>
    <w:rsid w:val="006C0557"/>
    <w:rsid w:val="006C1A22"/>
    <w:rsid w:val="006C27DF"/>
    <w:rsid w:val="006C7386"/>
    <w:rsid w:val="006D5776"/>
    <w:rsid w:val="006D59AA"/>
    <w:rsid w:val="006D6C6B"/>
    <w:rsid w:val="006D7F3F"/>
    <w:rsid w:val="006E4A34"/>
    <w:rsid w:val="006E6D23"/>
    <w:rsid w:val="006F3506"/>
    <w:rsid w:val="0070457A"/>
    <w:rsid w:val="00706F97"/>
    <w:rsid w:val="00707B45"/>
    <w:rsid w:val="00712207"/>
    <w:rsid w:val="0071515C"/>
    <w:rsid w:val="00715714"/>
    <w:rsid w:val="007157D6"/>
    <w:rsid w:val="00716615"/>
    <w:rsid w:val="00717D67"/>
    <w:rsid w:val="00721190"/>
    <w:rsid w:val="00724800"/>
    <w:rsid w:val="0073414D"/>
    <w:rsid w:val="007351BC"/>
    <w:rsid w:val="00735B40"/>
    <w:rsid w:val="00736627"/>
    <w:rsid w:val="0073796B"/>
    <w:rsid w:val="00737EED"/>
    <w:rsid w:val="00740BCF"/>
    <w:rsid w:val="00742FCA"/>
    <w:rsid w:val="00743978"/>
    <w:rsid w:val="0075095D"/>
    <w:rsid w:val="00764F20"/>
    <w:rsid w:val="00765AA8"/>
    <w:rsid w:val="00767BDC"/>
    <w:rsid w:val="00773CC8"/>
    <w:rsid w:val="00774BF5"/>
    <w:rsid w:val="00776F85"/>
    <w:rsid w:val="007770FA"/>
    <w:rsid w:val="00777A77"/>
    <w:rsid w:val="00780B1B"/>
    <w:rsid w:val="00795DC9"/>
    <w:rsid w:val="00797FF8"/>
    <w:rsid w:val="007A17AF"/>
    <w:rsid w:val="007A2D04"/>
    <w:rsid w:val="007A6C20"/>
    <w:rsid w:val="007A7AAA"/>
    <w:rsid w:val="007B017F"/>
    <w:rsid w:val="007B247B"/>
    <w:rsid w:val="007B6C80"/>
    <w:rsid w:val="007C36CD"/>
    <w:rsid w:val="007C3A90"/>
    <w:rsid w:val="007D0BC9"/>
    <w:rsid w:val="007D0F0D"/>
    <w:rsid w:val="007D575E"/>
    <w:rsid w:val="007D6311"/>
    <w:rsid w:val="007E1FB7"/>
    <w:rsid w:val="007E7393"/>
    <w:rsid w:val="007E7A9C"/>
    <w:rsid w:val="007F1D62"/>
    <w:rsid w:val="007F514F"/>
    <w:rsid w:val="00805689"/>
    <w:rsid w:val="00805CDB"/>
    <w:rsid w:val="00806584"/>
    <w:rsid w:val="00813751"/>
    <w:rsid w:val="008172AF"/>
    <w:rsid w:val="00821E50"/>
    <w:rsid w:val="008256B8"/>
    <w:rsid w:val="0083148C"/>
    <w:rsid w:val="008320A9"/>
    <w:rsid w:val="00833372"/>
    <w:rsid w:val="0083779C"/>
    <w:rsid w:val="00846A6B"/>
    <w:rsid w:val="008503B0"/>
    <w:rsid w:val="00850772"/>
    <w:rsid w:val="00850F73"/>
    <w:rsid w:val="0085183C"/>
    <w:rsid w:val="00851FCD"/>
    <w:rsid w:val="00861E15"/>
    <w:rsid w:val="008667E0"/>
    <w:rsid w:val="008674D3"/>
    <w:rsid w:val="00867E54"/>
    <w:rsid w:val="0087401C"/>
    <w:rsid w:val="00874E11"/>
    <w:rsid w:val="00874F3B"/>
    <w:rsid w:val="00881257"/>
    <w:rsid w:val="008816BA"/>
    <w:rsid w:val="0089019D"/>
    <w:rsid w:val="00892216"/>
    <w:rsid w:val="008939B8"/>
    <w:rsid w:val="008946CD"/>
    <w:rsid w:val="008A29A1"/>
    <w:rsid w:val="008A30C8"/>
    <w:rsid w:val="008A38BD"/>
    <w:rsid w:val="008A5CC5"/>
    <w:rsid w:val="008A6D72"/>
    <w:rsid w:val="008A758D"/>
    <w:rsid w:val="008B38CE"/>
    <w:rsid w:val="008C31AA"/>
    <w:rsid w:val="008C3827"/>
    <w:rsid w:val="008C6458"/>
    <w:rsid w:val="008D4AE2"/>
    <w:rsid w:val="008D5A3B"/>
    <w:rsid w:val="008D6F20"/>
    <w:rsid w:val="008E2464"/>
    <w:rsid w:val="008F1DB9"/>
    <w:rsid w:val="00900ACB"/>
    <w:rsid w:val="009041A7"/>
    <w:rsid w:val="00904C95"/>
    <w:rsid w:val="00910271"/>
    <w:rsid w:val="0091192B"/>
    <w:rsid w:val="0091338E"/>
    <w:rsid w:val="009165D5"/>
    <w:rsid w:val="00923A26"/>
    <w:rsid w:val="00926555"/>
    <w:rsid w:val="00927B4A"/>
    <w:rsid w:val="0093202E"/>
    <w:rsid w:val="00934029"/>
    <w:rsid w:val="0093412D"/>
    <w:rsid w:val="009373C8"/>
    <w:rsid w:val="0094543D"/>
    <w:rsid w:val="009464A4"/>
    <w:rsid w:val="00947DA0"/>
    <w:rsid w:val="00947F95"/>
    <w:rsid w:val="00966523"/>
    <w:rsid w:val="00970392"/>
    <w:rsid w:val="00976172"/>
    <w:rsid w:val="00977223"/>
    <w:rsid w:val="00980C09"/>
    <w:rsid w:val="009847DB"/>
    <w:rsid w:val="00984A4E"/>
    <w:rsid w:val="00986B62"/>
    <w:rsid w:val="0099074B"/>
    <w:rsid w:val="00993255"/>
    <w:rsid w:val="009932E3"/>
    <w:rsid w:val="00997C8F"/>
    <w:rsid w:val="009A1E30"/>
    <w:rsid w:val="009A34CF"/>
    <w:rsid w:val="009A5C52"/>
    <w:rsid w:val="009A66CF"/>
    <w:rsid w:val="009B07ED"/>
    <w:rsid w:val="009B14CD"/>
    <w:rsid w:val="009B1BDD"/>
    <w:rsid w:val="009B42D0"/>
    <w:rsid w:val="009B6204"/>
    <w:rsid w:val="009C1743"/>
    <w:rsid w:val="009C4C63"/>
    <w:rsid w:val="009C58CD"/>
    <w:rsid w:val="009C647E"/>
    <w:rsid w:val="009D386D"/>
    <w:rsid w:val="009D4C88"/>
    <w:rsid w:val="009E1F58"/>
    <w:rsid w:val="009E26FF"/>
    <w:rsid w:val="009E2D64"/>
    <w:rsid w:val="009E3DD6"/>
    <w:rsid w:val="009E629F"/>
    <w:rsid w:val="009E7A04"/>
    <w:rsid w:val="009F3F43"/>
    <w:rsid w:val="009F4CBF"/>
    <w:rsid w:val="009F6C60"/>
    <w:rsid w:val="00A0267D"/>
    <w:rsid w:val="00A029CE"/>
    <w:rsid w:val="00A042C0"/>
    <w:rsid w:val="00A07E95"/>
    <w:rsid w:val="00A2312C"/>
    <w:rsid w:val="00A2642D"/>
    <w:rsid w:val="00A3238D"/>
    <w:rsid w:val="00A37381"/>
    <w:rsid w:val="00A44E4E"/>
    <w:rsid w:val="00A51B59"/>
    <w:rsid w:val="00A52149"/>
    <w:rsid w:val="00A61B9B"/>
    <w:rsid w:val="00A67E3B"/>
    <w:rsid w:val="00A72076"/>
    <w:rsid w:val="00A74EA8"/>
    <w:rsid w:val="00A75C7C"/>
    <w:rsid w:val="00A80C58"/>
    <w:rsid w:val="00A820A6"/>
    <w:rsid w:val="00A82840"/>
    <w:rsid w:val="00A87B1D"/>
    <w:rsid w:val="00A91185"/>
    <w:rsid w:val="00A94F3A"/>
    <w:rsid w:val="00A9613B"/>
    <w:rsid w:val="00AA04B6"/>
    <w:rsid w:val="00AA4E57"/>
    <w:rsid w:val="00AA539B"/>
    <w:rsid w:val="00AA53B8"/>
    <w:rsid w:val="00AA706F"/>
    <w:rsid w:val="00AB1BCD"/>
    <w:rsid w:val="00AC2B80"/>
    <w:rsid w:val="00AC3F7E"/>
    <w:rsid w:val="00AC58BD"/>
    <w:rsid w:val="00AD37EC"/>
    <w:rsid w:val="00AD56F3"/>
    <w:rsid w:val="00AD706B"/>
    <w:rsid w:val="00AE2BC3"/>
    <w:rsid w:val="00AE7F03"/>
    <w:rsid w:val="00AF2E82"/>
    <w:rsid w:val="00AF46FE"/>
    <w:rsid w:val="00AF7510"/>
    <w:rsid w:val="00B016E8"/>
    <w:rsid w:val="00B01779"/>
    <w:rsid w:val="00B03F7A"/>
    <w:rsid w:val="00B04F1E"/>
    <w:rsid w:val="00B21003"/>
    <w:rsid w:val="00B22AAE"/>
    <w:rsid w:val="00B25E7F"/>
    <w:rsid w:val="00B27DD7"/>
    <w:rsid w:val="00B3436B"/>
    <w:rsid w:val="00B402DB"/>
    <w:rsid w:val="00B4060D"/>
    <w:rsid w:val="00B438DA"/>
    <w:rsid w:val="00B4763A"/>
    <w:rsid w:val="00B50577"/>
    <w:rsid w:val="00B5196F"/>
    <w:rsid w:val="00B55315"/>
    <w:rsid w:val="00B57EF7"/>
    <w:rsid w:val="00B6298F"/>
    <w:rsid w:val="00B65981"/>
    <w:rsid w:val="00B7090F"/>
    <w:rsid w:val="00B7555C"/>
    <w:rsid w:val="00B8023E"/>
    <w:rsid w:val="00B81571"/>
    <w:rsid w:val="00B82017"/>
    <w:rsid w:val="00B82A1A"/>
    <w:rsid w:val="00B840D0"/>
    <w:rsid w:val="00B920A1"/>
    <w:rsid w:val="00BA2D38"/>
    <w:rsid w:val="00BA6FAC"/>
    <w:rsid w:val="00BB10DA"/>
    <w:rsid w:val="00BB1DEA"/>
    <w:rsid w:val="00BB1E06"/>
    <w:rsid w:val="00BB2310"/>
    <w:rsid w:val="00BB4156"/>
    <w:rsid w:val="00BC3E6A"/>
    <w:rsid w:val="00BC3F15"/>
    <w:rsid w:val="00BC5EC7"/>
    <w:rsid w:val="00BC71FD"/>
    <w:rsid w:val="00BD148C"/>
    <w:rsid w:val="00BD45C0"/>
    <w:rsid w:val="00BD4B28"/>
    <w:rsid w:val="00BD6928"/>
    <w:rsid w:val="00BE1765"/>
    <w:rsid w:val="00BE43C0"/>
    <w:rsid w:val="00BF026F"/>
    <w:rsid w:val="00BF5023"/>
    <w:rsid w:val="00C01769"/>
    <w:rsid w:val="00C05CED"/>
    <w:rsid w:val="00C0661A"/>
    <w:rsid w:val="00C076D3"/>
    <w:rsid w:val="00C1423D"/>
    <w:rsid w:val="00C149BD"/>
    <w:rsid w:val="00C172BA"/>
    <w:rsid w:val="00C247DE"/>
    <w:rsid w:val="00C31D3F"/>
    <w:rsid w:val="00C341EE"/>
    <w:rsid w:val="00C36E49"/>
    <w:rsid w:val="00C4080E"/>
    <w:rsid w:val="00C41EE4"/>
    <w:rsid w:val="00C424C2"/>
    <w:rsid w:val="00C50312"/>
    <w:rsid w:val="00C56D2B"/>
    <w:rsid w:val="00C57BCB"/>
    <w:rsid w:val="00C57C43"/>
    <w:rsid w:val="00C70D0E"/>
    <w:rsid w:val="00C746F5"/>
    <w:rsid w:val="00C74D79"/>
    <w:rsid w:val="00C837F8"/>
    <w:rsid w:val="00C84A00"/>
    <w:rsid w:val="00C84B80"/>
    <w:rsid w:val="00C857D9"/>
    <w:rsid w:val="00C920B7"/>
    <w:rsid w:val="00C94799"/>
    <w:rsid w:val="00C95300"/>
    <w:rsid w:val="00CA7B04"/>
    <w:rsid w:val="00CC16A2"/>
    <w:rsid w:val="00CD02B5"/>
    <w:rsid w:val="00CD22DA"/>
    <w:rsid w:val="00CE0201"/>
    <w:rsid w:val="00CE41CE"/>
    <w:rsid w:val="00CE549C"/>
    <w:rsid w:val="00CE5E7F"/>
    <w:rsid w:val="00CE6789"/>
    <w:rsid w:val="00CE7B2B"/>
    <w:rsid w:val="00CF10EE"/>
    <w:rsid w:val="00CF2F14"/>
    <w:rsid w:val="00CF40C4"/>
    <w:rsid w:val="00D001B8"/>
    <w:rsid w:val="00D03E5A"/>
    <w:rsid w:val="00D05D81"/>
    <w:rsid w:val="00D07A1A"/>
    <w:rsid w:val="00D1242D"/>
    <w:rsid w:val="00D13211"/>
    <w:rsid w:val="00D16ABA"/>
    <w:rsid w:val="00D205E4"/>
    <w:rsid w:val="00D2116D"/>
    <w:rsid w:val="00D249CD"/>
    <w:rsid w:val="00D25A9D"/>
    <w:rsid w:val="00D27174"/>
    <w:rsid w:val="00D27A0F"/>
    <w:rsid w:val="00D3170B"/>
    <w:rsid w:val="00D3279C"/>
    <w:rsid w:val="00D36BF6"/>
    <w:rsid w:val="00D41606"/>
    <w:rsid w:val="00D431D8"/>
    <w:rsid w:val="00D4600E"/>
    <w:rsid w:val="00D47F5E"/>
    <w:rsid w:val="00D47FC9"/>
    <w:rsid w:val="00D53340"/>
    <w:rsid w:val="00D6329C"/>
    <w:rsid w:val="00D635B7"/>
    <w:rsid w:val="00D6668C"/>
    <w:rsid w:val="00D67195"/>
    <w:rsid w:val="00D678FD"/>
    <w:rsid w:val="00D701BE"/>
    <w:rsid w:val="00D704F6"/>
    <w:rsid w:val="00D717BC"/>
    <w:rsid w:val="00D720F2"/>
    <w:rsid w:val="00D73E56"/>
    <w:rsid w:val="00D7723B"/>
    <w:rsid w:val="00D772D9"/>
    <w:rsid w:val="00D82C76"/>
    <w:rsid w:val="00D85D42"/>
    <w:rsid w:val="00D86406"/>
    <w:rsid w:val="00D91672"/>
    <w:rsid w:val="00D93EF8"/>
    <w:rsid w:val="00D95E53"/>
    <w:rsid w:val="00D97E02"/>
    <w:rsid w:val="00DA2972"/>
    <w:rsid w:val="00DB2F25"/>
    <w:rsid w:val="00DB4683"/>
    <w:rsid w:val="00DB4762"/>
    <w:rsid w:val="00DB59F7"/>
    <w:rsid w:val="00DC1017"/>
    <w:rsid w:val="00DC5019"/>
    <w:rsid w:val="00DC6FE3"/>
    <w:rsid w:val="00DD1D28"/>
    <w:rsid w:val="00DD4780"/>
    <w:rsid w:val="00DE38CC"/>
    <w:rsid w:val="00DE3C52"/>
    <w:rsid w:val="00DE7CE1"/>
    <w:rsid w:val="00DF1DC2"/>
    <w:rsid w:val="00E01486"/>
    <w:rsid w:val="00E05CE2"/>
    <w:rsid w:val="00E06957"/>
    <w:rsid w:val="00E14354"/>
    <w:rsid w:val="00E16C01"/>
    <w:rsid w:val="00E22F8E"/>
    <w:rsid w:val="00E238E2"/>
    <w:rsid w:val="00E30328"/>
    <w:rsid w:val="00E32C0C"/>
    <w:rsid w:val="00E432FF"/>
    <w:rsid w:val="00E4430E"/>
    <w:rsid w:val="00E46EDA"/>
    <w:rsid w:val="00E506A1"/>
    <w:rsid w:val="00E54E3C"/>
    <w:rsid w:val="00E561D0"/>
    <w:rsid w:val="00E56283"/>
    <w:rsid w:val="00E62F3A"/>
    <w:rsid w:val="00E661BE"/>
    <w:rsid w:val="00E6798F"/>
    <w:rsid w:val="00E76C00"/>
    <w:rsid w:val="00E76CCD"/>
    <w:rsid w:val="00E77318"/>
    <w:rsid w:val="00E77680"/>
    <w:rsid w:val="00E7790C"/>
    <w:rsid w:val="00E821A9"/>
    <w:rsid w:val="00E90241"/>
    <w:rsid w:val="00E9035D"/>
    <w:rsid w:val="00E951EC"/>
    <w:rsid w:val="00EA2910"/>
    <w:rsid w:val="00EA4205"/>
    <w:rsid w:val="00EA6483"/>
    <w:rsid w:val="00EA6AA7"/>
    <w:rsid w:val="00EA7481"/>
    <w:rsid w:val="00EB05F3"/>
    <w:rsid w:val="00EB1247"/>
    <w:rsid w:val="00EB2F4A"/>
    <w:rsid w:val="00EC3A4B"/>
    <w:rsid w:val="00EC411D"/>
    <w:rsid w:val="00ED13E0"/>
    <w:rsid w:val="00ED507C"/>
    <w:rsid w:val="00EE0E26"/>
    <w:rsid w:val="00EE3FE3"/>
    <w:rsid w:val="00EF1E58"/>
    <w:rsid w:val="00EF24F0"/>
    <w:rsid w:val="00EF38B9"/>
    <w:rsid w:val="00F053FB"/>
    <w:rsid w:val="00F07E70"/>
    <w:rsid w:val="00F11625"/>
    <w:rsid w:val="00F2292B"/>
    <w:rsid w:val="00F23262"/>
    <w:rsid w:val="00F24F9D"/>
    <w:rsid w:val="00F27743"/>
    <w:rsid w:val="00F306C4"/>
    <w:rsid w:val="00F3216A"/>
    <w:rsid w:val="00F32BB8"/>
    <w:rsid w:val="00F400E2"/>
    <w:rsid w:val="00F419EF"/>
    <w:rsid w:val="00F4777A"/>
    <w:rsid w:val="00F5071F"/>
    <w:rsid w:val="00F551D2"/>
    <w:rsid w:val="00F577B2"/>
    <w:rsid w:val="00F601F0"/>
    <w:rsid w:val="00F64BF2"/>
    <w:rsid w:val="00F7129C"/>
    <w:rsid w:val="00F73D9A"/>
    <w:rsid w:val="00F742D9"/>
    <w:rsid w:val="00F776E0"/>
    <w:rsid w:val="00F811E7"/>
    <w:rsid w:val="00F84EDC"/>
    <w:rsid w:val="00F85BB8"/>
    <w:rsid w:val="00F938DE"/>
    <w:rsid w:val="00F93B24"/>
    <w:rsid w:val="00F945D3"/>
    <w:rsid w:val="00F95351"/>
    <w:rsid w:val="00F95E8A"/>
    <w:rsid w:val="00FA1FA5"/>
    <w:rsid w:val="00FA2782"/>
    <w:rsid w:val="00FA4D0B"/>
    <w:rsid w:val="00FA7B05"/>
    <w:rsid w:val="00FA7BBB"/>
    <w:rsid w:val="00FB1C53"/>
    <w:rsid w:val="00FB44EE"/>
    <w:rsid w:val="00FB5218"/>
    <w:rsid w:val="00FB760E"/>
    <w:rsid w:val="00FB7C4B"/>
    <w:rsid w:val="00FC2253"/>
    <w:rsid w:val="00FC44C2"/>
    <w:rsid w:val="00FC6085"/>
    <w:rsid w:val="00FC7681"/>
    <w:rsid w:val="00FD5B07"/>
    <w:rsid w:val="00FD6099"/>
    <w:rsid w:val="00FE1562"/>
    <w:rsid w:val="00FE1AA7"/>
    <w:rsid w:val="00FE50C9"/>
    <w:rsid w:val="00FE5257"/>
    <w:rsid w:val="00FE5657"/>
    <w:rsid w:val="00FE7C0B"/>
    <w:rsid w:val="00FF2245"/>
    <w:rsid w:val="00FF5AD0"/>
    <w:rsid w:val="00FF77CE"/>
    <w:rsid w:val="00FF7D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613">
      <w:bodyDiv w:val="1"/>
      <w:marLeft w:val="0"/>
      <w:marRight w:val="0"/>
      <w:marTop w:val="0"/>
      <w:marBottom w:val="0"/>
      <w:divBdr>
        <w:top w:val="none" w:sz="0" w:space="0" w:color="auto"/>
        <w:left w:val="none" w:sz="0" w:space="0" w:color="auto"/>
        <w:bottom w:val="none" w:sz="0" w:space="0" w:color="auto"/>
        <w:right w:val="none" w:sz="0" w:space="0" w:color="auto"/>
      </w:divBdr>
    </w:div>
    <w:div w:id="48118216">
      <w:bodyDiv w:val="1"/>
      <w:marLeft w:val="0"/>
      <w:marRight w:val="0"/>
      <w:marTop w:val="0"/>
      <w:marBottom w:val="0"/>
      <w:divBdr>
        <w:top w:val="none" w:sz="0" w:space="0" w:color="auto"/>
        <w:left w:val="none" w:sz="0" w:space="0" w:color="auto"/>
        <w:bottom w:val="none" w:sz="0" w:space="0" w:color="auto"/>
        <w:right w:val="none" w:sz="0" w:space="0" w:color="auto"/>
      </w:divBdr>
    </w:div>
    <w:div w:id="103578086">
      <w:bodyDiv w:val="1"/>
      <w:marLeft w:val="0"/>
      <w:marRight w:val="0"/>
      <w:marTop w:val="0"/>
      <w:marBottom w:val="0"/>
      <w:divBdr>
        <w:top w:val="none" w:sz="0" w:space="0" w:color="auto"/>
        <w:left w:val="none" w:sz="0" w:space="0" w:color="auto"/>
        <w:bottom w:val="none" w:sz="0" w:space="0" w:color="auto"/>
        <w:right w:val="none" w:sz="0" w:space="0" w:color="auto"/>
      </w:divBdr>
    </w:div>
    <w:div w:id="104035673">
      <w:bodyDiv w:val="1"/>
      <w:marLeft w:val="0"/>
      <w:marRight w:val="0"/>
      <w:marTop w:val="0"/>
      <w:marBottom w:val="0"/>
      <w:divBdr>
        <w:top w:val="none" w:sz="0" w:space="0" w:color="auto"/>
        <w:left w:val="none" w:sz="0" w:space="0" w:color="auto"/>
        <w:bottom w:val="none" w:sz="0" w:space="0" w:color="auto"/>
        <w:right w:val="none" w:sz="0" w:space="0" w:color="auto"/>
      </w:divBdr>
    </w:div>
    <w:div w:id="118577785">
      <w:bodyDiv w:val="1"/>
      <w:marLeft w:val="0"/>
      <w:marRight w:val="0"/>
      <w:marTop w:val="0"/>
      <w:marBottom w:val="0"/>
      <w:divBdr>
        <w:top w:val="none" w:sz="0" w:space="0" w:color="auto"/>
        <w:left w:val="none" w:sz="0" w:space="0" w:color="auto"/>
        <w:bottom w:val="none" w:sz="0" w:space="0" w:color="auto"/>
        <w:right w:val="none" w:sz="0" w:space="0" w:color="auto"/>
      </w:divBdr>
    </w:div>
    <w:div w:id="135534867">
      <w:bodyDiv w:val="1"/>
      <w:marLeft w:val="0"/>
      <w:marRight w:val="0"/>
      <w:marTop w:val="0"/>
      <w:marBottom w:val="0"/>
      <w:divBdr>
        <w:top w:val="none" w:sz="0" w:space="0" w:color="auto"/>
        <w:left w:val="none" w:sz="0" w:space="0" w:color="auto"/>
        <w:bottom w:val="none" w:sz="0" w:space="0" w:color="auto"/>
        <w:right w:val="none" w:sz="0" w:space="0" w:color="auto"/>
      </w:divBdr>
    </w:div>
    <w:div w:id="149711942">
      <w:bodyDiv w:val="1"/>
      <w:marLeft w:val="0"/>
      <w:marRight w:val="0"/>
      <w:marTop w:val="0"/>
      <w:marBottom w:val="0"/>
      <w:divBdr>
        <w:top w:val="none" w:sz="0" w:space="0" w:color="auto"/>
        <w:left w:val="none" w:sz="0" w:space="0" w:color="auto"/>
        <w:bottom w:val="none" w:sz="0" w:space="0" w:color="auto"/>
        <w:right w:val="none" w:sz="0" w:space="0" w:color="auto"/>
      </w:divBdr>
    </w:div>
    <w:div w:id="152842406">
      <w:bodyDiv w:val="1"/>
      <w:marLeft w:val="0"/>
      <w:marRight w:val="0"/>
      <w:marTop w:val="0"/>
      <w:marBottom w:val="0"/>
      <w:divBdr>
        <w:top w:val="none" w:sz="0" w:space="0" w:color="auto"/>
        <w:left w:val="none" w:sz="0" w:space="0" w:color="auto"/>
        <w:bottom w:val="none" w:sz="0" w:space="0" w:color="auto"/>
        <w:right w:val="none" w:sz="0" w:space="0" w:color="auto"/>
      </w:divBdr>
    </w:div>
    <w:div w:id="161897013">
      <w:bodyDiv w:val="1"/>
      <w:marLeft w:val="0"/>
      <w:marRight w:val="0"/>
      <w:marTop w:val="0"/>
      <w:marBottom w:val="0"/>
      <w:divBdr>
        <w:top w:val="none" w:sz="0" w:space="0" w:color="auto"/>
        <w:left w:val="none" w:sz="0" w:space="0" w:color="auto"/>
        <w:bottom w:val="none" w:sz="0" w:space="0" w:color="auto"/>
        <w:right w:val="none" w:sz="0" w:space="0" w:color="auto"/>
      </w:divBdr>
    </w:div>
    <w:div w:id="233706541">
      <w:bodyDiv w:val="1"/>
      <w:marLeft w:val="0"/>
      <w:marRight w:val="0"/>
      <w:marTop w:val="0"/>
      <w:marBottom w:val="0"/>
      <w:divBdr>
        <w:top w:val="none" w:sz="0" w:space="0" w:color="auto"/>
        <w:left w:val="none" w:sz="0" w:space="0" w:color="auto"/>
        <w:bottom w:val="none" w:sz="0" w:space="0" w:color="auto"/>
        <w:right w:val="none" w:sz="0" w:space="0" w:color="auto"/>
      </w:divBdr>
    </w:div>
    <w:div w:id="237909770">
      <w:bodyDiv w:val="1"/>
      <w:marLeft w:val="0"/>
      <w:marRight w:val="0"/>
      <w:marTop w:val="0"/>
      <w:marBottom w:val="0"/>
      <w:divBdr>
        <w:top w:val="none" w:sz="0" w:space="0" w:color="auto"/>
        <w:left w:val="none" w:sz="0" w:space="0" w:color="auto"/>
        <w:bottom w:val="none" w:sz="0" w:space="0" w:color="auto"/>
        <w:right w:val="none" w:sz="0" w:space="0" w:color="auto"/>
      </w:divBdr>
    </w:div>
    <w:div w:id="259415481">
      <w:bodyDiv w:val="1"/>
      <w:marLeft w:val="0"/>
      <w:marRight w:val="0"/>
      <w:marTop w:val="0"/>
      <w:marBottom w:val="0"/>
      <w:divBdr>
        <w:top w:val="none" w:sz="0" w:space="0" w:color="auto"/>
        <w:left w:val="none" w:sz="0" w:space="0" w:color="auto"/>
        <w:bottom w:val="none" w:sz="0" w:space="0" w:color="auto"/>
        <w:right w:val="none" w:sz="0" w:space="0" w:color="auto"/>
      </w:divBdr>
    </w:div>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309789440">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38772041">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370686491">
      <w:bodyDiv w:val="1"/>
      <w:marLeft w:val="0"/>
      <w:marRight w:val="0"/>
      <w:marTop w:val="0"/>
      <w:marBottom w:val="0"/>
      <w:divBdr>
        <w:top w:val="none" w:sz="0" w:space="0" w:color="auto"/>
        <w:left w:val="none" w:sz="0" w:space="0" w:color="auto"/>
        <w:bottom w:val="none" w:sz="0" w:space="0" w:color="auto"/>
        <w:right w:val="none" w:sz="0" w:space="0" w:color="auto"/>
      </w:divBdr>
    </w:div>
    <w:div w:id="411195490">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3955359">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520168414">
      <w:bodyDiv w:val="1"/>
      <w:marLeft w:val="0"/>
      <w:marRight w:val="0"/>
      <w:marTop w:val="0"/>
      <w:marBottom w:val="0"/>
      <w:divBdr>
        <w:top w:val="none" w:sz="0" w:space="0" w:color="auto"/>
        <w:left w:val="none" w:sz="0" w:space="0" w:color="auto"/>
        <w:bottom w:val="none" w:sz="0" w:space="0" w:color="auto"/>
        <w:right w:val="none" w:sz="0" w:space="0" w:color="auto"/>
      </w:divBdr>
    </w:div>
    <w:div w:id="630213438">
      <w:bodyDiv w:val="1"/>
      <w:marLeft w:val="0"/>
      <w:marRight w:val="0"/>
      <w:marTop w:val="0"/>
      <w:marBottom w:val="0"/>
      <w:divBdr>
        <w:top w:val="none" w:sz="0" w:space="0" w:color="auto"/>
        <w:left w:val="none" w:sz="0" w:space="0" w:color="auto"/>
        <w:bottom w:val="none" w:sz="0" w:space="0" w:color="auto"/>
        <w:right w:val="none" w:sz="0" w:space="0" w:color="auto"/>
      </w:divBdr>
    </w:div>
    <w:div w:id="653527855">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737678578">
      <w:bodyDiv w:val="1"/>
      <w:marLeft w:val="0"/>
      <w:marRight w:val="0"/>
      <w:marTop w:val="0"/>
      <w:marBottom w:val="0"/>
      <w:divBdr>
        <w:top w:val="none" w:sz="0" w:space="0" w:color="auto"/>
        <w:left w:val="none" w:sz="0" w:space="0" w:color="auto"/>
        <w:bottom w:val="none" w:sz="0" w:space="0" w:color="auto"/>
        <w:right w:val="none" w:sz="0" w:space="0" w:color="auto"/>
      </w:divBdr>
    </w:div>
    <w:div w:id="838033847">
      <w:bodyDiv w:val="1"/>
      <w:marLeft w:val="0"/>
      <w:marRight w:val="0"/>
      <w:marTop w:val="0"/>
      <w:marBottom w:val="0"/>
      <w:divBdr>
        <w:top w:val="none" w:sz="0" w:space="0" w:color="auto"/>
        <w:left w:val="none" w:sz="0" w:space="0" w:color="auto"/>
        <w:bottom w:val="none" w:sz="0" w:space="0" w:color="auto"/>
        <w:right w:val="none" w:sz="0" w:space="0" w:color="auto"/>
      </w:divBdr>
    </w:div>
    <w:div w:id="846751925">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922035137">
      <w:bodyDiv w:val="1"/>
      <w:marLeft w:val="0"/>
      <w:marRight w:val="0"/>
      <w:marTop w:val="0"/>
      <w:marBottom w:val="0"/>
      <w:divBdr>
        <w:top w:val="none" w:sz="0" w:space="0" w:color="auto"/>
        <w:left w:val="none" w:sz="0" w:space="0" w:color="auto"/>
        <w:bottom w:val="none" w:sz="0" w:space="0" w:color="auto"/>
        <w:right w:val="none" w:sz="0" w:space="0" w:color="auto"/>
      </w:divBdr>
    </w:div>
    <w:div w:id="947079416">
      <w:bodyDiv w:val="1"/>
      <w:marLeft w:val="0"/>
      <w:marRight w:val="0"/>
      <w:marTop w:val="0"/>
      <w:marBottom w:val="0"/>
      <w:divBdr>
        <w:top w:val="none" w:sz="0" w:space="0" w:color="auto"/>
        <w:left w:val="none" w:sz="0" w:space="0" w:color="auto"/>
        <w:bottom w:val="none" w:sz="0" w:space="0" w:color="auto"/>
        <w:right w:val="none" w:sz="0" w:space="0" w:color="auto"/>
      </w:divBdr>
    </w:div>
    <w:div w:id="955914356">
      <w:bodyDiv w:val="1"/>
      <w:marLeft w:val="0"/>
      <w:marRight w:val="0"/>
      <w:marTop w:val="0"/>
      <w:marBottom w:val="0"/>
      <w:divBdr>
        <w:top w:val="none" w:sz="0" w:space="0" w:color="auto"/>
        <w:left w:val="none" w:sz="0" w:space="0" w:color="auto"/>
        <w:bottom w:val="none" w:sz="0" w:space="0" w:color="auto"/>
        <w:right w:val="none" w:sz="0" w:space="0" w:color="auto"/>
      </w:divBdr>
    </w:div>
    <w:div w:id="1006517916">
      <w:bodyDiv w:val="1"/>
      <w:marLeft w:val="0"/>
      <w:marRight w:val="0"/>
      <w:marTop w:val="0"/>
      <w:marBottom w:val="0"/>
      <w:divBdr>
        <w:top w:val="none" w:sz="0" w:space="0" w:color="auto"/>
        <w:left w:val="none" w:sz="0" w:space="0" w:color="auto"/>
        <w:bottom w:val="none" w:sz="0" w:space="0" w:color="auto"/>
        <w:right w:val="none" w:sz="0" w:space="0" w:color="auto"/>
      </w:divBdr>
    </w:div>
    <w:div w:id="1033727036">
      <w:bodyDiv w:val="1"/>
      <w:marLeft w:val="0"/>
      <w:marRight w:val="0"/>
      <w:marTop w:val="0"/>
      <w:marBottom w:val="0"/>
      <w:divBdr>
        <w:top w:val="none" w:sz="0" w:space="0" w:color="auto"/>
        <w:left w:val="none" w:sz="0" w:space="0" w:color="auto"/>
        <w:bottom w:val="none" w:sz="0" w:space="0" w:color="auto"/>
        <w:right w:val="none" w:sz="0" w:space="0" w:color="auto"/>
      </w:divBdr>
    </w:div>
    <w:div w:id="1096562313">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231890057">
      <w:bodyDiv w:val="1"/>
      <w:marLeft w:val="0"/>
      <w:marRight w:val="0"/>
      <w:marTop w:val="0"/>
      <w:marBottom w:val="0"/>
      <w:divBdr>
        <w:top w:val="none" w:sz="0" w:space="0" w:color="auto"/>
        <w:left w:val="none" w:sz="0" w:space="0" w:color="auto"/>
        <w:bottom w:val="none" w:sz="0" w:space="0" w:color="auto"/>
        <w:right w:val="none" w:sz="0" w:space="0" w:color="auto"/>
      </w:divBdr>
    </w:div>
    <w:div w:id="1306158948">
      <w:bodyDiv w:val="1"/>
      <w:marLeft w:val="0"/>
      <w:marRight w:val="0"/>
      <w:marTop w:val="0"/>
      <w:marBottom w:val="0"/>
      <w:divBdr>
        <w:top w:val="none" w:sz="0" w:space="0" w:color="auto"/>
        <w:left w:val="none" w:sz="0" w:space="0" w:color="auto"/>
        <w:bottom w:val="none" w:sz="0" w:space="0" w:color="auto"/>
        <w:right w:val="none" w:sz="0" w:space="0" w:color="auto"/>
      </w:divBdr>
    </w:div>
    <w:div w:id="1357081013">
      <w:bodyDiv w:val="1"/>
      <w:marLeft w:val="0"/>
      <w:marRight w:val="0"/>
      <w:marTop w:val="0"/>
      <w:marBottom w:val="0"/>
      <w:divBdr>
        <w:top w:val="none" w:sz="0" w:space="0" w:color="auto"/>
        <w:left w:val="none" w:sz="0" w:space="0" w:color="auto"/>
        <w:bottom w:val="none" w:sz="0" w:space="0" w:color="auto"/>
        <w:right w:val="none" w:sz="0" w:space="0" w:color="auto"/>
      </w:divBdr>
    </w:div>
    <w:div w:id="1376198842">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7387565">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54443948">
      <w:bodyDiv w:val="1"/>
      <w:marLeft w:val="0"/>
      <w:marRight w:val="0"/>
      <w:marTop w:val="0"/>
      <w:marBottom w:val="0"/>
      <w:divBdr>
        <w:top w:val="none" w:sz="0" w:space="0" w:color="auto"/>
        <w:left w:val="none" w:sz="0" w:space="0" w:color="auto"/>
        <w:bottom w:val="none" w:sz="0" w:space="0" w:color="auto"/>
        <w:right w:val="none" w:sz="0" w:space="0" w:color="auto"/>
      </w:divBdr>
    </w:div>
    <w:div w:id="1487237877">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569725166">
      <w:bodyDiv w:val="1"/>
      <w:marLeft w:val="0"/>
      <w:marRight w:val="0"/>
      <w:marTop w:val="0"/>
      <w:marBottom w:val="0"/>
      <w:divBdr>
        <w:top w:val="none" w:sz="0" w:space="0" w:color="auto"/>
        <w:left w:val="none" w:sz="0" w:space="0" w:color="auto"/>
        <w:bottom w:val="none" w:sz="0" w:space="0" w:color="auto"/>
        <w:right w:val="none" w:sz="0" w:space="0" w:color="auto"/>
      </w:divBdr>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625650739">
      <w:bodyDiv w:val="1"/>
      <w:marLeft w:val="0"/>
      <w:marRight w:val="0"/>
      <w:marTop w:val="0"/>
      <w:marBottom w:val="0"/>
      <w:divBdr>
        <w:top w:val="none" w:sz="0" w:space="0" w:color="auto"/>
        <w:left w:val="none" w:sz="0" w:space="0" w:color="auto"/>
        <w:bottom w:val="none" w:sz="0" w:space="0" w:color="auto"/>
        <w:right w:val="none" w:sz="0" w:space="0" w:color="auto"/>
      </w:divBdr>
    </w:div>
    <w:div w:id="1632203652">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936668814">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31759304">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 w:id="2047410670">
      <w:bodyDiv w:val="1"/>
      <w:marLeft w:val="0"/>
      <w:marRight w:val="0"/>
      <w:marTop w:val="0"/>
      <w:marBottom w:val="0"/>
      <w:divBdr>
        <w:top w:val="none" w:sz="0" w:space="0" w:color="auto"/>
        <w:left w:val="none" w:sz="0" w:space="0" w:color="auto"/>
        <w:bottom w:val="none" w:sz="0" w:space="0" w:color="auto"/>
        <w:right w:val="none" w:sz="0" w:space="0" w:color="auto"/>
      </w:divBdr>
    </w:div>
    <w:div w:id="2063483164">
      <w:bodyDiv w:val="1"/>
      <w:marLeft w:val="0"/>
      <w:marRight w:val="0"/>
      <w:marTop w:val="0"/>
      <w:marBottom w:val="0"/>
      <w:divBdr>
        <w:top w:val="none" w:sz="0" w:space="0" w:color="auto"/>
        <w:left w:val="none" w:sz="0" w:space="0" w:color="auto"/>
        <w:bottom w:val="none" w:sz="0" w:space="0" w:color="auto"/>
        <w:right w:val="none" w:sz="0" w:space="0" w:color="auto"/>
      </w:divBdr>
    </w:div>
    <w:div w:id="2068214004">
      <w:bodyDiv w:val="1"/>
      <w:marLeft w:val="0"/>
      <w:marRight w:val="0"/>
      <w:marTop w:val="0"/>
      <w:marBottom w:val="0"/>
      <w:divBdr>
        <w:top w:val="none" w:sz="0" w:space="0" w:color="auto"/>
        <w:left w:val="none" w:sz="0" w:space="0" w:color="auto"/>
        <w:bottom w:val="none" w:sz="0" w:space="0" w:color="auto"/>
        <w:right w:val="none" w:sz="0" w:space="0" w:color="auto"/>
      </w:divBdr>
    </w:div>
    <w:div w:id="2090423546">
      <w:bodyDiv w:val="1"/>
      <w:marLeft w:val="0"/>
      <w:marRight w:val="0"/>
      <w:marTop w:val="0"/>
      <w:marBottom w:val="0"/>
      <w:divBdr>
        <w:top w:val="none" w:sz="0" w:space="0" w:color="auto"/>
        <w:left w:val="none" w:sz="0" w:space="0" w:color="auto"/>
        <w:bottom w:val="none" w:sz="0" w:space="0" w:color="auto"/>
        <w:right w:val="none" w:sz="0" w:space="0" w:color="auto"/>
      </w:divBdr>
    </w:div>
    <w:div w:id="2096515880">
      <w:bodyDiv w:val="1"/>
      <w:marLeft w:val="0"/>
      <w:marRight w:val="0"/>
      <w:marTop w:val="0"/>
      <w:marBottom w:val="0"/>
      <w:divBdr>
        <w:top w:val="none" w:sz="0" w:space="0" w:color="auto"/>
        <w:left w:val="none" w:sz="0" w:space="0" w:color="auto"/>
        <w:bottom w:val="none" w:sz="0" w:space="0" w:color="auto"/>
        <w:right w:val="none" w:sz="0" w:space="0" w:color="auto"/>
      </w:divBdr>
    </w:div>
    <w:div w:id="2097090907">
      <w:bodyDiv w:val="1"/>
      <w:marLeft w:val="0"/>
      <w:marRight w:val="0"/>
      <w:marTop w:val="0"/>
      <w:marBottom w:val="0"/>
      <w:divBdr>
        <w:top w:val="none" w:sz="0" w:space="0" w:color="auto"/>
        <w:left w:val="none" w:sz="0" w:space="0" w:color="auto"/>
        <w:bottom w:val="none" w:sz="0" w:space="0" w:color="auto"/>
        <w:right w:val="none" w:sz="0" w:space="0" w:color="auto"/>
      </w:divBdr>
    </w:div>
    <w:div w:id="2100561303">
      <w:bodyDiv w:val="1"/>
      <w:marLeft w:val="0"/>
      <w:marRight w:val="0"/>
      <w:marTop w:val="0"/>
      <w:marBottom w:val="0"/>
      <w:divBdr>
        <w:top w:val="none" w:sz="0" w:space="0" w:color="auto"/>
        <w:left w:val="none" w:sz="0" w:space="0" w:color="auto"/>
        <w:bottom w:val="none" w:sz="0" w:space="0" w:color="auto"/>
        <w:right w:val="none" w:sz="0" w:space="0" w:color="auto"/>
      </w:divBdr>
    </w:div>
    <w:div w:id="2101369715">
      <w:bodyDiv w:val="1"/>
      <w:marLeft w:val="0"/>
      <w:marRight w:val="0"/>
      <w:marTop w:val="0"/>
      <w:marBottom w:val="0"/>
      <w:divBdr>
        <w:top w:val="none" w:sz="0" w:space="0" w:color="auto"/>
        <w:left w:val="none" w:sz="0" w:space="0" w:color="auto"/>
        <w:bottom w:val="none" w:sz="0" w:space="0" w:color="auto"/>
        <w:right w:val="none" w:sz="0" w:space="0" w:color="auto"/>
      </w:divBdr>
    </w:div>
    <w:div w:id="2103719276">
      <w:bodyDiv w:val="1"/>
      <w:marLeft w:val="0"/>
      <w:marRight w:val="0"/>
      <w:marTop w:val="0"/>
      <w:marBottom w:val="0"/>
      <w:divBdr>
        <w:top w:val="none" w:sz="0" w:space="0" w:color="auto"/>
        <w:left w:val="none" w:sz="0" w:space="0" w:color="auto"/>
        <w:bottom w:val="none" w:sz="0" w:space="0" w:color="auto"/>
        <w:right w:val="none" w:sz="0" w:space="0" w:color="auto"/>
      </w:divBdr>
    </w:div>
    <w:div w:id="2120445473">
      <w:bodyDiv w:val="1"/>
      <w:marLeft w:val="0"/>
      <w:marRight w:val="0"/>
      <w:marTop w:val="0"/>
      <w:marBottom w:val="0"/>
      <w:divBdr>
        <w:top w:val="none" w:sz="0" w:space="0" w:color="auto"/>
        <w:left w:val="none" w:sz="0" w:space="0" w:color="auto"/>
        <w:bottom w:val="none" w:sz="0" w:space="0" w:color="auto"/>
        <w:right w:val="none" w:sz="0" w:space="0" w:color="auto"/>
      </w:divBdr>
    </w:div>
    <w:div w:id="2146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pace.espol.edu.ec"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64EB-4E3D-46D8-850F-3E56356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11</Pages>
  <Words>3650</Words>
  <Characters>20807</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66</cp:revision>
  <cp:lastPrinted>2013-05-14T20:34:00Z</cp:lastPrinted>
  <dcterms:created xsi:type="dcterms:W3CDTF">2013-05-04T21:53:00Z</dcterms:created>
  <dcterms:modified xsi:type="dcterms:W3CDTF">2013-05-16T15:55:00Z</dcterms:modified>
</cp:coreProperties>
</file>