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Pr="000E6786" w:rsidRDefault="00C9770C" w:rsidP="00773916">
      <w:pPr>
        <w:ind w:right="-75"/>
        <w:jc w:val="center"/>
        <w:rPr>
          <w:b/>
          <w:bCs/>
          <w:sz w:val="22"/>
          <w:szCs w:val="22"/>
        </w:rPr>
      </w:pPr>
    </w:p>
    <w:p w:rsidR="00D41601" w:rsidRPr="000E6786" w:rsidRDefault="00D41601" w:rsidP="00773916">
      <w:pPr>
        <w:ind w:right="-75"/>
        <w:jc w:val="center"/>
        <w:rPr>
          <w:b/>
          <w:bCs/>
          <w:sz w:val="22"/>
          <w:szCs w:val="22"/>
        </w:rPr>
      </w:pPr>
      <w:r w:rsidRPr="000E6786">
        <w:rPr>
          <w:b/>
          <w:bCs/>
          <w:sz w:val="22"/>
          <w:szCs w:val="22"/>
        </w:rPr>
        <w:t>RESOLUCIONES ADOPTADAS POR EL CONSEJO POLITÉCNICO EN SESIÓN REALIZADA EL DÍA</w:t>
      </w:r>
      <w:r w:rsidR="00D16B8B" w:rsidRPr="000E6786">
        <w:rPr>
          <w:b/>
          <w:bCs/>
          <w:sz w:val="22"/>
          <w:szCs w:val="22"/>
        </w:rPr>
        <w:t xml:space="preserve"> </w:t>
      </w:r>
      <w:r w:rsidR="00662C5B" w:rsidRPr="000E6786">
        <w:rPr>
          <w:b/>
          <w:bCs/>
          <w:sz w:val="22"/>
          <w:szCs w:val="22"/>
        </w:rPr>
        <w:t xml:space="preserve">MARTES </w:t>
      </w:r>
      <w:r w:rsidR="00511163" w:rsidRPr="000E6786">
        <w:rPr>
          <w:b/>
          <w:bCs/>
          <w:sz w:val="22"/>
          <w:szCs w:val="22"/>
        </w:rPr>
        <w:t>15</w:t>
      </w:r>
      <w:r w:rsidR="006321C9" w:rsidRPr="000E6786">
        <w:rPr>
          <w:b/>
          <w:bCs/>
          <w:sz w:val="22"/>
          <w:szCs w:val="22"/>
        </w:rPr>
        <w:t xml:space="preserve"> DE </w:t>
      </w:r>
      <w:r w:rsidR="00437FAE" w:rsidRPr="000E6786">
        <w:rPr>
          <w:b/>
          <w:bCs/>
          <w:sz w:val="22"/>
          <w:szCs w:val="22"/>
        </w:rPr>
        <w:t>MAYO</w:t>
      </w:r>
      <w:r w:rsidR="00B435AB" w:rsidRPr="000E6786">
        <w:rPr>
          <w:b/>
          <w:bCs/>
          <w:sz w:val="22"/>
          <w:szCs w:val="22"/>
        </w:rPr>
        <w:t xml:space="preserve"> D</w:t>
      </w:r>
      <w:r w:rsidR="008510B6" w:rsidRPr="000E6786">
        <w:rPr>
          <w:b/>
          <w:bCs/>
          <w:sz w:val="22"/>
          <w:szCs w:val="22"/>
        </w:rPr>
        <w:t>E 2013</w:t>
      </w:r>
    </w:p>
    <w:p w:rsidR="00B670CA" w:rsidRPr="000E6786" w:rsidRDefault="00B670CA" w:rsidP="00773916">
      <w:pPr>
        <w:pStyle w:val="Sinespaciado"/>
        <w:ind w:right="-75"/>
        <w:jc w:val="both"/>
        <w:rPr>
          <w:rFonts w:ascii="Times New Roman" w:hAnsi="Times New Roman" w:cs="Times New Roman"/>
          <w:b/>
        </w:rPr>
      </w:pPr>
    </w:p>
    <w:p w:rsidR="00B670CA" w:rsidRPr="000E6786" w:rsidRDefault="00B670CA" w:rsidP="00773916">
      <w:pPr>
        <w:pStyle w:val="Sinespaciado"/>
        <w:ind w:right="-75"/>
        <w:jc w:val="both"/>
        <w:rPr>
          <w:rFonts w:ascii="Times New Roman" w:hAnsi="Times New Roman" w:cs="Times New Roman"/>
          <w:b/>
        </w:rPr>
      </w:pPr>
    </w:p>
    <w:p w:rsidR="00F042B6" w:rsidRPr="000E6786" w:rsidRDefault="00F042B6" w:rsidP="00D867B5">
      <w:pPr>
        <w:pStyle w:val="Sinespaciado"/>
        <w:ind w:left="2124" w:hanging="1415"/>
        <w:jc w:val="both"/>
        <w:rPr>
          <w:rFonts w:ascii="Garamond" w:hAnsi="Garamond"/>
          <w:bCs/>
        </w:rPr>
      </w:pPr>
      <w:r w:rsidRPr="000E6786">
        <w:rPr>
          <w:rFonts w:ascii="Garamond" w:hAnsi="Garamond"/>
          <w:b/>
          <w:bCs/>
          <w:u w:val="single"/>
        </w:rPr>
        <w:t>13-05-129</w:t>
      </w:r>
      <w:r w:rsidRPr="000E6786">
        <w:rPr>
          <w:rFonts w:ascii="Garamond" w:hAnsi="Garamond"/>
          <w:b/>
          <w:bCs/>
        </w:rPr>
        <w:t xml:space="preserve">.-   </w:t>
      </w:r>
      <w:r w:rsidR="00D867B5" w:rsidRPr="000E6786">
        <w:rPr>
          <w:rFonts w:ascii="Garamond" w:hAnsi="Garamond"/>
          <w:b/>
          <w:bCs/>
        </w:rPr>
        <w:tab/>
      </w:r>
      <w:r w:rsidRPr="000E6786">
        <w:rPr>
          <w:rFonts w:ascii="Garamond" w:hAnsi="Garamond"/>
          <w:b/>
          <w:bCs/>
        </w:rPr>
        <w:t xml:space="preserve">I </w:t>
      </w:r>
      <w:r w:rsidR="00465811">
        <w:rPr>
          <w:rFonts w:ascii="Garamond" w:hAnsi="Garamond"/>
          <w:b/>
          <w:bCs/>
        </w:rPr>
        <w:tab/>
      </w:r>
      <w:r w:rsidRPr="000E6786">
        <w:rPr>
          <w:rFonts w:ascii="Garamond" w:hAnsi="Garamond" w:cs="Times New Roman"/>
          <w:b/>
        </w:rPr>
        <w:t xml:space="preserve">(1) </w:t>
      </w:r>
      <w:r w:rsidRPr="002C3F3B">
        <w:rPr>
          <w:rFonts w:ascii="Garamond" w:hAnsi="Garamond"/>
          <w:bCs/>
          <w:lang w:val="es-ES"/>
        </w:rPr>
        <w:t xml:space="preserve">Se </w:t>
      </w:r>
      <w:r w:rsidRPr="002C3F3B">
        <w:rPr>
          <w:rFonts w:ascii="Garamond" w:hAnsi="Garamond"/>
          <w:b/>
          <w:bCs/>
          <w:spacing w:val="-20"/>
          <w:lang w:val="es-ES"/>
        </w:rPr>
        <w:t>CONOCE</w:t>
      </w:r>
      <w:r w:rsidRPr="002C3F3B">
        <w:rPr>
          <w:rFonts w:ascii="Garamond" w:hAnsi="Garamond"/>
          <w:b/>
          <w:bCs/>
          <w:lang w:val="es-ES"/>
        </w:rPr>
        <w:t xml:space="preserve"> </w:t>
      </w:r>
      <w:r w:rsidRPr="002C3F3B">
        <w:rPr>
          <w:rFonts w:ascii="Garamond" w:hAnsi="Garamond"/>
          <w:bCs/>
          <w:lang w:val="es-ES"/>
        </w:rPr>
        <w:t>y se</w:t>
      </w:r>
      <w:r w:rsidRPr="002C3F3B">
        <w:rPr>
          <w:rFonts w:ascii="Garamond" w:hAnsi="Garamond"/>
          <w:b/>
          <w:bCs/>
          <w:lang w:val="es-ES"/>
        </w:rPr>
        <w:t xml:space="preserve"> </w:t>
      </w:r>
      <w:r w:rsidRPr="002C3F3B">
        <w:rPr>
          <w:rFonts w:ascii="Garamond" w:hAnsi="Garamond"/>
          <w:b/>
          <w:bCs/>
          <w:spacing w:val="-20"/>
          <w:lang w:val="es-ES"/>
        </w:rPr>
        <w:t xml:space="preserve">APRUEBA </w:t>
      </w:r>
      <w:r w:rsidRPr="000E6786">
        <w:rPr>
          <w:rFonts w:ascii="Garamond" w:hAnsi="Garamond"/>
          <w:b/>
          <w:bCs/>
        </w:rPr>
        <w:t xml:space="preserve">una a una </w:t>
      </w:r>
      <w:r w:rsidRPr="000E6786">
        <w:rPr>
          <w:rFonts w:ascii="Garamond" w:hAnsi="Garamond"/>
          <w:bCs/>
        </w:rPr>
        <w:t>las resoluciones de la Comisión Académica, Nº:</w:t>
      </w:r>
      <w:r w:rsidRPr="000E6786">
        <w:rPr>
          <w:rFonts w:ascii="Garamond" w:hAnsi="Garamond"/>
          <w:b/>
          <w:bCs/>
        </w:rPr>
        <w:t xml:space="preserve"> CAc-2013-276, CAc-2013-277, CAc-2013-278, CAc-2013-279, CAc-2013-280, CAc-2013-281, CAc-2013-282, CAc-2013-283, CAc-2013-284, CAc-2013-286, CAc-2013-287,  CAc-2013-289, CAc-2013-290, CAc-2013-291, CAc-2013-292, CAc-2013-293</w:t>
      </w:r>
      <w:r w:rsidRPr="000E6786">
        <w:rPr>
          <w:rFonts w:ascii="Garamond" w:hAnsi="Garamond"/>
          <w:bCs/>
        </w:rPr>
        <w:t xml:space="preserve">;  </w:t>
      </w:r>
    </w:p>
    <w:p w:rsidR="00F042B6" w:rsidRPr="000E6786" w:rsidRDefault="00F042B6" w:rsidP="00F042B6">
      <w:pPr>
        <w:pStyle w:val="Sinespaciado"/>
        <w:ind w:left="709"/>
        <w:jc w:val="both"/>
        <w:rPr>
          <w:rFonts w:ascii="Garamond" w:hAnsi="Garamond"/>
          <w:b/>
          <w:bCs/>
          <w:u w:val="single"/>
        </w:rPr>
      </w:pPr>
    </w:p>
    <w:p w:rsidR="00F042B6" w:rsidRPr="002F5713" w:rsidRDefault="00F042B6" w:rsidP="00465811">
      <w:pPr>
        <w:pStyle w:val="Sinespaciado"/>
        <w:ind w:left="2124" w:firstLine="708"/>
        <w:jc w:val="both"/>
        <w:rPr>
          <w:rFonts w:ascii="Garamond" w:hAnsi="Garamond"/>
          <w:bCs/>
          <w:lang w:val="es-ES"/>
        </w:rPr>
      </w:pPr>
      <w:r w:rsidRPr="002F5713">
        <w:rPr>
          <w:rFonts w:ascii="Garamond" w:hAnsi="Garamond"/>
          <w:b/>
          <w:bCs/>
          <w:lang w:val="es-ES"/>
        </w:rPr>
        <w:t>(2)</w:t>
      </w:r>
      <w:r w:rsidRPr="002F5713">
        <w:rPr>
          <w:rFonts w:ascii="Garamond" w:hAnsi="Garamond"/>
          <w:bCs/>
          <w:lang w:val="es-ES"/>
        </w:rPr>
        <w:t xml:space="preserve"> Respecto de la resolución</w:t>
      </w:r>
      <w:r w:rsidRPr="002F5713">
        <w:rPr>
          <w:rFonts w:ascii="Garamond" w:hAnsi="Garamond"/>
          <w:b/>
          <w:bCs/>
          <w:lang w:val="es-ES"/>
        </w:rPr>
        <w:t xml:space="preserve"> Nº CAc-2013-285 </w:t>
      </w:r>
      <w:r w:rsidRPr="002F5713">
        <w:rPr>
          <w:rFonts w:ascii="Garamond" w:hAnsi="Garamond"/>
          <w:bCs/>
          <w:lang w:val="es-ES"/>
        </w:rPr>
        <w:t>de</w:t>
      </w:r>
      <w:r w:rsidRPr="002F5713">
        <w:rPr>
          <w:rFonts w:ascii="Garamond" w:hAnsi="Garamond"/>
          <w:b/>
          <w:bCs/>
          <w:lang w:val="es-ES"/>
        </w:rPr>
        <w:t xml:space="preserve"> </w:t>
      </w:r>
      <w:r w:rsidRPr="002F5713">
        <w:rPr>
          <w:rFonts w:ascii="Garamond" w:hAnsi="Garamond"/>
          <w:bCs/>
          <w:lang w:val="es-ES"/>
        </w:rPr>
        <w:t>la</w:t>
      </w:r>
      <w:r w:rsidRPr="002F5713">
        <w:rPr>
          <w:rFonts w:ascii="Garamond" w:hAnsi="Garamond"/>
          <w:b/>
          <w:bCs/>
          <w:lang w:val="es-ES"/>
        </w:rPr>
        <w:t xml:space="preserve"> </w:t>
      </w:r>
      <w:r w:rsidRPr="000E6786">
        <w:rPr>
          <w:rFonts w:ascii="Garamond" w:hAnsi="Garamond"/>
          <w:bCs/>
        </w:rPr>
        <w:t>Comisión Académica</w:t>
      </w:r>
      <w:r w:rsidRPr="002F5713">
        <w:rPr>
          <w:rFonts w:ascii="Garamond" w:hAnsi="Garamond"/>
          <w:bCs/>
          <w:lang w:val="es-ES"/>
        </w:rPr>
        <w:t>, y, visto que con ella</w:t>
      </w:r>
      <w:r w:rsidRPr="002F5713">
        <w:rPr>
          <w:rFonts w:ascii="Garamond" w:hAnsi="Garamond"/>
          <w:b/>
          <w:bCs/>
          <w:i/>
          <w:lang w:val="es-ES"/>
        </w:rPr>
        <w:t xml:space="preserve"> MODIFICA  </w:t>
      </w:r>
      <w:r w:rsidRPr="002F5713">
        <w:rPr>
          <w:rFonts w:ascii="Garamond" w:hAnsi="Garamond"/>
          <w:bCs/>
          <w:i/>
          <w:lang w:val="es-ES"/>
        </w:rPr>
        <w:t>su</w:t>
      </w:r>
      <w:r w:rsidRPr="002F5713">
        <w:rPr>
          <w:rFonts w:ascii="Garamond" w:hAnsi="Garamond"/>
          <w:b/>
          <w:bCs/>
          <w:i/>
          <w:lang w:val="es-ES"/>
        </w:rPr>
        <w:t xml:space="preserve"> </w:t>
      </w:r>
      <w:r w:rsidRPr="002F5713">
        <w:rPr>
          <w:rFonts w:ascii="Garamond" w:hAnsi="Garamond"/>
          <w:bCs/>
          <w:i/>
          <w:lang w:val="es-ES"/>
        </w:rPr>
        <w:t>resolución</w:t>
      </w:r>
      <w:r w:rsidRPr="002F5713">
        <w:rPr>
          <w:rFonts w:ascii="Garamond" w:hAnsi="Garamond"/>
          <w:b/>
          <w:bCs/>
          <w:i/>
          <w:lang w:val="es-ES"/>
        </w:rPr>
        <w:t xml:space="preserve"> Nº CAc-2013-015; </w:t>
      </w:r>
      <w:r w:rsidRPr="002F5713">
        <w:rPr>
          <w:rFonts w:ascii="Garamond" w:hAnsi="Garamond"/>
          <w:b/>
          <w:bCs/>
          <w:lang w:val="es-ES"/>
        </w:rPr>
        <w:t>el Consejo Politécnico: a)</w:t>
      </w:r>
      <w:r w:rsidRPr="002F5713">
        <w:rPr>
          <w:rFonts w:ascii="Garamond" w:hAnsi="Garamond"/>
          <w:b/>
          <w:bCs/>
          <w:i/>
          <w:lang w:val="es-ES"/>
        </w:rPr>
        <w:t xml:space="preserve"> </w:t>
      </w:r>
      <w:r w:rsidRPr="002F5713">
        <w:rPr>
          <w:rFonts w:ascii="Garamond" w:hAnsi="Garamond"/>
          <w:b/>
          <w:bCs/>
          <w:lang w:val="es-ES"/>
        </w:rPr>
        <w:t>APRUEBA</w:t>
      </w:r>
      <w:r w:rsidRPr="002F5713">
        <w:rPr>
          <w:rFonts w:ascii="Garamond" w:hAnsi="Garamond"/>
          <w:b/>
          <w:bCs/>
          <w:i/>
          <w:lang w:val="es-ES"/>
        </w:rPr>
        <w:t xml:space="preserve"> </w:t>
      </w:r>
      <w:r w:rsidRPr="002F5713">
        <w:rPr>
          <w:rFonts w:ascii="Garamond" w:hAnsi="Garamond"/>
          <w:bCs/>
          <w:lang w:val="es-ES"/>
        </w:rPr>
        <w:t>la</w:t>
      </w:r>
      <w:r w:rsidRPr="002F5713">
        <w:rPr>
          <w:rFonts w:ascii="Garamond" w:hAnsi="Garamond"/>
          <w:b/>
          <w:bCs/>
          <w:i/>
          <w:lang w:val="es-ES"/>
        </w:rPr>
        <w:t xml:space="preserve"> </w:t>
      </w:r>
      <w:r w:rsidRPr="002F5713">
        <w:rPr>
          <w:rFonts w:ascii="Garamond" w:hAnsi="Garamond"/>
          <w:bCs/>
          <w:lang w:val="es-ES"/>
        </w:rPr>
        <w:t>resolución</w:t>
      </w:r>
      <w:r w:rsidRPr="002F5713">
        <w:rPr>
          <w:rFonts w:ascii="Garamond" w:hAnsi="Garamond"/>
          <w:b/>
          <w:bCs/>
          <w:lang w:val="es-ES"/>
        </w:rPr>
        <w:t xml:space="preserve"> Nº CAc-2013-285, </w:t>
      </w:r>
      <w:r w:rsidRPr="002F5713">
        <w:rPr>
          <w:rFonts w:ascii="Garamond" w:hAnsi="Garamond"/>
          <w:bCs/>
          <w:lang w:val="es-ES"/>
        </w:rPr>
        <w:t>así como</w:t>
      </w:r>
      <w:r w:rsidRPr="002F5713">
        <w:rPr>
          <w:rFonts w:ascii="Garamond" w:hAnsi="Garamond"/>
          <w:b/>
          <w:bCs/>
          <w:lang w:val="es-ES"/>
        </w:rPr>
        <w:t xml:space="preserve"> </w:t>
      </w:r>
      <w:r w:rsidRPr="002F5713">
        <w:rPr>
          <w:rFonts w:ascii="Garamond" w:hAnsi="Garamond"/>
          <w:bCs/>
          <w:lang w:val="es-ES"/>
        </w:rPr>
        <w:t xml:space="preserve">la </w:t>
      </w:r>
      <w:r w:rsidRPr="002F5713">
        <w:rPr>
          <w:rFonts w:ascii="Garamond" w:hAnsi="Garamond"/>
          <w:b/>
          <w:bCs/>
          <w:lang w:val="es-ES"/>
        </w:rPr>
        <w:t xml:space="preserve">MODIFICACIÓN </w:t>
      </w:r>
      <w:r w:rsidRPr="002F5713">
        <w:rPr>
          <w:rFonts w:ascii="Garamond" w:hAnsi="Garamond"/>
          <w:bCs/>
          <w:lang w:val="es-ES"/>
        </w:rPr>
        <w:t>con ella introducida a tal resolución</w:t>
      </w:r>
      <w:r w:rsidRPr="002F5713">
        <w:rPr>
          <w:rFonts w:ascii="Garamond" w:hAnsi="Garamond"/>
          <w:b/>
          <w:bCs/>
          <w:lang w:val="es-ES"/>
        </w:rPr>
        <w:t xml:space="preserve"> Nº CAc-2013-015</w:t>
      </w:r>
      <w:r w:rsidRPr="002F5713">
        <w:rPr>
          <w:rFonts w:ascii="Garamond" w:hAnsi="Garamond"/>
          <w:bCs/>
          <w:lang w:val="es-ES"/>
        </w:rPr>
        <w:t>; y,</w:t>
      </w:r>
      <w:r w:rsidRPr="002F5713">
        <w:rPr>
          <w:rFonts w:ascii="Garamond" w:hAnsi="Garamond"/>
          <w:b/>
          <w:bCs/>
          <w:lang w:val="es-ES"/>
        </w:rPr>
        <w:t xml:space="preserve"> b) </w:t>
      </w:r>
      <w:r w:rsidRPr="002F5713">
        <w:rPr>
          <w:rFonts w:ascii="Garamond" w:hAnsi="Garamond"/>
          <w:bCs/>
          <w:lang w:val="es-ES"/>
        </w:rPr>
        <w:t>consiguientemente</w:t>
      </w:r>
      <w:r w:rsidRPr="002F5713">
        <w:rPr>
          <w:rFonts w:ascii="Garamond" w:hAnsi="Garamond"/>
          <w:b/>
          <w:bCs/>
          <w:lang w:val="es-ES"/>
        </w:rPr>
        <w:t xml:space="preserve"> MODIFICA </w:t>
      </w:r>
      <w:r w:rsidRPr="002F5713">
        <w:rPr>
          <w:rFonts w:ascii="Garamond" w:hAnsi="Garamond"/>
          <w:bCs/>
          <w:lang w:val="es-ES"/>
        </w:rPr>
        <w:t xml:space="preserve">también </w:t>
      </w:r>
      <w:r w:rsidRPr="002F5713">
        <w:rPr>
          <w:rFonts w:ascii="Garamond" w:hAnsi="Garamond"/>
          <w:b/>
          <w:bCs/>
          <w:lang w:val="es-ES"/>
        </w:rPr>
        <w:t xml:space="preserve"> </w:t>
      </w:r>
      <w:r w:rsidRPr="002F5713">
        <w:rPr>
          <w:rFonts w:ascii="Garamond" w:hAnsi="Garamond"/>
          <w:bCs/>
          <w:lang w:val="es-ES"/>
        </w:rPr>
        <w:t>su propia</w:t>
      </w:r>
      <w:r w:rsidRPr="002F5713">
        <w:rPr>
          <w:rFonts w:ascii="Garamond" w:hAnsi="Garamond"/>
          <w:b/>
          <w:bCs/>
          <w:lang w:val="es-ES"/>
        </w:rPr>
        <w:t xml:space="preserve"> </w:t>
      </w:r>
      <w:r w:rsidRPr="002F5713">
        <w:rPr>
          <w:rFonts w:ascii="Garamond" w:hAnsi="Garamond"/>
          <w:bCs/>
          <w:lang w:val="es-ES"/>
        </w:rPr>
        <w:t xml:space="preserve">resolución, </w:t>
      </w:r>
      <w:r w:rsidRPr="002F5713">
        <w:rPr>
          <w:rFonts w:ascii="Garamond" w:hAnsi="Garamond"/>
          <w:b/>
          <w:bCs/>
          <w:lang w:val="es-ES"/>
        </w:rPr>
        <w:t xml:space="preserve">Nº 13-04-103 </w:t>
      </w:r>
      <w:r w:rsidRPr="002F5713">
        <w:rPr>
          <w:rFonts w:ascii="Garamond" w:hAnsi="Garamond"/>
          <w:bCs/>
          <w:lang w:val="es-ES"/>
        </w:rPr>
        <w:t>de la sesión de abril 30 de 2013</w:t>
      </w:r>
      <w:r w:rsidRPr="002F5713">
        <w:rPr>
          <w:rFonts w:ascii="Garamond" w:hAnsi="Garamond"/>
          <w:b/>
          <w:bCs/>
          <w:lang w:val="es-ES"/>
        </w:rPr>
        <w:t xml:space="preserve">, </w:t>
      </w:r>
      <w:r w:rsidRPr="002F5713">
        <w:rPr>
          <w:rFonts w:ascii="Garamond" w:hAnsi="Garamond"/>
          <w:bCs/>
          <w:lang w:val="es-ES"/>
        </w:rPr>
        <w:t xml:space="preserve">con la que aprobó la referenciada </w:t>
      </w:r>
      <w:r w:rsidRPr="002F5713">
        <w:rPr>
          <w:rFonts w:ascii="Garamond" w:hAnsi="Garamond"/>
          <w:b/>
          <w:bCs/>
          <w:i/>
          <w:lang w:val="es-ES"/>
        </w:rPr>
        <w:t>Nº CAc-</w:t>
      </w:r>
      <w:r w:rsidRPr="002F5713">
        <w:rPr>
          <w:rFonts w:ascii="Garamond" w:hAnsi="Garamond"/>
          <w:bCs/>
          <w:i/>
          <w:lang w:val="es-ES"/>
        </w:rPr>
        <w:t>2013-015</w:t>
      </w:r>
      <w:r w:rsidRPr="002F5713">
        <w:rPr>
          <w:rFonts w:ascii="Garamond" w:hAnsi="Garamond"/>
          <w:bCs/>
          <w:lang w:val="es-ES"/>
        </w:rPr>
        <w:t>;</w:t>
      </w:r>
    </w:p>
    <w:p w:rsidR="00F042B6" w:rsidRPr="002F5713" w:rsidRDefault="00F042B6" w:rsidP="00D867B5">
      <w:pPr>
        <w:pStyle w:val="Sinespaciado"/>
        <w:ind w:left="2124"/>
        <w:jc w:val="both"/>
        <w:rPr>
          <w:rFonts w:ascii="Garamond" w:hAnsi="Garamond"/>
          <w:b/>
          <w:bCs/>
          <w:color w:val="FF0000"/>
          <w:lang w:val="es-ES"/>
        </w:rPr>
      </w:pPr>
    </w:p>
    <w:p w:rsidR="00F042B6" w:rsidRPr="002F5713" w:rsidRDefault="00F042B6" w:rsidP="00465811">
      <w:pPr>
        <w:pStyle w:val="Sinespaciado"/>
        <w:ind w:left="2124" w:firstLine="708"/>
        <w:jc w:val="both"/>
        <w:rPr>
          <w:rFonts w:ascii="Garamond" w:hAnsi="Garamond"/>
          <w:b/>
          <w:bCs/>
          <w:lang w:val="es-ES"/>
        </w:rPr>
      </w:pPr>
      <w:r w:rsidRPr="002F5713">
        <w:rPr>
          <w:rFonts w:ascii="Garamond" w:hAnsi="Garamond"/>
          <w:b/>
          <w:bCs/>
          <w:lang w:val="es-ES"/>
        </w:rPr>
        <w:t xml:space="preserve">(3)  </w:t>
      </w:r>
      <w:r w:rsidRPr="002F5713">
        <w:rPr>
          <w:rFonts w:ascii="Garamond" w:hAnsi="Garamond"/>
          <w:bCs/>
          <w:lang w:val="es-ES"/>
        </w:rPr>
        <w:t xml:space="preserve">Se </w:t>
      </w:r>
      <w:r w:rsidRPr="002F5713">
        <w:rPr>
          <w:rFonts w:ascii="Garamond" w:hAnsi="Garamond"/>
          <w:b/>
          <w:bCs/>
          <w:spacing w:val="-20"/>
          <w:lang w:val="es-ES"/>
        </w:rPr>
        <w:t>CONOCE</w:t>
      </w:r>
      <w:r w:rsidRPr="002F5713">
        <w:rPr>
          <w:rFonts w:ascii="Garamond" w:hAnsi="Garamond"/>
          <w:b/>
          <w:bCs/>
          <w:lang w:val="es-ES"/>
        </w:rPr>
        <w:t xml:space="preserve"> </w:t>
      </w:r>
      <w:r w:rsidRPr="002F5713">
        <w:rPr>
          <w:rFonts w:ascii="Garamond" w:hAnsi="Garamond"/>
          <w:bCs/>
          <w:lang w:val="es-ES"/>
        </w:rPr>
        <w:t>y se</w:t>
      </w:r>
      <w:r w:rsidRPr="002F5713">
        <w:rPr>
          <w:rFonts w:ascii="Garamond" w:hAnsi="Garamond"/>
          <w:b/>
          <w:bCs/>
          <w:lang w:val="es-ES"/>
        </w:rPr>
        <w:t xml:space="preserve"> </w:t>
      </w:r>
      <w:r w:rsidRPr="002F5713">
        <w:rPr>
          <w:rFonts w:ascii="Garamond" w:hAnsi="Garamond"/>
          <w:b/>
          <w:bCs/>
          <w:spacing w:val="-20"/>
          <w:lang w:val="es-ES"/>
        </w:rPr>
        <w:t xml:space="preserve">APRUEBA  </w:t>
      </w:r>
      <w:r w:rsidRPr="002F5713">
        <w:rPr>
          <w:rFonts w:ascii="Garamond" w:hAnsi="Garamond"/>
          <w:bCs/>
          <w:lang w:val="es-ES"/>
        </w:rPr>
        <w:t>la resolución</w:t>
      </w:r>
      <w:r w:rsidRPr="002F5713">
        <w:rPr>
          <w:rFonts w:ascii="Garamond" w:hAnsi="Garamond"/>
          <w:bCs/>
          <w:spacing w:val="-20"/>
          <w:lang w:val="es-ES"/>
        </w:rPr>
        <w:t xml:space="preserve"> Nº </w:t>
      </w:r>
      <w:r w:rsidRPr="002F5713">
        <w:rPr>
          <w:rFonts w:ascii="Garamond" w:hAnsi="Garamond"/>
          <w:b/>
          <w:bCs/>
          <w:lang w:val="es-ES"/>
        </w:rPr>
        <w:t xml:space="preserve"> CAc-2013-288 </w:t>
      </w:r>
      <w:r w:rsidRPr="002F5713">
        <w:rPr>
          <w:rFonts w:ascii="Garamond" w:hAnsi="Garamond"/>
          <w:bCs/>
          <w:lang w:val="es-ES"/>
        </w:rPr>
        <w:t>de</w:t>
      </w:r>
      <w:r w:rsidRPr="002F5713">
        <w:rPr>
          <w:rFonts w:ascii="Garamond" w:hAnsi="Garamond"/>
          <w:b/>
          <w:bCs/>
          <w:lang w:val="es-ES"/>
        </w:rPr>
        <w:t xml:space="preserve"> </w:t>
      </w:r>
      <w:r w:rsidRPr="002F5713">
        <w:rPr>
          <w:rFonts w:ascii="Garamond" w:hAnsi="Garamond"/>
          <w:bCs/>
          <w:lang w:val="es-ES"/>
        </w:rPr>
        <w:t>la</w:t>
      </w:r>
      <w:r w:rsidRPr="002F5713">
        <w:rPr>
          <w:rFonts w:ascii="Garamond" w:hAnsi="Garamond"/>
          <w:b/>
          <w:bCs/>
          <w:lang w:val="es-ES"/>
        </w:rPr>
        <w:t xml:space="preserve"> </w:t>
      </w:r>
      <w:r w:rsidRPr="000E6786">
        <w:rPr>
          <w:rFonts w:ascii="Garamond" w:hAnsi="Garamond"/>
          <w:bCs/>
        </w:rPr>
        <w:t>Comisión Académica</w:t>
      </w:r>
      <w:r w:rsidRPr="002F5713">
        <w:rPr>
          <w:rFonts w:ascii="Garamond" w:hAnsi="Garamond"/>
          <w:b/>
          <w:bCs/>
          <w:lang w:val="es-ES"/>
        </w:rPr>
        <w:t xml:space="preserve"> </w:t>
      </w:r>
      <w:r w:rsidRPr="002F5713">
        <w:rPr>
          <w:rFonts w:ascii="Garamond" w:hAnsi="Garamond"/>
          <w:bCs/>
          <w:lang w:val="es-ES"/>
        </w:rPr>
        <w:t>con las siguientes</w:t>
      </w:r>
      <w:r w:rsidRPr="002F5713">
        <w:rPr>
          <w:rFonts w:ascii="Garamond" w:hAnsi="Garamond"/>
          <w:b/>
          <w:bCs/>
          <w:lang w:val="es-ES"/>
        </w:rPr>
        <w:t xml:space="preserve"> MODIFICACIONES</w:t>
      </w:r>
      <w:r w:rsidRPr="002F5713">
        <w:rPr>
          <w:rFonts w:ascii="Garamond" w:hAnsi="Garamond"/>
          <w:bCs/>
          <w:lang w:val="es-ES"/>
        </w:rPr>
        <w:t>:</w:t>
      </w:r>
      <w:r w:rsidRPr="002F5713">
        <w:rPr>
          <w:rFonts w:ascii="Garamond" w:hAnsi="Garamond"/>
          <w:b/>
          <w:bCs/>
          <w:lang w:val="es-ES"/>
        </w:rPr>
        <w:t xml:space="preserve"> </w:t>
      </w:r>
      <w:r w:rsidRPr="002F5713">
        <w:rPr>
          <w:rFonts w:ascii="Garamond" w:hAnsi="Garamond"/>
          <w:bCs/>
          <w:lang w:val="es-ES"/>
        </w:rPr>
        <w:t>substituyendo las frases</w:t>
      </w:r>
      <w:r w:rsidRPr="002F5713">
        <w:rPr>
          <w:rFonts w:ascii="Garamond" w:hAnsi="Garamond"/>
          <w:b/>
          <w:bCs/>
          <w:lang w:val="es-ES"/>
        </w:rPr>
        <w:t xml:space="preserve"> </w:t>
      </w:r>
      <w:r w:rsidRPr="002F5713">
        <w:rPr>
          <w:rFonts w:ascii="Garamond" w:hAnsi="Garamond"/>
          <w:bCs/>
          <w:lang w:val="es-ES"/>
        </w:rPr>
        <w:t>“...</w:t>
      </w:r>
      <w:r w:rsidRPr="000E6786">
        <w:rPr>
          <w:rFonts w:ascii="Garamond" w:hAnsi="Garamond"/>
          <w:bCs/>
          <w:i/>
        </w:rPr>
        <w:t>el</w:t>
      </w:r>
      <w:r w:rsidRPr="002F5713">
        <w:rPr>
          <w:rFonts w:ascii="Garamond" w:hAnsi="Garamond"/>
          <w:bCs/>
          <w:i/>
          <w:lang w:val="es-ES"/>
        </w:rPr>
        <w:t xml:space="preserve"> 90% de créditos</w:t>
      </w:r>
      <w:r w:rsidRPr="002F5713">
        <w:rPr>
          <w:rFonts w:ascii="Garamond" w:hAnsi="Garamond"/>
          <w:bCs/>
          <w:lang w:val="es-ES"/>
        </w:rPr>
        <w:t>...” por:</w:t>
      </w:r>
      <w:r w:rsidRPr="002F5713">
        <w:rPr>
          <w:rFonts w:ascii="Garamond" w:hAnsi="Garamond"/>
          <w:b/>
          <w:bCs/>
          <w:lang w:val="es-ES"/>
        </w:rPr>
        <w:t xml:space="preserve"> </w:t>
      </w:r>
      <w:r w:rsidRPr="002F5713">
        <w:rPr>
          <w:rFonts w:ascii="Garamond" w:hAnsi="Garamond"/>
          <w:bCs/>
          <w:lang w:val="es-ES"/>
        </w:rPr>
        <w:t>“..</w:t>
      </w:r>
      <w:r w:rsidRPr="002F5713">
        <w:rPr>
          <w:rFonts w:ascii="Garamond" w:hAnsi="Garamond"/>
          <w:b/>
          <w:bCs/>
          <w:lang w:val="es-ES"/>
        </w:rPr>
        <w:t>.</w:t>
      </w:r>
      <w:r w:rsidRPr="002F5713">
        <w:rPr>
          <w:rFonts w:ascii="Garamond" w:hAnsi="Garamond"/>
          <w:b/>
          <w:bCs/>
          <w:i/>
          <w:lang w:val="es-ES"/>
        </w:rPr>
        <w:t>el 80% de créditos</w:t>
      </w:r>
      <w:r w:rsidRPr="002F5713">
        <w:rPr>
          <w:rFonts w:ascii="Garamond" w:hAnsi="Garamond"/>
          <w:bCs/>
          <w:lang w:val="es-ES"/>
        </w:rPr>
        <w:t>”; y,</w:t>
      </w:r>
      <w:r w:rsidRPr="002F5713">
        <w:rPr>
          <w:rFonts w:ascii="Garamond" w:hAnsi="Garamond"/>
          <w:b/>
          <w:bCs/>
          <w:lang w:val="es-ES"/>
        </w:rPr>
        <w:t xml:space="preserve"> </w:t>
      </w:r>
      <w:r w:rsidRPr="002F5713">
        <w:rPr>
          <w:rFonts w:ascii="Garamond" w:hAnsi="Garamond"/>
          <w:bCs/>
          <w:lang w:val="es-ES"/>
        </w:rPr>
        <w:t>“...</w:t>
      </w:r>
      <w:r w:rsidRPr="000E6786">
        <w:rPr>
          <w:rFonts w:ascii="Garamond" w:hAnsi="Garamond"/>
          <w:bCs/>
          <w:i/>
        </w:rPr>
        <w:t xml:space="preserve">el </w:t>
      </w:r>
      <w:r w:rsidR="002C3F3B">
        <w:rPr>
          <w:rFonts w:ascii="Garamond" w:hAnsi="Garamond"/>
          <w:bCs/>
          <w:i/>
        </w:rPr>
        <w:t>1</w:t>
      </w:r>
      <w:r w:rsidRPr="000E6786">
        <w:rPr>
          <w:rFonts w:ascii="Garamond" w:hAnsi="Garamond"/>
          <w:bCs/>
          <w:i/>
        </w:rPr>
        <w:t>0% faltante</w:t>
      </w:r>
      <w:r w:rsidRPr="000E6786">
        <w:rPr>
          <w:rFonts w:ascii="Garamond" w:hAnsi="Garamond"/>
          <w:bCs/>
        </w:rPr>
        <w:t>…”, por “…</w:t>
      </w:r>
      <w:r w:rsidR="002C3F3B">
        <w:rPr>
          <w:rFonts w:ascii="Garamond" w:hAnsi="Garamond"/>
          <w:b/>
          <w:bCs/>
          <w:i/>
        </w:rPr>
        <w:t>el 2</w:t>
      </w:r>
      <w:r w:rsidRPr="000E6786">
        <w:rPr>
          <w:rFonts w:ascii="Garamond" w:hAnsi="Garamond"/>
          <w:b/>
          <w:bCs/>
          <w:i/>
        </w:rPr>
        <w:t>0% faltante</w:t>
      </w:r>
      <w:r w:rsidRPr="000E6786">
        <w:rPr>
          <w:rFonts w:ascii="Garamond" w:hAnsi="Garamond"/>
          <w:bCs/>
        </w:rPr>
        <w:t xml:space="preserve">…”. </w:t>
      </w:r>
      <w:r w:rsidRPr="002F5713">
        <w:rPr>
          <w:rFonts w:ascii="Garamond" w:hAnsi="Garamond"/>
          <w:b/>
          <w:bCs/>
          <w:lang w:val="es-ES"/>
        </w:rPr>
        <w:t xml:space="preserve"> </w:t>
      </w:r>
    </w:p>
    <w:p w:rsidR="00F042B6" w:rsidRPr="002F5713" w:rsidRDefault="00F042B6" w:rsidP="00D867B5">
      <w:pPr>
        <w:pStyle w:val="Sinespaciado"/>
        <w:ind w:left="2124"/>
        <w:jc w:val="both"/>
        <w:rPr>
          <w:rFonts w:ascii="Garamond" w:hAnsi="Garamond"/>
          <w:b/>
          <w:bCs/>
          <w:lang w:val="es-ES"/>
        </w:rPr>
      </w:pPr>
    </w:p>
    <w:p w:rsidR="00F042B6" w:rsidRPr="002F5713" w:rsidRDefault="00F042B6" w:rsidP="00D867B5">
      <w:pPr>
        <w:pStyle w:val="Sinespaciado"/>
        <w:ind w:left="2124"/>
        <w:jc w:val="both"/>
        <w:rPr>
          <w:rFonts w:ascii="Garamond" w:hAnsi="Garamond"/>
          <w:bCs/>
          <w:lang w:val="es-ES"/>
        </w:rPr>
      </w:pPr>
      <w:r w:rsidRPr="002F5713">
        <w:rPr>
          <w:rFonts w:ascii="Garamond" w:hAnsi="Garamond"/>
          <w:b/>
          <w:bCs/>
          <w:lang w:val="es-ES"/>
        </w:rPr>
        <w:t xml:space="preserve">Y, </w:t>
      </w:r>
      <w:r w:rsidRPr="002F5713">
        <w:rPr>
          <w:rFonts w:ascii="Garamond" w:hAnsi="Garamond"/>
          <w:bCs/>
          <w:lang w:val="es-ES"/>
        </w:rPr>
        <w:t>consecuentemente</w:t>
      </w:r>
      <w:r w:rsidRPr="002F5713">
        <w:rPr>
          <w:rFonts w:ascii="Garamond" w:hAnsi="Garamond"/>
          <w:b/>
          <w:bCs/>
          <w:lang w:val="es-ES"/>
        </w:rPr>
        <w:t xml:space="preserve">, </w:t>
      </w:r>
      <w:r w:rsidRPr="002F5713">
        <w:rPr>
          <w:rFonts w:ascii="Garamond" w:hAnsi="Garamond"/>
          <w:bCs/>
          <w:lang w:val="es-ES"/>
        </w:rPr>
        <w:t xml:space="preserve">se </w:t>
      </w:r>
      <w:r w:rsidRPr="002F5713">
        <w:rPr>
          <w:rFonts w:ascii="Garamond" w:hAnsi="Garamond"/>
          <w:b/>
          <w:bCs/>
          <w:lang w:val="es-ES"/>
        </w:rPr>
        <w:t xml:space="preserve">REFORMA </w:t>
      </w:r>
      <w:r w:rsidRPr="002F5713">
        <w:rPr>
          <w:rFonts w:ascii="Garamond" w:hAnsi="Garamond"/>
          <w:bCs/>
          <w:lang w:val="es-ES"/>
        </w:rPr>
        <w:t xml:space="preserve"> el</w:t>
      </w:r>
      <w:r w:rsidRPr="002F5713">
        <w:rPr>
          <w:rFonts w:ascii="Garamond" w:hAnsi="Garamond"/>
          <w:b/>
          <w:bCs/>
          <w:lang w:val="es-ES"/>
        </w:rPr>
        <w:t xml:space="preserve">  ‘</w:t>
      </w:r>
      <w:r w:rsidRPr="002F5713">
        <w:rPr>
          <w:rFonts w:ascii="Garamond" w:hAnsi="Garamond"/>
          <w:b/>
          <w:bCs/>
          <w:spacing w:val="-20"/>
          <w:lang w:val="es-ES"/>
        </w:rPr>
        <w:t>REGLAMENTO DE GRADUACIÓN DE PREGRADO DE LA ESPOL</w:t>
      </w:r>
      <w:r w:rsidRPr="002F5713">
        <w:rPr>
          <w:rFonts w:ascii="Garamond" w:hAnsi="Garamond"/>
          <w:b/>
          <w:bCs/>
          <w:lang w:val="es-ES"/>
        </w:rPr>
        <w:t xml:space="preserve">’/4256´, MODIFICANDO </w:t>
      </w:r>
      <w:r w:rsidRPr="002F5713">
        <w:rPr>
          <w:rFonts w:ascii="Garamond" w:hAnsi="Garamond"/>
          <w:bCs/>
          <w:lang w:val="es-ES"/>
        </w:rPr>
        <w:t>su</w:t>
      </w:r>
      <w:r w:rsidRPr="002F5713">
        <w:rPr>
          <w:rFonts w:ascii="Garamond" w:hAnsi="Garamond"/>
          <w:b/>
          <w:bCs/>
          <w:lang w:val="es-ES"/>
        </w:rPr>
        <w:t xml:space="preserve"> ‘</w:t>
      </w:r>
      <w:r w:rsidRPr="002F5713">
        <w:rPr>
          <w:rFonts w:ascii="Garamond" w:hAnsi="Garamond"/>
          <w:b/>
          <w:bCs/>
          <w:spacing w:val="-20"/>
          <w:lang w:val="es-ES"/>
        </w:rPr>
        <w:t>Disposición General Primera</w:t>
      </w:r>
      <w:r w:rsidRPr="002F5713">
        <w:rPr>
          <w:rFonts w:ascii="Garamond" w:hAnsi="Garamond"/>
          <w:b/>
          <w:bCs/>
          <w:lang w:val="es-ES"/>
        </w:rPr>
        <w:t xml:space="preserve">’ </w:t>
      </w:r>
      <w:r w:rsidRPr="002F5713">
        <w:rPr>
          <w:rFonts w:ascii="Garamond" w:hAnsi="Garamond"/>
          <w:bCs/>
          <w:lang w:val="es-ES"/>
        </w:rPr>
        <w:t>y su</w:t>
      </w:r>
      <w:r w:rsidRPr="002F5713">
        <w:rPr>
          <w:rFonts w:ascii="Garamond" w:hAnsi="Garamond"/>
          <w:b/>
          <w:bCs/>
          <w:lang w:val="es-ES"/>
        </w:rPr>
        <w:t xml:space="preserve"> ‘</w:t>
      </w:r>
      <w:r w:rsidRPr="002F5713">
        <w:rPr>
          <w:rFonts w:ascii="Garamond" w:hAnsi="Garamond"/>
          <w:b/>
          <w:bCs/>
          <w:spacing w:val="-20"/>
          <w:lang w:val="es-ES"/>
        </w:rPr>
        <w:t>Disposición General Segunda</w:t>
      </w:r>
      <w:r w:rsidRPr="002F5713">
        <w:rPr>
          <w:rFonts w:ascii="Garamond" w:hAnsi="Garamond"/>
          <w:b/>
          <w:bCs/>
          <w:lang w:val="es-ES"/>
        </w:rPr>
        <w:t xml:space="preserve">’ </w:t>
      </w:r>
      <w:r w:rsidRPr="002F5713">
        <w:rPr>
          <w:rFonts w:ascii="Garamond" w:hAnsi="Garamond"/>
          <w:bCs/>
          <w:lang w:val="es-ES"/>
        </w:rPr>
        <w:t>conforme el texto constante en  la  antedicha resolución</w:t>
      </w:r>
      <w:r w:rsidRPr="002F5713">
        <w:rPr>
          <w:rFonts w:ascii="Garamond" w:hAnsi="Garamond"/>
          <w:bCs/>
          <w:spacing w:val="-20"/>
          <w:lang w:val="es-ES"/>
        </w:rPr>
        <w:t xml:space="preserve"> Nº </w:t>
      </w:r>
      <w:r w:rsidRPr="002F5713">
        <w:rPr>
          <w:rFonts w:ascii="Garamond" w:hAnsi="Garamond"/>
          <w:b/>
          <w:bCs/>
          <w:lang w:val="es-ES"/>
        </w:rPr>
        <w:t xml:space="preserve"> CAc-2013-288 </w:t>
      </w:r>
      <w:r w:rsidRPr="000E6786">
        <w:rPr>
          <w:rFonts w:ascii="Garamond" w:hAnsi="Garamond"/>
          <w:bCs/>
          <w:noProof/>
        </w:rPr>
        <w:t>con las modificaciones antes señaladas</w:t>
      </w:r>
      <w:r w:rsidRPr="002F5713">
        <w:rPr>
          <w:rFonts w:ascii="Garamond" w:hAnsi="Garamond"/>
          <w:bCs/>
          <w:lang w:val="es-ES"/>
        </w:rPr>
        <w:t>, mismo que se copia literalmente a continuación:</w:t>
      </w:r>
    </w:p>
    <w:p w:rsidR="00F042B6" w:rsidRPr="002C3F3B"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
          <w:bCs/>
          <w:lang w:val="es-ES"/>
        </w:rPr>
      </w:pPr>
      <w:r w:rsidRPr="002C3F3B">
        <w:rPr>
          <w:bCs/>
          <w:lang w:val="es-ES"/>
        </w:rPr>
        <w:t>‘(Disposición General)</w:t>
      </w:r>
      <w:r w:rsidRPr="002C3F3B">
        <w:rPr>
          <w:b/>
          <w:bCs/>
          <w:lang w:val="es-ES"/>
        </w:rPr>
        <w:t xml:space="preserve"> PRIMERA.-  </w:t>
      </w:r>
      <w:r w:rsidRPr="002C3F3B">
        <w:rPr>
          <w:bCs/>
          <w:lang w:val="es-ES"/>
        </w:rPr>
        <w:t xml:space="preserve">La solicitud de aprobación de un tema para optar por el título de Grado, podrá ser presentada </w:t>
      </w:r>
      <w:r w:rsidRPr="002C3F3B">
        <w:rPr>
          <w:bCs/>
          <w:spacing w:val="-20"/>
          <w:lang w:val="es-ES"/>
        </w:rPr>
        <w:t xml:space="preserve">a </w:t>
      </w:r>
      <w:proofErr w:type="spellStart"/>
      <w:r w:rsidRPr="002C3F3B">
        <w:rPr>
          <w:bCs/>
          <w:spacing w:val="-20"/>
          <w:lang w:val="es-ES"/>
        </w:rPr>
        <w:t>l</w:t>
      </w:r>
      <w:r w:rsidRPr="002C3F3B">
        <w:rPr>
          <w:bCs/>
          <w:lang w:val="es-ES"/>
        </w:rPr>
        <w:t>la</w:t>
      </w:r>
      <w:proofErr w:type="spellEnd"/>
      <w:r w:rsidRPr="002C3F3B">
        <w:rPr>
          <w:bCs/>
          <w:lang w:val="es-ES"/>
        </w:rPr>
        <w:t xml:space="preserve"> Unidad Académica respectiva luego de haber</w:t>
      </w:r>
      <w:r w:rsidRPr="002C3F3B">
        <w:rPr>
          <w:b/>
          <w:bCs/>
          <w:lang w:val="es-ES"/>
        </w:rPr>
        <w:t xml:space="preserve"> </w:t>
      </w:r>
      <w:r w:rsidRPr="000E6786">
        <w:rPr>
          <w:bCs/>
        </w:rPr>
        <w:t xml:space="preserve">aprobado por lo menos, el </w:t>
      </w:r>
      <w:r w:rsidR="002C3F3B">
        <w:rPr>
          <w:b/>
          <w:bCs/>
        </w:rPr>
        <w:t>8</w:t>
      </w:r>
      <w:r w:rsidRPr="000E6786">
        <w:rPr>
          <w:b/>
          <w:bCs/>
        </w:rPr>
        <w:t>0% de créditos</w:t>
      </w:r>
      <w:r w:rsidRPr="000E6786">
        <w:rPr>
          <w:bCs/>
        </w:rPr>
        <w:t xml:space="preserve"> de la malla curricular correspondiente, siempre y cuando el </w:t>
      </w:r>
      <w:r w:rsidRPr="000E6786">
        <w:rPr>
          <w:b/>
          <w:bCs/>
        </w:rPr>
        <w:t>20% faltante</w:t>
      </w:r>
      <w:r w:rsidRPr="000E6786">
        <w:rPr>
          <w:bCs/>
        </w:rPr>
        <w:t xml:space="preserve"> pueda ser cursado y aprobado en un período máximo de un año.</w:t>
      </w:r>
      <w:r w:rsidRPr="002C3F3B">
        <w:rPr>
          <w:b/>
          <w:bCs/>
          <w:lang w:val="es-ES"/>
        </w:rPr>
        <w:t xml:space="preserve"> </w:t>
      </w:r>
    </w:p>
    <w:p w:rsidR="00F042B6" w:rsidRPr="002C3F3B"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
          <w:bCs/>
          <w:lang w:val="es-ES"/>
        </w:rPr>
      </w:pPr>
    </w:p>
    <w:p w:rsidR="00F042B6" w:rsidRPr="002F5713"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Cs/>
          <w:lang w:val="es-ES"/>
        </w:rPr>
      </w:pPr>
      <w:r w:rsidRPr="002C3F3B">
        <w:rPr>
          <w:bCs/>
          <w:lang w:val="es-ES"/>
        </w:rPr>
        <w:t xml:space="preserve">‘(Disposición General) </w:t>
      </w:r>
      <w:r w:rsidRPr="002C3F3B">
        <w:rPr>
          <w:b/>
          <w:bCs/>
          <w:lang w:val="es-ES"/>
        </w:rPr>
        <w:t xml:space="preserve">SEGUNDA.-  </w:t>
      </w:r>
      <w:r w:rsidRPr="002C3F3B">
        <w:rPr>
          <w:bCs/>
          <w:lang w:val="es-ES"/>
        </w:rPr>
        <w:t xml:space="preserve">El estudiante sólo podrá sustentar su trabajo final de graduación una vez que haya cumplido con todos los requisitos de su plan de estudios.  </w:t>
      </w:r>
      <w:r w:rsidRPr="002F5713">
        <w:rPr>
          <w:bCs/>
          <w:lang w:val="es-ES"/>
        </w:rPr>
        <w:t>El tiempo máximo para sustentar con una de las opciones establecidas em este Reglamento, será de un año contado a partir de la aprobación del temario por el Consejo Directivo de la Unidad.</w:t>
      </w:r>
    </w:p>
    <w:p w:rsidR="00F042B6" w:rsidRPr="002F5713"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Cs/>
          <w:lang w:val="es-ES"/>
        </w:rPr>
      </w:pPr>
    </w:p>
    <w:p w:rsidR="00F042B6" w:rsidRPr="002F5713"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Cs/>
          <w:lang w:val="es-ES"/>
        </w:rPr>
      </w:pPr>
      <w:r w:rsidRPr="002F5713">
        <w:rPr>
          <w:bCs/>
          <w:lang w:val="es-ES"/>
        </w:rPr>
        <w:t>El cambio de las disposiciones primera y segunda del Reglamento de Graduación de Pregrado dela ESPOL, será a partir del mes de julio del Término Académico del 2013-2014.</w:t>
      </w:r>
    </w:p>
    <w:p w:rsidR="00F042B6" w:rsidRPr="002F5713" w:rsidRDefault="00F042B6" w:rsidP="00D867B5">
      <w:pPr>
        <w:pStyle w:val="Sinespaciado"/>
        <w:pBdr>
          <w:top w:val="single" w:sz="4" w:space="1" w:color="auto"/>
          <w:left w:val="single" w:sz="4" w:space="4" w:color="auto"/>
          <w:bottom w:val="single" w:sz="4" w:space="0" w:color="auto"/>
          <w:right w:val="single" w:sz="4" w:space="4" w:color="auto"/>
        </w:pBdr>
        <w:spacing w:line="160" w:lineRule="exact"/>
        <w:ind w:left="2124"/>
        <w:jc w:val="both"/>
        <w:rPr>
          <w:bCs/>
          <w:lang w:val="es-ES"/>
        </w:rPr>
      </w:pPr>
    </w:p>
    <w:p w:rsidR="00F042B6" w:rsidRPr="002F5713" w:rsidRDefault="00F042B6" w:rsidP="00D867B5">
      <w:pPr>
        <w:pStyle w:val="Sinespaciado"/>
        <w:ind w:left="2825"/>
        <w:jc w:val="both"/>
        <w:rPr>
          <w:rFonts w:ascii="Garamond" w:hAnsi="Garamond"/>
          <w:b/>
          <w:bCs/>
          <w:lang w:val="es-ES"/>
        </w:rPr>
      </w:pPr>
    </w:p>
    <w:p w:rsidR="00F042B6" w:rsidRPr="002C3F3B" w:rsidRDefault="00F042B6" w:rsidP="00D867B5">
      <w:pPr>
        <w:pStyle w:val="Sinespaciado1"/>
        <w:ind w:left="2135" w:right="14"/>
        <w:rPr>
          <w:rFonts w:ascii="Garamond" w:hAnsi="Garamond" w:cs="Garamond"/>
          <w:b/>
          <w:bCs/>
          <w:sz w:val="22"/>
          <w:szCs w:val="22"/>
          <w:u w:val="single"/>
          <w:lang w:val="en-US"/>
        </w:rPr>
      </w:pPr>
      <w:r w:rsidRPr="002C3F3B">
        <w:rPr>
          <w:rFonts w:ascii="Garamond" w:hAnsi="Garamond" w:cs="Garamond"/>
          <w:b/>
          <w:bCs/>
          <w:sz w:val="22"/>
          <w:szCs w:val="22"/>
          <w:lang w:val="en-US"/>
        </w:rPr>
        <w:t xml:space="preserve">Res. </w:t>
      </w:r>
      <w:proofErr w:type="spellStart"/>
      <w:r w:rsidRPr="002C3F3B">
        <w:rPr>
          <w:rFonts w:ascii="Garamond" w:hAnsi="Garamond" w:cs="Garamond"/>
          <w:b/>
          <w:bCs/>
          <w:sz w:val="22"/>
          <w:szCs w:val="22"/>
          <w:lang w:val="en-US"/>
        </w:rPr>
        <w:t>C.P.</w:t>
      </w:r>
      <w:proofErr w:type="spellEnd"/>
      <w:r w:rsidRPr="002C3F3B">
        <w:rPr>
          <w:rFonts w:ascii="Garamond" w:hAnsi="Garamond" w:cs="Garamond"/>
          <w:b/>
          <w:bCs/>
          <w:sz w:val="22"/>
          <w:szCs w:val="22"/>
          <w:lang w:val="en-US"/>
        </w:rPr>
        <w:t xml:space="preserve"> </w:t>
      </w:r>
      <w:r w:rsidRPr="002C3F3B">
        <w:rPr>
          <w:rFonts w:ascii="Garamond" w:hAnsi="Garamond"/>
          <w:b/>
          <w:bCs/>
          <w:sz w:val="22"/>
          <w:szCs w:val="22"/>
          <w:u w:val="single"/>
          <w:lang w:val="en-US"/>
        </w:rPr>
        <w:t>13-05-129</w:t>
      </w:r>
      <w:proofErr w:type="gramStart"/>
      <w:r w:rsidRPr="002C3F3B">
        <w:rPr>
          <w:rFonts w:ascii="Garamond" w:hAnsi="Garamond"/>
          <w:b/>
          <w:bCs/>
          <w:sz w:val="22"/>
          <w:szCs w:val="22"/>
          <w:lang w:val="en-US"/>
        </w:rPr>
        <w:t>.-</w:t>
      </w:r>
      <w:proofErr w:type="gramEnd"/>
      <w:r w:rsidRPr="002C3F3B">
        <w:rPr>
          <w:rFonts w:ascii="Garamond" w:hAnsi="Garamond"/>
          <w:b/>
          <w:bCs/>
          <w:sz w:val="22"/>
          <w:szCs w:val="22"/>
          <w:lang w:val="en-US"/>
        </w:rPr>
        <w:t xml:space="preserve"> Of. </w:t>
      </w:r>
      <w:proofErr w:type="gramStart"/>
      <w:r w:rsidRPr="002C3F3B">
        <w:rPr>
          <w:rFonts w:ascii="Garamond" w:hAnsi="Garamond" w:cs="Garamond"/>
          <w:b/>
          <w:bCs/>
          <w:sz w:val="22"/>
          <w:szCs w:val="22"/>
          <w:lang w:val="en-US"/>
        </w:rPr>
        <w:t xml:space="preserve">S-240.May. 15.2013, </w:t>
      </w:r>
      <w:proofErr w:type="spellStart"/>
      <w:r w:rsidRPr="002C3F3B">
        <w:rPr>
          <w:rFonts w:ascii="Garamond" w:hAnsi="Garamond" w:cs="Garamond"/>
          <w:b/>
          <w:bCs/>
          <w:sz w:val="22"/>
          <w:szCs w:val="22"/>
          <w:lang w:val="en-US"/>
        </w:rPr>
        <w:t>Pág</w:t>
      </w:r>
      <w:proofErr w:type="spellEnd"/>
      <w:r w:rsidRPr="002C3F3B">
        <w:rPr>
          <w:rFonts w:ascii="Garamond" w:hAnsi="Garamond" w:cs="Garamond"/>
          <w:b/>
          <w:bCs/>
          <w:sz w:val="22"/>
          <w:szCs w:val="22"/>
          <w:lang w:val="en-US"/>
        </w:rPr>
        <w:t>.</w:t>
      </w:r>
      <w:proofErr w:type="gramEnd"/>
      <w:r w:rsidRPr="002C3F3B">
        <w:rPr>
          <w:rFonts w:ascii="Garamond" w:hAnsi="Garamond" w:cs="Garamond"/>
          <w:b/>
          <w:bCs/>
          <w:sz w:val="22"/>
          <w:szCs w:val="22"/>
          <w:lang w:val="en-US"/>
        </w:rPr>
        <w:t xml:space="preserve"> 1/2</w:t>
      </w:r>
    </w:p>
    <w:p w:rsidR="00F042B6" w:rsidRPr="002C3F3B" w:rsidRDefault="00F042B6" w:rsidP="00D867B5">
      <w:pPr>
        <w:pStyle w:val="Sinespaciado"/>
        <w:ind w:left="2124" w:firstLine="1415"/>
        <w:jc w:val="both"/>
        <w:rPr>
          <w:rFonts w:ascii="Garamond" w:hAnsi="Garamond"/>
          <w:b/>
          <w:bCs/>
          <w:lang w:val="en-US"/>
        </w:rPr>
      </w:pPr>
    </w:p>
    <w:p w:rsidR="00F042B6" w:rsidRPr="002F5713" w:rsidRDefault="00F042B6" w:rsidP="00D867B5">
      <w:pPr>
        <w:pStyle w:val="Sinespaciado"/>
        <w:ind w:left="2124" w:firstLine="1415"/>
        <w:jc w:val="both"/>
        <w:rPr>
          <w:rFonts w:ascii="Garamond" w:hAnsi="Garamond"/>
          <w:bCs/>
          <w:lang w:val="es-ES"/>
        </w:rPr>
      </w:pPr>
      <w:r w:rsidRPr="002F5713">
        <w:rPr>
          <w:rFonts w:ascii="Garamond" w:hAnsi="Garamond"/>
          <w:b/>
          <w:bCs/>
          <w:lang w:val="es-ES"/>
        </w:rPr>
        <w:t xml:space="preserve">(4) </w:t>
      </w:r>
      <w:r w:rsidRPr="002F5713">
        <w:rPr>
          <w:rFonts w:ascii="Garamond" w:hAnsi="Garamond"/>
          <w:bCs/>
          <w:lang w:val="es-ES"/>
        </w:rPr>
        <w:t xml:space="preserve">Se </w:t>
      </w:r>
      <w:r w:rsidRPr="002F5713">
        <w:rPr>
          <w:rFonts w:ascii="Garamond" w:hAnsi="Garamond"/>
          <w:b/>
          <w:bCs/>
          <w:spacing w:val="-20"/>
          <w:lang w:val="es-ES"/>
        </w:rPr>
        <w:t>CONOCE</w:t>
      </w:r>
      <w:r w:rsidRPr="002F5713">
        <w:rPr>
          <w:rFonts w:ascii="Garamond" w:hAnsi="Garamond"/>
          <w:b/>
          <w:bCs/>
          <w:lang w:val="es-ES"/>
        </w:rPr>
        <w:t xml:space="preserve"> </w:t>
      </w:r>
      <w:r w:rsidRPr="002F5713">
        <w:rPr>
          <w:rFonts w:ascii="Garamond" w:hAnsi="Garamond"/>
          <w:bCs/>
          <w:lang w:val="es-ES"/>
        </w:rPr>
        <w:t xml:space="preserve">la resolución Nº </w:t>
      </w:r>
      <w:r w:rsidRPr="002F5713">
        <w:rPr>
          <w:rFonts w:ascii="Garamond" w:hAnsi="Garamond"/>
          <w:b/>
          <w:bCs/>
          <w:lang w:val="es-ES"/>
        </w:rPr>
        <w:t xml:space="preserve">CAc-2013-294, </w:t>
      </w:r>
      <w:r w:rsidRPr="002F5713">
        <w:rPr>
          <w:rFonts w:ascii="Garamond" w:hAnsi="Garamond"/>
          <w:bCs/>
          <w:lang w:val="es-ES"/>
        </w:rPr>
        <w:t>con la que la</w:t>
      </w:r>
      <w:r w:rsidRPr="002F5713">
        <w:rPr>
          <w:rFonts w:ascii="Garamond" w:hAnsi="Garamond"/>
          <w:b/>
          <w:bCs/>
          <w:lang w:val="es-ES"/>
        </w:rPr>
        <w:t xml:space="preserve"> </w:t>
      </w:r>
      <w:r w:rsidRPr="000E6786">
        <w:rPr>
          <w:rFonts w:ascii="Garamond" w:hAnsi="Garamond"/>
          <w:bCs/>
        </w:rPr>
        <w:t xml:space="preserve">Comisión Académica </w:t>
      </w:r>
      <w:r w:rsidRPr="000E6786">
        <w:rPr>
          <w:rFonts w:ascii="Garamond" w:hAnsi="Garamond"/>
          <w:b/>
          <w:bCs/>
        </w:rPr>
        <w:t xml:space="preserve">deroga </w:t>
      </w:r>
      <w:r w:rsidRPr="002F5713">
        <w:rPr>
          <w:rFonts w:ascii="Garamond" w:hAnsi="Garamond"/>
          <w:bCs/>
          <w:lang w:val="es-ES"/>
        </w:rPr>
        <w:t>su</w:t>
      </w:r>
      <w:r w:rsidRPr="002F5713">
        <w:rPr>
          <w:rFonts w:ascii="Garamond" w:hAnsi="Garamond"/>
          <w:b/>
          <w:bCs/>
          <w:lang w:val="es-ES"/>
        </w:rPr>
        <w:t xml:space="preserve"> </w:t>
      </w:r>
      <w:r w:rsidRPr="002F5713">
        <w:rPr>
          <w:rFonts w:ascii="Garamond" w:hAnsi="Garamond"/>
          <w:bCs/>
          <w:lang w:val="es-ES"/>
        </w:rPr>
        <w:t>resolución</w:t>
      </w:r>
      <w:r w:rsidRPr="002F5713">
        <w:rPr>
          <w:rFonts w:ascii="Garamond" w:hAnsi="Garamond"/>
          <w:b/>
          <w:bCs/>
          <w:lang w:val="es-ES"/>
        </w:rPr>
        <w:t xml:space="preserve"> </w:t>
      </w:r>
      <w:r w:rsidRPr="002F5713">
        <w:rPr>
          <w:rFonts w:ascii="Garamond" w:hAnsi="Garamond"/>
          <w:b/>
          <w:bCs/>
          <w:i/>
          <w:lang w:val="es-ES"/>
        </w:rPr>
        <w:t>Nº CAc-2011-203</w:t>
      </w:r>
      <w:r w:rsidRPr="002F5713">
        <w:rPr>
          <w:rFonts w:ascii="Garamond" w:hAnsi="Garamond"/>
          <w:b/>
          <w:bCs/>
          <w:lang w:val="es-ES"/>
        </w:rPr>
        <w:t xml:space="preserve"> </w:t>
      </w:r>
      <w:r w:rsidRPr="002F5713">
        <w:rPr>
          <w:rFonts w:ascii="Garamond" w:hAnsi="Garamond"/>
          <w:bCs/>
          <w:lang w:val="es-ES"/>
        </w:rPr>
        <w:t xml:space="preserve">de su sesión de </w:t>
      </w:r>
      <w:r w:rsidRPr="002F5713">
        <w:rPr>
          <w:rFonts w:ascii="Garamond" w:hAnsi="Garamond"/>
          <w:bCs/>
          <w:i/>
          <w:lang w:val="es-ES"/>
        </w:rPr>
        <w:t xml:space="preserve">septiembre 14 de 2011, </w:t>
      </w:r>
      <w:r w:rsidRPr="002F5713">
        <w:rPr>
          <w:rFonts w:ascii="Garamond" w:hAnsi="Garamond"/>
          <w:bCs/>
          <w:lang w:val="es-ES"/>
        </w:rPr>
        <w:t>y se</w:t>
      </w:r>
      <w:r w:rsidRPr="002F5713">
        <w:rPr>
          <w:rFonts w:ascii="Garamond" w:hAnsi="Garamond"/>
          <w:b/>
          <w:bCs/>
          <w:lang w:val="es-ES"/>
        </w:rPr>
        <w:t xml:space="preserve"> </w:t>
      </w:r>
      <w:r w:rsidRPr="002F5713">
        <w:rPr>
          <w:rFonts w:ascii="Garamond" w:hAnsi="Garamond"/>
          <w:bCs/>
          <w:lang w:val="es-ES"/>
        </w:rPr>
        <w:t xml:space="preserve">la </w:t>
      </w:r>
      <w:r w:rsidRPr="002F5713">
        <w:rPr>
          <w:rFonts w:ascii="Garamond" w:hAnsi="Garamond"/>
          <w:b/>
          <w:bCs/>
          <w:spacing w:val="-20"/>
          <w:lang w:val="es-ES"/>
        </w:rPr>
        <w:t>APRUEBA</w:t>
      </w:r>
      <w:r w:rsidRPr="002F5713">
        <w:rPr>
          <w:rFonts w:ascii="Garamond" w:hAnsi="Garamond"/>
          <w:b/>
          <w:bCs/>
          <w:lang w:val="es-ES"/>
        </w:rPr>
        <w:t xml:space="preserve"> </w:t>
      </w:r>
      <w:r w:rsidRPr="002F5713">
        <w:rPr>
          <w:rFonts w:ascii="Garamond" w:hAnsi="Garamond"/>
          <w:bCs/>
          <w:lang w:val="es-ES"/>
        </w:rPr>
        <w:t>con la siguiente</w:t>
      </w:r>
      <w:r w:rsidRPr="002F5713">
        <w:rPr>
          <w:rFonts w:ascii="Garamond" w:hAnsi="Garamond"/>
          <w:b/>
          <w:bCs/>
          <w:lang w:val="es-ES"/>
        </w:rPr>
        <w:t xml:space="preserve"> MODIFICACIÓN</w:t>
      </w:r>
      <w:proofErr w:type="gramStart"/>
      <w:r w:rsidRPr="002F5713">
        <w:rPr>
          <w:rFonts w:ascii="Garamond" w:hAnsi="Garamond"/>
          <w:b/>
          <w:bCs/>
          <w:lang w:val="es-ES"/>
        </w:rPr>
        <w:t>:  anteponiendo</w:t>
      </w:r>
      <w:proofErr w:type="gramEnd"/>
      <w:r w:rsidRPr="002F5713">
        <w:rPr>
          <w:rFonts w:ascii="Garamond" w:hAnsi="Garamond"/>
          <w:b/>
          <w:bCs/>
          <w:lang w:val="es-ES"/>
        </w:rPr>
        <w:t xml:space="preserve">  </w:t>
      </w:r>
      <w:r w:rsidRPr="002F5713">
        <w:rPr>
          <w:rFonts w:ascii="Garamond" w:hAnsi="Garamond"/>
          <w:bCs/>
          <w:lang w:val="es-ES"/>
        </w:rPr>
        <w:t>la frase:</w:t>
      </w:r>
      <w:r w:rsidRPr="002F5713">
        <w:rPr>
          <w:rFonts w:ascii="Garamond" w:hAnsi="Garamond"/>
          <w:b/>
          <w:bCs/>
          <w:lang w:val="es-ES"/>
        </w:rPr>
        <w:t xml:space="preserve"> </w:t>
      </w:r>
      <w:r w:rsidRPr="002F5713">
        <w:rPr>
          <w:rFonts w:ascii="Garamond" w:hAnsi="Garamond"/>
          <w:bCs/>
          <w:lang w:val="es-ES"/>
        </w:rPr>
        <w:t>“...</w:t>
      </w:r>
      <w:r w:rsidRPr="000E6786">
        <w:rPr>
          <w:rFonts w:ascii="Garamond" w:hAnsi="Garamond"/>
          <w:b/>
          <w:bCs/>
          <w:i/>
        </w:rPr>
        <w:t>el</w:t>
      </w:r>
      <w:r w:rsidRPr="002F5713">
        <w:rPr>
          <w:rFonts w:ascii="Garamond" w:hAnsi="Garamond"/>
          <w:b/>
          <w:bCs/>
          <w:i/>
          <w:lang w:val="es-ES"/>
        </w:rPr>
        <w:t xml:space="preserve"> solicitante</w:t>
      </w:r>
      <w:r w:rsidRPr="002F5713">
        <w:rPr>
          <w:rFonts w:ascii="Garamond" w:hAnsi="Garamond"/>
          <w:bCs/>
          <w:lang w:val="es-ES"/>
        </w:rPr>
        <w:t>...” en donde dice: “</w:t>
      </w:r>
      <w:r w:rsidRPr="002F5713">
        <w:rPr>
          <w:rFonts w:ascii="Garamond" w:hAnsi="Garamond"/>
          <w:bCs/>
          <w:i/>
          <w:lang w:val="es-ES"/>
        </w:rPr>
        <w:t>deberá adjuntar avance de información</w:t>
      </w:r>
      <w:r w:rsidRPr="002F5713">
        <w:rPr>
          <w:rFonts w:ascii="Garamond" w:hAnsi="Garamond"/>
          <w:bCs/>
          <w:lang w:val="es-ES"/>
        </w:rPr>
        <w:t xml:space="preserve">...”.  </w:t>
      </w:r>
    </w:p>
    <w:p w:rsidR="00F042B6" w:rsidRPr="002F5713" w:rsidRDefault="00F042B6" w:rsidP="00D867B5">
      <w:pPr>
        <w:pStyle w:val="Sinespaciado"/>
        <w:ind w:left="2124"/>
        <w:jc w:val="both"/>
        <w:rPr>
          <w:rFonts w:ascii="Garamond" w:hAnsi="Garamond"/>
          <w:b/>
          <w:bCs/>
          <w:lang w:val="es-ES"/>
        </w:rPr>
      </w:pPr>
    </w:p>
    <w:p w:rsidR="00F042B6" w:rsidRPr="002F5713" w:rsidRDefault="00F042B6" w:rsidP="00D867B5">
      <w:pPr>
        <w:pStyle w:val="Sinespaciado"/>
        <w:ind w:left="2124"/>
        <w:jc w:val="both"/>
        <w:rPr>
          <w:rFonts w:ascii="Garamond" w:hAnsi="Garamond"/>
          <w:bCs/>
          <w:lang w:val="es-ES"/>
        </w:rPr>
      </w:pPr>
      <w:r w:rsidRPr="002F5713">
        <w:rPr>
          <w:rFonts w:ascii="Garamond" w:hAnsi="Garamond"/>
          <w:b/>
          <w:bCs/>
          <w:lang w:val="es-ES"/>
        </w:rPr>
        <w:t xml:space="preserve">Y, </w:t>
      </w:r>
      <w:r w:rsidRPr="002F5713">
        <w:rPr>
          <w:rFonts w:ascii="Garamond" w:hAnsi="Garamond"/>
          <w:bCs/>
          <w:lang w:val="es-ES"/>
        </w:rPr>
        <w:t xml:space="preserve">por cuanto aquella resolución </w:t>
      </w:r>
      <w:r w:rsidRPr="002F5713">
        <w:rPr>
          <w:rFonts w:ascii="Garamond" w:hAnsi="Garamond"/>
          <w:bCs/>
          <w:i/>
          <w:lang w:val="es-ES"/>
        </w:rPr>
        <w:t>Nº CAc-2011-203</w:t>
      </w:r>
      <w:r w:rsidRPr="002F5713">
        <w:rPr>
          <w:rFonts w:ascii="Garamond" w:hAnsi="Garamond"/>
          <w:b/>
          <w:bCs/>
          <w:lang w:val="es-ES"/>
        </w:rPr>
        <w:t xml:space="preserve"> </w:t>
      </w:r>
      <w:r w:rsidRPr="002F5713">
        <w:rPr>
          <w:rFonts w:ascii="Garamond" w:hAnsi="Garamond"/>
          <w:bCs/>
          <w:lang w:val="es-ES"/>
        </w:rPr>
        <w:t>había sido</w:t>
      </w:r>
      <w:r w:rsidRPr="002F5713">
        <w:rPr>
          <w:rFonts w:ascii="Garamond" w:hAnsi="Garamond"/>
          <w:b/>
          <w:bCs/>
          <w:lang w:val="es-ES"/>
        </w:rPr>
        <w:t xml:space="preserve"> APROBADA </w:t>
      </w:r>
      <w:r w:rsidRPr="002F5713">
        <w:rPr>
          <w:rFonts w:ascii="Garamond" w:hAnsi="Garamond"/>
          <w:bCs/>
          <w:lang w:val="es-ES"/>
        </w:rPr>
        <w:t>por el</w:t>
      </w:r>
      <w:r w:rsidRPr="002F5713">
        <w:rPr>
          <w:rFonts w:ascii="Garamond" w:hAnsi="Garamond"/>
          <w:b/>
          <w:bCs/>
          <w:lang w:val="es-ES"/>
        </w:rPr>
        <w:t xml:space="preserve"> Consejo Politécnico </w:t>
      </w:r>
      <w:r w:rsidRPr="002F5713">
        <w:rPr>
          <w:rFonts w:ascii="Garamond" w:hAnsi="Garamond"/>
          <w:bCs/>
          <w:lang w:val="es-ES"/>
        </w:rPr>
        <w:t>con su</w:t>
      </w:r>
      <w:r w:rsidRPr="002F5713">
        <w:rPr>
          <w:rFonts w:ascii="Garamond" w:hAnsi="Garamond"/>
          <w:b/>
          <w:bCs/>
          <w:lang w:val="es-ES"/>
        </w:rPr>
        <w:t xml:space="preserve"> RESOLUCIÓN Nº 11-09-332 </w:t>
      </w:r>
      <w:r w:rsidRPr="002F5713">
        <w:rPr>
          <w:rFonts w:ascii="Garamond" w:hAnsi="Garamond"/>
          <w:bCs/>
          <w:lang w:val="es-ES"/>
        </w:rPr>
        <w:t>de la</w:t>
      </w:r>
      <w:r w:rsidRPr="002F5713">
        <w:rPr>
          <w:rFonts w:ascii="Garamond" w:hAnsi="Garamond"/>
          <w:b/>
          <w:bCs/>
          <w:lang w:val="es-ES"/>
        </w:rPr>
        <w:t xml:space="preserve"> sesión de septiembre 27 de 2011, </w:t>
      </w:r>
      <w:r w:rsidRPr="002F5713">
        <w:rPr>
          <w:rFonts w:ascii="Garamond" w:hAnsi="Garamond"/>
          <w:bCs/>
          <w:lang w:val="es-ES"/>
        </w:rPr>
        <w:t>este organismo</w:t>
      </w:r>
      <w:r w:rsidRPr="002F5713">
        <w:rPr>
          <w:rFonts w:ascii="Garamond" w:hAnsi="Garamond"/>
          <w:b/>
          <w:bCs/>
          <w:lang w:val="es-ES"/>
        </w:rPr>
        <w:t xml:space="preserve"> </w:t>
      </w:r>
      <w:r w:rsidRPr="002F5713">
        <w:rPr>
          <w:rFonts w:ascii="Garamond" w:hAnsi="Garamond"/>
          <w:bCs/>
          <w:lang w:val="es-ES"/>
        </w:rPr>
        <w:t>consiguientemente</w:t>
      </w:r>
      <w:proofErr w:type="gramStart"/>
      <w:r w:rsidRPr="002F5713">
        <w:rPr>
          <w:rFonts w:ascii="Garamond" w:hAnsi="Garamond"/>
          <w:bCs/>
          <w:lang w:val="es-ES"/>
        </w:rPr>
        <w:t xml:space="preserve">:  </w:t>
      </w:r>
      <w:r w:rsidRPr="002F5713">
        <w:rPr>
          <w:rFonts w:ascii="Garamond" w:hAnsi="Garamond"/>
          <w:b/>
          <w:bCs/>
          <w:lang w:val="es-ES"/>
        </w:rPr>
        <w:t>A</w:t>
      </w:r>
      <w:proofErr w:type="gramEnd"/>
      <w:r w:rsidRPr="002F5713">
        <w:rPr>
          <w:rFonts w:ascii="Garamond" w:hAnsi="Garamond"/>
          <w:b/>
          <w:bCs/>
          <w:lang w:val="es-ES"/>
        </w:rPr>
        <w:t>.-</w:t>
      </w:r>
      <w:r w:rsidRPr="002F5713">
        <w:rPr>
          <w:rFonts w:ascii="Garamond" w:hAnsi="Garamond"/>
          <w:bCs/>
          <w:lang w:val="es-ES"/>
        </w:rPr>
        <w:t xml:space="preserve">  </w:t>
      </w:r>
      <w:r w:rsidRPr="002F5713">
        <w:rPr>
          <w:rFonts w:ascii="Garamond" w:hAnsi="Garamond"/>
          <w:b/>
          <w:bCs/>
          <w:lang w:val="es-ES"/>
        </w:rPr>
        <w:t xml:space="preserve">DEJA SIN EFECTO </w:t>
      </w:r>
      <w:r w:rsidRPr="002F5713">
        <w:rPr>
          <w:rFonts w:ascii="Garamond" w:hAnsi="Garamond"/>
          <w:bCs/>
          <w:lang w:val="es-ES"/>
        </w:rPr>
        <w:t xml:space="preserve">ésta, su resolución </w:t>
      </w:r>
      <w:r w:rsidRPr="002F5713">
        <w:rPr>
          <w:rFonts w:ascii="Garamond" w:hAnsi="Garamond"/>
          <w:b/>
          <w:bCs/>
          <w:lang w:val="es-ES"/>
        </w:rPr>
        <w:t xml:space="preserve"> Nº 11-09-332; y, B.- </w:t>
      </w:r>
      <w:r w:rsidRPr="002F5713">
        <w:rPr>
          <w:rFonts w:ascii="Garamond" w:hAnsi="Garamond"/>
          <w:bCs/>
          <w:lang w:val="es-ES"/>
        </w:rPr>
        <w:t xml:space="preserve">Asimismo, </w:t>
      </w:r>
      <w:r w:rsidRPr="002F5713">
        <w:rPr>
          <w:rFonts w:ascii="Garamond" w:hAnsi="Garamond"/>
          <w:b/>
          <w:bCs/>
          <w:lang w:val="es-ES"/>
        </w:rPr>
        <w:t>acoge</w:t>
      </w:r>
      <w:r w:rsidRPr="002F5713">
        <w:rPr>
          <w:rFonts w:ascii="Garamond" w:hAnsi="Garamond"/>
          <w:bCs/>
          <w:lang w:val="es-ES"/>
        </w:rPr>
        <w:t xml:space="preserve"> y</w:t>
      </w:r>
      <w:r w:rsidRPr="002F5713">
        <w:rPr>
          <w:rFonts w:ascii="Garamond" w:hAnsi="Garamond"/>
          <w:b/>
          <w:bCs/>
          <w:lang w:val="es-ES"/>
        </w:rPr>
        <w:t xml:space="preserve"> APRUEBA</w:t>
      </w:r>
      <w:r w:rsidRPr="002F5713">
        <w:rPr>
          <w:rFonts w:ascii="Garamond" w:hAnsi="Garamond"/>
          <w:bCs/>
          <w:lang w:val="es-ES"/>
        </w:rPr>
        <w:t xml:space="preserve"> la propuesta ahí constante con la señalada modificación, que se copia literalmente conforme el texto presentado:</w:t>
      </w:r>
    </w:p>
    <w:p w:rsidR="00F042B6" w:rsidRPr="000E6786" w:rsidRDefault="00F042B6" w:rsidP="00D867B5">
      <w:pPr>
        <w:pStyle w:val="Sinespaciado"/>
        <w:pBdr>
          <w:top w:val="single" w:sz="4" w:space="1" w:color="auto"/>
          <w:left w:val="single" w:sz="4" w:space="4" w:color="auto"/>
          <w:bottom w:val="single" w:sz="4" w:space="1" w:color="auto"/>
          <w:right w:val="single" w:sz="4" w:space="4" w:color="auto"/>
        </w:pBdr>
        <w:spacing w:line="200" w:lineRule="exact"/>
        <w:ind w:left="2124"/>
        <w:jc w:val="both"/>
        <w:rPr>
          <w:bCs/>
          <w:lang w:val="pt-BR"/>
        </w:rPr>
      </w:pPr>
      <w:r w:rsidRPr="002F5713">
        <w:rPr>
          <w:bCs/>
          <w:lang w:val="es-ES"/>
        </w:rPr>
        <w:t xml:space="preserve">‘Los profesores titulares de la Institución que cursen programas doctorales en modalidad semi-presencial (tiempo compartido), podrán solicitar anualmente al Consejo Directivo de su Unidad Académica, se les conceda medio tiempo de dedicación para esta actividad.  </w:t>
      </w:r>
      <w:r w:rsidRPr="000E6786">
        <w:rPr>
          <w:bCs/>
          <w:lang w:val="pt-BR"/>
        </w:rPr>
        <w:t xml:space="preserve">Esta </w:t>
      </w:r>
      <w:proofErr w:type="spellStart"/>
      <w:r w:rsidRPr="000E6786">
        <w:rPr>
          <w:bCs/>
          <w:lang w:val="pt-BR"/>
        </w:rPr>
        <w:t>solicitud</w:t>
      </w:r>
      <w:proofErr w:type="spellEnd"/>
      <w:r w:rsidRPr="000E6786">
        <w:rPr>
          <w:bCs/>
          <w:lang w:val="pt-BR"/>
        </w:rPr>
        <w:t xml:space="preserve"> </w:t>
      </w:r>
      <w:proofErr w:type="spellStart"/>
      <w:r w:rsidRPr="000E6786">
        <w:rPr>
          <w:bCs/>
          <w:lang w:val="pt-BR"/>
        </w:rPr>
        <w:t>deberá</w:t>
      </w:r>
      <w:proofErr w:type="spellEnd"/>
      <w:r w:rsidRPr="000E6786">
        <w:rPr>
          <w:bCs/>
          <w:lang w:val="pt-BR"/>
        </w:rPr>
        <w:t xml:space="preserve"> </w:t>
      </w:r>
      <w:proofErr w:type="spellStart"/>
      <w:r w:rsidRPr="000E6786">
        <w:rPr>
          <w:bCs/>
          <w:lang w:val="pt-BR"/>
        </w:rPr>
        <w:t>adjuntar</w:t>
      </w:r>
      <w:proofErr w:type="spellEnd"/>
      <w:r w:rsidRPr="000E6786">
        <w:rPr>
          <w:bCs/>
          <w:lang w:val="pt-BR"/>
        </w:rPr>
        <w:t xml:space="preserve"> inicialmente:</w:t>
      </w:r>
    </w:p>
    <w:p w:rsidR="00F042B6" w:rsidRPr="000E6786" w:rsidRDefault="00F042B6" w:rsidP="00D867B5">
      <w:pPr>
        <w:pStyle w:val="Sinespaciado"/>
        <w:numPr>
          <w:ilvl w:val="0"/>
          <w:numId w:val="67"/>
        </w:numPr>
        <w:pBdr>
          <w:top w:val="single" w:sz="4" w:space="1" w:color="auto"/>
          <w:left w:val="single" w:sz="4" w:space="4" w:color="auto"/>
          <w:bottom w:val="single" w:sz="4" w:space="1" w:color="auto"/>
          <w:right w:val="single" w:sz="4" w:space="4" w:color="auto"/>
        </w:pBdr>
        <w:spacing w:line="200" w:lineRule="exact"/>
        <w:ind w:left="2484"/>
        <w:jc w:val="both"/>
        <w:rPr>
          <w:bCs/>
          <w:lang w:val="pt-BR"/>
        </w:rPr>
      </w:pPr>
      <w:proofErr w:type="spellStart"/>
      <w:r w:rsidRPr="000E6786">
        <w:rPr>
          <w:bCs/>
          <w:lang w:val="pt-BR"/>
        </w:rPr>
        <w:t>Aceptación</w:t>
      </w:r>
      <w:proofErr w:type="spellEnd"/>
      <w:r w:rsidRPr="000E6786">
        <w:rPr>
          <w:bCs/>
          <w:lang w:val="pt-BR"/>
        </w:rPr>
        <w:t xml:space="preserve"> </w:t>
      </w:r>
      <w:proofErr w:type="spellStart"/>
      <w:proofErr w:type="gramStart"/>
      <w:r w:rsidRPr="000E6786">
        <w:rPr>
          <w:bCs/>
          <w:lang w:val="pt-BR"/>
        </w:rPr>
        <w:t>al</w:t>
      </w:r>
      <w:proofErr w:type="spellEnd"/>
      <w:proofErr w:type="gramEnd"/>
      <w:r w:rsidRPr="000E6786">
        <w:rPr>
          <w:bCs/>
          <w:lang w:val="pt-BR"/>
        </w:rPr>
        <w:t xml:space="preserve"> programa </w:t>
      </w:r>
      <w:proofErr w:type="spellStart"/>
      <w:r w:rsidRPr="000E6786">
        <w:rPr>
          <w:bCs/>
          <w:lang w:val="pt-BR"/>
        </w:rPr>
        <w:t>doctoral</w:t>
      </w:r>
      <w:proofErr w:type="spellEnd"/>
    </w:p>
    <w:p w:rsidR="00F042B6" w:rsidRPr="000E6786" w:rsidRDefault="00F042B6" w:rsidP="00D867B5">
      <w:pPr>
        <w:pStyle w:val="Sinespaciado"/>
        <w:numPr>
          <w:ilvl w:val="0"/>
          <w:numId w:val="67"/>
        </w:numPr>
        <w:pBdr>
          <w:top w:val="single" w:sz="4" w:space="1" w:color="auto"/>
          <w:left w:val="single" w:sz="4" w:space="4" w:color="auto"/>
          <w:bottom w:val="single" w:sz="4" w:space="1" w:color="auto"/>
          <w:right w:val="single" w:sz="4" w:space="4" w:color="auto"/>
        </w:pBdr>
        <w:spacing w:line="200" w:lineRule="exact"/>
        <w:ind w:left="2484"/>
        <w:jc w:val="both"/>
        <w:rPr>
          <w:bCs/>
          <w:lang w:val="pt-BR"/>
        </w:rPr>
      </w:pPr>
      <w:proofErr w:type="spellStart"/>
      <w:r w:rsidRPr="000E6786">
        <w:rPr>
          <w:bCs/>
          <w:lang w:val="pt-BR"/>
        </w:rPr>
        <w:lastRenderedPageBreak/>
        <w:t>Plan</w:t>
      </w:r>
      <w:proofErr w:type="spellEnd"/>
      <w:r w:rsidRPr="000E6786">
        <w:rPr>
          <w:bCs/>
          <w:lang w:val="pt-BR"/>
        </w:rPr>
        <w:t xml:space="preserve"> </w:t>
      </w:r>
      <w:proofErr w:type="spellStart"/>
      <w:r w:rsidRPr="000E6786">
        <w:rPr>
          <w:bCs/>
          <w:lang w:val="pt-BR"/>
        </w:rPr>
        <w:t>doctoral</w:t>
      </w:r>
      <w:proofErr w:type="spellEnd"/>
    </w:p>
    <w:p w:rsidR="00F042B6" w:rsidRPr="002F5713" w:rsidRDefault="00F042B6" w:rsidP="00D867B5">
      <w:pPr>
        <w:pStyle w:val="Sinespaciado"/>
        <w:numPr>
          <w:ilvl w:val="0"/>
          <w:numId w:val="67"/>
        </w:numPr>
        <w:pBdr>
          <w:top w:val="single" w:sz="4" w:space="1" w:color="auto"/>
          <w:left w:val="single" w:sz="4" w:space="4" w:color="auto"/>
          <w:bottom w:val="single" w:sz="4" w:space="1" w:color="auto"/>
          <w:right w:val="single" w:sz="4" w:space="4" w:color="auto"/>
        </w:pBdr>
        <w:spacing w:line="200" w:lineRule="exact"/>
        <w:ind w:left="2484"/>
        <w:jc w:val="both"/>
        <w:rPr>
          <w:bCs/>
          <w:lang w:val="es-ES"/>
        </w:rPr>
      </w:pPr>
      <w:r w:rsidRPr="002F5713">
        <w:rPr>
          <w:bCs/>
          <w:lang w:val="es-ES"/>
        </w:rPr>
        <w:t>Infome de avance por parte del director ó tutor del plan doctoral</w:t>
      </w:r>
    </w:p>
    <w:p w:rsidR="00F042B6" w:rsidRPr="002F5713" w:rsidRDefault="00F042B6" w:rsidP="00D867B5">
      <w:pPr>
        <w:pStyle w:val="Sinespaciado"/>
        <w:pBdr>
          <w:top w:val="single" w:sz="4" w:space="1" w:color="auto"/>
          <w:left w:val="single" w:sz="4" w:space="4" w:color="auto"/>
          <w:bottom w:val="single" w:sz="4" w:space="1" w:color="auto"/>
          <w:right w:val="single" w:sz="4" w:space="4" w:color="auto"/>
        </w:pBdr>
        <w:spacing w:line="200" w:lineRule="exact"/>
        <w:ind w:left="2124"/>
        <w:jc w:val="both"/>
        <w:rPr>
          <w:bCs/>
          <w:lang w:val="es-ES"/>
        </w:rPr>
      </w:pPr>
      <w:r w:rsidRPr="002F5713">
        <w:rPr>
          <w:bCs/>
          <w:lang w:val="es-ES"/>
        </w:rPr>
        <w:t xml:space="preserve">El Consejo Directivo evaluará y aprobará la pertinncia del plan doctoral y, hará el seguimiento respectivo de manera anual, para este efecto </w:t>
      </w:r>
      <w:r w:rsidRPr="002F5713">
        <w:rPr>
          <w:b/>
          <w:bCs/>
          <w:lang w:val="es-ES"/>
        </w:rPr>
        <w:t xml:space="preserve">el solicitante </w:t>
      </w:r>
      <w:r w:rsidRPr="002F5713">
        <w:rPr>
          <w:bCs/>
          <w:lang w:val="es-ES"/>
        </w:rPr>
        <w:t>deberá adjuntar informe de avance por parte del director ó tutor del plan doctoral.</w:t>
      </w:r>
    </w:p>
    <w:p w:rsidR="00F042B6" w:rsidRPr="002F5713" w:rsidRDefault="00F042B6" w:rsidP="00D867B5">
      <w:pPr>
        <w:pStyle w:val="Sinespaciado"/>
        <w:ind w:left="2825"/>
        <w:jc w:val="both"/>
        <w:rPr>
          <w:rFonts w:ascii="Garamond" w:hAnsi="Garamond"/>
          <w:bCs/>
          <w:lang w:val="es-ES"/>
        </w:rPr>
      </w:pPr>
    </w:p>
    <w:p w:rsidR="00F042B6" w:rsidRPr="000E6786" w:rsidRDefault="00F042B6" w:rsidP="00D867B5">
      <w:pPr>
        <w:pStyle w:val="Sinespaciado"/>
        <w:ind w:left="2124"/>
        <w:jc w:val="both"/>
        <w:rPr>
          <w:rFonts w:ascii="Garamond" w:hAnsi="Garamond"/>
          <w:b/>
          <w:bCs/>
        </w:rPr>
      </w:pPr>
      <w:r w:rsidRPr="002F5713">
        <w:rPr>
          <w:rFonts w:ascii="Garamond" w:hAnsi="Garamond"/>
          <w:bCs/>
          <w:lang w:val="es-ES"/>
        </w:rPr>
        <w:t xml:space="preserve">Tales </w:t>
      </w:r>
      <w:r w:rsidRPr="002F5713">
        <w:rPr>
          <w:rFonts w:ascii="Garamond" w:hAnsi="Garamond"/>
          <w:b/>
          <w:bCs/>
          <w:lang w:val="es-ES"/>
        </w:rPr>
        <w:t>resoluciones de la Comisión Académica</w:t>
      </w:r>
      <w:r w:rsidRPr="002F5713">
        <w:rPr>
          <w:rFonts w:ascii="Garamond" w:hAnsi="Garamond"/>
          <w:bCs/>
          <w:lang w:val="es-ES"/>
        </w:rPr>
        <w:t xml:space="preserve"> de su </w:t>
      </w:r>
      <w:r w:rsidRPr="002F5713">
        <w:rPr>
          <w:rFonts w:ascii="Garamond" w:hAnsi="Garamond"/>
          <w:b/>
          <w:bCs/>
          <w:lang w:val="es-ES"/>
        </w:rPr>
        <w:t xml:space="preserve">sesión de </w:t>
      </w:r>
      <w:r w:rsidRPr="000E6786">
        <w:rPr>
          <w:rFonts w:ascii="Garamond" w:hAnsi="Garamond"/>
          <w:b/>
          <w:bCs/>
        </w:rPr>
        <w:t>mayo 2 de 2013</w:t>
      </w:r>
      <w:r w:rsidRPr="000E6786">
        <w:rPr>
          <w:rFonts w:ascii="Garamond" w:hAnsi="Garamond"/>
          <w:bCs/>
        </w:rPr>
        <w:t xml:space="preserve"> </w:t>
      </w:r>
      <w:r w:rsidRPr="002F5713">
        <w:rPr>
          <w:rFonts w:ascii="Garamond" w:hAnsi="Garamond"/>
          <w:bCs/>
          <w:lang w:val="es-ES"/>
        </w:rPr>
        <w:t>constan en el adjunto del oficio c</w:t>
      </w:r>
      <w:r w:rsidRPr="002F5713">
        <w:rPr>
          <w:rFonts w:ascii="Garamond" w:hAnsi="Garamond" w:cs="Arial"/>
          <w:lang w:val="es-ES"/>
        </w:rPr>
        <w:t xml:space="preserve">ircular S-CAc-284 de 14 de mayo </w:t>
      </w:r>
      <w:r w:rsidRPr="002F5713">
        <w:rPr>
          <w:rFonts w:ascii="Garamond" w:hAnsi="Garamond"/>
          <w:bCs/>
          <w:lang w:val="es-ES"/>
        </w:rPr>
        <w:t xml:space="preserve">de 2013 suscrito por el Secretario (E) de dicha Comisión, Ing. </w:t>
      </w:r>
      <w:r w:rsidRPr="002C3F3B">
        <w:rPr>
          <w:rFonts w:ascii="Garamond" w:hAnsi="Garamond"/>
          <w:bCs/>
          <w:lang w:val="es-ES"/>
        </w:rPr>
        <w:t>Marcos Mendoza Vélez.</w:t>
      </w:r>
      <w:r w:rsidRPr="002C3F3B">
        <w:rPr>
          <w:rFonts w:ascii="Garamond" w:hAnsi="Garamond"/>
          <w:b/>
          <w:bCs/>
          <w:lang w:val="es-ES"/>
        </w:rPr>
        <w:t xml:space="preserve"> </w:t>
      </w:r>
    </w:p>
    <w:p w:rsidR="00F042B6" w:rsidRPr="000E6786" w:rsidRDefault="00F042B6" w:rsidP="00D867B5">
      <w:pPr>
        <w:pStyle w:val="Sinespaciado"/>
        <w:ind w:left="2825"/>
        <w:jc w:val="both"/>
        <w:rPr>
          <w:rFonts w:ascii="Garamond" w:hAnsi="Garamond"/>
          <w:b/>
          <w:bCs/>
        </w:rPr>
      </w:pPr>
    </w:p>
    <w:p w:rsidR="00F042B6" w:rsidRPr="000E6786" w:rsidRDefault="00F042B6" w:rsidP="00D867B5">
      <w:pPr>
        <w:pStyle w:val="Sinespaciado"/>
        <w:ind w:left="2124"/>
        <w:jc w:val="both"/>
        <w:rPr>
          <w:rFonts w:ascii="Garamond" w:hAnsi="Garamond"/>
          <w:b/>
          <w:bCs/>
        </w:rPr>
      </w:pPr>
      <w:r w:rsidRPr="000E6786">
        <w:rPr>
          <w:rFonts w:ascii="Garamond" w:hAnsi="Garamond"/>
          <w:b/>
          <w:bCs/>
        </w:rPr>
        <w:t xml:space="preserve">II.  </w:t>
      </w:r>
      <w:r w:rsidRPr="000E6786">
        <w:rPr>
          <w:rFonts w:ascii="Garamond" w:hAnsi="Garamond"/>
          <w:bCs/>
        </w:rPr>
        <w:t>Acogiendo lo planteado por el  Rector Ing. Sergio Flores</w:t>
      </w:r>
      <w:r w:rsidRPr="000E6786">
        <w:rPr>
          <w:rFonts w:ascii="Garamond" w:hAnsi="Garamond"/>
          <w:b/>
          <w:bCs/>
        </w:rPr>
        <w:t xml:space="preserve">, SE RESUELVE disponer </w:t>
      </w:r>
      <w:r w:rsidRPr="000E6786">
        <w:rPr>
          <w:rFonts w:ascii="Garamond" w:hAnsi="Garamond"/>
          <w:b/>
          <w:bCs/>
          <w:i/>
        </w:rPr>
        <w:t>se conforme una COMISIÓN que elabore el contenido de la materia ‘Herramientas de Colaboración Digital’, el que regiría a partir del próximo semestre</w:t>
      </w:r>
      <w:r w:rsidRPr="000E6786">
        <w:rPr>
          <w:rFonts w:ascii="Garamond" w:hAnsi="Garamond"/>
          <w:b/>
          <w:bCs/>
        </w:rPr>
        <w:t>.</w:t>
      </w:r>
    </w:p>
    <w:p w:rsidR="00D369DF" w:rsidRPr="000E6786" w:rsidRDefault="00D369DF" w:rsidP="00773916">
      <w:pPr>
        <w:pStyle w:val="Sinespaciado"/>
        <w:ind w:left="1410" w:right="-75" w:hanging="1410"/>
        <w:jc w:val="both"/>
        <w:rPr>
          <w:rFonts w:ascii="Arial" w:hAnsi="Arial" w:cs="Arial"/>
        </w:rPr>
      </w:pPr>
    </w:p>
    <w:p w:rsidR="00D13624" w:rsidRPr="002C3F3B" w:rsidRDefault="00D13624" w:rsidP="00773916">
      <w:pPr>
        <w:pStyle w:val="Sinespaciado"/>
        <w:ind w:left="1410" w:right="-75" w:hanging="1410"/>
        <w:jc w:val="both"/>
        <w:rPr>
          <w:rFonts w:ascii="Garamond" w:hAnsi="Garamond"/>
          <w:b/>
          <w:bCs/>
          <w:highlight w:val="yellow"/>
          <w:lang w:val="es-ES"/>
        </w:rPr>
      </w:pPr>
      <w:r w:rsidRPr="000E6786">
        <w:rPr>
          <w:rFonts w:ascii="Garamond" w:hAnsi="Garamond"/>
          <w:b/>
          <w:bCs/>
          <w:u w:val="single"/>
        </w:rPr>
        <w:t>13-05-130</w:t>
      </w:r>
      <w:r w:rsidRPr="000E6786">
        <w:rPr>
          <w:rFonts w:ascii="Garamond" w:hAnsi="Garamond"/>
          <w:b/>
          <w:bCs/>
        </w:rPr>
        <w:t xml:space="preserve">.-  </w:t>
      </w:r>
      <w:r w:rsidRPr="000E6786">
        <w:rPr>
          <w:rFonts w:ascii="Garamond" w:hAnsi="Garamond"/>
          <w:b/>
          <w:bCs/>
        </w:rPr>
        <w:tab/>
      </w:r>
      <w:r w:rsidRPr="002C3F3B">
        <w:rPr>
          <w:rFonts w:ascii="Garamond" w:hAnsi="Garamond"/>
          <w:bCs/>
          <w:lang w:val="es-ES"/>
        </w:rPr>
        <w:t xml:space="preserve">Se </w:t>
      </w:r>
      <w:r w:rsidRPr="002C3F3B">
        <w:rPr>
          <w:rFonts w:ascii="Garamond" w:hAnsi="Garamond"/>
          <w:b/>
          <w:bCs/>
          <w:spacing w:val="-20"/>
          <w:lang w:val="es-ES"/>
        </w:rPr>
        <w:t>CONOCE</w:t>
      </w:r>
      <w:r w:rsidRPr="002C3F3B">
        <w:rPr>
          <w:rFonts w:ascii="Garamond" w:hAnsi="Garamond"/>
          <w:b/>
          <w:bCs/>
          <w:lang w:val="es-ES"/>
        </w:rPr>
        <w:t xml:space="preserve"> </w:t>
      </w:r>
      <w:r w:rsidRPr="002C3F3B">
        <w:rPr>
          <w:rFonts w:ascii="Garamond" w:hAnsi="Garamond"/>
          <w:bCs/>
          <w:lang w:val="es-ES"/>
        </w:rPr>
        <w:t>y se</w:t>
      </w:r>
      <w:r w:rsidRPr="002C3F3B">
        <w:rPr>
          <w:rFonts w:ascii="Garamond" w:hAnsi="Garamond"/>
          <w:b/>
          <w:bCs/>
          <w:lang w:val="es-ES"/>
        </w:rPr>
        <w:t xml:space="preserve"> </w:t>
      </w:r>
      <w:r w:rsidRPr="002C3F3B">
        <w:rPr>
          <w:rFonts w:ascii="Garamond" w:hAnsi="Garamond"/>
          <w:b/>
          <w:bCs/>
          <w:spacing w:val="-20"/>
          <w:lang w:val="es-ES"/>
        </w:rPr>
        <w:t>APRUEBA</w:t>
      </w:r>
      <w:r w:rsidRPr="002C3F3B">
        <w:rPr>
          <w:rFonts w:ascii="Garamond" w:hAnsi="Garamond"/>
          <w:b/>
          <w:bCs/>
          <w:lang w:val="es-ES"/>
        </w:rPr>
        <w:t xml:space="preserve"> </w:t>
      </w:r>
      <w:r w:rsidRPr="002C3F3B">
        <w:rPr>
          <w:rFonts w:ascii="Garamond" w:hAnsi="Garamond"/>
          <w:bCs/>
          <w:lang w:val="es-ES"/>
        </w:rPr>
        <w:t xml:space="preserve">la resolución de la Comisión Académica </w:t>
      </w:r>
      <w:r w:rsidRPr="002C3F3B">
        <w:rPr>
          <w:rFonts w:ascii="Garamond" w:hAnsi="Garamond"/>
          <w:b/>
          <w:bCs/>
          <w:lang w:val="es-ES"/>
        </w:rPr>
        <w:t>Nº</w:t>
      </w:r>
      <w:r w:rsidRPr="002C3F3B">
        <w:rPr>
          <w:rFonts w:ascii="Garamond" w:hAnsi="Garamond"/>
          <w:bCs/>
          <w:lang w:val="es-ES"/>
        </w:rPr>
        <w:t>:</w:t>
      </w:r>
      <w:r w:rsidRPr="002C3F3B">
        <w:rPr>
          <w:rFonts w:ascii="Garamond" w:hAnsi="Garamond"/>
          <w:b/>
          <w:bCs/>
          <w:lang w:val="es-ES"/>
        </w:rPr>
        <w:t xml:space="preserve"> CAc-2013-082, </w:t>
      </w:r>
      <w:r w:rsidRPr="002C3F3B">
        <w:rPr>
          <w:rFonts w:ascii="Garamond" w:hAnsi="Garamond"/>
          <w:bCs/>
          <w:lang w:val="es-ES"/>
        </w:rPr>
        <w:t xml:space="preserve">de su sesión de febrero 7 de </w:t>
      </w:r>
      <w:r w:rsidRPr="002C3F3B">
        <w:rPr>
          <w:rFonts w:ascii="Garamond" w:hAnsi="Garamond" w:cs="Arial"/>
          <w:lang w:val="es-ES"/>
        </w:rPr>
        <w:t>2013; adjuntada a</w:t>
      </w:r>
      <w:r w:rsidRPr="002C3F3B">
        <w:rPr>
          <w:rFonts w:ascii="Garamond" w:hAnsi="Garamond"/>
          <w:bCs/>
          <w:lang w:val="es-ES"/>
        </w:rPr>
        <w:t>l oficio c</w:t>
      </w:r>
      <w:r w:rsidRPr="002C3F3B">
        <w:rPr>
          <w:rFonts w:ascii="Garamond" w:hAnsi="Garamond" w:cs="Arial"/>
          <w:lang w:val="es-ES"/>
        </w:rPr>
        <w:t xml:space="preserve">ircular S-CAc-286 de 14 de mayo </w:t>
      </w:r>
      <w:r w:rsidRPr="002C3F3B">
        <w:rPr>
          <w:rFonts w:ascii="Garamond" w:hAnsi="Garamond"/>
          <w:bCs/>
          <w:lang w:val="es-ES"/>
        </w:rPr>
        <w:t>de 2013 suscrito por el Secretario (E) de dicha Comisión, Ing. Marcos Mendoza Vélez.</w:t>
      </w:r>
    </w:p>
    <w:p w:rsidR="00A76570" w:rsidRPr="000E6786" w:rsidRDefault="00A76570" w:rsidP="00773916">
      <w:pPr>
        <w:pStyle w:val="Sinespaciado"/>
        <w:ind w:right="-75"/>
        <w:jc w:val="both"/>
        <w:rPr>
          <w:rFonts w:ascii="Arial" w:eastAsia="Times New Roman" w:hAnsi="Arial" w:cs="Arial"/>
          <w:lang w:val="es-ES" w:eastAsia="ja-JP"/>
        </w:rPr>
      </w:pPr>
    </w:p>
    <w:p w:rsidR="00D13624" w:rsidRPr="002C3F3B" w:rsidRDefault="00D13624" w:rsidP="00773916">
      <w:pPr>
        <w:pStyle w:val="Sinespaciado"/>
        <w:ind w:left="1410" w:right="-75" w:hanging="1410"/>
        <w:jc w:val="both"/>
        <w:rPr>
          <w:rFonts w:ascii="Garamond" w:hAnsi="Garamond"/>
          <w:bCs/>
          <w:lang w:val="es-ES"/>
        </w:rPr>
      </w:pPr>
      <w:r w:rsidRPr="000E6786">
        <w:rPr>
          <w:rFonts w:ascii="Garamond" w:hAnsi="Garamond"/>
          <w:b/>
          <w:bCs/>
          <w:u w:val="single"/>
        </w:rPr>
        <w:t>13-05-131</w:t>
      </w:r>
      <w:r w:rsidRPr="000E6786">
        <w:rPr>
          <w:rFonts w:ascii="Garamond" w:hAnsi="Garamond"/>
          <w:b/>
          <w:bCs/>
        </w:rPr>
        <w:t xml:space="preserve">.-  </w:t>
      </w:r>
      <w:r w:rsidRPr="000E6786">
        <w:rPr>
          <w:rFonts w:ascii="Garamond" w:hAnsi="Garamond"/>
          <w:b/>
          <w:bCs/>
        </w:rPr>
        <w:tab/>
      </w:r>
      <w:r w:rsidR="00A76570" w:rsidRPr="000E6786">
        <w:rPr>
          <w:rFonts w:ascii="Garamond" w:hAnsi="Garamond"/>
          <w:b/>
          <w:bCs/>
        </w:rPr>
        <w:tab/>
      </w:r>
      <w:r w:rsidRPr="002C3F3B">
        <w:rPr>
          <w:rFonts w:ascii="Garamond" w:hAnsi="Garamond"/>
          <w:bCs/>
          <w:lang w:val="es-ES"/>
        </w:rPr>
        <w:t xml:space="preserve">Se </w:t>
      </w:r>
      <w:r w:rsidRPr="002C3F3B">
        <w:rPr>
          <w:rFonts w:ascii="Garamond" w:hAnsi="Garamond"/>
          <w:b/>
          <w:bCs/>
          <w:spacing w:val="-20"/>
          <w:lang w:val="es-ES"/>
        </w:rPr>
        <w:t>CONOCE</w:t>
      </w:r>
      <w:r w:rsidRPr="002C3F3B">
        <w:rPr>
          <w:rFonts w:ascii="Garamond" w:hAnsi="Garamond"/>
          <w:b/>
          <w:bCs/>
          <w:lang w:val="es-ES"/>
        </w:rPr>
        <w:t xml:space="preserve"> </w:t>
      </w:r>
      <w:r w:rsidRPr="002C3F3B">
        <w:rPr>
          <w:rFonts w:ascii="Garamond" w:hAnsi="Garamond"/>
          <w:bCs/>
          <w:lang w:val="es-ES"/>
        </w:rPr>
        <w:t>y se</w:t>
      </w:r>
      <w:r w:rsidRPr="002C3F3B">
        <w:rPr>
          <w:rFonts w:ascii="Garamond" w:hAnsi="Garamond"/>
          <w:b/>
          <w:bCs/>
          <w:lang w:val="es-ES"/>
        </w:rPr>
        <w:t xml:space="preserve"> </w:t>
      </w:r>
      <w:r w:rsidRPr="002C3F3B">
        <w:rPr>
          <w:rFonts w:ascii="Garamond" w:hAnsi="Garamond"/>
          <w:b/>
          <w:bCs/>
          <w:spacing w:val="-20"/>
          <w:lang w:val="es-ES"/>
        </w:rPr>
        <w:t>APRUEBA</w:t>
      </w:r>
      <w:r w:rsidRPr="002C3F3B">
        <w:rPr>
          <w:rFonts w:ascii="Garamond" w:hAnsi="Garamond"/>
          <w:b/>
          <w:bCs/>
          <w:lang w:val="es-ES"/>
        </w:rPr>
        <w:t xml:space="preserve"> </w:t>
      </w:r>
      <w:r w:rsidRPr="002C3F3B">
        <w:rPr>
          <w:rFonts w:ascii="Garamond" w:hAnsi="Garamond"/>
          <w:bCs/>
          <w:lang w:val="es-ES"/>
        </w:rPr>
        <w:t xml:space="preserve">la resolución de la Comisión Académica </w:t>
      </w:r>
      <w:r w:rsidRPr="002C3F3B">
        <w:rPr>
          <w:rFonts w:ascii="Garamond" w:hAnsi="Garamond"/>
          <w:b/>
          <w:bCs/>
          <w:lang w:val="es-ES"/>
        </w:rPr>
        <w:t>Nº</w:t>
      </w:r>
      <w:r w:rsidRPr="002C3F3B">
        <w:rPr>
          <w:rFonts w:ascii="Garamond" w:hAnsi="Garamond"/>
          <w:bCs/>
          <w:lang w:val="es-ES"/>
        </w:rPr>
        <w:t>:</w:t>
      </w:r>
      <w:r w:rsidRPr="002C3F3B">
        <w:rPr>
          <w:rFonts w:ascii="Garamond" w:hAnsi="Garamond"/>
          <w:b/>
          <w:bCs/>
          <w:lang w:val="es-ES"/>
        </w:rPr>
        <w:t xml:space="preserve"> CAc-2013-234, </w:t>
      </w:r>
      <w:r w:rsidRPr="002C3F3B">
        <w:rPr>
          <w:rFonts w:ascii="Garamond" w:hAnsi="Garamond"/>
          <w:bCs/>
          <w:lang w:val="es-ES"/>
        </w:rPr>
        <w:t xml:space="preserve">de su sesión de mayo 2 de </w:t>
      </w:r>
      <w:r w:rsidRPr="002C3F3B">
        <w:rPr>
          <w:rFonts w:ascii="Garamond" w:hAnsi="Garamond" w:cs="Arial"/>
          <w:lang w:val="es-ES"/>
        </w:rPr>
        <w:t>2013;  adjuntada a</w:t>
      </w:r>
      <w:r w:rsidRPr="002C3F3B">
        <w:rPr>
          <w:rFonts w:ascii="Garamond" w:hAnsi="Garamond"/>
          <w:bCs/>
          <w:lang w:val="es-ES"/>
        </w:rPr>
        <w:t>l oficio c</w:t>
      </w:r>
      <w:r w:rsidRPr="002C3F3B">
        <w:rPr>
          <w:rFonts w:ascii="Garamond" w:hAnsi="Garamond" w:cs="Arial"/>
          <w:lang w:val="es-ES"/>
        </w:rPr>
        <w:t xml:space="preserve">ircular S-CAc-285 de 14 de mayo </w:t>
      </w:r>
      <w:r w:rsidRPr="002C3F3B">
        <w:rPr>
          <w:rFonts w:ascii="Garamond" w:hAnsi="Garamond"/>
          <w:bCs/>
          <w:lang w:val="es-ES"/>
        </w:rPr>
        <w:t>de 2013 suscrito por el Secretario (E) de dicha Comisión, Ing. Marcos Mendoza Vélez.</w:t>
      </w:r>
    </w:p>
    <w:p w:rsidR="003649B7" w:rsidRPr="002C3F3B" w:rsidRDefault="003649B7" w:rsidP="00773916">
      <w:pPr>
        <w:pStyle w:val="Sinespaciado"/>
        <w:ind w:left="2124" w:right="-75" w:hanging="1416"/>
        <w:jc w:val="both"/>
        <w:rPr>
          <w:rFonts w:ascii="Garamond" w:hAnsi="Garamond"/>
          <w:b/>
          <w:bCs/>
          <w:lang w:val="es-ES"/>
        </w:rPr>
      </w:pPr>
    </w:p>
    <w:p w:rsidR="00E639C7" w:rsidRPr="000E6786" w:rsidRDefault="00E639C7" w:rsidP="00773916">
      <w:pPr>
        <w:pStyle w:val="Sinespaciado"/>
        <w:tabs>
          <w:tab w:val="left" w:pos="2552"/>
        </w:tabs>
        <w:ind w:left="1410" w:right="-75" w:hanging="1410"/>
        <w:jc w:val="both"/>
        <w:rPr>
          <w:rFonts w:ascii="Garamond" w:hAnsi="Garamond"/>
          <w:bCs/>
        </w:rPr>
      </w:pPr>
      <w:r w:rsidRPr="000E6786">
        <w:rPr>
          <w:rFonts w:ascii="Garamond" w:hAnsi="Garamond"/>
          <w:b/>
          <w:bCs/>
          <w:u w:val="single"/>
        </w:rPr>
        <w:t>13-05-132</w:t>
      </w:r>
      <w:r w:rsidRPr="000E6786">
        <w:rPr>
          <w:rFonts w:ascii="Garamond" w:hAnsi="Garamond"/>
          <w:b/>
          <w:bCs/>
        </w:rPr>
        <w:t xml:space="preserve">.-  </w:t>
      </w:r>
      <w:r w:rsidRPr="000E6786">
        <w:rPr>
          <w:rFonts w:ascii="Garamond" w:hAnsi="Garamond"/>
          <w:b/>
          <w:bCs/>
        </w:rPr>
        <w:tab/>
      </w:r>
      <w:r w:rsidRPr="000E6786">
        <w:rPr>
          <w:rFonts w:ascii="Garamond" w:hAnsi="Garamond"/>
          <w:bCs/>
        </w:rPr>
        <w:t xml:space="preserve">El </w:t>
      </w:r>
      <w:r w:rsidRPr="000E6786">
        <w:rPr>
          <w:rFonts w:ascii="Garamond" w:hAnsi="Garamond"/>
          <w:b/>
          <w:bCs/>
        </w:rPr>
        <w:t xml:space="preserve">CONSEJO POLITÉCNICO TOMA CONOCIMIENTO </w:t>
      </w:r>
      <w:r w:rsidRPr="000E6786">
        <w:rPr>
          <w:rFonts w:ascii="Garamond" w:hAnsi="Garamond"/>
          <w:bCs/>
        </w:rPr>
        <w:t>de la comunicación fechada Quito mayo 14 de 2013, dirigida al Rector de ESPOL Ing. Sergio Flores por el Ing. Jorge Glas Espinel en referencia a la resolución Nº 13-04-104 de la sesión de abril 30 de 2013 de este organismo.</w:t>
      </w:r>
    </w:p>
    <w:p w:rsidR="003649B7" w:rsidRPr="000E6786" w:rsidRDefault="003649B7" w:rsidP="00773916">
      <w:pPr>
        <w:pStyle w:val="Sinespaciado"/>
        <w:tabs>
          <w:tab w:val="left" w:pos="2552"/>
        </w:tabs>
        <w:ind w:left="1276" w:right="-75"/>
        <w:jc w:val="both"/>
        <w:rPr>
          <w:rFonts w:ascii="Garamond" w:hAnsi="Garamond"/>
          <w:b/>
          <w:bCs/>
        </w:rPr>
      </w:pPr>
    </w:p>
    <w:p w:rsidR="003649B7" w:rsidRPr="000E6786" w:rsidRDefault="00E639C7" w:rsidP="00773916">
      <w:pPr>
        <w:pStyle w:val="Sinespaciado"/>
        <w:ind w:left="1272" w:right="-75" w:hanging="1272"/>
        <w:jc w:val="both"/>
        <w:rPr>
          <w:rFonts w:ascii="Garamond" w:hAnsi="Garamond"/>
          <w:b/>
          <w:bCs/>
        </w:rPr>
      </w:pPr>
      <w:r w:rsidRPr="000E6786">
        <w:rPr>
          <w:rFonts w:ascii="Garamond" w:hAnsi="Garamond"/>
          <w:b/>
          <w:bCs/>
          <w:u w:val="single"/>
        </w:rPr>
        <w:t>13-05-133</w:t>
      </w:r>
      <w:r w:rsidRPr="000E6786">
        <w:rPr>
          <w:rFonts w:ascii="Garamond" w:hAnsi="Garamond"/>
          <w:bCs/>
        </w:rPr>
        <w:t xml:space="preserve">.-   </w:t>
      </w:r>
      <w:r w:rsidR="003649B7" w:rsidRPr="000E6786">
        <w:rPr>
          <w:rFonts w:ascii="Garamond" w:hAnsi="Garamond"/>
          <w:bCs/>
        </w:rPr>
        <w:t xml:space="preserve">Con referencia del </w:t>
      </w:r>
      <w:r w:rsidR="003649B7" w:rsidRPr="000E6786">
        <w:rPr>
          <w:rFonts w:ascii="Garamond" w:hAnsi="Garamond"/>
          <w:b/>
          <w:bCs/>
        </w:rPr>
        <w:t>oficio UATH-246 de mayo 13 de 2013</w:t>
      </w:r>
      <w:r w:rsidR="003649B7" w:rsidRPr="000E6786">
        <w:rPr>
          <w:rFonts w:ascii="Garamond" w:hAnsi="Garamond"/>
          <w:bCs/>
        </w:rPr>
        <w:t xml:space="preserve"> dirigido por la Directora de la unidad  de Talento Humano Sra. Mariana Viteri de Montenegro al Rector Ing. Sergio Flores; el</w:t>
      </w:r>
      <w:r w:rsidR="003649B7" w:rsidRPr="000E6786">
        <w:rPr>
          <w:rFonts w:ascii="Garamond" w:hAnsi="Garamond"/>
          <w:b/>
          <w:bCs/>
        </w:rPr>
        <w:t xml:space="preserve"> Consejo Politécnico RESUELVE:</w:t>
      </w:r>
    </w:p>
    <w:p w:rsidR="003649B7" w:rsidRPr="000E6786" w:rsidRDefault="003649B7" w:rsidP="00773916">
      <w:pPr>
        <w:pStyle w:val="Sinespaciado"/>
        <w:ind w:left="1980" w:right="-75" w:hanging="1272"/>
        <w:jc w:val="both"/>
        <w:rPr>
          <w:rFonts w:ascii="Garamond" w:hAnsi="Garamond"/>
          <w:b/>
          <w:bCs/>
        </w:rPr>
      </w:pPr>
    </w:p>
    <w:p w:rsidR="003649B7" w:rsidRPr="000E6786" w:rsidRDefault="003649B7" w:rsidP="00773916">
      <w:pPr>
        <w:pStyle w:val="Sinespaciado"/>
        <w:numPr>
          <w:ilvl w:val="0"/>
          <w:numId w:val="1"/>
        </w:numPr>
        <w:tabs>
          <w:tab w:val="clear" w:pos="8007"/>
          <w:tab w:val="num" w:pos="2343"/>
        </w:tabs>
        <w:ind w:left="2343" w:right="-75"/>
        <w:jc w:val="both"/>
        <w:rPr>
          <w:rFonts w:ascii="Garamond" w:hAnsi="Garamond"/>
          <w:bCs/>
          <w:i/>
        </w:rPr>
      </w:pPr>
      <w:r w:rsidRPr="000E6786">
        <w:rPr>
          <w:rFonts w:ascii="Garamond" w:hAnsi="Garamond"/>
          <w:bCs/>
        </w:rPr>
        <w:t xml:space="preserve">Respecto del ‘Punto </w:t>
      </w:r>
      <w:r w:rsidRPr="000E6786">
        <w:rPr>
          <w:rFonts w:ascii="Garamond" w:hAnsi="Garamond"/>
          <w:b/>
          <w:bCs/>
        </w:rPr>
        <w:t>1</w:t>
      </w:r>
      <w:r w:rsidRPr="000E6786">
        <w:rPr>
          <w:rFonts w:ascii="Garamond" w:hAnsi="Garamond"/>
          <w:bCs/>
        </w:rPr>
        <w:t xml:space="preserve">.’: </w:t>
      </w:r>
      <w:r w:rsidRPr="000E6786">
        <w:rPr>
          <w:rFonts w:ascii="Garamond" w:hAnsi="Garamond"/>
          <w:b/>
          <w:bCs/>
          <w:i/>
        </w:rPr>
        <w:t>SE APRUEBA</w:t>
      </w:r>
      <w:r w:rsidRPr="000E6786">
        <w:rPr>
          <w:rFonts w:ascii="Garamond" w:hAnsi="Garamond"/>
          <w:bCs/>
        </w:rPr>
        <w:t xml:space="preserve"> </w:t>
      </w:r>
      <w:r w:rsidRPr="000E6786">
        <w:rPr>
          <w:rFonts w:ascii="Garamond" w:hAnsi="Garamond"/>
          <w:bCs/>
          <w:i/>
        </w:rPr>
        <w:t>que</w:t>
      </w:r>
      <w:r w:rsidRPr="000E6786">
        <w:rPr>
          <w:rFonts w:ascii="Garamond" w:hAnsi="Garamond"/>
          <w:bCs/>
        </w:rPr>
        <w:t xml:space="preserve"> </w:t>
      </w:r>
      <w:r w:rsidRPr="000E6786">
        <w:rPr>
          <w:rFonts w:ascii="Garamond" w:hAnsi="Garamond"/>
          <w:bCs/>
          <w:i/>
        </w:rPr>
        <w:t xml:space="preserve">para los </w:t>
      </w:r>
      <w:r w:rsidRPr="000E6786">
        <w:rPr>
          <w:rFonts w:ascii="Garamond" w:hAnsi="Garamond"/>
          <w:b/>
          <w:bCs/>
          <w:i/>
        </w:rPr>
        <w:t>Profesores No Titulares Ocasionales</w:t>
      </w:r>
      <w:r w:rsidRPr="000E6786">
        <w:rPr>
          <w:rFonts w:ascii="Garamond" w:hAnsi="Garamond"/>
          <w:bCs/>
          <w:i/>
        </w:rPr>
        <w:t xml:space="preserve"> que tengan título de ‘</w:t>
      </w:r>
      <w:proofErr w:type="spellStart"/>
      <w:r w:rsidRPr="000E6786">
        <w:rPr>
          <w:rFonts w:ascii="Garamond" w:hAnsi="Garamond"/>
          <w:bCs/>
          <w:i/>
        </w:rPr>
        <w:t>Ph.D.</w:t>
      </w:r>
      <w:proofErr w:type="spellEnd"/>
      <w:r w:rsidRPr="000E6786">
        <w:rPr>
          <w:rFonts w:ascii="Garamond" w:hAnsi="Garamond"/>
          <w:bCs/>
          <w:i/>
        </w:rPr>
        <w:t>’ en la especialidad y ejerzan la docencia en el área de su especialidad a tiempo completo, la remuneración será de USA$3,000 mensuales</w:t>
      </w:r>
      <w:r w:rsidRPr="000E6786">
        <w:rPr>
          <w:rFonts w:ascii="Garamond" w:hAnsi="Garamond"/>
          <w:b/>
          <w:bCs/>
        </w:rPr>
        <w:t>; y</w:t>
      </w:r>
      <w:r w:rsidRPr="000E6786">
        <w:rPr>
          <w:rFonts w:ascii="Garamond" w:hAnsi="Garamond"/>
          <w:bCs/>
          <w:i/>
        </w:rPr>
        <w:t>,</w:t>
      </w:r>
    </w:p>
    <w:p w:rsidR="003649B7" w:rsidRPr="000E6786" w:rsidRDefault="003649B7" w:rsidP="00773916">
      <w:pPr>
        <w:pStyle w:val="Sinespaciado"/>
        <w:numPr>
          <w:ilvl w:val="0"/>
          <w:numId w:val="1"/>
        </w:numPr>
        <w:tabs>
          <w:tab w:val="clear" w:pos="8007"/>
          <w:tab w:val="num" w:pos="2343"/>
        </w:tabs>
        <w:ind w:left="2343" w:right="-75"/>
        <w:jc w:val="both"/>
        <w:rPr>
          <w:rFonts w:ascii="Garamond" w:hAnsi="Garamond"/>
          <w:bCs/>
          <w:i/>
        </w:rPr>
      </w:pPr>
      <w:r w:rsidRPr="000E6786">
        <w:rPr>
          <w:rFonts w:ascii="Garamond" w:hAnsi="Garamond"/>
          <w:bCs/>
        </w:rPr>
        <w:t xml:space="preserve">Respecto de los asuntos constantes en los ‘Punto </w:t>
      </w:r>
      <w:smartTag w:uri="urn:schemas-microsoft-com:office:smarttags" w:element="metricconverter">
        <w:smartTagPr>
          <w:attr w:name="ProductID" w:val="2’"/>
        </w:smartTagPr>
        <w:r w:rsidRPr="000E6786">
          <w:rPr>
            <w:rFonts w:ascii="Garamond" w:hAnsi="Garamond"/>
            <w:b/>
            <w:bCs/>
          </w:rPr>
          <w:t>2</w:t>
        </w:r>
        <w:r w:rsidRPr="000E6786">
          <w:rPr>
            <w:rFonts w:ascii="Garamond" w:hAnsi="Garamond"/>
            <w:bCs/>
          </w:rPr>
          <w:t>’</w:t>
        </w:r>
      </w:smartTag>
      <w:r w:rsidRPr="000E6786">
        <w:rPr>
          <w:rFonts w:ascii="Garamond" w:hAnsi="Garamond"/>
          <w:bCs/>
        </w:rPr>
        <w:t xml:space="preserve"> y ‘Punto </w:t>
      </w:r>
      <w:r w:rsidRPr="000E6786">
        <w:rPr>
          <w:rFonts w:ascii="Garamond" w:hAnsi="Garamond"/>
          <w:b/>
          <w:bCs/>
        </w:rPr>
        <w:t>3</w:t>
      </w:r>
      <w:r w:rsidRPr="000E6786">
        <w:rPr>
          <w:rFonts w:ascii="Garamond" w:hAnsi="Garamond"/>
          <w:bCs/>
        </w:rPr>
        <w:t>’</w:t>
      </w:r>
      <w:r w:rsidRPr="000E6786">
        <w:rPr>
          <w:rFonts w:ascii="Garamond" w:hAnsi="Garamond"/>
          <w:b/>
          <w:bCs/>
        </w:rPr>
        <w:t>:</w:t>
      </w:r>
      <w:r w:rsidRPr="000E6786">
        <w:rPr>
          <w:rFonts w:ascii="Garamond" w:hAnsi="Garamond"/>
          <w:bCs/>
        </w:rPr>
        <w:t xml:space="preserve"> se encarga al Rector Ing. Sergio Flores analizar cada uno de ellos.</w:t>
      </w:r>
    </w:p>
    <w:p w:rsidR="003649B7" w:rsidRPr="000E6786" w:rsidRDefault="003649B7" w:rsidP="00773916">
      <w:pPr>
        <w:pStyle w:val="Sinespaciado"/>
        <w:ind w:right="-75"/>
        <w:jc w:val="both"/>
        <w:rPr>
          <w:rFonts w:ascii="Garamond" w:hAnsi="Garamond"/>
          <w:bCs/>
        </w:rPr>
      </w:pPr>
    </w:p>
    <w:p w:rsidR="00A23D4C" w:rsidRPr="000E6786" w:rsidRDefault="00DC440E" w:rsidP="00773916">
      <w:pPr>
        <w:pStyle w:val="Sinespaciado1"/>
        <w:tabs>
          <w:tab w:val="left" w:pos="720"/>
        </w:tabs>
        <w:ind w:left="1410" w:right="-75" w:hanging="1410"/>
        <w:jc w:val="both"/>
        <w:rPr>
          <w:rFonts w:ascii="Garamond" w:hAnsi="Garamond" w:cs="Arial"/>
          <w:sz w:val="22"/>
          <w:szCs w:val="22"/>
        </w:rPr>
      </w:pPr>
      <w:r w:rsidRPr="000E6786">
        <w:rPr>
          <w:rFonts w:ascii="Garamond" w:hAnsi="Garamond"/>
          <w:b/>
          <w:bCs/>
          <w:sz w:val="22"/>
          <w:szCs w:val="22"/>
          <w:u w:val="single"/>
        </w:rPr>
        <w:t>13-05-134</w:t>
      </w:r>
      <w:r w:rsidRPr="000E6786">
        <w:rPr>
          <w:rFonts w:ascii="Garamond" w:hAnsi="Garamond"/>
          <w:b/>
          <w:bCs/>
          <w:sz w:val="22"/>
          <w:szCs w:val="22"/>
        </w:rPr>
        <w:t>.-</w:t>
      </w:r>
      <w:r w:rsidRPr="000E6786">
        <w:rPr>
          <w:rFonts w:ascii="Garamond" w:hAnsi="Garamond"/>
          <w:b/>
          <w:bCs/>
          <w:sz w:val="22"/>
          <w:szCs w:val="22"/>
        </w:rPr>
        <w:tab/>
      </w:r>
      <w:r w:rsidR="00A76570" w:rsidRPr="000E6786">
        <w:rPr>
          <w:rFonts w:ascii="Garamond" w:hAnsi="Garamond"/>
          <w:b/>
          <w:bCs/>
          <w:sz w:val="22"/>
          <w:szCs w:val="22"/>
        </w:rPr>
        <w:tab/>
      </w:r>
      <w:r w:rsidR="00A23D4C" w:rsidRPr="000E6786">
        <w:rPr>
          <w:rFonts w:ascii="Garamond" w:hAnsi="Garamond"/>
          <w:bCs/>
          <w:sz w:val="22"/>
          <w:szCs w:val="22"/>
        </w:rPr>
        <w:t xml:space="preserve">Habiendo </w:t>
      </w:r>
      <w:r w:rsidR="00A23D4C" w:rsidRPr="000E6786">
        <w:rPr>
          <w:rFonts w:ascii="Garamond" w:hAnsi="Garamond"/>
          <w:b/>
          <w:bCs/>
          <w:sz w:val="22"/>
          <w:szCs w:val="22"/>
        </w:rPr>
        <w:t xml:space="preserve">CONOCIDO </w:t>
      </w:r>
      <w:r w:rsidR="00A23D4C" w:rsidRPr="000E6786">
        <w:rPr>
          <w:rFonts w:ascii="Garamond" w:hAnsi="Garamond"/>
          <w:bCs/>
          <w:sz w:val="22"/>
          <w:szCs w:val="22"/>
        </w:rPr>
        <w:t>la ‘</w:t>
      </w:r>
      <w:r w:rsidR="00A23D4C" w:rsidRPr="000E6786">
        <w:rPr>
          <w:rFonts w:ascii="Garamond" w:hAnsi="Garamond"/>
          <w:b/>
          <w:bCs/>
          <w:sz w:val="22"/>
          <w:szCs w:val="22"/>
        </w:rPr>
        <w:t>RESOLUCIÓN 2.1</w:t>
      </w:r>
      <w:r w:rsidR="00A23D4C" w:rsidRPr="000E6786">
        <w:rPr>
          <w:rFonts w:ascii="Garamond" w:hAnsi="Garamond"/>
          <w:bCs/>
          <w:sz w:val="22"/>
          <w:szCs w:val="22"/>
        </w:rPr>
        <w:t xml:space="preserve">’ adoptada por el </w:t>
      </w:r>
      <w:r w:rsidR="00A23D4C" w:rsidRPr="000E6786">
        <w:rPr>
          <w:rFonts w:ascii="Garamond" w:hAnsi="Garamond" w:cs="Arial"/>
          <w:sz w:val="22"/>
          <w:szCs w:val="22"/>
        </w:rPr>
        <w:t xml:space="preserve">Directorio de </w:t>
      </w:r>
      <w:r w:rsidR="00A23D4C" w:rsidRPr="000E6786">
        <w:rPr>
          <w:rFonts w:ascii="Garamond" w:hAnsi="Garamond" w:cs="Arial"/>
          <w:b/>
          <w:sz w:val="22"/>
          <w:szCs w:val="22"/>
        </w:rPr>
        <w:t>ESPOLTECH E.P.</w:t>
      </w:r>
      <w:r w:rsidR="00A23D4C" w:rsidRPr="000E6786">
        <w:rPr>
          <w:rFonts w:ascii="Garamond" w:hAnsi="Garamond" w:cs="Arial"/>
          <w:sz w:val="22"/>
          <w:szCs w:val="22"/>
        </w:rPr>
        <w:t xml:space="preserve"> en su sesión de abril 26 de 2013 constante en el acta de igual fecha; el </w:t>
      </w:r>
      <w:r w:rsidR="00A23D4C" w:rsidRPr="000E6786">
        <w:rPr>
          <w:rFonts w:ascii="Garamond" w:hAnsi="Garamond" w:cs="Arial"/>
          <w:b/>
          <w:sz w:val="22"/>
          <w:szCs w:val="22"/>
        </w:rPr>
        <w:t>CONSEJO POLITÉCNICO RESUELVE</w:t>
      </w:r>
      <w:r w:rsidR="00A23D4C" w:rsidRPr="000E6786">
        <w:rPr>
          <w:rFonts w:ascii="Garamond" w:hAnsi="Garamond" w:cs="Arial"/>
          <w:sz w:val="22"/>
          <w:szCs w:val="22"/>
        </w:rPr>
        <w:t>:</w:t>
      </w:r>
    </w:p>
    <w:p w:rsidR="00A23D4C" w:rsidRPr="000E6786" w:rsidRDefault="00A23D4C" w:rsidP="00773916">
      <w:pPr>
        <w:pStyle w:val="Sinespaciado1"/>
        <w:tabs>
          <w:tab w:val="left" w:pos="720"/>
        </w:tabs>
        <w:ind w:left="720" w:right="-75"/>
        <w:jc w:val="both"/>
        <w:rPr>
          <w:rFonts w:ascii="Garamond" w:hAnsi="Garamond" w:cs="Arial"/>
          <w:sz w:val="22"/>
          <w:szCs w:val="22"/>
        </w:rPr>
      </w:pPr>
    </w:p>
    <w:p w:rsidR="00A23D4C" w:rsidRPr="000E6786" w:rsidRDefault="00A76570" w:rsidP="00773916">
      <w:pPr>
        <w:pStyle w:val="Sinespaciado1"/>
        <w:tabs>
          <w:tab w:val="left" w:pos="1080"/>
        </w:tabs>
        <w:ind w:left="1410" w:right="-75"/>
        <w:jc w:val="both"/>
        <w:rPr>
          <w:rFonts w:ascii="Garamond" w:hAnsi="Garamond" w:cs="Arial"/>
          <w:sz w:val="22"/>
          <w:szCs w:val="22"/>
        </w:rPr>
      </w:pPr>
      <w:r w:rsidRPr="000E6786">
        <w:rPr>
          <w:rFonts w:ascii="Garamond" w:hAnsi="Garamond" w:cs="Arial"/>
          <w:b/>
          <w:sz w:val="22"/>
          <w:szCs w:val="22"/>
        </w:rPr>
        <w:tab/>
      </w:r>
      <w:r w:rsidR="00A23D4C" w:rsidRPr="000E6786">
        <w:rPr>
          <w:rFonts w:ascii="Garamond" w:hAnsi="Garamond" w:cs="Arial"/>
          <w:b/>
          <w:sz w:val="22"/>
          <w:szCs w:val="22"/>
        </w:rPr>
        <w:t>APROBAR</w:t>
      </w:r>
      <w:r w:rsidR="00A23D4C" w:rsidRPr="000E6786">
        <w:rPr>
          <w:rFonts w:ascii="Garamond" w:hAnsi="Garamond" w:cs="Arial"/>
          <w:sz w:val="22"/>
          <w:szCs w:val="22"/>
        </w:rPr>
        <w:t xml:space="preserve"> </w:t>
      </w:r>
      <w:r w:rsidR="00A23D4C" w:rsidRPr="000E6786">
        <w:rPr>
          <w:rFonts w:ascii="Garamond" w:hAnsi="Garamond" w:cs="Arial"/>
          <w:b/>
          <w:i/>
          <w:sz w:val="22"/>
          <w:szCs w:val="22"/>
        </w:rPr>
        <w:t>incrementar</w:t>
      </w:r>
      <w:r w:rsidR="00A23D4C" w:rsidRPr="000E6786">
        <w:rPr>
          <w:rFonts w:ascii="Garamond" w:hAnsi="Garamond" w:cs="Arial"/>
          <w:sz w:val="22"/>
          <w:szCs w:val="22"/>
        </w:rPr>
        <w:t xml:space="preserve"> </w:t>
      </w:r>
      <w:r w:rsidR="00A23D4C" w:rsidRPr="000E6786">
        <w:rPr>
          <w:rFonts w:ascii="Garamond" w:hAnsi="Garamond" w:cs="Arial"/>
          <w:b/>
          <w:i/>
          <w:sz w:val="22"/>
          <w:szCs w:val="22"/>
        </w:rPr>
        <w:t>la participación económica al 5%</w:t>
      </w:r>
      <w:r w:rsidR="00A23D4C" w:rsidRPr="000E6786">
        <w:rPr>
          <w:rFonts w:ascii="Garamond" w:hAnsi="Garamond" w:cs="Arial"/>
          <w:sz w:val="22"/>
          <w:szCs w:val="22"/>
        </w:rPr>
        <w:t xml:space="preserve"> (cinco por ciento) </w:t>
      </w:r>
      <w:r w:rsidR="00A23D4C" w:rsidRPr="000E6786">
        <w:rPr>
          <w:rFonts w:ascii="Garamond" w:hAnsi="Garamond" w:cs="Arial"/>
          <w:b/>
          <w:i/>
          <w:sz w:val="22"/>
          <w:szCs w:val="22"/>
        </w:rPr>
        <w:t xml:space="preserve">para ESPOLTECH E.P. </w:t>
      </w:r>
      <w:r w:rsidR="00A23D4C" w:rsidRPr="000E6786">
        <w:rPr>
          <w:rFonts w:ascii="Garamond" w:hAnsi="Garamond" w:cs="Arial"/>
          <w:i/>
          <w:sz w:val="22"/>
          <w:szCs w:val="22"/>
        </w:rPr>
        <w:t>en los contratos, asesoría, consultorías y más servicios que presta, a partir de mayo de 2013</w:t>
      </w:r>
      <w:r w:rsidR="00A23D4C" w:rsidRPr="000E6786">
        <w:rPr>
          <w:rFonts w:ascii="Garamond" w:hAnsi="Garamond" w:cs="Arial"/>
          <w:sz w:val="22"/>
          <w:szCs w:val="22"/>
        </w:rPr>
        <w:t xml:space="preserve">; </w:t>
      </w:r>
      <w:r w:rsidR="00A23D4C" w:rsidRPr="000E6786">
        <w:rPr>
          <w:rFonts w:ascii="Garamond" w:hAnsi="Garamond" w:cs="Arial"/>
          <w:b/>
          <w:sz w:val="22"/>
          <w:szCs w:val="22"/>
        </w:rPr>
        <w:t>DETERMINANDO</w:t>
      </w:r>
      <w:r w:rsidR="00A23D4C" w:rsidRPr="000E6786">
        <w:rPr>
          <w:rFonts w:ascii="Garamond" w:hAnsi="Garamond" w:cs="Arial"/>
          <w:sz w:val="22"/>
          <w:szCs w:val="22"/>
        </w:rPr>
        <w:t xml:space="preserve"> que </w:t>
      </w:r>
      <w:r w:rsidR="00A23D4C" w:rsidRPr="000E6786">
        <w:rPr>
          <w:rFonts w:ascii="Garamond" w:hAnsi="Garamond" w:cs="Arial"/>
          <w:b/>
          <w:i/>
          <w:sz w:val="22"/>
          <w:szCs w:val="22"/>
        </w:rPr>
        <w:t>LOS RESULTADOS correspondientes a esta medida deberán ser EVALUADOS por este Consejo dentro de un año</w:t>
      </w:r>
      <w:r w:rsidR="00A23D4C" w:rsidRPr="000E6786">
        <w:rPr>
          <w:rFonts w:ascii="Garamond" w:hAnsi="Garamond" w:cs="Arial"/>
          <w:sz w:val="22"/>
          <w:szCs w:val="22"/>
        </w:rPr>
        <w:t>.</w:t>
      </w:r>
    </w:p>
    <w:p w:rsidR="00A23D4C" w:rsidRPr="000E6786" w:rsidRDefault="00A23D4C" w:rsidP="00773916">
      <w:pPr>
        <w:pStyle w:val="Sinespaciado1"/>
        <w:tabs>
          <w:tab w:val="left" w:pos="1080"/>
        </w:tabs>
        <w:ind w:left="1080" w:right="-75"/>
        <w:jc w:val="both"/>
        <w:rPr>
          <w:rFonts w:ascii="Garamond" w:hAnsi="Garamond" w:cs="Arial"/>
          <w:sz w:val="22"/>
          <w:szCs w:val="22"/>
        </w:rPr>
      </w:pPr>
    </w:p>
    <w:p w:rsidR="00A23D4C" w:rsidRPr="000E6786" w:rsidRDefault="004F785C" w:rsidP="00773916">
      <w:pPr>
        <w:pStyle w:val="Sinespaciado1"/>
        <w:tabs>
          <w:tab w:val="left" w:pos="1080"/>
        </w:tabs>
        <w:ind w:left="1410" w:right="-75"/>
        <w:jc w:val="both"/>
        <w:rPr>
          <w:rFonts w:ascii="Garamond" w:hAnsi="Garamond" w:cs="Arial"/>
          <w:sz w:val="22"/>
          <w:szCs w:val="22"/>
        </w:rPr>
      </w:pPr>
      <w:r w:rsidRPr="000E6786">
        <w:rPr>
          <w:rFonts w:ascii="Garamond" w:hAnsi="Garamond" w:cs="Arial"/>
          <w:sz w:val="22"/>
          <w:szCs w:val="22"/>
        </w:rPr>
        <w:tab/>
      </w:r>
      <w:r w:rsidR="00A23D4C" w:rsidRPr="000E6786">
        <w:rPr>
          <w:rFonts w:ascii="Garamond" w:hAnsi="Garamond" w:cs="Arial"/>
          <w:sz w:val="22"/>
          <w:szCs w:val="22"/>
        </w:rPr>
        <w:t xml:space="preserve">Se especifica que los casos especiales deberán ser sometidos a análisis y decisión del Rector de ESPOL. </w:t>
      </w:r>
    </w:p>
    <w:p w:rsidR="00E81227" w:rsidRPr="000E6786" w:rsidRDefault="00E81227" w:rsidP="00773916">
      <w:pPr>
        <w:pStyle w:val="Sinespaciado"/>
        <w:ind w:right="-75"/>
        <w:jc w:val="both"/>
        <w:rPr>
          <w:rFonts w:ascii="Arial" w:hAnsi="Arial" w:cs="Arial"/>
        </w:rPr>
      </w:pPr>
    </w:p>
    <w:p w:rsidR="001F590C" w:rsidRPr="000E6786" w:rsidRDefault="00DC440E" w:rsidP="00773916">
      <w:pPr>
        <w:pStyle w:val="Sinespaciado1"/>
        <w:tabs>
          <w:tab w:val="left" w:pos="720"/>
        </w:tabs>
        <w:ind w:left="1410" w:right="-75" w:hanging="1410"/>
        <w:jc w:val="both"/>
        <w:rPr>
          <w:rFonts w:ascii="Garamond" w:hAnsi="Garamond" w:cs="Arial"/>
          <w:sz w:val="22"/>
          <w:szCs w:val="22"/>
        </w:rPr>
      </w:pPr>
      <w:r w:rsidRPr="000E6786">
        <w:rPr>
          <w:rFonts w:ascii="Garamond" w:hAnsi="Garamond"/>
          <w:b/>
          <w:bCs/>
          <w:sz w:val="22"/>
          <w:szCs w:val="22"/>
          <w:u w:val="single"/>
        </w:rPr>
        <w:t>13-05-135</w:t>
      </w:r>
      <w:r w:rsidRPr="000E6786">
        <w:rPr>
          <w:rFonts w:ascii="Garamond" w:hAnsi="Garamond"/>
          <w:b/>
          <w:bCs/>
          <w:sz w:val="22"/>
          <w:szCs w:val="22"/>
        </w:rPr>
        <w:t>.-</w:t>
      </w:r>
      <w:r w:rsidRPr="000E6786">
        <w:rPr>
          <w:rFonts w:ascii="Garamond" w:hAnsi="Garamond"/>
          <w:b/>
          <w:bCs/>
          <w:color w:val="008080"/>
          <w:sz w:val="22"/>
          <w:szCs w:val="22"/>
        </w:rPr>
        <w:t xml:space="preserve">  </w:t>
      </w:r>
      <w:r w:rsidRPr="000E6786">
        <w:rPr>
          <w:rFonts w:ascii="Garamond" w:hAnsi="Garamond"/>
          <w:b/>
          <w:bCs/>
          <w:color w:val="008080"/>
          <w:sz w:val="22"/>
          <w:szCs w:val="22"/>
        </w:rPr>
        <w:tab/>
      </w:r>
      <w:r w:rsidR="001F590C" w:rsidRPr="000E6786">
        <w:rPr>
          <w:rFonts w:ascii="Garamond" w:hAnsi="Garamond"/>
          <w:b/>
          <w:bCs/>
          <w:color w:val="FF0000"/>
          <w:sz w:val="22"/>
          <w:szCs w:val="22"/>
        </w:rPr>
        <w:tab/>
      </w:r>
      <w:r w:rsidR="001F590C" w:rsidRPr="000E6786">
        <w:rPr>
          <w:rFonts w:ascii="Garamond" w:hAnsi="Garamond"/>
          <w:bCs/>
          <w:sz w:val="22"/>
          <w:szCs w:val="22"/>
        </w:rPr>
        <w:t xml:space="preserve">Habiendo </w:t>
      </w:r>
      <w:r w:rsidR="001F590C" w:rsidRPr="000E6786">
        <w:rPr>
          <w:rFonts w:ascii="Garamond" w:hAnsi="Garamond"/>
          <w:b/>
          <w:bCs/>
          <w:sz w:val="22"/>
          <w:szCs w:val="22"/>
        </w:rPr>
        <w:t xml:space="preserve">CONOCIDO </w:t>
      </w:r>
      <w:r w:rsidR="001F590C" w:rsidRPr="000E6786">
        <w:rPr>
          <w:rFonts w:ascii="Garamond" w:hAnsi="Garamond"/>
          <w:bCs/>
          <w:sz w:val="22"/>
          <w:szCs w:val="22"/>
        </w:rPr>
        <w:t>la ‘</w:t>
      </w:r>
      <w:r w:rsidR="001F590C" w:rsidRPr="000E6786">
        <w:rPr>
          <w:rFonts w:ascii="Garamond" w:hAnsi="Garamond"/>
          <w:b/>
          <w:bCs/>
          <w:sz w:val="22"/>
          <w:szCs w:val="22"/>
        </w:rPr>
        <w:t xml:space="preserve">RESOLUCIÓN </w:t>
      </w:r>
      <w:smartTag w:uri="urn:schemas-microsoft-com:office:smarttags" w:element="metricconverter">
        <w:smartTagPr>
          <w:attr w:name="ProductID" w:val="3.1’"/>
        </w:smartTagPr>
        <w:r w:rsidR="001F590C" w:rsidRPr="000E6786">
          <w:rPr>
            <w:rFonts w:ascii="Garamond" w:hAnsi="Garamond"/>
            <w:b/>
            <w:bCs/>
            <w:sz w:val="22"/>
            <w:szCs w:val="22"/>
          </w:rPr>
          <w:t>3.1</w:t>
        </w:r>
        <w:r w:rsidR="001F590C" w:rsidRPr="000E6786">
          <w:rPr>
            <w:rFonts w:ascii="Garamond" w:hAnsi="Garamond"/>
            <w:bCs/>
            <w:sz w:val="22"/>
            <w:szCs w:val="22"/>
          </w:rPr>
          <w:t>’</w:t>
        </w:r>
      </w:smartTag>
      <w:r w:rsidR="001F590C" w:rsidRPr="000E6786">
        <w:rPr>
          <w:rFonts w:ascii="Garamond" w:hAnsi="Garamond"/>
          <w:bCs/>
          <w:sz w:val="22"/>
          <w:szCs w:val="22"/>
        </w:rPr>
        <w:t xml:space="preserve"> adoptada por el </w:t>
      </w:r>
      <w:r w:rsidR="001F590C" w:rsidRPr="000E6786">
        <w:rPr>
          <w:rFonts w:ascii="Garamond" w:hAnsi="Garamond" w:cs="Arial"/>
          <w:sz w:val="22"/>
          <w:szCs w:val="22"/>
        </w:rPr>
        <w:t xml:space="preserve">Directorio de </w:t>
      </w:r>
      <w:r w:rsidR="001F590C" w:rsidRPr="000E6786">
        <w:rPr>
          <w:rFonts w:ascii="Garamond" w:hAnsi="Garamond" w:cs="Arial"/>
          <w:b/>
          <w:sz w:val="22"/>
          <w:szCs w:val="22"/>
        </w:rPr>
        <w:t>ESPOLTECH E.P.</w:t>
      </w:r>
      <w:r w:rsidR="001F590C" w:rsidRPr="000E6786">
        <w:rPr>
          <w:rFonts w:ascii="Garamond" w:hAnsi="Garamond" w:cs="Arial"/>
          <w:sz w:val="22"/>
          <w:szCs w:val="22"/>
        </w:rPr>
        <w:t xml:space="preserve"> en su sesión de abril 26 de 2013 constante en el acta de igual fecha; el </w:t>
      </w:r>
      <w:r w:rsidR="001F590C" w:rsidRPr="000E6786">
        <w:rPr>
          <w:rFonts w:ascii="Garamond" w:hAnsi="Garamond" w:cs="Arial"/>
          <w:b/>
          <w:sz w:val="22"/>
          <w:szCs w:val="22"/>
        </w:rPr>
        <w:t>CONSEJO POLITÉCNICO RESUELVE</w:t>
      </w:r>
      <w:r w:rsidR="001F590C" w:rsidRPr="000E6786">
        <w:rPr>
          <w:rFonts w:ascii="Garamond" w:hAnsi="Garamond" w:cs="Arial"/>
          <w:sz w:val="22"/>
          <w:szCs w:val="22"/>
        </w:rPr>
        <w:t>:</w:t>
      </w:r>
    </w:p>
    <w:p w:rsidR="001F590C" w:rsidRPr="000E6786" w:rsidRDefault="001F590C" w:rsidP="00773916">
      <w:pPr>
        <w:pStyle w:val="Sinespaciado1"/>
        <w:tabs>
          <w:tab w:val="left" w:pos="720"/>
        </w:tabs>
        <w:ind w:left="720" w:right="-75"/>
        <w:jc w:val="both"/>
        <w:rPr>
          <w:rFonts w:ascii="Garamond" w:hAnsi="Garamond" w:cs="Arial"/>
          <w:sz w:val="22"/>
          <w:szCs w:val="22"/>
        </w:rPr>
      </w:pPr>
    </w:p>
    <w:p w:rsidR="001F590C" w:rsidRPr="000E6786" w:rsidRDefault="004F785C" w:rsidP="00773916">
      <w:pPr>
        <w:pStyle w:val="Sinespaciado1"/>
        <w:tabs>
          <w:tab w:val="left" w:pos="900"/>
        </w:tabs>
        <w:ind w:left="1410" w:right="-75"/>
        <w:jc w:val="both"/>
        <w:rPr>
          <w:rFonts w:ascii="Garamond" w:hAnsi="Garamond" w:cs="Arial"/>
          <w:b/>
          <w:i/>
          <w:sz w:val="22"/>
          <w:szCs w:val="22"/>
        </w:rPr>
      </w:pPr>
      <w:r w:rsidRPr="000E6786">
        <w:rPr>
          <w:rFonts w:ascii="Garamond" w:hAnsi="Garamond" w:cs="Arial"/>
          <w:b/>
          <w:i/>
          <w:sz w:val="22"/>
          <w:szCs w:val="22"/>
        </w:rPr>
        <w:tab/>
      </w:r>
      <w:r w:rsidR="001F590C" w:rsidRPr="000E6786">
        <w:rPr>
          <w:rFonts w:ascii="Garamond" w:hAnsi="Garamond" w:cs="Arial"/>
          <w:b/>
          <w:i/>
          <w:sz w:val="22"/>
          <w:szCs w:val="22"/>
        </w:rPr>
        <w:t>CONFORMAR UNA COMISIÓN, integrada por: ING. DANIEL TAPIA; ECON. SILVIA MALUK, y POR el GERENTE JURÍDICO DR. GASTÓN ALARCÓN, quien la coordinará</w:t>
      </w:r>
      <w:r w:rsidR="001F590C" w:rsidRPr="000E6786">
        <w:rPr>
          <w:rFonts w:ascii="Garamond" w:hAnsi="Garamond" w:cs="Arial"/>
          <w:i/>
          <w:sz w:val="22"/>
          <w:szCs w:val="22"/>
        </w:rPr>
        <w:t>, para</w:t>
      </w:r>
      <w:r w:rsidR="001F590C" w:rsidRPr="000E6786">
        <w:rPr>
          <w:rFonts w:ascii="Garamond" w:hAnsi="Garamond" w:cs="Arial"/>
          <w:b/>
          <w:i/>
          <w:sz w:val="22"/>
          <w:szCs w:val="22"/>
        </w:rPr>
        <w:t xml:space="preserve"> ‘…que analice las actuaciones del Econ. Julián Menéndez en los Consorcios Públicos “ESTUDIOS Y DISEÑOS”, “DE FISCALIZACIÓN, </w:t>
      </w:r>
      <w:r w:rsidR="001F590C" w:rsidRPr="000E6786">
        <w:rPr>
          <w:rFonts w:ascii="Garamond" w:hAnsi="Garamond" w:cs="Arial"/>
          <w:b/>
          <w:i/>
          <w:sz w:val="22"/>
          <w:szCs w:val="22"/>
        </w:rPr>
        <w:lastRenderedPageBreak/>
        <w:t>ESTUDIOS Y DISEÑOS”, y “DE CONSULTORÍA PARA LA FISCALIZACIÓN Y DISEÑOS   ESPOLTECH”…’</w:t>
      </w:r>
    </w:p>
    <w:p w:rsidR="00145D1C" w:rsidRDefault="00145D1C" w:rsidP="00773916">
      <w:pPr>
        <w:pStyle w:val="Sinespaciado"/>
        <w:ind w:right="-75"/>
        <w:jc w:val="both"/>
        <w:rPr>
          <w:rFonts w:ascii="Arial" w:hAnsi="Arial" w:cs="Arial"/>
        </w:rPr>
      </w:pPr>
    </w:p>
    <w:p w:rsidR="00394E4C" w:rsidRPr="00CA7B95" w:rsidRDefault="00E81227" w:rsidP="00394E4C">
      <w:pPr>
        <w:pStyle w:val="Sinespaciado"/>
        <w:spacing w:line="220" w:lineRule="exact"/>
        <w:ind w:left="1412" w:hanging="1321"/>
        <w:jc w:val="both"/>
        <w:rPr>
          <w:rFonts w:ascii="Candara" w:hAnsi="Candara" w:cs="Times New Roman"/>
        </w:rPr>
      </w:pPr>
      <w:r w:rsidRPr="00E21C6E">
        <w:rPr>
          <w:rFonts w:ascii="Garamond" w:hAnsi="Garamond"/>
          <w:b/>
          <w:bCs/>
          <w:sz w:val="24"/>
          <w:szCs w:val="24"/>
          <w:u w:val="single"/>
        </w:rPr>
        <w:t>13-0</w:t>
      </w:r>
      <w:r>
        <w:rPr>
          <w:rFonts w:ascii="Garamond" w:hAnsi="Garamond"/>
          <w:b/>
          <w:bCs/>
          <w:sz w:val="24"/>
          <w:szCs w:val="24"/>
          <w:u w:val="single"/>
        </w:rPr>
        <w:t>5</w:t>
      </w:r>
      <w:r w:rsidRPr="00E21C6E">
        <w:rPr>
          <w:rFonts w:ascii="Garamond" w:hAnsi="Garamond"/>
          <w:b/>
          <w:bCs/>
          <w:sz w:val="24"/>
          <w:szCs w:val="24"/>
          <w:u w:val="single"/>
        </w:rPr>
        <w:t>-1</w:t>
      </w:r>
      <w:r>
        <w:rPr>
          <w:rFonts w:ascii="Garamond" w:hAnsi="Garamond"/>
          <w:b/>
          <w:bCs/>
          <w:sz w:val="24"/>
          <w:szCs w:val="24"/>
          <w:u w:val="single"/>
        </w:rPr>
        <w:t>3</w:t>
      </w:r>
      <w:r w:rsidR="00DC3537">
        <w:rPr>
          <w:rFonts w:ascii="Garamond" w:hAnsi="Garamond"/>
          <w:b/>
          <w:bCs/>
          <w:sz w:val="24"/>
          <w:szCs w:val="24"/>
          <w:u w:val="single"/>
        </w:rPr>
        <w:t>6</w:t>
      </w:r>
      <w:r w:rsidRPr="00E21C6E">
        <w:rPr>
          <w:rFonts w:ascii="Garamond" w:hAnsi="Garamond"/>
          <w:b/>
          <w:bCs/>
          <w:sz w:val="24"/>
          <w:szCs w:val="24"/>
        </w:rPr>
        <w:t>.-</w:t>
      </w:r>
      <w:r w:rsidRPr="00E21C6E">
        <w:rPr>
          <w:rFonts w:ascii="Garamond" w:hAnsi="Garamond"/>
          <w:b/>
          <w:bCs/>
          <w:color w:val="008080"/>
          <w:sz w:val="24"/>
          <w:szCs w:val="24"/>
        </w:rPr>
        <w:t xml:space="preserve">  </w:t>
      </w:r>
      <w:r w:rsidR="00D46CD5">
        <w:rPr>
          <w:rFonts w:ascii="Garamond" w:hAnsi="Garamond"/>
          <w:b/>
          <w:bCs/>
          <w:color w:val="008080"/>
          <w:sz w:val="24"/>
          <w:szCs w:val="24"/>
        </w:rPr>
        <w:tab/>
      </w:r>
      <w:r w:rsidR="00394E4C" w:rsidRPr="00BD66FE">
        <w:rPr>
          <w:rFonts w:ascii="Candara" w:hAnsi="Candara" w:cs="Times New Roman"/>
          <w:bCs/>
        </w:rPr>
        <w:t>Se</w:t>
      </w:r>
      <w:r w:rsidR="00394E4C" w:rsidRPr="00CA7B95">
        <w:rPr>
          <w:rFonts w:ascii="Candara" w:hAnsi="Candara" w:cs="Times New Roman"/>
          <w:b/>
          <w:bCs/>
        </w:rPr>
        <w:t xml:space="preserve"> TOMA CONOCIMIENTO </w:t>
      </w:r>
      <w:r w:rsidR="00394E4C" w:rsidRPr="00CA7B95">
        <w:rPr>
          <w:rFonts w:ascii="Candara" w:hAnsi="Candara" w:cs="Times New Roman"/>
        </w:rPr>
        <w:t xml:space="preserve">del nuevo </w:t>
      </w:r>
      <w:r w:rsidR="00394E4C" w:rsidRPr="00CA7B95">
        <w:rPr>
          <w:rFonts w:ascii="Candara" w:hAnsi="Candara" w:cs="Times New Roman"/>
          <w:i/>
        </w:rPr>
        <w:t>proyecto</w:t>
      </w:r>
      <w:r w:rsidR="00394E4C" w:rsidRPr="00CA7B95">
        <w:rPr>
          <w:rFonts w:ascii="Candara" w:hAnsi="Candara" w:cs="Times New Roman"/>
        </w:rPr>
        <w:t xml:space="preserve"> </w:t>
      </w:r>
      <w:r w:rsidR="00394E4C" w:rsidRPr="00CA7B95">
        <w:rPr>
          <w:rFonts w:ascii="Candara" w:hAnsi="Candara" w:cs="Times New Roman"/>
          <w:i/>
        </w:rPr>
        <w:t>de</w:t>
      </w:r>
      <w:r w:rsidR="00394E4C" w:rsidRPr="00CA7B95">
        <w:rPr>
          <w:rFonts w:ascii="Candara" w:hAnsi="Candara" w:cs="Times New Roman"/>
        </w:rPr>
        <w:t xml:space="preserve"> “</w:t>
      </w:r>
      <w:r w:rsidR="00394E4C" w:rsidRPr="00CA7B95">
        <w:rPr>
          <w:rFonts w:ascii="Candara" w:hAnsi="Candara" w:cs="Times New Roman"/>
          <w:i/>
        </w:rPr>
        <w:t>Estructura Orgánica de Gestión Organizacional por procesos estatutaria de la ESPOL</w:t>
      </w:r>
      <w:r w:rsidR="00394E4C" w:rsidRPr="00CA7B95">
        <w:rPr>
          <w:rFonts w:ascii="Candara" w:hAnsi="Candara" w:cs="Times New Roman"/>
        </w:rPr>
        <w:t>” con sus adjuntos: “</w:t>
      </w:r>
      <w:r w:rsidR="00394E4C" w:rsidRPr="00CA7B95">
        <w:rPr>
          <w:rFonts w:ascii="Candara" w:hAnsi="Candara" w:cs="Times New Roman"/>
          <w:i/>
        </w:rPr>
        <w:t>proyecto de ‘Lista de asignaciones de creación de puestos del nivel jerárquico superior</w:t>
      </w:r>
      <w:r w:rsidR="00394E4C" w:rsidRPr="00CA7B95">
        <w:rPr>
          <w:rFonts w:ascii="Candara" w:hAnsi="Candara" w:cs="Times New Roman"/>
        </w:rPr>
        <w:t>’ ”  y “</w:t>
      </w:r>
      <w:r w:rsidR="00394E4C" w:rsidRPr="00CA7B95">
        <w:rPr>
          <w:rFonts w:ascii="Candara" w:hAnsi="Candara" w:cs="Times New Roman"/>
          <w:i/>
        </w:rPr>
        <w:t>proyecto de ‘Lista de asignaciones de revisión de clasificación y/o cambio de denominación de puestos</w:t>
      </w:r>
      <w:r w:rsidR="00394E4C" w:rsidRPr="00CA7B95">
        <w:rPr>
          <w:rFonts w:ascii="Candara" w:hAnsi="Candara" w:cs="Times New Roman"/>
        </w:rPr>
        <w:t xml:space="preserve">’ ” </w:t>
      </w:r>
      <w:r w:rsidR="00394E4C" w:rsidRPr="00B40530">
        <w:rPr>
          <w:rFonts w:ascii="Candara" w:hAnsi="Candara" w:cs="Times New Roman"/>
          <w:spacing w:val="-20"/>
        </w:rPr>
        <w:t>presentados</w:t>
      </w:r>
      <w:r w:rsidR="00394E4C" w:rsidRPr="00CA7B95">
        <w:rPr>
          <w:rFonts w:ascii="Candara" w:hAnsi="Candara" w:cs="Times New Roman"/>
        </w:rPr>
        <w:t xml:space="preserve"> por la Jefa de Talento </w:t>
      </w:r>
      <w:r w:rsidR="00394E4C" w:rsidRPr="00B40530">
        <w:rPr>
          <w:rFonts w:ascii="Candara" w:hAnsi="Candara" w:cs="Times New Roman"/>
          <w:spacing w:val="-20"/>
        </w:rPr>
        <w:t>Humano</w:t>
      </w:r>
      <w:r w:rsidR="00394E4C" w:rsidRPr="00CA7B95">
        <w:rPr>
          <w:rFonts w:ascii="Candara" w:hAnsi="Candara" w:cs="Times New Roman"/>
        </w:rPr>
        <w:t xml:space="preserve"> Sra. Mariana Viteri de Montenegro anexados al oficio UATH-233-2013 de julio 7 de 2013 dirigido al Rector Ing. Sergio Flores, y conforme la resolución Nº 13-05-124 de la sesión de mayo 8 de 2013 de este organismo.</w:t>
      </w:r>
    </w:p>
    <w:p w:rsidR="00394E4C" w:rsidRPr="00DD4A6E" w:rsidRDefault="00394E4C" w:rsidP="00394E4C">
      <w:pPr>
        <w:pStyle w:val="Sinespaciado"/>
        <w:jc w:val="both"/>
        <w:rPr>
          <w:rFonts w:ascii="Candara" w:hAnsi="Candara" w:cs="Times New Roman"/>
          <w:sz w:val="16"/>
          <w:szCs w:val="16"/>
        </w:rPr>
      </w:pPr>
    </w:p>
    <w:p w:rsidR="00394E4C" w:rsidRDefault="00394E4C" w:rsidP="00394E4C">
      <w:pPr>
        <w:pStyle w:val="Sinespaciado"/>
        <w:spacing w:line="220" w:lineRule="exact"/>
        <w:ind w:left="1412" w:firstLine="6"/>
        <w:jc w:val="both"/>
        <w:rPr>
          <w:rFonts w:ascii="Candara" w:hAnsi="Candara" w:cs="Times New Roman"/>
          <w:b/>
        </w:rPr>
      </w:pPr>
      <w:r w:rsidRPr="00CA7B95">
        <w:rPr>
          <w:rFonts w:ascii="Candara" w:hAnsi="Candara" w:cs="Times New Roman"/>
        </w:rPr>
        <w:t xml:space="preserve">A tal respecto el </w:t>
      </w:r>
      <w:r w:rsidRPr="00CA7B95">
        <w:rPr>
          <w:rFonts w:ascii="Candara" w:hAnsi="Candara" w:cs="Times New Roman"/>
          <w:b/>
        </w:rPr>
        <w:t>CONSEJO POLITÉCNICO</w:t>
      </w:r>
      <w:r w:rsidRPr="00CA7B95">
        <w:rPr>
          <w:rFonts w:ascii="Candara" w:hAnsi="Candara" w:cs="Times New Roman"/>
        </w:rPr>
        <w:t xml:space="preserve">, con las </w:t>
      </w:r>
      <w:r w:rsidRPr="00CA7B95">
        <w:rPr>
          <w:rFonts w:ascii="Candara" w:hAnsi="Candara" w:cs="Times New Roman"/>
          <w:b/>
        </w:rPr>
        <w:t>MODIFICACIONES</w:t>
      </w:r>
      <w:r w:rsidRPr="00CA7B95">
        <w:rPr>
          <w:rFonts w:ascii="Candara" w:hAnsi="Candara" w:cs="Times New Roman"/>
        </w:rPr>
        <w:t xml:space="preserve"> introducidas en la presente sesión, </w:t>
      </w:r>
      <w:r w:rsidRPr="00CA7B95">
        <w:rPr>
          <w:rFonts w:ascii="Candara" w:hAnsi="Candara" w:cs="Times New Roman"/>
          <w:b/>
        </w:rPr>
        <w:t xml:space="preserve">RESUELVE: </w:t>
      </w:r>
      <w:r>
        <w:rPr>
          <w:rFonts w:ascii="Candara" w:hAnsi="Candara" w:cs="Times New Roman"/>
          <w:b/>
        </w:rPr>
        <w:t xml:space="preserve"> </w:t>
      </w:r>
    </w:p>
    <w:p w:rsidR="00394E4C" w:rsidRPr="00DD4A6E" w:rsidRDefault="00394E4C" w:rsidP="00394E4C">
      <w:pPr>
        <w:pStyle w:val="Sinespaciado"/>
        <w:ind w:left="1410" w:firstLine="6"/>
        <w:jc w:val="both"/>
        <w:rPr>
          <w:rFonts w:ascii="Candara" w:hAnsi="Candara" w:cs="Times New Roman"/>
          <w:b/>
          <w:sz w:val="16"/>
          <w:szCs w:val="16"/>
        </w:rPr>
      </w:pPr>
    </w:p>
    <w:p w:rsidR="00394E4C" w:rsidRPr="00CA7B95" w:rsidRDefault="00394E4C" w:rsidP="00394E4C">
      <w:pPr>
        <w:pStyle w:val="Sinespaciado"/>
        <w:numPr>
          <w:ilvl w:val="0"/>
          <w:numId w:val="2"/>
        </w:numPr>
        <w:tabs>
          <w:tab w:val="clear" w:pos="2160"/>
          <w:tab w:val="num" w:pos="1418"/>
        </w:tabs>
        <w:spacing w:line="220" w:lineRule="exact"/>
        <w:ind w:left="1418" w:firstLine="0"/>
        <w:jc w:val="both"/>
        <w:rPr>
          <w:rFonts w:ascii="Candara" w:hAnsi="Candara" w:cs="Times New Roman"/>
          <w:b/>
        </w:rPr>
      </w:pPr>
      <w:r w:rsidRPr="00CA7B95">
        <w:rPr>
          <w:rFonts w:ascii="Candara" w:hAnsi="Candara" w:cs="Times New Roman"/>
          <w:b/>
        </w:rPr>
        <w:t xml:space="preserve">APROBAR </w:t>
      </w:r>
      <w:r w:rsidRPr="00CA7B95">
        <w:rPr>
          <w:rFonts w:ascii="Candara" w:hAnsi="Candara" w:cs="Times New Roman"/>
        </w:rPr>
        <w:t>la “</w:t>
      </w:r>
      <w:r w:rsidRPr="00CA7B95">
        <w:rPr>
          <w:rFonts w:ascii="Candara" w:hAnsi="Candara" w:cs="Times New Roman"/>
          <w:b/>
        </w:rPr>
        <w:t>ESTRUCTURA ORGÁNICA DE GESTIÓN ORGANIZACIONAL POR PROCESOS ESTATUTARIA DE LA ESPOL</w:t>
      </w:r>
      <w:r w:rsidRPr="00CA7B95">
        <w:rPr>
          <w:rFonts w:ascii="Candara" w:hAnsi="Candara" w:cs="Times New Roman"/>
        </w:rPr>
        <w:t>”</w:t>
      </w:r>
      <w:r>
        <w:rPr>
          <w:rFonts w:ascii="Candara" w:hAnsi="Candara" w:cs="Times New Roman"/>
        </w:rPr>
        <w:t xml:space="preserve"> conforme el </w:t>
      </w:r>
      <w:r w:rsidRPr="00CA7B95">
        <w:rPr>
          <w:rFonts w:ascii="Candara" w:hAnsi="Candara" w:cs="Times New Roman"/>
          <w:i/>
        </w:rPr>
        <w:t>proyecto</w:t>
      </w:r>
      <w:r w:rsidRPr="00CA7B95">
        <w:rPr>
          <w:rFonts w:ascii="Candara" w:hAnsi="Candara" w:cs="Times New Roman"/>
        </w:rPr>
        <w:t xml:space="preserve"> </w:t>
      </w:r>
      <w:r w:rsidRPr="00CA7B95">
        <w:rPr>
          <w:rFonts w:ascii="Candara" w:hAnsi="Candara" w:cs="Times New Roman"/>
          <w:i/>
        </w:rPr>
        <w:t>de</w:t>
      </w:r>
      <w:r w:rsidRPr="00CA7B95">
        <w:rPr>
          <w:rFonts w:ascii="Candara" w:hAnsi="Candara" w:cs="Times New Roman"/>
        </w:rPr>
        <w:t xml:space="preserve"> “</w:t>
      </w:r>
      <w:r w:rsidRPr="00CA7B95">
        <w:rPr>
          <w:rFonts w:ascii="Candara" w:hAnsi="Candara" w:cs="Times New Roman"/>
          <w:i/>
        </w:rPr>
        <w:t>Estructura Orgánica de Gestión Organizacional por procesos estatutaria de la ESPOL</w:t>
      </w:r>
      <w:r w:rsidRPr="00CA7B95">
        <w:rPr>
          <w:rFonts w:ascii="Candara" w:hAnsi="Candara" w:cs="Times New Roman"/>
        </w:rPr>
        <w:t>”</w:t>
      </w:r>
      <w:r>
        <w:rPr>
          <w:rFonts w:ascii="Candara" w:hAnsi="Candara" w:cs="Times New Roman"/>
        </w:rPr>
        <w:t xml:space="preserve"> </w:t>
      </w:r>
      <w:r w:rsidRPr="00CA7B95">
        <w:rPr>
          <w:rFonts w:ascii="Candara" w:hAnsi="Candara" w:cs="Times New Roman"/>
        </w:rPr>
        <w:t>presentado por la Jefa de Talento Humano Sra. Mariana Viteri de Montenegro anexado al oficio UATH-233-2013 de julio 7 de 2013, c</w:t>
      </w:r>
      <w:r>
        <w:rPr>
          <w:rFonts w:ascii="Candara" w:hAnsi="Candara" w:cs="Times New Roman"/>
        </w:rPr>
        <w:t xml:space="preserve">uyo texto se copia literalmente y se inserta </w:t>
      </w:r>
      <w:r>
        <w:rPr>
          <w:rFonts w:ascii="Candara" w:hAnsi="Candara" w:cs="Times New Roman"/>
          <w:b/>
        </w:rPr>
        <w:t xml:space="preserve"> </w:t>
      </w:r>
      <w:r w:rsidRPr="00CA7B95">
        <w:rPr>
          <w:rFonts w:ascii="Candara" w:hAnsi="Candara" w:cs="Times New Roman"/>
        </w:rPr>
        <w:t>a continuación</w:t>
      </w:r>
      <w:r>
        <w:rPr>
          <w:rFonts w:ascii="Candara" w:hAnsi="Candara" w:cs="Times New Roman"/>
        </w:rPr>
        <w:t>:</w:t>
      </w:r>
    </w:p>
    <w:p w:rsidR="00394E4C" w:rsidRPr="00DD4A6E" w:rsidRDefault="00394E4C" w:rsidP="00394E4C">
      <w:pPr>
        <w:pStyle w:val="Sinespaciado"/>
        <w:ind w:left="1800" w:hanging="1092"/>
        <w:jc w:val="both"/>
        <w:rPr>
          <w:rFonts w:ascii="Candara" w:hAnsi="Candara" w:cs="Times New Roman"/>
          <w:b/>
          <w:sz w:val="16"/>
          <w:szCs w:val="16"/>
        </w:rPr>
      </w:pPr>
    </w:p>
    <w:p w:rsidR="00394E4C" w:rsidRPr="005A47BC" w:rsidRDefault="00394E4C" w:rsidP="00394E4C">
      <w:pPr>
        <w:ind w:left="1416" w:right="288"/>
        <w:jc w:val="both"/>
        <w:rPr>
          <w:rFonts w:ascii="Garamond" w:hAnsi="Garamond"/>
          <w:b/>
          <w:sz w:val="16"/>
          <w:szCs w:val="16"/>
        </w:rPr>
      </w:pPr>
      <w:r w:rsidRPr="005A47BC">
        <w:rPr>
          <w:rFonts w:ascii="Calibri" w:hAnsi="Calibri"/>
          <w:b/>
          <w:sz w:val="16"/>
          <w:szCs w:val="16"/>
        </w:rPr>
        <w:t>“</w:t>
      </w:r>
      <w:r w:rsidRPr="005A47BC">
        <w:rPr>
          <w:rFonts w:ascii="Garamond" w:hAnsi="Garamond"/>
          <w:b/>
          <w:sz w:val="16"/>
          <w:szCs w:val="16"/>
        </w:rPr>
        <w:t xml:space="preserve">RESUELVE: </w:t>
      </w:r>
    </w:p>
    <w:p w:rsidR="00394E4C" w:rsidRPr="005A47BC" w:rsidRDefault="00394E4C" w:rsidP="00394E4C">
      <w:pPr>
        <w:ind w:left="1416" w:right="-4"/>
        <w:jc w:val="center"/>
        <w:rPr>
          <w:rFonts w:ascii="Garamond" w:hAnsi="Garamond"/>
          <w:b/>
          <w:sz w:val="16"/>
          <w:szCs w:val="16"/>
        </w:rPr>
      </w:pPr>
      <w:r w:rsidRPr="005A47BC">
        <w:rPr>
          <w:rFonts w:ascii="Garamond" w:hAnsi="Garamond"/>
          <w:b/>
          <w:sz w:val="16"/>
          <w:szCs w:val="16"/>
        </w:rPr>
        <w:t>APROBAR</w:t>
      </w:r>
      <w:r>
        <w:rPr>
          <w:rFonts w:ascii="Garamond" w:hAnsi="Garamond"/>
          <w:b/>
          <w:sz w:val="16"/>
          <w:szCs w:val="16"/>
        </w:rPr>
        <w:t xml:space="preserve">  </w:t>
      </w:r>
      <w:r w:rsidRPr="003800BF">
        <w:rPr>
          <w:rFonts w:ascii="Garamond" w:hAnsi="Garamond"/>
          <w:b/>
          <w:spacing w:val="-20"/>
          <w:sz w:val="16"/>
          <w:szCs w:val="16"/>
        </w:rPr>
        <w:t>LA</w:t>
      </w:r>
      <w:r w:rsidRPr="005A47BC">
        <w:rPr>
          <w:rFonts w:ascii="Garamond" w:hAnsi="Garamond"/>
          <w:b/>
          <w:sz w:val="16"/>
          <w:szCs w:val="16"/>
        </w:rPr>
        <w:t xml:space="preserve"> </w:t>
      </w:r>
      <w:r>
        <w:rPr>
          <w:rFonts w:ascii="Garamond" w:hAnsi="Garamond"/>
          <w:b/>
          <w:sz w:val="16"/>
          <w:szCs w:val="16"/>
        </w:rPr>
        <w:t xml:space="preserve"> </w:t>
      </w:r>
      <w:r w:rsidRPr="00E16AA9">
        <w:rPr>
          <w:rFonts w:ascii="Garamond" w:hAnsi="Garamond"/>
          <w:b/>
          <w:spacing w:val="20"/>
          <w:sz w:val="16"/>
          <w:szCs w:val="16"/>
        </w:rPr>
        <w:t>ESTRUCTURA</w:t>
      </w:r>
      <w:r>
        <w:rPr>
          <w:rFonts w:ascii="Garamond" w:hAnsi="Garamond"/>
          <w:b/>
          <w:spacing w:val="20"/>
          <w:sz w:val="16"/>
          <w:szCs w:val="16"/>
        </w:rPr>
        <w:t xml:space="preserve"> </w:t>
      </w:r>
      <w:r w:rsidRPr="00E16AA9">
        <w:rPr>
          <w:rFonts w:ascii="Garamond" w:hAnsi="Garamond"/>
          <w:b/>
          <w:spacing w:val="20"/>
          <w:sz w:val="16"/>
          <w:szCs w:val="16"/>
        </w:rPr>
        <w:t xml:space="preserve"> ESTATUTARIA </w:t>
      </w:r>
      <w:r w:rsidRPr="00E16AA9">
        <w:rPr>
          <w:rFonts w:ascii="Garamond" w:hAnsi="Garamond"/>
          <w:b/>
          <w:spacing w:val="-20"/>
          <w:sz w:val="16"/>
          <w:szCs w:val="16"/>
        </w:rPr>
        <w:t>DE</w:t>
      </w:r>
      <w:r w:rsidRPr="00E16AA9">
        <w:rPr>
          <w:rFonts w:ascii="Garamond" w:hAnsi="Garamond"/>
          <w:b/>
          <w:spacing w:val="20"/>
          <w:sz w:val="16"/>
          <w:szCs w:val="16"/>
        </w:rPr>
        <w:t xml:space="preserve"> </w:t>
      </w:r>
      <w:r>
        <w:rPr>
          <w:rFonts w:ascii="Garamond" w:hAnsi="Garamond"/>
          <w:b/>
          <w:spacing w:val="20"/>
          <w:sz w:val="16"/>
          <w:szCs w:val="16"/>
        </w:rPr>
        <w:t xml:space="preserve"> </w:t>
      </w:r>
      <w:r w:rsidRPr="00E16AA9">
        <w:rPr>
          <w:rFonts w:ascii="Garamond" w:hAnsi="Garamond"/>
          <w:b/>
          <w:spacing w:val="20"/>
          <w:sz w:val="16"/>
          <w:szCs w:val="16"/>
        </w:rPr>
        <w:t xml:space="preserve">GESTIÓN </w:t>
      </w:r>
      <w:r>
        <w:rPr>
          <w:rFonts w:ascii="Garamond" w:hAnsi="Garamond"/>
          <w:b/>
          <w:spacing w:val="20"/>
          <w:sz w:val="16"/>
          <w:szCs w:val="16"/>
        </w:rPr>
        <w:t xml:space="preserve"> </w:t>
      </w:r>
      <w:r w:rsidRPr="00E16AA9">
        <w:rPr>
          <w:rFonts w:ascii="Garamond" w:hAnsi="Garamond"/>
          <w:b/>
          <w:spacing w:val="20"/>
          <w:sz w:val="16"/>
          <w:szCs w:val="16"/>
        </w:rPr>
        <w:t xml:space="preserve">ORGANIZACIONAL </w:t>
      </w:r>
      <w:r w:rsidRPr="00E16AA9">
        <w:rPr>
          <w:rFonts w:ascii="Garamond" w:hAnsi="Garamond"/>
          <w:b/>
          <w:spacing w:val="-20"/>
          <w:sz w:val="16"/>
          <w:szCs w:val="16"/>
        </w:rPr>
        <w:t>POR</w:t>
      </w:r>
      <w:r w:rsidRPr="00E16AA9">
        <w:rPr>
          <w:rFonts w:ascii="Garamond" w:hAnsi="Garamond"/>
          <w:b/>
          <w:spacing w:val="20"/>
          <w:sz w:val="16"/>
          <w:szCs w:val="16"/>
        </w:rPr>
        <w:t xml:space="preserve"> PROCESOS</w:t>
      </w:r>
      <w:r w:rsidRPr="005A47BC">
        <w:rPr>
          <w:rFonts w:ascii="Garamond" w:hAnsi="Garamond"/>
          <w:b/>
          <w:sz w:val="16"/>
          <w:szCs w:val="16"/>
        </w:rPr>
        <w:t xml:space="preserve">, DE </w:t>
      </w:r>
      <w:r>
        <w:rPr>
          <w:rFonts w:ascii="Garamond" w:hAnsi="Garamond"/>
          <w:b/>
          <w:sz w:val="16"/>
          <w:szCs w:val="16"/>
        </w:rPr>
        <w:t xml:space="preserve"> </w:t>
      </w:r>
      <w:r w:rsidRPr="005A47BC">
        <w:rPr>
          <w:rFonts w:ascii="Garamond" w:hAnsi="Garamond"/>
          <w:b/>
          <w:sz w:val="16"/>
          <w:szCs w:val="16"/>
        </w:rPr>
        <w:t xml:space="preserve">LA </w:t>
      </w:r>
      <w:r>
        <w:rPr>
          <w:rFonts w:ascii="Garamond" w:hAnsi="Garamond"/>
          <w:b/>
          <w:sz w:val="16"/>
          <w:szCs w:val="16"/>
        </w:rPr>
        <w:t xml:space="preserve"> </w:t>
      </w:r>
      <w:r w:rsidRPr="005A47BC">
        <w:rPr>
          <w:rFonts w:ascii="Garamond" w:hAnsi="Garamond"/>
          <w:b/>
          <w:sz w:val="16"/>
          <w:szCs w:val="16"/>
        </w:rPr>
        <w:t>ESCUELA SUPERIOR</w:t>
      </w:r>
      <w:r>
        <w:rPr>
          <w:rFonts w:ascii="Garamond" w:hAnsi="Garamond"/>
          <w:b/>
          <w:sz w:val="16"/>
          <w:szCs w:val="16"/>
        </w:rPr>
        <w:t xml:space="preserve"> </w:t>
      </w:r>
      <w:r w:rsidRPr="005A47BC">
        <w:rPr>
          <w:rFonts w:ascii="Garamond" w:hAnsi="Garamond"/>
          <w:b/>
          <w:sz w:val="16"/>
          <w:szCs w:val="16"/>
        </w:rPr>
        <w:t xml:space="preserve"> POLITÉCNICA </w:t>
      </w:r>
      <w:r>
        <w:rPr>
          <w:rFonts w:ascii="Garamond" w:hAnsi="Garamond"/>
          <w:b/>
          <w:sz w:val="16"/>
          <w:szCs w:val="16"/>
        </w:rPr>
        <w:t xml:space="preserve"> </w:t>
      </w:r>
      <w:r w:rsidRPr="005A47BC">
        <w:rPr>
          <w:rFonts w:ascii="Garamond" w:hAnsi="Garamond"/>
          <w:b/>
          <w:sz w:val="16"/>
          <w:szCs w:val="16"/>
        </w:rPr>
        <w:t xml:space="preserve">DEL </w:t>
      </w:r>
      <w:r>
        <w:rPr>
          <w:rFonts w:ascii="Garamond" w:hAnsi="Garamond"/>
          <w:b/>
          <w:sz w:val="16"/>
          <w:szCs w:val="16"/>
        </w:rPr>
        <w:t xml:space="preserve"> </w:t>
      </w:r>
      <w:r w:rsidRPr="005A47BC">
        <w:rPr>
          <w:rFonts w:ascii="Garamond" w:hAnsi="Garamond"/>
          <w:b/>
          <w:sz w:val="16"/>
          <w:szCs w:val="16"/>
        </w:rPr>
        <w:t>LITORAL</w:t>
      </w:r>
    </w:p>
    <w:p w:rsidR="00394E4C" w:rsidRPr="005A47BC" w:rsidRDefault="00394E4C" w:rsidP="00394E4C">
      <w:pPr>
        <w:ind w:left="1416" w:right="288"/>
        <w:jc w:val="center"/>
        <w:rPr>
          <w:rFonts w:ascii="Garamond" w:hAnsi="Garamond"/>
          <w:b/>
          <w:sz w:val="16"/>
          <w:szCs w:val="16"/>
          <w:highlight w:val="yellow"/>
        </w:rPr>
      </w:pPr>
    </w:p>
    <w:p w:rsidR="00394E4C" w:rsidRPr="005A47BC" w:rsidRDefault="00394E4C" w:rsidP="00394E4C">
      <w:pPr>
        <w:ind w:left="1416" w:right="288"/>
        <w:jc w:val="center"/>
        <w:rPr>
          <w:rFonts w:ascii="Garamond" w:hAnsi="Garamond"/>
          <w:b/>
          <w:sz w:val="16"/>
          <w:szCs w:val="16"/>
        </w:rPr>
      </w:pPr>
      <w:r w:rsidRPr="005A47BC">
        <w:rPr>
          <w:rFonts w:ascii="Garamond" w:hAnsi="Garamond"/>
          <w:b/>
          <w:sz w:val="16"/>
          <w:szCs w:val="16"/>
        </w:rPr>
        <w:t>TÍTULO I GESTIÓN ORGANIZACIONAL</w:t>
      </w:r>
    </w:p>
    <w:p w:rsidR="00FE3EFA" w:rsidRPr="005A47BC" w:rsidRDefault="00FE3EFA" w:rsidP="00394E4C">
      <w:pPr>
        <w:pStyle w:val="Sinespaciado"/>
        <w:ind w:left="1410" w:right="-75" w:hanging="1410"/>
        <w:jc w:val="both"/>
        <w:rPr>
          <w:rFonts w:ascii="Garamond" w:hAnsi="Garamond"/>
          <w:b/>
          <w:sz w:val="16"/>
          <w:szCs w:val="16"/>
          <w:highlight w:val="yellow"/>
        </w:rPr>
      </w:pPr>
    </w:p>
    <w:p w:rsidR="00FE3EFA" w:rsidRPr="005A47BC" w:rsidRDefault="00FE3EFA" w:rsidP="00FE3EFA">
      <w:pPr>
        <w:ind w:left="1416" w:right="288"/>
        <w:jc w:val="both"/>
        <w:rPr>
          <w:rFonts w:ascii="Garamond" w:hAnsi="Garamond"/>
          <w:b/>
          <w:sz w:val="16"/>
          <w:szCs w:val="16"/>
        </w:rPr>
      </w:pPr>
      <w:r w:rsidRPr="005A47BC">
        <w:rPr>
          <w:rFonts w:ascii="Garamond" w:hAnsi="Garamond"/>
          <w:b/>
          <w:sz w:val="16"/>
          <w:szCs w:val="16"/>
        </w:rPr>
        <w:t>CAPÍTULO I.- DE LA CONSTITUCIÓN, MISIÓN, VISIÓN Y OBJETIVOS</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w:t>
      </w:r>
      <w:r w:rsidRPr="005A47BC">
        <w:rPr>
          <w:rFonts w:ascii="Garamond" w:hAnsi="Garamond"/>
          <w:sz w:val="16"/>
          <w:szCs w:val="16"/>
        </w:rPr>
        <w:t xml:space="preserve"> La Escuela Superior Politécnica del Litoral es una Institución de educación superior, persona jurídica de derecho público, sin fines de lucro, autonomía en lo académico, administrativo, financiero y orgánico, tiene la facultad de buscar la verdad en los distintos ámbitos, sin ningún tipo de impedimento u obstáculo, salvo lo establecido en la Constitución de la República del Ecuador y en la Ley Orgánica de Educación Superior.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2.-</w:t>
      </w:r>
      <w:r w:rsidRPr="005A47BC">
        <w:rPr>
          <w:rFonts w:ascii="Garamond" w:hAnsi="Garamond"/>
          <w:sz w:val="16"/>
          <w:szCs w:val="16"/>
        </w:rPr>
        <w:t xml:space="preserve"> La Escuela Superior Politécnica del Litoral se rige por los principios de autonomía responsable, cogobierno, igualdad de oportunidades, calidad, pertinencia, integralidad y autodeterminación para la producción del pensamiento y conocimiento definidos en la Constitución de la República del Ecuador y en la Ley Orgánica de Educación Superior.</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Dirige su actividad a la formación integral del ser humano para contribuir al desarrollo del país, al logro de la justicia social, al fortalecimiento de la identidad nacional, a la afirmación de la democracia, la paz, los derechos humanos y la defensa y protección del ambiente.</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3.-</w:t>
      </w:r>
      <w:r w:rsidRPr="005A47BC">
        <w:rPr>
          <w:rFonts w:ascii="Garamond" w:hAnsi="Garamond"/>
          <w:sz w:val="16"/>
          <w:szCs w:val="16"/>
        </w:rPr>
        <w:t xml:space="preserve"> La misión de la Escuela Superior Politécnica del Litoral es la de formar profesionales de excelencia, socialmente responsables, líderes, emprendedores, con principios y valores morales y éticos, que contribuyan al desarrollo científico, tecnológico, social, económico, ambiental y político del país; y, hacer investigación, innovación, transferencia de tecnología y extensión de calidad para servir a la sociedad.</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4.-</w:t>
      </w:r>
      <w:r w:rsidRPr="005A47BC">
        <w:rPr>
          <w:rFonts w:ascii="Garamond" w:hAnsi="Garamond"/>
          <w:sz w:val="16"/>
          <w:szCs w:val="16"/>
        </w:rPr>
        <w:t xml:space="preserve"> Su visión es ser líder y referente de la Educación Superior de América Latina.</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5.-</w:t>
      </w:r>
      <w:r w:rsidRPr="005A47BC">
        <w:rPr>
          <w:rFonts w:ascii="Garamond" w:hAnsi="Garamond"/>
          <w:sz w:val="16"/>
          <w:szCs w:val="16"/>
        </w:rPr>
        <w:t xml:space="preserve"> De acuerdo a lo establecido en el Estatuto de la ESPOL, los objetivos de la Institución son:</w:t>
      </w:r>
    </w:p>
    <w:p w:rsidR="00FE3EFA" w:rsidRPr="005A47BC" w:rsidRDefault="00FE3EFA" w:rsidP="009F46D0">
      <w:pPr>
        <w:numPr>
          <w:ilvl w:val="0"/>
          <w:numId w:val="7"/>
        </w:numPr>
        <w:ind w:left="2136" w:right="288"/>
        <w:jc w:val="both"/>
        <w:rPr>
          <w:rFonts w:ascii="Garamond" w:hAnsi="Garamond"/>
          <w:sz w:val="16"/>
          <w:szCs w:val="16"/>
        </w:rPr>
      </w:pPr>
      <w:r w:rsidRPr="005A47BC">
        <w:rPr>
          <w:rFonts w:ascii="Garamond" w:hAnsi="Garamond"/>
          <w:sz w:val="16"/>
          <w:szCs w:val="16"/>
        </w:rPr>
        <w:t>Formar, capacitar, especializar y actualizar a estudiantes y profesionales en los niveles de grado y postgrado en las diversas especialidades científico tecnológicos y modalidades necesarias para el desarrollo integral del país;</w:t>
      </w:r>
    </w:p>
    <w:p w:rsidR="00FE3EFA" w:rsidRPr="005A47BC" w:rsidRDefault="00FE3EFA" w:rsidP="009F46D0">
      <w:pPr>
        <w:numPr>
          <w:ilvl w:val="0"/>
          <w:numId w:val="7"/>
        </w:numPr>
        <w:ind w:left="2136" w:right="288"/>
        <w:jc w:val="both"/>
        <w:rPr>
          <w:rFonts w:ascii="Garamond" w:hAnsi="Garamond"/>
          <w:sz w:val="16"/>
          <w:szCs w:val="16"/>
        </w:rPr>
      </w:pPr>
      <w:r w:rsidRPr="005A47BC">
        <w:rPr>
          <w:rFonts w:ascii="Garamond" w:hAnsi="Garamond"/>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p>
    <w:p w:rsidR="00FE3EFA" w:rsidRPr="005A47BC" w:rsidRDefault="00FE3EFA" w:rsidP="009F46D0">
      <w:pPr>
        <w:numPr>
          <w:ilvl w:val="0"/>
          <w:numId w:val="7"/>
        </w:numPr>
        <w:ind w:left="2136" w:right="288"/>
        <w:jc w:val="both"/>
        <w:rPr>
          <w:rFonts w:ascii="Garamond" w:hAnsi="Garamond"/>
          <w:sz w:val="16"/>
          <w:szCs w:val="16"/>
        </w:rPr>
      </w:pPr>
      <w:r w:rsidRPr="005A47BC">
        <w:rPr>
          <w:rFonts w:ascii="Garamond" w:hAnsi="Garamond"/>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FE3EFA" w:rsidRPr="00017EE7" w:rsidRDefault="00FE3EFA" w:rsidP="009F46D0">
      <w:pPr>
        <w:numPr>
          <w:ilvl w:val="0"/>
          <w:numId w:val="7"/>
        </w:numPr>
        <w:ind w:left="2136" w:right="288"/>
        <w:jc w:val="both"/>
        <w:rPr>
          <w:rFonts w:ascii="Garamond" w:hAnsi="Garamond"/>
          <w:sz w:val="16"/>
          <w:szCs w:val="16"/>
        </w:rPr>
      </w:pPr>
      <w:r w:rsidRPr="00017EE7">
        <w:rPr>
          <w:rFonts w:ascii="Garamond" w:hAnsi="Garamond"/>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 y,</w:t>
      </w:r>
    </w:p>
    <w:p w:rsidR="00FE3EFA" w:rsidRPr="005A47BC" w:rsidRDefault="00FE3EFA" w:rsidP="009F46D0">
      <w:pPr>
        <w:numPr>
          <w:ilvl w:val="0"/>
          <w:numId w:val="7"/>
        </w:numPr>
        <w:ind w:left="2136" w:right="288"/>
        <w:jc w:val="both"/>
        <w:rPr>
          <w:rFonts w:ascii="Garamond" w:hAnsi="Garamond"/>
          <w:sz w:val="16"/>
          <w:szCs w:val="16"/>
        </w:rPr>
      </w:pPr>
      <w:r w:rsidRPr="005A47BC">
        <w:rPr>
          <w:rFonts w:ascii="Garamond" w:hAnsi="Garamond"/>
          <w:sz w:val="16"/>
          <w:szCs w:val="16"/>
        </w:rPr>
        <w:t xml:space="preserve">Realizar investigación científica, desarrollar y transferir tecnología, innovar y difundir conocimientos que contribuyan al desarrollo integral del país. </w:t>
      </w:r>
    </w:p>
    <w:p w:rsidR="00FE3EFA" w:rsidRPr="005A47BC" w:rsidRDefault="00FE3EFA" w:rsidP="00FE3EFA">
      <w:pPr>
        <w:ind w:left="1416" w:right="288"/>
        <w:jc w:val="both"/>
        <w:rPr>
          <w:rFonts w:ascii="Garamond" w:hAnsi="Garamond"/>
          <w:b/>
          <w:sz w:val="16"/>
          <w:szCs w:val="16"/>
        </w:rPr>
      </w:pPr>
      <w:r w:rsidRPr="005A47BC">
        <w:rPr>
          <w:rFonts w:ascii="Garamond" w:hAnsi="Garamond"/>
          <w:b/>
          <w:sz w:val="16"/>
          <w:szCs w:val="16"/>
        </w:rPr>
        <w:t>CAPÍTULO II DIRECTRICES DEL MODELO DE GESTIÓN INSTITUCIONAL</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6.-</w:t>
      </w:r>
      <w:r w:rsidRPr="005A47BC">
        <w:rPr>
          <w:rFonts w:ascii="Garamond" w:hAnsi="Garamond"/>
          <w:sz w:val="16"/>
          <w:szCs w:val="16"/>
        </w:rPr>
        <w:t xml:space="preserve"> El modelo de gestión de la Escuela Superior Politécnica del Litoral es un proceso dinámico con el fin de fortalecer su estructura y comportamiento, orientado a aumentar la eficiencia y la eficacia en el funcionamiento institucional, para lo cual aplica principios, políticas, normas, técnicas y estrategias; y, se fundamenta en la especialización de su misión para satisfacer las necesidades  y expectativas de los clientes.</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 xml:space="preserve">La gestión organizacional por procesos se enfoca a: </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Garantizar la racionalidad y consistencia del diseño de la estructura orgánica de la Institución mediante su alineamiento con la misión y las normas consagradas en la Constitución de la República del Ecuador, Ley Orgánica de Educación Superior y el Estatuto de la ESPOL;</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 xml:space="preserve">Introducir al interior de la Institución una cultura permanente de mejorar la calidad de servicio a la sociedad; </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Desconcentrar y descentralizar competencias de gestión operativa de la Institución;</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Implementar mecanismos de seguimiento y evaluación de gestión, procesos, equipos de trabajo y servidores para garantizar el mejoramiento continuo de la Institución;</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Estandarizar métodos de trabajo para generar productos y servicios de calidad; y,</w:t>
      </w:r>
    </w:p>
    <w:p w:rsidR="00FE3EFA" w:rsidRPr="005A47BC" w:rsidRDefault="00FE3EFA" w:rsidP="009F46D0">
      <w:pPr>
        <w:numPr>
          <w:ilvl w:val="0"/>
          <w:numId w:val="8"/>
        </w:numPr>
        <w:ind w:left="2136" w:right="288"/>
        <w:jc w:val="both"/>
        <w:rPr>
          <w:rFonts w:ascii="Garamond" w:hAnsi="Garamond"/>
          <w:sz w:val="16"/>
          <w:szCs w:val="16"/>
        </w:rPr>
      </w:pPr>
      <w:r w:rsidRPr="005A47BC">
        <w:rPr>
          <w:rFonts w:ascii="Garamond" w:hAnsi="Garamond"/>
          <w:sz w:val="16"/>
          <w:szCs w:val="16"/>
        </w:rPr>
        <w:t xml:space="preserve">Optimizar el uso de recursos y de la capacidad instalada institucional.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lastRenderedPageBreak/>
        <w:t>Artículo 7.-</w:t>
      </w:r>
      <w:r w:rsidRPr="005A47BC">
        <w:rPr>
          <w:rFonts w:ascii="Garamond" w:hAnsi="Garamond"/>
          <w:sz w:val="16"/>
          <w:szCs w:val="16"/>
        </w:rPr>
        <w:t xml:space="preserve"> La Escuela Superior Politécnica del Litoral genera sus productos sobre la base de los procesos definidos en el presente cuerpo, integrando la lógica proveedor-insumo y producto-sociedad, con el fin de asegurar la ejecución consistente de los procesos y su interrelación entre las distintas unidades administrativas. </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Artículo 8.-</w:t>
      </w:r>
      <w:r w:rsidRPr="005A47BC">
        <w:rPr>
          <w:rFonts w:ascii="Garamond" w:hAnsi="Garamond"/>
          <w:sz w:val="16"/>
          <w:szCs w:val="16"/>
        </w:rPr>
        <w:t xml:space="preserve"> Las unidades Administrativas deben garantizar la calidad de los productos y servicios, la utilización eficiente de los recursos, la optimización de los procesos y la satisfacción de los clientes internos y externos.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9.-</w:t>
      </w:r>
      <w:r w:rsidRPr="005A47BC">
        <w:rPr>
          <w:rFonts w:ascii="Garamond" w:hAnsi="Garamond"/>
          <w:sz w:val="16"/>
          <w:szCs w:val="16"/>
        </w:rPr>
        <w:t xml:space="preserve"> La incorporación o eliminación de productos en los procesos, siempre y cuando no implique reformas a la estructura orgánica, es facultad privativa del Rector, previo análisis e informe de la Dirección de Talento Humano en conjunto con la Dirección de la Secretaría Técnica de Aseguramiento de la Calidad de la Educación Superior.</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Artículo 10.-</w:t>
      </w:r>
      <w:r w:rsidRPr="005A47BC">
        <w:rPr>
          <w:rFonts w:ascii="Garamond" w:hAnsi="Garamond"/>
          <w:sz w:val="16"/>
          <w:szCs w:val="16"/>
        </w:rPr>
        <w:t xml:space="preserve"> La formulación de la planificación estratégica institucional responderá a la definición de la visión, misión, objetivos institucionales y al Plan Nacional para el Buen Vivir, que será de responsabilidad de la Gerencia de Planificación Estratégica, conforme a la metodología que se dicte para el efecto.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11.-</w:t>
      </w:r>
      <w:r w:rsidRPr="005A47BC">
        <w:rPr>
          <w:rFonts w:ascii="Garamond" w:hAnsi="Garamond"/>
          <w:sz w:val="16"/>
          <w:szCs w:val="16"/>
        </w:rPr>
        <w:t xml:space="preserve"> El Gerente de Planificación Estratégica tiene la obligación de presentar informes periódicos, con la frecuencia que establezca la máxima autoridad, sobre el avance del plan estratégico institucional y los resultados de la planificación operativa.</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12.-</w:t>
      </w:r>
      <w:r w:rsidRPr="005A47BC">
        <w:rPr>
          <w:rFonts w:ascii="Garamond" w:hAnsi="Garamond"/>
          <w:sz w:val="16"/>
          <w:szCs w:val="16"/>
        </w:rPr>
        <w:t xml:space="preserve">  El Director de la Secretaría Técnica de Aseguramiento de la Calidad de la Educación Superior, velará por el mejoramiento continuo de los procesos y productos institucionales.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13.-</w:t>
      </w:r>
      <w:r w:rsidRPr="005A47BC">
        <w:rPr>
          <w:rFonts w:ascii="Garamond" w:hAnsi="Garamond"/>
          <w:sz w:val="16"/>
          <w:szCs w:val="16"/>
        </w:rPr>
        <w:t xml:space="preserve"> La evaluación de la efectividad y el desempeño de los profesores e investigadores, se realizará de acuerdo a lo establecido en la Ley Orgánica de Educación Superior, demás Normas y el Reglamento de Evaluación Docente de la ESPOL.</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 xml:space="preserve">Artículo 14.- </w:t>
      </w:r>
      <w:r w:rsidRPr="005A47BC">
        <w:rPr>
          <w:rFonts w:ascii="Garamond" w:hAnsi="Garamond"/>
          <w:sz w:val="16"/>
          <w:szCs w:val="16"/>
        </w:rPr>
        <w:t xml:space="preserve">La evaluación de los servidores y trabajadores se fundamenta en criterios objetivos, conjugando los principios de liderazgo, administración eficaz del tiempo, optimización de gastos, estándares de calidad, productividad y cumplimiento de los fines de la ESPOL.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15.-</w:t>
      </w:r>
      <w:r w:rsidRPr="005A47BC">
        <w:rPr>
          <w:rFonts w:ascii="Garamond" w:hAnsi="Garamond"/>
          <w:sz w:val="16"/>
          <w:szCs w:val="16"/>
        </w:rPr>
        <w:t xml:space="preserve"> La administración de los recursos humanos, financieros, tecnológicos, materiales y de infraestructura de la Escuela Superior Politécnica del Litoral se fundamenta en principios de eficiencia y austeridad, así como en la disponibilidad de recursos económicos.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16.-</w:t>
      </w:r>
      <w:r w:rsidRPr="005A47BC">
        <w:rPr>
          <w:rFonts w:ascii="Garamond" w:hAnsi="Garamond"/>
          <w:sz w:val="16"/>
          <w:szCs w:val="16"/>
        </w:rPr>
        <w:t xml:space="preserve"> Los titulares de las unidades administrativas, a más de las actividades propias de la naturaleza de sus funciones, son responsables de: </w:t>
      </w:r>
    </w:p>
    <w:p w:rsidR="00FE3EFA" w:rsidRPr="005A47BC" w:rsidRDefault="00FE3EFA" w:rsidP="009F46D0">
      <w:pPr>
        <w:numPr>
          <w:ilvl w:val="0"/>
          <w:numId w:val="5"/>
        </w:numPr>
        <w:ind w:left="1773" w:right="288" w:hanging="357"/>
        <w:jc w:val="both"/>
        <w:rPr>
          <w:rFonts w:ascii="Garamond" w:hAnsi="Garamond"/>
          <w:sz w:val="16"/>
          <w:szCs w:val="16"/>
        </w:rPr>
      </w:pPr>
      <w:r w:rsidRPr="005A47BC">
        <w:rPr>
          <w:rFonts w:ascii="Garamond" w:hAnsi="Garamond"/>
          <w:sz w:val="16"/>
          <w:szCs w:val="16"/>
        </w:rPr>
        <w:t>Mejorar continuamente los procesos a través de:</w:t>
      </w:r>
    </w:p>
    <w:p w:rsidR="00FE3EFA" w:rsidRPr="00537C47" w:rsidRDefault="00FE3EFA" w:rsidP="009F46D0">
      <w:pPr>
        <w:numPr>
          <w:ilvl w:val="1"/>
          <w:numId w:val="4"/>
        </w:numPr>
        <w:ind w:left="2196" w:right="288"/>
        <w:jc w:val="both"/>
        <w:rPr>
          <w:rFonts w:ascii="Garamond" w:hAnsi="Garamond"/>
          <w:sz w:val="16"/>
          <w:szCs w:val="16"/>
        </w:rPr>
      </w:pPr>
      <w:r w:rsidRPr="00537C47">
        <w:rPr>
          <w:rFonts w:ascii="Garamond" w:hAnsi="Garamond"/>
          <w:sz w:val="16"/>
          <w:szCs w:val="16"/>
        </w:rPr>
        <w:t xml:space="preserve">Fijar estándares mínimos de los productos y servicios, y proponer el rediseño de los procesos a su cargo; </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Planificar su gestión, la que debe reflejarse en los planes operativos anuales con especificación de: los objetivos a ser alcanzados; los productos a generarse en función del valor institucional; los procesos que se gestionan; y, la distribución de los recursos. Además, los directivos de la Institución deben monitorear permanentemente la ejecución de la planificación, evaluar los resultados e informar al Gerente de Planificación Estratégica; </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Administrar la capacidad productiva instalada, mediante la apropiada asignación de los recursos a lo largo de su planificación anual;</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Coordinar la ejecución de los procesos para lograr la debida interrelación entre las unidades;</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Determinar las políticas de gestión de los procesos a su cargo, así como proponer la expedición y actualización de la normativa y metodologías necesarias para su ejecución;</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Establecer los requerimientos mínimos de recursos para cumplir con sus atribuciones y responsabilidades, y levantar flujos asociados a los procesos institucionales; y,</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Establecer los compromisos de servicio con sus clientes internos definidos en el presente documento y los indicadores que promuevan su cumplimiento y permitan identificar oportunidades de mejora continua de los procesos, así como la eficiencia y eficacia de su administración. </w:t>
      </w:r>
    </w:p>
    <w:p w:rsidR="00FE3EFA" w:rsidRPr="005A47BC" w:rsidRDefault="00FE3EFA" w:rsidP="009F46D0">
      <w:pPr>
        <w:numPr>
          <w:ilvl w:val="0"/>
          <w:numId w:val="4"/>
        </w:numPr>
        <w:ind w:left="1416" w:right="288" w:firstLine="0"/>
        <w:jc w:val="both"/>
        <w:rPr>
          <w:rFonts w:ascii="Garamond" w:hAnsi="Garamond"/>
          <w:sz w:val="16"/>
          <w:szCs w:val="16"/>
        </w:rPr>
      </w:pPr>
      <w:r w:rsidRPr="005A47BC">
        <w:rPr>
          <w:rFonts w:ascii="Garamond" w:hAnsi="Garamond"/>
          <w:sz w:val="16"/>
          <w:szCs w:val="16"/>
        </w:rPr>
        <w:t>Lograr la productividad del talento humano en interacción con la Dirección de Talento Humano, por medio de:</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Definir las competencias del personal para el cumplimiento de las atribuciones y responsabilidades establecidas en el presente documento; y,</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Definir los indicadores de gestión que sirvan de base para la evaluación de los recursos humanos a su cargo y de la estrategia institucional. </w:t>
      </w:r>
    </w:p>
    <w:p w:rsidR="00FE3EFA" w:rsidRPr="005A47BC" w:rsidRDefault="00FE3EFA" w:rsidP="009F46D0">
      <w:pPr>
        <w:numPr>
          <w:ilvl w:val="0"/>
          <w:numId w:val="4"/>
        </w:numPr>
        <w:ind w:left="1773" w:right="288" w:hanging="357"/>
        <w:jc w:val="both"/>
        <w:rPr>
          <w:rFonts w:ascii="Garamond" w:hAnsi="Garamond"/>
          <w:sz w:val="16"/>
          <w:szCs w:val="16"/>
        </w:rPr>
      </w:pPr>
      <w:r w:rsidRPr="005A47BC">
        <w:rPr>
          <w:rFonts w:ascii="Garamond" w:hAnsi="Garamond"/>
          <w:sz w:val="16"/>
          <w:szCs w:val="16"/>
        </w:rPr>
        <w:t xml:space="preserve">Lograr el uso eficiente de los recursos financieros, para lo cual deben: </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Expresar los requerimientos de recursos asociados a la planificación operativa anual, como información de base para la formulación del presupuesto institucional; y,</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Considerar la variable financiera al momento de planificar las actividades, buscando en todo momento optimizar los costos de la gestión con criterio de austeridad, sin sacrificar la calidad y oportunidad de los productos finales. </w:t>
      </w:r>
    </w:p>
    <w:p w:rsidR="00FE3EFA" w:rsidRPr="005A47BC" w:rsidRDefault="00FE3EFA" w:rsidP="009F46D0">
      <w:pPr>
        <w:numPr>
          <w:ilvl w:val="0"/>
          <w:numId w:val="4"/>
        </w:numPr>
        <w:ind w:left="1416" w:right="288" w:firstLine="0"/>
        <w:jc w:val="both"/>
        <w:rPr>
          <w:rFonts w:ascii="Garamond" w:hAnsi="Garamond"/>
          <w:sz w:val="16"/>
          <w:szCs w:val="16"/>
        </w:rPr>
      </w:pPr>
      <w:r w:rsidRPr="005A47BC">
        <w:rPr>
          <w:rFonts w:ascii="Garamond" w:hAnsi="Garamond"/>
          <w:sz w:val="16"/>
          <w:szCs w:val="16"/>
        </w:rPr>
        <w:t>Alcanzar la eficiencia y eficacia en el uso de los recursos tecnológicos, a través de:</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Fijar el tipo de información y de reportes necesarios para la toma de decisiones dentro del ámbito de sus competencias y responsabilidades;</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Participar en las especificaciones funcionales y aprobación del diseño de aplicaciones tecnológicas; y, </w:t>
      </w:r>
    </w:p>
    <w:p w:rsidR="00FE3EFA" w:rsidRPr="005A47BC" w:rsidRDefault="00FE3EFA" w:rsidP="009F46D0">
      <w:pPr>
        <w:numPr>
          <w:ilvl w:val="1"/>
          <w:numId w:val="4"/>
        </w:numPr>
        <w:ind w:left="2196" w:right="288"/>
        <w:jc w:val="both"/>
        <w:rPr>
          <w:rFonts w:ascii="Garamond" w:hAnsi="Garamond"/>
          <w:sz w:val="16"/>
          <w:szCs w:val="16"/>
        </w:rPr>
      </w:pPr>
      <w:r w:rsidRPr="005A47BC">
        <w:rPr>
          <w:rFonts w:ascii="Garamond" w:hAnsi="Garamond"/>
          <w:sz w:val="16"/>
          <w:szCs w:val="16"/>
        </w:rPr>
        <w:t xml:space="preserve">Colaborar en la elaboración y funcionamiento del sistema de información gerencial. </w:t>
      </w:r>
    </w:p>
    <w:p w:rsidR="00FE3EFA" w:rsidRPr="005A47BC" w:rsidRDefault="00FE3EFA" w:rsidP="009F46D0">
      <w:pPr>
        <w:numPr>
          <w:ilvl w:val="0"/>
          <w:numId w:val="4"/>
        </w:numPr>
        <w:ind w:left="1416" w:right="288" w:firstLine="0"/>
        <w:jc w:val="both"/>
        <w:rPr>
          <w:rFonts w:ascii="Garamond" w:hAnsi="Garamond"/>
          <w:sz w:val="16"/>
          <w:szCs w:val="16"/>
        </w:rPr>
      </w:pPr>
      <w:r w:rsidRPr="005A47BC">
        <w:rPr>
          <w:rFonts w:ascii="Garamond" w:hAnsi="Garamond"/>
          <w:sz w:val="16"/>
          <w:szCs w:val="16"/>
        </w:rPr>
        <w:t>Cumplir y hacer cumplir las normas y procedimientos de seguridad y salud ocupacional.</w:t>
      </w:r>
    </w:p>
    <w:p w:rsidR="00FE3EFA" w:rsidRPr="005A47BC" w:rsidRDefault="00FE3EFA" w:rsidP="009F46D0">
      <w:pPr>
        <w:numPr>
          <w:ilvl w:val="0"/>
          <w:numId w:val="4"/>
        </w:numPr>
        <w:ind w:left="1416" w:right="288" w:firstLine="0"/>
        <w:jc w:val="both"/>
        <w:rPr>
          <w:rFonts w:ascii="Garamond" w:hAnsi="Garamond"/>
          <w:sz w:val="16"/>
          <w:szCs w:val="16"/>
        </w:rPr>
      </w:pPr>
      <w:r w:rsidRPr="005A47BC">
        <w:rPr>
          <w:rFonts w:ascii="Garamond" w:hAnsi="Garamond"/>
          <w:sz w:val="16"/>
          <w:szCs w:val="16"/>
        </w:rPr>
        <w:t>Cumplir y hacer cumplir la Política Ambiental de la ESPOL.</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 xml:space="preserve">Asimismo, corresponde a los directivos de la Escuela Superior Politécnica del Litoral mantener informados a los docentes, investigadores, servidores y trabajadores sobre la visión, misión y objetivos estratégicos institucionales.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 xml:space="preserve">Artículo 17.- </w:t>
      </w:r>
      <w:r w:rsidRPr="005A47BC">
        <w:rPr>
          <w:rFonts w:ascii="Garamond" w:hAnsi="Garamond"/>
          <w:sz w:val="16"/>
          <w:szCs w:val="16"/>
        </w:rPr>
        <w:t>Los docentes, investigadores, servidores y trabajadores de la Escuela Superior Politécnica del Litoral están obligados a participar en la formulación de los proyectos de fortalecimiento institucional y en su implementación.</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 xml:space="preserve">Artículo 18.- </w:t>
      </w:r>
      <w:r w:rsidRPr="005A47BC">
        <w:rPr>
          <w:rFonts w:ascii="Garamond" w:hAnsi="Garamond"/>
          <w:sz w:val="16"/>
          <w:szCs w:val="16"/>
        </w:rPr>
        <w:t>La Escuela Superior Politécnica del Litoral usará, en todo acto solemne y público, los símbolos patrios, los de Guayaquil y los propios.</w:t>
      </w:r>
    </w:p>
    <w:p w:rsidR="00FE3EFA" w:rsidRPr="005A47BC" w:rsidRDefault="00FE3EFA" w:rsidP="00FE3EFA">
      <w:pPr>
        <w:ind w:left="1416" w:right="288"/>
        <w:jc w:val="center"/>
        <w:rPr>
          <w:rFonts w:ascii="Garamond" w:hAnsi="Garamond"/>
          <w:b/>
          <w:sz w:val="16"/>
          <w:szCs w:val="16"/>
        </w:rPr>
      </w:pPr>
      <w:r w:rsidRPr="005A47BC">
        <w:rPr>
          <w:rFonts w:ascii="Garamond" w:hAnsi="Garamond"/>
          <w:b/>
          <w:sz w:val="16"/>
          <w:szCs w:val="16"/>
        </w:rPr>
        <w:t>TÍTULO II ESTRUCTURA ORGÁNICA, PROCESOS Y COMITÉS INSTITUCIONALES</w:t>
      </w:r>
    </w:p>
    <w:p w:rsidR="00FE3EFA" w:rsidRPr="005A47BC" w:rsidRDefault="00FE3EFA" w:rsidP="00FE3EFA">
      <w:pPr>
        <w:ind w:left="1416" w:right="288"/>
        <w:jc w:val="both"/>
        <w:rPr>
          <w:rFonts w:ascii="Garamond" w:hAnsi="Garamond"/>
          <w:b/>
          <w:sz w:val="16"/>
          <w:szCs w:val="16"/>
        </w:rPr>
      </w:pPr>
      <w:r w:rsidRPr="005A47BC">
        <w:rPr>
          <w:rFonts w:ascii="Garamond" w:hAnsi="Garamond"/>
          <w:b/>
          <w:sz w:val="16"/>
          <w:szCs w:val="16"/>
        </w:rPr>
        <w:t xml:space="preserve">CAPÍTULO I ORGANIZACIÓN INTERNA </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19.-</w:t>
      </w:r>
      <w:r w:rsidRPr="005A47BC">
        <w:rPr>
          <w:rFonts w:ascii="Garamond" w:hAnsi="Garamond"/>
          <w:sz w:val="16"/>
          <w:szCs w:val="16"/>
        </w:rPr>
        <w:t xml:space="preserve"> La Escuela Superior Politécnica del Litoral para garantizar el cabal cumplimiento de su misión, responsabilidades y objetivos, está integrada por las siguientes unidades: </w:t>
      </w:r>
    </w:p>
    <w:p w:rsidR="00FE3EFA" w:rsidRPr="005A47BC" w:rsidRDefault="00FE3EFA" w:rsidP="009F46D0">
      <w:pPr>
        <w:numPr>
          <w:ilvl w:val="0"/>
          <w:numId w:val="6"/>
        </w:numPr>
        <w:ind w:left="1776" w:right="288"/>
        <w:jc w:val="both"/>
        <w:rPr>
          <w:rFonts w:ascii="Garamond" w:hAnsi="Garamond"/>
          <w:b/>
          <w:sz w:val="16"/>
          <w:szCs w:val="16"/>
        </w:rPr>
      </w:pPr>
      <w:r w:rsidRPr="005A47BC">
        <w:rPr>
          <w:rFonts w:ascii="Garamond" w:hAnsi="Garamond"/>
          <w:b/>
          <w:sz w:val="16"/>
          <w:szCs w:val="16"/>
        </w:rPr>
        <w:t xml:space="preserve">DE LOS ÓRGANOS GOBERNANTES </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Consejo Politécnico</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Rector o  Rectora</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 xml:space="preserve">Vicerrector Académico o Vicerrectora Académica </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Consejos Directivos de Facultad</w:t>
      </w:r>
    </w:p>
    <w:p w:rsidR="00FE3EFA" w:rsidRPr="005A47BC" w:rsidRDefault="00FE3EFA" w:rsidP="009F46D0">
      <w:pPr>
        <w:numPr>
          <w:ilvl w:val="1"/>
          <w:numId w:val="9"/>
        </w:numPr>
        <w:tabs>
          <w:tab w:val="left" w:pos="1418"/>
        </w:tabs>
        <w:ind w:left="2160" w:right="288" w:hanging="384"/>
        <w:jc w:val="both"/>
        <w:rPr>
          <w:rFonts w:ascii="Garamond" w:hAnsi="Garamond"/>
          <w:sz w:val="16"/>
          <w:szCs w:val="16"/>
        </w:rPr>
      </w:pPr>
      <w:r w:rsidRPr="005A47BC">
        <w:rPr>
          <w:rFonts w:ascii="Garamond" w:hAnsi="Garamond"/>
          <w:sz w:val="16"/>
          <w:szCs w:val="16"/>
        </w:rPr>
        <w:t xml:space="preserve">Decanos o Decanas de Facultad, el Decano o Decana de Postgrado, el Decano o Decana </w:t>
      </w:r>
      <w:r>
        <w:rPr>
          <w:rFonts w:ascii="Garamond" w:hAnsi="Garamond"/>
          <w:sz w:val="16"/>
          <w:szCs w:val="16"/>
        </w:rPr>
        <w:t xml:space="preserve">de Investigación; y el Decano o </w:t>
      </w:r>
      <w:r w:rsidRPr="005A47BC">
        <w:rPr>
          <w:rFonts w:ascii="Garamond" w:hAnsi="Garamond"/>
          <w:sz w:val="16"/>
          <w:szCs w:val="16"/>
        </w:rPr>
        <w:t>Decana de la Escuela de Postgrado en Administración de Empresas - ESPAE.</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proofErr w:type="spellStart"/>
      <w:r w:rsidRPr="005A47BC">
        <w:rPr>
          <w:rFonts w:ascii="Garamond" w:hAnsi="Garamond"/>
          <w:sz w:val="16"/>
          <w:szCs w:val="16"/>
        </w:rPr>
        <w:lastRenderedPageBreak/>
        <w:t>Subdecanos</w:t>
      </w:r>
      <w:proofErr w:type="spellEnd"/>
      <w:r w:rsidRPr="005A47BC">
        <w:rPr>
          <w:rFonts w:ascii="Garamond" w:hAnsi="Garamond"/>
          <w:sz w:val="16"/>
          <w:szCs w:val="16"/>
        </w:rPr>
        <w:t xml:space="preserve"> o </w:t>
      </w:r>
      <w:proofErr w:type="spellStart"/>
      <w:r w:rsidRPr="005A47BC">
        <w:rPr>
          <w:rFonts w:ascii="Garamond" w:hAnsi="Garamond"/>
          <w:sz w:val="16"/>
          <w:szCs w:val="16"/>
        </w:rPr>
        <w:t>Subdecanas</w:t>
      </w:r>
      <w:proofErr w:type="spellEnd"/>
      <w:r w:rsidRPr="005A47BC">
        <w:rPr>
          <w:rFonts w:ascii="Garamond" w:hAnsi="Garamond"/>
          <w:sz w:val="16"/>
          <w:szCs w:val="16"/>
        </w:rPr>
        <w:t xml:space="preserve"> de Facultad</w:t>
      </w:r>
    </w:p>
    <w:p w:rsidR="00FE3EFA" w:rsidRPr="005A47BC" w:rsidRDefault="00FE3EFA" w:rsidP="009F46D0">
      <w:pPr>
        <w:numPr>
          <w:ilvl w:val="0"/>
          <w:numId w:val="9"/>
        </w:numPr>
        <w:ind w:left="1776" w:right="288"/>
        <w:jc w:val="both"/>
        <w:rPr>
          <w:rFonts w:ascii="Garamond" w:hAnsi="Garamond"/>
          <w:b/>
          <w:sz w:val="16"/>
          <w:szCs w:val="16"/>
        </w:rPr>
      </w:pPr>
      <w:r w:rsidRPr="005A47BC">
        <w:rPr>
          <w:rFonts w:ascii="Garamond" w:hAnsi="Garamond"/>
          <w:b/>
          <w:sz w:val="16"/>
          <w:szCs w:val="16"/>
        </w:rPr>
        <w:t xml:space="preserve">DE LOS ÓRGANOS HABILITANTES DE ASESORIA: </w:t>
      </w:r>
    </w:p>
    <w:p w:rsidR="00FE3EFA" w:rsidRPr="005A47BC" w:rsidRDefault="00FE3EFA" w:rsidP="009F46D0">
      <w:pPr>
        <w:numPr>
          <w:ilvl w:val="1"/>
          <w:numId w:val="9"/>
        </w:numPr>
        <w:tabs>
          <w:tab w:val="left" w:pos="426"/>
          <w:tab w:val="left" w:pos="1418"/>
        </w:tabs>
        <w:ind w:left="2834" w:right="288" w:hanging="1058"/>
        <w:jc w:val="both"/>
        <w:rPr>
          <w:rFonts w:ascii="Garamond" w:hAnsi="Garamond"/>
          <w:sz w:val="16"/>
          <w:szCs w:val="16"/>
        </w:rPr>
      </w:pPr>
      <w:r w:rsidRPr="005A47BC">
        <w:rPr>
          <w:rFonts w:ascii="Garamond" w:hAnsi="Garamond"/>
          <w:sz w:val="16"/>
          <w:szCs w:val="16"/>
        </w:rPr>
        <w:t>Gerencia de Planificación Estratégica</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Gerencia de Relaciones Internacionales</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Gerencia de Comunicación Social y Asuntos Públicos</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Gerencia Jurídica</w:t>
      </w:r>
    </w:p>
    <w:p w:rsidR="00FE3EFA" w:rsidRPr="005A47BC" w:rsidRDefault="00FE3EFA" w:rsidP="009F46D0">
      <w:pPr>
        <w:numPr>
          <w:ilvl w:val="2"/>
          <w:numId w:val="9"/>
        </w:numPr>
        <w:tabs>
          <w:tab w:val="left" w:pos="1418"/>
        </w:tabs>
        <w:ind w:left="2856" w:right="288"/>
        <w:jc w:val="both"/>
        <w:rPr>
          <w:rFonts w:ascii="Garamond" w:hAnsi="Garamond"/>
          <w:sz w:val="16"/>
          <w:szCs w:val="16"/>
        </w:rPr>
      </w:pPr>
      <w:r w:rsidRPr="005A47BC">
        <w:rPr>
          <w:rFonts w:ascii="Garamond" w:hAnsi="Garamond"/>
          <w:sz w:val="16"/>
          <w:szCs w:val="16"/>
        </w:rPr>
        <w:t>Dirección de Asesoría Legal de Contratación Pública</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Auditoría Interna</w:t>
      </w:r>
    </w:p>
    <w:p w:rsidR="00FE3EFA" w:rsidRPr="005A47BC" w:rsidRDefault="00FE3EFA" w:rsidP="009F46D0">
      <w:pPr>
        <w:numPr>
          <w:ilvl w:val="0"/>
          <w:numId w:val="9"/>
        </w:numPr>
        <w:ind w:left="1776" w:right="288"/>
        <w:jc w:val="both"/>
        <w:rPr>
          <w:rFonts w:ascii="Garamond" w:hAnsi="Garamond"/>
          <w:b/>
          <w:sz w:val="16"/>
          <w:szCs w:val="16"/>
        </w:rPr>
      </w:pPr>
      <w:r w:rsidRPr="005A47BC">
        <w:rPr>
          <w:rFonts w:ascii="Garamond" w:hAnsi="Garamond"/>
          <w:b/>
          <w:sz w:val="16"/>
          <w:szCs w:val="16"/>
        </w:rPr>
        <w:t xml:space="preserve">DE LOS ÓRGANOS ACADÉMICOS ESPECIALES: </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 xml:space="preserve">Dirección de la Secretaría Técnica de Aseguramiento de la Calidad de la Educación Superior </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Dirección de la Secretaría Técnica Académica</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Dirección de Planificación y Gestión Curricular</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Centro de Investigaciones y Servicios Educativos (CISE)</w:t>
      </w:r>
    </w:p>
    <w:p w:rsidR="00FE3EFA" w:rsidRPr="005A47BC" w:rsidRDefault="00FE3EFA" w:rsidP="009F46D0">
      <w:pPr>
        <w:numPr>
          <w:ilvl w:val="1"/>
          <w:numId w:val="9"/>
        </w:numPr>
        <w:tabs>
          <w:tab w:val="left" w:pos="1418"/>
        </w:tabs>
        <w:ind w:left="2834" w:right="288" w:hanging="1058"/>
        <w:jc w:val="both"/>
        <w:rPr>
          <w:rFonts w:ascii="Garamond" w:hAnsi="Garamond"/>
          <w:sz w:val="16"/>
          <w:szCs w:val="16"/>
        </w:rPr>
      </w:pPr>
      <w:r w:rsidRPr="005A47BC">
        <w:rPr>
          <w:rFonts w:ascii="Garamond" w:hAnsi="Garamond"/>
          <w:sz w:val="16"/>
          <w:szCs w:val="16"/>
        </w:rPr>
        <w:t>Centro de Información Bibliotecaria (CIB)</w:t>
      </w:r>
    </w:p>
    <w:p w:rsidR="00FE3EFA" w:rsidRPr="005A47BC" w:rsidRDefault="00FE3EFA" w:rsidP="009F46D0">
      <w:pPr>
        <w:numPr>
          <w:ilvl w:val="0"/>
          <w:numId w:val="9"/>
        </w:numPr>
        <w:ind w:left="1776" w:right="288"/>
        <w:jc w:val="both"/>
        <w:rPr>
          <w:rFonts w:ascii="Garamond" w:hAnsi="Garamond"/>
          <w:b/>
          <w:sz w:val="16"/>
          <w:szCs w:val="16"/>
        </w:rPr>
      </w:pPr>
      <w:r w:rsidRPr="005A47BC">
        <w:rPr>
          <w:rFonts w:ascii="Garamond" w:hAnsi="Garamond"/>
          <w:b/>
          <w:sz w:val="16"/>
          <w:szCs w:val="16"/>
        </w:rPr>
        <w:t>DE LOS ÓRGANOS AGREGADORES DE VALOR: DOCENCIA</w:t>
      </w:r>
    </w:p>
    <w:p w:rsidR="00FE3EFA" w:rsidRPr="005A47BC" w:rsidRDefault="00FE3EFA" w:rsidP="009F46D0">
      <w:pPr>
        <w:pStyle w:val="Textosinformato"/>
        <w:numPr>
          <w:ilvl w:val="1"/>
          <w:numId w:val="9"/>
        </w:numPr>
        <w:ind w:left="2136" w:right="288"/>
        <w:rPr>
          <w:rFonts w:ascii="Garamond" w:hAnsi="Garamond"/>
          <w:sz w:val="16"/>
          <w:szCs w:val="16"/>
        </w:rPr>
      </w:pPr>
      <w:r w:rsidRPr="005A47BC">
        <w:rPr>
          <w:rFonts w:ascii="Garamond" w:hAnsi="Garamond"/>
          <w:sz w:val="16"/>
          <w:szCs w:val="16"/>
        </w:rPr>
        <w:t>FACULTADES</w:t>
      </w:r>
    </w:p>
    <w:p w:rsidR="00FE3EFA" w:rsidRPr="005A47BC" w:rsidRDefault="00FE3EFA" w:rsidP="00FE3EFA">
      <w:pPr>
        <w:pStyle w:val="Textosinformato"/>
        <w:ind w:left="2136" w:right="288"/>
        <w:rPr>
          <w:rFonts w:ascii="Garamond" w:hAnsi="Garamond"/>
          <w:sz w:val="16"/>
          <w:szCs w:val="16"/>
        </w:rPr>
      </w:pPr>
      <w:r w:rsidRPr="005A47BC">
        <w:rPr>
          <w:rFonts w:ascii="Garamond" w:hAnsi="Garamond"/>
          <w:sz w:val="16"/>
          <w:szCs w:val="16"/>
        </w:rPr>
        <w:t>DE INGENIERÍA EN:</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4.1.1.</w:t>
      </w:r>
      <w:r w:rsidRPr="005A47BC">
        <w:rPr>
          <w:rFonts w:ascii="Garamond" w:hAnsi="Garamond"/>
          <w:sz w:val="16"/>
          <w:szCs w:val="16"/>
        </w:rPr>
        <w:tab/>
        <w:t>Ciencias de la Tierra</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4.1.2.</w:t>
      </w:r>
      <w:r w:rsidRPr="005A47BC">
        <w:rPr>
          <w:rFonts w:ascii="Garamond" w:hAnsi="Garamond"/>
          <w:sz w:val="16"/>
          <w:szCs w:val="16"/>
        </w:rPr>
        <w:tab/>
        <w:t>Electricidad y Computación</w:t>
      </w:r>
    </w:p>
    <w:p w:rsidR="00FE3EFA" w:rsidRPr="005A47BC" w:rsidRDefault="00FE3EFA" w:rsidP="009F46D0">
      <w:pPr>
        <w:pStyle w:val="Textosinformato"/>
        <w:numPr>
          <w:ilvl w:val="0"/>
          <w:numId w:val="37"/>
        </w:numPr>
        <w:ind w:left="2550" w:right="288" w:hanging="75"/>
        <w:jc w:val="both"/>
        <w:rPr>
          <w:rFonts w:ascii="Garamond" w:hAnsi="Garamond"/>
          <w:sz w:val="16"/>
          <w:szCs w:val="16"/>
        </w:rPr>
      </w:pPr>
      <w:r w:rsidRPr="005A47BC">
        <w:rPr>
          <w:rFonts w:ascii="Garamond" w:hAnsi="Garamond"/>
          <w:sz w:val="16"/>
          <w:szCs w:val="16"/>
        </w:rPr>
        <w:t>Centro de Visión y Robótica (CVR)</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4.1.3.</w:t>
      </w:r>
      <w:r w:rsidRPr="005A47BC">
        <w:rPr>
          <w:rFonts w:ascii="Garamond" w:hAnsi="Garamond"/>
          <w:sz w:val="16"/>
          <w:szCs w:val="16"/>
        </w:rPr>
        <w:tab/>
        <w:t>Marítima, Ciencias Biológicas, Oceánicas y Recursos Naturales</w:t>
      </w:r>
    </w:p>
    <w:p w:rsidR="00FE3EFA" w:rsidRPr="005A47BC" w:rsidRDefault="00FE3EFA" w:rsidP="009F46D0">
      <w:pPr>
        <w:pStyle w:val="Textosinformato"/>
        <w:numPr>
          <w:ilvl w:val="0"/>
          <w:numId w:val="36"/>
        </w:numPr>
        <w:ind w:left="2844" w:right="288"/>
        <w:jc w:val="both"/>
        <w:rPr>
          <w:rFonts w:ascii="Garamond" w:hAnsi="Garamond"/>
          <w:sz w:val="16"/>
          <w:szCs w:val="16"/>
        </w:rPr>
      </w:pPr>
      <w:r w:rsidRPr="005A47BC">
        <w:rPr>
          <w:rFonts w:ascii="Garamond" w:hAnsi="Garamond"/>
          <w:sz w:val="16"/>
          <w:szCs w:val="16"/>
        </w:rPr>
        <w:t>Centro Nacional de Recursos Costeros (CENAREC)</w:t>
      </w:r>
    </w:p>
    <w:p w:rsidR="00FE3EFA" w:rsidRPr="005A47BC" w:rsidRDefault="00FE3EFA" w:rsidP="009F46D0">
      <w:pPr>
        <w:pStyle w:val="Textosinformato"/>
        <w:numPr>
          <w:ilvl w:val="0"/>
          <w:numId w:val="36"/>
        </w:numPr>
        <w:ind w:left="2844" w:right="288"/>
        <w:jc w:val="both"/>
        <w:rPr>
          <w:rFonts w:ascii="Garamond" w:hAnsi="Garamond"/>
          <w:sz w:val="16"/>
          <w:szCs w:val="16"/>
        </w:rPr>
      </w:pPr>
      <w:r w:rsidRPr="005A47BC">
        <w:rPr>
          <w:rFonts w:ascii="Garamond" w:hAnsi="Garamond"/>
          <w:sz w:val="16"/>
          <w:szCs w:val="16"/>
        </w:rPr>
        <w:t>Centro de Servicios Acuícolas (CSA)</w:t>
      </w:r>
    </w:p>
    <w:p w:rsidR="00FE3EFA" w:rsidRPr="005A47BC" w:rsidRDefault="00FE3EFA" w:rsidP="009F46D0">
      <w:pPr>
        <w:pStyle w:val="Textosinformato"/>
        <w:numPr>
          <w:ilvl w:val="0"/>
          <w:numId w:val="36"/>
        </w:numPr>
        <w:ind w:left="2844" w:right="288"/>
        <w:jc w:val="both"/>
        <w:rPr>
          <w:rFonts w:ascii="Garamond" w:hAnsi="Garamond"/>
          <w:sz w:val="16"/>
          <w:szCs w:val="16"/>
        </w:rPr>
      </w:pPr>
      <w:r w:rsidRPr="005A47BC">
        <w:rPr>
          <w:rFonts w:ascii="Garamond" w:hAnsi="Garamond"/>
          <w:sz w:val="16"/>
          <w:szCs w:val="16"/>
        </w:rPr>
        <w:t>Centro de Investigaciones Oceanográficas Pesqueras (CIOP)</w:t>
      </w:r>
    </w:p>
    <w:p w:rsidR="00FE3EFA" w:rsidRPr="005A47BC" w:rsidRDefault="00FE3EFA" w:rsidP="009F46D0">
      <w:pPr>
        <w:pStyle w:val="Textosinformato"/>
        <w:numPr>
          <w:ilvl w:val="0"/>
          <w:numId w:val="36"/>
        </w:numPr>
        <w:ind w:left="2844" w:right="288"/>
        <w:jc w:val="both"/>
        <w:rPr>
          <w:rFonts w:ascii="Garamond" w:hAnsi="Garamond"/>
          <w:sz w:val="16"/>
          <w:szCs w:val="16"/>
        </w:rPr>
      </w:pPr>
      <w:r w:rsidRPr="005A47BC">
        <w:rPr>
          <w:rFonts w:ascii="Garamond" w:hAnsi="Garamond"/>
          <w:sz w:val="16"/>
          <w:szCs w:val="16"/>
        </w:rPr>
        <w:t>Centro de Investigaciones Navales (CINAV)</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4.1.4.</w:t>
      </w:r>
      <w:r w:rsidRPr="005A47BC">
        <w:rPr>
          <w:rFonts w:ascii="Garamond" w:hAnsi="Garamond"/>
          <w:sz w:val="16"/>
          <w:szCs w:val="16"/>
        </w:rPr>
        <w:tab/>
        <w:t>Mecánica y Ciencias de la Producción</w:t>
      </w:r>
    </w:p>
    <w:p w:rsidR="00FE3EFA" w:rsidRPr="005A47BC" w:rsidRDefault="00FE3EFA" w:rsidP="009F46D0">
      <w:pPr>
        <w:pStyle w:val="Textosinformato"/>
        <w:numPr>
          <w:ilvl w:val="0"/>
          <w:numId w:val="35"/>
        </w:numPr>
        <w:ind w:left="2844" w:right="288"/>
        <w:jc w:val="both"/>
        <w:rPr>
          <w:rFonts w:ascii="Garamond" w:hAnsi="Garamond"/>
          <w:sz w:val="16"/>
          <w:szCs w:val="16"/>
        </w:rPr>
      </w:pPr>
      <w:r w:rsidRPr="005A47BC">
        <w:rPr>
          <w:rFonts w:ascii="Garamond" w:hAnsi="Garamond"/>
          <w:sz w:val="16"/>
          <w:szCs w:val="16"/>
        </w:rPr>
        <w:t>Centro de Investigaciones Rurales (CIR)</w:t>
      </w:r>
    </w:p>
    <w:p w:rsidR="00FE3EFA" w:rsidRPr="005A47BC" w:rsidRDefault="00FE3EFA" w:rsidP="009F46D0">
      <w:pPr>
        <w:pStyle w:val="Textosinformato"/>
        <w:numPr>
          <w:ilvl w:val="0"/>
          <w:numId w:val="35"/>
        </w:numPr>
        <w:ind w:left="2844" w:right="288"/>
        <w:jc w:val="both"/>
        <w:rPr>
          <w:rFonts w:ascii="Garamond" w:hAnsi="Garamond"/>
          <w:sz w:val="16"/>
          <w:szCs w:val="16"/>
        </w:rPr>
      </w:pPr>
      <w:r w:rsidRPr="005A47BC">
        <w:rPr>
          <w:rFonts w:ascii="Garamond" w:hAnsi="Garamond"/>
          <w:sz w:val="16"/>
          <w:szCs w:val="16"/>
        </w:rPr>
        <w:t>Centro de Desarrollo Tecnológico Sustentable (CDTS)</w:t>
      </w:r>
    </w:p>
    <w:p w:rsidR="00FE3EFA" w:rsidRPr="005A47BC" w:rsidRDefault="00FE3EFA" w:rsidP="009F46D0">
      <w:pPr>
        <w:pStyle w:val="Textosinformato"/>
        <w:numPr>
          <w:ilvl w:val="0"/>
          <w:numId w:val="35"/>
        </w:numPr>
        <w:ind w:left="2844" w:right="288"/>
        <w:jc w:val="both"/>
        <w:rPr>
          <w:rFonts w:ascii="Garamond" w:hAnsi="Garamond"/>
          <w:sz w:val="16"/>
          <w:szCs w:val="16"/>
        </w:rPr>
      </w:pPr>
      <w:r w:rsidRPr="005A47BC">
        <w:rPr>
          <w:rFonts w:ascii="Garamond" w:hAnsi="Garamond"/>
          <w:sz w:val="16"/>
          <w:szCs w:val="16"/>
        </w:rPr>
        <w:t>Laboratorio de Ensayos Metrológicos y de Materiales (LEMAT)</w:t>
      </w:r>
    </w:p>
    <w:p w:rsidR="00FE3EFA" w:rsidRPr="005A47BC" w:rsidRDefault="00FE3EFA" w:rsidP="009F46D0">
      <w:pPr>
        <w:pStyle w:val="Textosinformato"/>
        <w:numPr>
          <w:ilvl w:val="0"/>
          <w:numId w:val="35"/>
        </w:numPr>
        <w:ind w:left="2844" w:right="288"/>
        <w:jc w:val="both"/>
        <w:rPr>
          <w:rFonts w:ascii="Garamond" w:hAnsi="Garamond"/>
          <w:sz w:val="16"/>
          <w:szCs w:val="16"/>
        </w:rPr>
      </w:pPr>
      <w:r w:rsidRPr="005A47BC">
        <w:rPr>
          <w:rFonts w:ascii="Garamond" w:hAnsi="Garamond"/>
          <w:sz w:val="16"/>
          <w:szCs w:val="16"/>
        </w:rPr>
        <w:t>Laboratorio PROTAL</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 xml:space="preserve">DE CIENCIAS: </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4.1.5.</w:t>
      </w:r>
      <w:r w:rsidRPr="005A47BC">
        <w:rPr>
          <w:rFonts w:ascii="Garamond" w:hAnsi="Garamond"/>
          <w:sz w:val="16"/>
          <w:szCs w:val="16"/>
        </w:rPr>
        <w:tab/>
        <w:t>Ciencias Sociales y Humanísticas</w:t>
      </w:r>
    </w:p>
    <w:p w:rsidR="00FE3EFA" w:rsidRPr="005A47BC" w:rsidRDefault="00FE3EFA" w:rsidP="00FE3EFA">
      <w:pPr>
        <w:pStyle w:val="Textosinformato"/>
        <w:ind w:left="2550" w:right="288"/>
        <w:jc w:val="both"/>
        <w:rPr>
          <w:rFonts w:ascii="Garamond" w:hAnsi="Garamond"/>
          <w:sz w:val="16"/>
          <w:szCs w:val="16"/>
        </w:rPr>
      </w:pPr>
      <w:r w:rsidRPr="005A47BC">
        <w:rPr>
          <w:rFonts w:ascii="Garamond" w:hAnsi="Garamond"/>
          <w:sz w:val="16"/>
          <w:szCs w:val="16"/>
        </w:rPr>
        <w:t>•</w:t>
      </w:r>
      <w:r w:rsidRPr="005A47BC">
        <w:rPr>
          <w:rFonts w:ascii="Garamond" w:hAnsi="Garamond"/>
          <w:sz w:val="16"/>
          <w:szCs w:val="16"/>
        </w:rPr>
        <w:tab/>
        <w:t>Centro de Investigaciones Económicas (CIEC)</w:t>
      </w:r>
    </w:p>
    <w:p w:rsidR="00FE3EFA" w:rsidRPr="005A47BC" w:rsidRDefault="00FE3EFA" w:rsidP="00FE3EFA">
      <w:pPr>
        <w:pStyle w:val="Textosinformato"/>
        <w:ind w:left="2550" w:right="288"/>
        <w:jc w:val="both"/>
        <w:rPr>
          <w:rFonts w:ascii="Garamond" w:hAnsi="Garamond"/>
          <w:sz w:val="16"/>
          <w:szCs w:val="16"/>
        </w:rPr>
      </w:pPr>
      <w:r w:rsidRPr="005A47BC">
        <w:rPr>
          <w:rFonts w:ascii="Garamond" w:hAnsi="Garamond"/>
          <w:sz w:val="16"/>
          <w:szCs w:val="16"/>
        </w:rPr>
        <w:t>•</w:t>
      </w:r>
      <w:r w:rsidRPr="005A47BC">
        <w:rPr>
          <w:rFonts w:ascii="Garamond" w:hAnsi="Garamond"/>
          <w:sz w:val="16"/>
          <w:szCs w:val="16"/>
        </w:rPr>
        <w:tab/>
        <w:t>Centro de Desarrollo Social Aplicado (CEDESA)</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4.1.6.</w:t>
      </w:r>
      <w:r w:rsidRPr="005A47BC">
        <w:rPr>
          <w:rFonts w:ascii="Garamond" w:hAnsi="Garamond"/>
          <w:sz w:val="16"/>
          <w:szCs w:val="16"/>
        </w:rPr>
        <w:tab/>
        <w:t>Ciencias Naturales y Matemáticas</w:t>
      </w:r>
    </w:p>
    <w:p w:rsidR="00FE3EFA" w:rsidRPr="005A47BC" w:rsidRDefault="00FE3EFA" w:rsidP="00FE3EFA">
      <w:pPr>
        <w:pStyle w:val="Textosinformato"/>
        <w:ind w:left="2550" w:right="288"/>
        <w:jc w:val="both"/>
        <w:rPr>
          <w:rFonts w:ascii="Garamond" w:hAnsi="Garamond"/>
          <w:sz w:val="16"/>
          <w:szCs w:val="16"/>
        </w:rPr>
      </w:pPr>
      <w:r w:rsidRPr="005A47BC">
        <w:rPr>
          <w:rFonts w:ascii="Garamond" w:hAnsi="Garamond"/>
          <w:sz w:val="16"/>
          <w:szCs w:val="16"/>
        </w:rPr>
        <w:t>•</w:t>
      </w:r>
      <w:r w:rsidRPr="005A47BC">
        <w:rPr>
          <w:rFonts w:ascii="Garamond" w:hAnsi="Garamond"/>
          <w:sz w:val="16"/>
          <w:szCs w:val="16"/>
        </w:rPr>
        <w:tab/>
        <w:t>Centro de Estudios e Investigaciones Estadísticas (CEIE)</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DECANATOS:</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4.1.7.</w:t>
      </w:r>
      <w:r w:rsidRPr="005A47BC">
        <w:rPr>
          <w:rFonts w:ascii="Garamond" w:hAnsi="Garamond"/>
          <w:sz w:val="16"/>
          <w:szCs w:val="16"/>
        </w:rPr>
        <w:tab/>
        <w:t>Decanato de Investigación</w:t>
      </w:r>
    </w:p>
    <w:p w:rsidR="00FE3EFA" w:rsidRPr="005A47BC" w:rsidRDefault="00FE3EFA" w:rsidP="00FE3EFA">
      <w:pPr>
        <w:pStyle w:val="Textosinformato"/>
        <w:ind w:left="2124" w:right="288"/>
        <w:jc w:val="both"/>
        <w:rPr>
          <w:rFonts w:ascii="Garamond" w:hAnsi="Garamond"/>
          <w:sz w:val="16"/>
          <w:szCs w:val="16"/>
        </w:rPr>
      </w:pPr>
      <w:r w:rsidRPr="005A47BC">
        <w:rPr>
          <w:rFonts w:ascii="Garamond" w:hAnsi="Garamond"/>
          <w:sz w:val="16"/>
          <w:szCs w:val="16"/>
        </w:rPr>
        <w:t>4.1.8.</w:t>
      </w:r>
      <w:r w:rsidRPr="005A47BC">
        <w:rPr>
          <w:rFonts w:ascii="Garamond" w:hAnsi="Garamond"/>
          <w:sz w:val="16"/>
          <w:szCs w:val="16"/>
        </w:rPr>
        <w:tab/>
        <w:t>Decanato de Postgrado</w:t>
      </w:r>
    </w:p>
    <w:p w:rsidR="00FE3EFA" w:rsidRPr="005A47BC" w:rsidRDefault="00FE3EFA" w:rsidP="00FE3EFA">
      <w:pPr>
        <w:pStyle w:val="Textosinformato"/>
        <w:ind w:left="1773" w:right="288"/>
        <w:rPr>
          <w:rFonts w:ascii="Garamond" w:hAnsi="Garamond"/>
          <w:sz w:val="16"/>
          <w:szCs w:val="16"/>
        </w:rPr>
      </w:pPr>
      <w:r w:rsidRPr="005A47BC">
        <w:rPr>
          <w:rFonts w:ascii="Garamond" w:hAnsi="Garamond"/>
          <w:sz w:val="16"/>
          <w:szCs w:val="16"/>
        </w:rPr>
        <w:t xml:space="preserve">4.2.  </w:t>
      </w:r>
      <w:r w:rsidRPr="005A47BC">
        <w:rPr>
          <w:rFonts w:ascii="Garamond" w:hAnsi="Garamond"/>
          <w:sz w:val="16"/>
          <w:szCs w:val="16"/>
        </w:rPr>
        <w:tab/>
        <w:t>ESCUELAS</w:t>
      </w:r>
    </w:p>
    <w:p w:rsidR="00FE3EFA" w:rsidRPr="005A47BC" w:rsidRDefault="00FE3EFA" w:rsidP="00FE3EFA">
      <w:pPr>
        <w:pStyle w:val="Textosinformato"/>
        <w:ind w:left="2124" w:right="288"/>
        <w:rPr>
          <w:rFonts w:ascii="Garamond" w:hAnsi="Garamond"/>
          <w:sz w:val="16"/>
          <w:szCs w:val="16"/>
        </w:rPr>
      </w:pPr>
      <w:r w:rsidRPr="005A47BC">
        <w:rPr>
          <w:rFonts w:ascii="Garamond" w:hAnsi="Garamond"/>
          <w:sz w:val="16"/>
          <w:szCs w:val="16"/>
        </w:rPr>
        <w:t>4.2.1.</w:t>
      </w:r>
      <w:r w:rsidRPr="005A47BC">
        <w:rPr>
          <w:rFonts w:ascii="Garamond" w:hAnsi="Garamond"/>
          <w:sz w:val="16"/>
          <w:szCs w:val="16"/>
        </w:rPr>
        <w:tab/>
        <w:t>Postgrado en Administración de Empresas</w:t>
      </w:r>
    </w:p>
    <w:p w:rsidR="00FE3EFA" w:rsidRPr="005A47BC" w:rsidRDefault="00FE3EFA" w:rsidP="00FE3EFA">
      <w:pPr>
        <w:pStyle w:val="Textosinformato"/>
        <w:ind w:left="2124" w:right="288"/>
        <w:rPr>
          <w:rFonts w:ascii="Garamond" w:hAnsi="Garamond"/>
          <w:sz w:val="16"/>
          <w:szCs w:val="16"/>
        </w:rPr>
      </w:pPr>
      <w:r w:rsidRPr="005A47BC">
        <w:rPr>
          <w:rFonts w:ascii="Garamond" w:hAnsi="Garamond"/>
          <w:sz w:val="16"/>
          <w:szCs w:val="16"/>
        </w:rPr>
        <w:t>4.2.2.</w:t>
      </w:r>
      <w:r w:rsidRPr="005A47BC">
        <w:rPr>
          <w:rFonts w:ascii="Garamond" w:hAnsi="Garamond"/>
          <w:sz w:val="16"/>
          <w:szCs w:val="16"/>
        </w:rPr>
        <w:tab/>
        <w:t>Escuela de Diseño y Comunicación (EDCOM)</w:t>
      </w:r>
    </w:p>
    <w:p w:rsidR="00FE3EFA" w:rsidRPr="005A47BC" w:rsidRDefault="00FE3EFA" w:rsidP="00FE3EFA">
      <w:pPr>
        <w:pStyle w:val="Textosinformato"/>
        <w:ind w:left="1416" w:right="288"/>
        <w:rPr>
          <w:sz w:val="16"/>
          <w:szCs w:val="16"/>
        </w:rPr>
      </w:pPr>
      <w:r w:rsidRPr="005A47BC">
        <w:rPr>
          <w:rFonts w:ascii="Garamond" w:hAnsi="Garamond"/>
          <w:b/>
          <w:sz w:val="16"/>
          <w:szCs w:val="16"/>
        </w:rPr>
        <w:t>5.</w:t>
      </w:r>
      <w:r w:rsidRPr="005A47BC">
        <w:rPr>
          <w:rFonts w:ascii="Garamond" w:hAnsi="Garamond"/>
          <w:b/>
          <w:sz w:val="16"/>
          <w:szCs w:val="16"/>
        </w:rPr>
        <w:tab/>
        <w:t>DE LOS ÓRGANOS AGREGADORES DE VALOR: INVESTIGACIÓN</w:t>
      </w:r>
    </w:p>
    <w:p w:rsidR="00FE3EFA" w:rsidRPr="005A47BC" w:rsidRDefault="00FE3EFA" w:rsidP="00FE3EFA">
      <w:pPr>
        <w:pStyle w:val="Textosinformato"/>
        <w:ind w:left="1773" w:right="288"/>
        <w:rPr>
          <w:rFonts w:ascii="Garamond" w:hAnsi="Garamond" w:cs="AngsanaUPC"/>
          <w:sz w:val="16"/>
          <w:szCs w:val="16"/>
        </w:rPr>
      </w:pPr>
      <w:r w:rsidRPr="005A47BC">
        <w:rPr>
          <w:rFonts w:ascii="Garamond" w:hAnsi="Garamond" w:cs="AngsanaUPC"/>
          <w:sz w:val="16"/>
          <w:szCs w:val="16"/>
        </w:rPr>
        <w:t>5.1.</w:t>
      </w:r>
      <w:r w:rsidRPr="005A47BC">
        <w:rPr>
          <w:rFonts w:ascii="Garamond" w:hAnsi="Garamond" w:cs="AngsanaUPC"/>
          <w:sz w:val="16"/>
          <w:szCs w:val="16"/>
        </w:rPr>
        <w:tab/>
      </w:r>
      <w:r w:rsidRPr="005A47BC">
        <w:rPr>
          <w:rFonts w:ascii="Garamond" w:hAnsi="Garamond" w:cs="AngsanaUPC"/>
          <w:sz w:val="16"/>
          <w:szCs w:val="16"/>
        </w:rPr>
        <w:tab/>
        <w:t>CENTROS INSTITUCIONALES DE INVESTIGACIÓN</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5.1.1.</w:t>
      </w:r>
      <w:r w:rsidRPr="005A47BC">
        <w:rPr>
          <w:rFonts w:ascii="Garamond" w:hAnsi="Garamond" w:cs="AngsanaUPC"/>
          <w:sz w:val="16"/>
          <w:szCs w:val="16"/>
        </w:rPr>
        <w:tab/>
        <w:t>Centro de Investigaciones Biotecnológicas del Ecuador (CIBE)</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5.1.2.</w:t>
      </w:r>
      <w:r w:rsidRPr="005A47BC">
        <w:rPr>
          <w:rFonts w:ascii="Garamond" w:hAnsi="Garamond" w:cs="AngsanaUPC"/>
          <w:sz w:val="16"/>
          <w:szCs w:val="16"/>
        </w:rPr>
        <w:tab/>
        <w:t>Centro de Tecnologías de la Información (CTI)</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5.1.3.</w:t>
      </w:r>
      <w:r w:rsidRPr="005A47BC">
        <w:rPr>
          <w:rFonts w:ascii="Garamond" w:hAnsi="Garamond" w:cs="AngsanaUPC"/>
          <w:sz w:val="16"/>
          <w:szCs w:val="16"/>
        </w:rPr>
        <w:tab/>
        <w:t>Centro Nacional de Acuicultura e Investigaciones Marinas (CENAIM)</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5.1.4.</w:t>
      </w:r>
      <w:r w:rsidRPr="005A47BC">
        <w:rPr>
          <w:rFonts w:ascii="Garamond" w:hAnsi="Garamond" w:cs="AngsanaUPC"/>
          <w:sz w:val="16"/>
          <w:szCs w:val="16"/>
        </w:rPr>
        <w:tab/>
        <w:t>Centro de Estudios Asia-Pacífico (CEAP)</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5.1.5.</w:t>
      </w:r>
      <w:r w:rsidRPr="005A47BC">
        <w:rPr>
          <w:rFonts w:ascii="Garamond" w:hAnsi="Garamond" w:cs="AngsanaUPC"/>
          <w:sz w:val="16"/>
          <w:szCs w:val="16"/>
        </w:rPr>
        <w:tab/>
        <w:t>Centro del Agua y Desarrollo Sustentable (CADS)</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5.1.6.</w:t>
      </w:r>
      <w:r w:rsidRPr="005A47BC">
        <w:rPr>
          <w:rFonts w:ascii="Garamond" w:hAnsi="Garamond" w:cs="AngsanaUPC"/>
          <w:sz w:val="16"/>
          <w:szCs w:val="16"/>
        </w:rPr>
        <w:tab/>
        <w:t>Centro de Investigación y Proyectos Aplicados a las Ciencias de la Tierra (CIPAT)</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5.1.7.</w:t>
      </w:r>
      <w:r w:rsidRPr="005A47BC">
        <w:rPr>
          <w:rFonts w:ascii="Garamond" w:hAnsi="Garamond" w:cs="AngsanaUPC"/>
          <w:sz w:val="16"/>
          <w:szCs w:val="16"/>
        </w:rPr>
        <w:tab/>
        <w:t>Centro de Investigación, Desarrollo e Innovación de Sistemas  Computacionales (CIDIS)</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5.1.8.</w:t>
      </w:r>
      <w:r w:rsidRPr="005A47BC">
        <w:rPr>
          <w:rFonts w:ascii="Garamond" w:hAnsi="Garamond" w:cs="AngsanaUPC"/>
          <w:sz w:val="16"/>
          <w:szCs w:val="16"/>
        </w:rPr>
        <w:tab/>
        <w:t>Centro Ecuatoriano de Investigación y Desarrollo en Nanotecnología (CIDNA)</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5.1.9.</w:t>
      </w:r>
      <w:r w:rsidRPr="005A47BC">
        <w:rPr>
          <w:rFonts w:ascii="Garamond" w:hAnsi="Garamond" w:cs="AngsanaUPC"/>
          <w:sz w:val="16"/>
          <w:szCs w:val="16"/>
        </w:rPr>
        <w:tab/>
        <w:t>Centro de Energías Renovables y Alternativas (CERA)</w:t>
      </w:r>
    </w:p>
    <w:p w:rsidR="00FE3EFA" w:rsidRPr="005A47BC" w:rsidRDefault="00FE3EFA" w:rsidP="00FE3EFA">
      <w:pPr>
        <w:pStyle w:val="Textosinformato"/>
        <w:ind w:left="1416" w:right="288"/>
        <w:jc w:val="both"/>
        <w:rPr>
          <w:rFonts w:ascii="Garamond" w:hAnsi="Garamond" w:cs="AngsanaUPC"/>
          <w:b/>
          <w:sz w:val="16"/>
          <w:szCs w:val="16"/>
        </w:rPr>
      </w:pPr>
      <w:r w:rsidRPr="005A47BC">
        <w:rPr>
          <w:rFonts w:ascii="Garamond" w:hAnsi="Garamond" w:cs="AngsanaUPC"/>
          <w:b/>
          <w:sz w:val="16"/>
          <w:szCs w:val="16"/>
        </w:rPr>
        <w:t>6.</w:t>
      </w:r>
      <w:r w:rsidRPr="005A47BC">
        <w:rPr>
          <w:rFonts w:ascii="Garamond" w:hAnsi="Garamond" w:cs="AngsanaUPC"/>
          <w:b/>
          <w:sz w:val="16"/>
          <w:szCs w:val="16"/>
        </w:rPr>
        <w:tab/>
        <w:t xml:space="preserve">DE LOS ÓRGANOS AGREGADORES DE VALOR: VINCULOS CON LA </w:t>
      </w:r>
    </w:p>
    <w:p w:rsidR="00FE3EFA" w:rsidRPr="005A47BC" w:rsidRDefault="00FE3EFA" w:rsidP="00FE3EFA">
      <w:pPr>
        <w:pStyle w:val="Textosinformato"/>
        <w:ind w:left="1416" w:right="288"/>
        <w:jc w:val="both"/>
        <w:rPr>
          <w:rFonts w:ascii="Garamond" w:hAnsi="Garamond" w:cs="AngsanaUPC"/>
          <w:b/>
          <w:sz w:val="16"/>
          <w:szCs w:val="16"/>
        </w:rPr>
      </w:pPr>
      <w:r w:rsidRPr="005A47BC">
        <w:rPr>
          <w:rFonts w:ascii="Garamond" w:hAnsi="Garamond" w:cs="AngsanaUPC"/>
          <w:b/>
          <w:sz w:val="16"/>
          <w:szCs w:val="16"/>
        </w:rPr>
        <w:t>SOCIEDAD</w:t>
      </w:r>
    </w:p>
    <w:p w:rsidR="00FE3EFA" w:rsidRPr="005A47BC" w:rsidRDefault="00FE3EFA" w:rsidP="00FE3EFA">
      <w:pPr>
        <w:pStyle w:val="Textosinformato"/>
        <w:ind w:left="1773" w:right="288"/>
        <w:rPr>
          <w:rFonts w:ascii="Garamond" w:hAnsi="Garamond" w:cs="AngsanaUPC"/>
          <w:sz w:val="16"/>
          <w:szCs w:val="16"/>
        </w:rPr>
      </w:pPr>
      <w:r w:rsidRPr="005A47BC">
        <w:rPr>
          <w:rFonts w:ascii="Garamond" w:hAnsi="Garamond" w:cs="AngsanaUPC"/>
          <w:sz w:val="16"/>
          <w:szCs w:val="16"/>
        </w:rPr>
        <w:t>6.1.</w:t>
      </w:r>
      <w:r w:rsidRPr="005A47BC">
        <w:rPr>
          <w:rFonts w:ascii="Garamond" w:hAnsi="Garamond" w:cs="AngsanaUPC"/>
          <w:sz w:val="16"/>
          <w:szCs w:val="16"/>
        </w:rPr>
        <w:tab/>
      </w:r>
      <w:r w:rsidRPr="005A47BC">
        <w:rPr>
          <w:rFonts w:ascii="Garamond" w:hAnsi="Garamond" w:cs="AngsanaUPC"/>
          <w:sz w:val="16"/>
          <w:szCs w:val="16"/>
        </w:rPr>
        <w:tab/>
        <w:t>CENTROS INSTITUCIONALES DE VINCULACIÓN CON LA SOCIEDAD</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6.1.1.</w:t>
      </w:r>
      <w:r w:rsidRPr="005A47BC">
        <w:rPr>
          <w:rFonts w:ascii="Garamond" w:hAnsi="Garamond" w:cs="AngsanaUPC"/>
          <w:sz w:val="16"/>
          <w:szCs w:val="16"/>
        </w:rPr>
        <w:tab/>
        <w:t>Centro de Estudios del Medio Ambiente (CEMA)</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6.1.2.</w:t>
      </w:r>
      <w:r w:rsidRPr="005A47BC">
        <w:rPr>
          <w:rFonts w:ascii="Garamond" w:hAnsi="Garamond" w:cs="AngsanaUPC"/>
          <w:sz w:val="16"/>
          <w:szCs w:val="16"/>
        </w:rPr>
        <w:tab/>
        <w:t>Centro de Transferencia y Desarrollo de Tecnologías (CTDT) ESPOL-AMAZONÍA</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6.1.3.</w:t>
      </w:r>
      <w:r w:rsidRPr="005A47BC">
        <w:rPr>
          <w:rFonts w:ascii="Garamond" w:hAnsi="Garamond" w:cs="AngsanaUPC"/>
          <w:sz w:val="16"/>
          <w:szCs w:val="16"/>
        </w:rPr>
        <w:tab/>
        <w:t>Centro de Educación Continua (CEC)</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6.1.4.</w:t>
      </w:r>
      <w:r w:rsidRPr="005A47BC">
        <w:rPr>
          <w:rFonts w:ascii="Garamond" w:hAnsi="Garamond" w:cs="AngsanaUPC"/>
          <w:sz w:val="16"/>
          <w:szCs w:val="16"/>
        </w:rPr>
        <w:tab/>
        <w:t>Centro de Desarrollo de Proyectos (CDPRO)</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6.1.5.</w:t>
      </w:r>
      <w:r w:rsidRPr="005A47BC">
        <w:rPr>
          <w:rFonts w:ascii="Garamond" w:hAnsi="Garamond" w:cs="AngsanaUPC"/>
          <w:sz w:val="16"/>
          <w:szCs w:val="16"/>
        </w:rPr>
        <w:tab/>
        <w:t>Centro de Desarrollo de Emprendedores (CEEMP)</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6.1.6.</w:t>
      </w:r>
      <w:r w:rsidRPr="005A47BC">
        <w:rPr>
          <w:rFonts w:ascii="Garamond" w:hAnsi="Garamond" w:cs="AngsanaUPC"/>
          <w:sz w:val="16"/>
          <w:szCs w:val="16"/>
        </w:rPr>
        <w:tab/>
        <w:t>Centro de Desarrollo de la Productividad y Mejoramiento Continuo (CEDEP)</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6.1.7.</w:t>
      </w:r>
      <w:r w:rsidRPr="005A47BC">
        <w:rPr>
          <w:rFonts w:ascii="Garamond" w:hAnsi="Garamond" w:cs="AngsanaUPC"/>
          <w:sz w:val="16"/>
          <w:szCs w:val="16"/>
        </w:rPr>
        <w:tab/>
        <w:t>Academia CISCO – ESPOL</w:t>
      </w:r>
    </w:p>
    <w:p w:rsidR="00FE3EFA" w:rsidRPr="005A47BC" w:rsidRDefault="00FE3EFA" w:rsidP="00FE3EFA">
      <w:pPr>
        <w:pStyle w:val="Textosinformato"/>
        <w:ind w:left="2124" w:right="288"/>
        <w:rPr>
          <w:rFonts w:ascii="Garamond" w:hAnsi="Garamond" w:cs="AngsanaUPC"/>
          <w:sz w:val="16"/>
          <w:szCs w:val="16"/>
        </w:rPr>
      </w:pPr>
      <w:r w:rsidRPr="005A47BC">
        <w:rPr>
          <w:rFonts w:ascii="Garamond" w:hAnsi="Garamond" w:cs="AngsanaUPC"/>
          <w:sz w:val="16"/>
          <w:szCs w:val="16"/>
        </w:rPr>
        <w:t>6.1.8.    Centro de Promoción y Empleo (CEPROEM)</w:t>
      </w:r>
    </w:p>
    <w:p w:rsidR="00FE3EFA" w:rsidRPr="005A47BC" w:rsidRDefault="00FE3EFA" w:rsidP="00FE3EFA">
      <w:pPr>
        <w:pStyle w:val="Textosinformato"/>
        <w:ind w:left="1416" w:right="288"/>
        <w:rPr>
          <w:rFonts w:ascii="Garamond" w:hAnsi="Garamond" w:cs="AngsanaUPC"/>
          <w:sz w:val="16"/>
          <w:szCs w:val="16"/>
        </w:rPr>
      </w:pPr>
      <w:r w:rsidRPr="005A47BC">
        <w:rPr>
          <w:rFonts w:ascii="Garamond" w:hAnsi="Garamond" w:cs="AngsanaUPC"/>
          <w:sz w:val="16"/>
          <w:szCs w:val="16"/>
        </w:rPr>
        <w:t>Conforme al Art. 17 del Estatuto de la Escuela Superior Politécnica del Litoral, las Facultades y Centros cuentan con los siguientes gestores académicos:</w:t>
      </w:r>
    </w:p>
    <w:p w:rsidR="00FE3EFA" w:rsidRPr="005A47BC" w:rsidRDefault="00FE3EFA" w:rsidP="009F46D0">
      <w:pPr>
        <w:pStyle w:val="Textosinformato"/>
        <w:numPr>
          <w:ilvl w:val="0"/>
          <w:numId w:val="31"/>
        </w:numPr>
        <w:ind w:left="2136" w:right="288"/>
        <w:rPr>
          <w:rFonts w:ascii="Garamond" w:hAnsi="Garamond" w:cs="AngsanaUPC"/>
          <w:sz w:val="16"/>
          <w:szCs w:val="16"/>
        </w:rPr>
      </w:pPr>
      <w:r w:rsidRPr="005A47BC">
        <w:rPr>
          <w:rFonts w:ascii="Garamond" w:hAnsi="Garamond" w:cs="AngsanaUPC"/>
          <w:sz w:val="16"/>
          <w:szCs w:val="16"/>
        </w:rPr>
        <w:t>Directores de departamentos, de centros de investigación y de centros específicos de docencia.</w:t>
      </w:r>
    </w:p>
    <w:p w:rsidR="00FE3EFA" w:rsidRPr="005A47BC" w:rsidRDefault="00FE3EFA" w:rsidP="009F46D0">
      <w:pPr>
        <w:pStyle w:val="Textosinformato"/>
        <w:numPr>
          <w:ilvl w:val="0"/>
          <w:numId w:val="31"/>
        </w:numPr>
        <w:ind w:left="2136" w:right="288"/>
        <w:rPr>
          <w:rFonts w:ascii="Garamond" w:hAnsi="Garamond" w:cs="AngsanaUPC"/>
          <w:sz w:val="16"/>
          <w:szCs w:val="16"/>
        </w:rPr>
      </w:pPr>
      <w:r w:rsidRPr="005A47BC">
        <w:rPr>
          <w:rFonts w:ascii="Garamond" w:hAnsi="Garamond" w:cs="AngsanaUPC"/>
          <w:sz w:val="16"/>
          <w:szCs w:val="16"/>
        </w:rPr>
        <w:t>Coordinadores de carreras de grado y coordinadores de programas de postgrado.</w:t>
      </w:r>
    </w:p>
    <w:p w:rsidR="00FE3EFA" w:rsidRPr="005A47BC" w:rsidRDefault="00FE3EFA" w:rsidP="00FE3EFA">
      <w:pPr>
        <w:pStyle w:val="Textosinformato"/>
        <w:ind w:left="1416" w:right="288"/>
        <w:rPr>
          <w:rFonts w:ascii="Garamond" w:hAnsi="Garamond" w:cs="AngsanaUPC"/>
          <w:sz w:val="16"/>
          <w:szCs w:val="16"/>
        </w:rPr>
      </w:pPr>
      <w:r w:rsidRPr="005A47BC">
        <w:rPr>
          <w:rFonts w:ascii="Garamond" w:hAnsi="Garamond" w:cs="AngsanaUPC"/>
          <w:sz w:val="16"/>
          <w:szCs w:val="16"/>
        </w:rPr>
        <w:t>Habrá, además las Comisiones y los Comités Consultivos de Carreras que son instancias asesoras del Consejo Politécnico y del Rector, reportan ante el Consejo Politécnico, a través del Rector o Rectora.</w:t>
      </w:r>
    </w:p>
    <w:p w:rsidR="00FE3EFA" w:rsidRPr="005A47BC" w:rsidRDefault="00FE3EFA" w:rsidP="009F46D0">
      <w:pPr>
        <w:numPr>
          <w:ilvl w:val="0"/>
          <w:numId w:val="30"/>
        </w:numPr>
        <w:ind w:left="1776" w:right="288"/>
        <w:jc w:val="both"/>
        <w:rPr>
          <w:rFonts w:ascii="Garamond" w:hAnsi="Garamond"/>
          <w:b/>
          <w:sz w:val="16"/>
          <w:szCs w:val="16"/>
        </w:rPr>
      </w:pPr>
      <w:r w:rsidRPr="005A47BC">
        <w:rPr>
          <w:rFonts w:ascii="Garamond" w:hAnsi="Garamond"/>
          <w:b/>
          <w:sz w:val="16"/>
          <w:szCs w:val="16"/>
        </w:rPr>
        <w:t>DE LOS ÓRGANOS HABILITANTES DE APOYO: GESTIÓN ADMINISTRATIVA, GESTIÓN FINANCIERA, ADMINISTRACIÓN DE RECURSOS TECNOLÓGICOS, ADMINISTRACIÓN DE INFRAESTRUCTURA Y GESTIÓN DE BIENESTAR.</w:t>
      </w:r>
    </w:p>
    <w:p w:rsidR="00FE3EFA" w:rsidRPr="005A47BC" w:rsidRDefault="00FE3EFA" w:rsidP="009F46D0">
      <w:pPr>
        <w:numPr>
          <w:ilvl w:val="1"/>
          <w:numId w:val="30"/>
        </w:numPr>
        <w:tabs>
          <w:tab w:val="left" w:pos="1418"/>
        </w:tabs>
        <w:ind w:left="2834" w:right="288" w:hanging="1058"/>
        <w:jc w:val="both"/>
        <w:rPr>
          <w:rFonts w:ascii="Garamond" w:hAnsi="Garamond"/>
          <w:sz w:val="16"/>
          <w:szCs w:val="16"/>
        </w:rPr>
      </w:pPr>
      <w:r w:rsidRPr="005A47BC">
        <w:rPr>
          <w:rFonts w:ascii="Garamond" w:hAnsi="Garamond"/>
          <w:sz w:val="16"/>
          <w:szCs w:val="16"/>
        </w:rPr>
        <w:t>GERENCIA ADMINISTRATIVA</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Dirección de Talento Humano</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Dirección de Adquisiciones y Suministros</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Dirección de Servicios Generales</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Dirección de Seguridad y Salud Ocupacional</w:t>
      </w:r>
    </w:p>
    <w:p w:rsidR="00FE3EFA" w:rsidRPr="005A47BC" w:rsidRDefault="00FE3EFA" w:rsidP="009F46D0">
      <w:pPr>
        <w:numPr>
          <w:ilvl w:val="1"/>
          <w:numId w:val="30"/>
        </w:numPr>
        <w:ind w:left="2136" w:right="288"/>
        <w:jc w:val="both"/>
        <w:rPr>
          <w:rFonts w:ascii="Garamond" w:hAnsi="Garamond"/>
          <w:sz w:val="16"/>
          <w:szCs w:val="16"/>
        </w:rPr>
      </w:pPr>
      <w:r w:rsidRPr="005A47BC">
        <w:rPr>
          <w:rFonts w:ascii="Garamond" w:hAnsi="Garamond"/>
          <w:sz w:val="16"/>
          <w:szCs w:val="16"/>
        </w:rPr>
        <w:t xml:space="preserve">            SECRETARÍA GENERAL</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ab/>
        <w:t>GERENCIA FINANCIERA</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lastRenderedPageBreak/>
        <w:t>Dirección de Gestión Financiera</w:t>
      </w:r>
    </w:p>
    <w:p w:rsidR="00FE3EFA" w:rsidRPr="005A47BC" w:rsidRDefault="00FE3EFA" w:rsidP="009F46D0">
      <w:pPr>
        <w:numPr>
          <w:ilvl w:val="1"/>
          <w:numId w:val="30"/>
        </w:numPr>
        <w:tabs>
          <w:tab w:val="left" w:pos="1418"/>
        </w:tabs>
        <w:ind w:left="2834" w:right="288" w:hanging="1058"/>
        <w:jc w:val="both"/>
        <w:rPr>
          <w:rFonts w:ascii="Garamond" w:hAnsi="Garamond"/>
          <w:sz w:val="16"/>
          <w:szCs w:val="16"/>
        </w:rPr>
      </w:pPr>
      <w:r w:rsidRPr="005A47BC">
        <w:rPr>
          <w:rFonts w:ascii="Garamond" w:hAnsi="Garamond"/>
          <w:sz w:val="16"/>
          <w:szCs w:val="16"/>
        </w:rPr>
        <w:t>GERENCIA DE TECNOLOGÍAS Y SISTEMAS DE INFORMACIÓN</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Subgerencia de Servicios Informáticos</w:t>
      </w:r>
    </w:p>
    <w:p w:rsidR="00FE3EFA" w:rsidRPr="005A47BC" w:rsidRDefault="00FE3EFA" w:rsidP="009F46D0">
      <w:pPr>
        <w:numPr>
          <w:ilvl w:val="2"/>
          <w:numId w:val="30"/>
        </w:numPr>
        <w:ind w:left="2856" w:right="288"/>
        <w:jc w:val="both"/>
        <w:rPr>
          <w:rFonts w:ascii="Garamond" w:hAnsi="Garamond"/>
          <w:sz w:val="16"/>
          <w:szCs w:val="16"/>
        </w:rPr>
      </w:pPr>
      <w:r w:rsidRPr="005A47BC">
        <w:rPr>
          <w:rFonts w:ascii="Garamond" w:hAnsi="Garamond"/>
          <w:sz w:val="16"/>
          <w:szCs w:val="16"/>
        </w:rPr>
        <w:t>Subgerencia de Servicios de Infraestructura Tecnológica y Seguridad Informática</w:t>
      </w:r>
    </w:p>
    <w:p w:rsidR="00FE3EFA" w:rsidRPr="005A47BC" w:rsidRDefault="00FE3EFA" w:rsidP="009F46D0">
      <w:pPr>
        <w:numPr>
          <w:ilvl w:val="1"/>
          <w:numId w:val="30"/>
        </w:numPr>
        <w:tabs>
          <w:tab w:val="left" w:pos="1418"/>
        </w:tabs>
        <w:ind w:left="2834" w:right="288" w:hanging="1058"/>
        <w:jc w:val="both"/>
        <w:rPr>
          <w:rFonts w:ascii="Garamond" w:hAnsi="Garamond"/>
          <w:sz w:val="16"/>
          <w:szCs w:val="16"/>
        </w:rPr>
      </w:pPr>
      <w:r w:rsidRPr="005A47BC">
        <w:rPr>
          <w:rFonts w:ascii="Garamond" w:hAnsi="Garamond"/>
          <w:sz w:val="16"/>
          <w:szCs w:val="16"/>
        </w:rPr>
        <w:t>GERENCIA DE INFRAESTRUCTURA FÍSICA</w:t>
      </w:r>
    </w:p>
    <w:p w:rsidR="00FE3EFA" w:rsidRPr="005A47BC" w:rsidRDefault="00FE3EFA" w:rsidP="009F46D0">
      <w:pPr>
        <w:numPr>
          <w:ilvl w:val="1"/>
          <w:numId w:val="30"/>
        </w:numPr>
        <w:tabs>
          <w:tab w:val="left" w:pos="567"/>
          <w:tab w:val="left" w:pos="1418"/>
        </w:tabs>
        <w:ind w:left="2834" w:right="288" w:hanging="1058"/>
        <w:jc w:val="both"/>
        <w:rPr>
          <w:rFonts w:ascii="Garamond" w:hAnsi="Garamond"/>
          <w:sz w:val="16"/>
          <w:szCs w:val="16"/>
        </w:rPr>
      </w:pPr>
      <w:r w:rsidRPr="005A47BC">
        <w:rPr>
          <w:rFonts w:ascii="Garamond" w:hAnsi="Garamond"/>
          <w:sz w:val="16"/>
          <w:szCs w:val="16"/>
        </w:rPr>
        <w:t>GERENCIA DE BIENESTAR POLITÉCNICO</w:t>
      </w:r>
    </w:p>
    <w:p w:rsidR="00FE3EFA" w:rsidRPr="005A47BC" w:rsidRDefault="00FE3EFA" w:rsidP="009F46D0">
      <w:pPr>
        <w:numPr>
          <w:ilvl w:val="1"/>
          <w:numId w:val="30"/>
        </w:numPr>
        <w:tabs>
          <w:tab w:val="left" w:pos="567"/>
          <w:tab w:val="left" w:pos="1418"/>
        </w:tabs>
        <w:ind w:left="2834" w:right="288" w:hanging="1058"/>
        <w:jc w:val="both"/>
        <w:rPr>
          <w:rFonts w:ascii="Garamond" w:hAnsi="Garamond"/>
          <w:sz w:val="16"/>
          <w:szCs w:val="16"/>
        </w:rPr>
      </w:pPr>
      <w:r w:rsidRPr="005A47BC">
        <w:rPr>
          <w:rFonts w:ascii="Garamond" w:hAnsi="Garamond"/>
          <w:sz w:val="16"/>
          <w:szCs w:val="16"/>
        </w:rPr>
        <w:t>GERENCIA DE ESPOL-QUITO</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20.-</w:t>
      </w:r>
      <w:r w:rsidRPr="005A47BC">
        <w:rPr>
          <w:rFonts w:ascii="Garamond" w:hAnsi="Garamond"/>
          <w:sz w:val="16"/>
          <w:szCs w:val="16"/>
        </w:rPr>
        <w:t xml:space="preserve"> La descripción integral de los procesos organizacionales, en cuanto a sus objetivos, alcances, políticas, controles, procedimientos y flujos, constarán en el Manual de Procesos y Procedimientos de la ESPOL.</w:t>
      </w:r>
      <w:bookmarkStart w:id="0" w:name="_GoBack"/>
      <w:bookmarkEnd w:id="0"/>
    </w:p>
    <w:p w:rsidR="00FE3EFA" w:rsidRPr="005A47BC" w:rsidRDefault="00FE3EFA" w:rsidP="00FE3EFA">
      <w:pPr>
        <w:ind w:left="1416" w:right="288"/>
        <w:jc w:val="both"/>
        <w:rPr>
          <w:rFonts w:ascii="Garamond" w:hAnsi="Garamond"/>
          <w:b/>
          <w:sz w:val="16"/>
          <w:szCs w:val="16"/>
        </w:rPr>
      </w:pPr>
      <w:r w:rsidRPr="005A47BC">
        <w:rPr>
          <w:rFonts w:ascii="Garamond" w:hAnsi="Garamond"/>
          <w:b/>
          <w:sz w:val="16"/>
          <w:szCs w:val="16"/>
        </w:rPr>
        <w:t>CAPÍTULO II COMISIONES</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Artículo 21.-</w:t>
      </w:r>
      <w:r w:rsidRPr="005A47BC">
        <w:rPr>
          <w:rFonts w:ascii="Garamond" w:hAnsi="Garamond"/>
          <w:sz w:val="16"/>
          <w:szCs w:val="16"/>
        </w:rPr>
        <w:t xml:space="preserve"> La Escuela Superior Politécnica del Litoral, dentro de su estructura cuenta con Comisiones y Comités Consultivos, que servirán de ente asesor para el tratamiento de los procesos de autoevaluación, acreditación, vinculación con la sociedad y temas académicos y de investigación: </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Comisión de Docencia;</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Comisión de Investigación;</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 xml:space="preserve">Comisión de Aseguramiento de la Calidad de la Educación; </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 xml:space="preserve">Comisión de Vinculación con la Sociedad; </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Comité Consultivo de Carrera; y,</w:t>
      </w:r>
    </w:p>
    <w:p w:rsidR="00FE3EFA" w:rsidRPr="005A47BC" w:rsidRDefault="00FE3EFA" w:rsidP="009F46D0">
      <w:pPr>
        <w:numPr>
          <w:ilvl w:val="0"/>
          <w:numId w:val="3"/>
        </w:numPr>
        <w:ind w:left="2136" w:right="288"/>
        <w:jc w:val="both"/>
        <w:rPr>
          <w:rFonts w:ascii="Garamond" w:hAnsi="Garamond"/>
          <w:sz w:val="16"/>
          <w:szCs w:val="16"/>
        </w:rPr>
      </w:pPr>
      <w:r w:rsidRPr="005A47BC">
        <w:rPr>
          <w:rFonts w:ascii="Garamond" w:hAnsi="Garamond"/>
          <w:sz w:val="16"/>
          <w:szCs w:val="16"/>
        </w:rPr>
        <w:t>Comité de Tecnologías y Servicios de Información.</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 xml:space="preserve">La misión, integración y responsabilidades de las Comisiones son los señalados en la Ley Orgánica de Educación Superior, su Reglamento General, en el Estatuto de la ESPOL y/o en sus respectivos reglamentos internos. </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El Consejo Politécnico tiene la potestad de crear las Comisiones y los Comités que considere necesarios, de acuerdo a los requerimientos institucionales.</w:t>
      </w:r>
    </w:p>
    <w:p w:rsidR="00FE3EFA" w:rsidRPr="005A47BC" w:rsidRDefault="00FE3EFA" w:rsidP="00FE3EFA">
      <w:pPr>
        <w:ind w:left="1416" w:right="288"/>
        <w:jc w:val="both"/>
        <w:rPr>
          <w:rFonts w:ascii="Garamond" w:hAnsi="Garamond"/>
          <w:sz w:val="16"/>
          <w:szCs w:val="16"/>
        </w:rPr>
      </w:pPr>
      <w:r w:rsidRPr="005A47BC">
        <w:rPr>
          <w:rFonts w:ascii="Garamond" w:hAnsi="Garamond"/>
          <w:b/>
          <w:sz w:val="16"/>
          <w:szCs w:val="16"/>
        </w:rPr>
        <w:t xml:space="preserve">Artículo 22.- </w:t>
      </w:r>
      <w:r w:rsidRPr="005A47BC">
        <w:rPr>
          <w:rFonts w:ascii="Garamond" w:hAnsi="Garamond"/>
          <w:sz w:val="16"/>
          <w:szCs w:val="16"/>
        </w:rPr>
        <w:t>El Rector de la ESPOL conformará el Comité de Gestión de Calidad del Servicio y Desarrollo Institucional, el cual estará integrado por:</w:t>
      </w:r>
    </w:p>
    <w:p w:rsidR="00FE3EFA" w:rsidRPr="005A47BC" w:rsidRDefault="00FE3EFA" w:rsidP="009F46D0">
      <w:pPr>
        <w:numPr>
          <w:ilvl w:val="0"/>
          <w:numId w:val="12"/>
        </w:numPr>
        <w:ind w:left="2136" w:right="288"/>
        <w:jc w:val="both"/>
        <w:rPr>
          <w:rFonts w:ascii="Garamond" w:hAnsi="Garamond"/>
          <w:sz w:val="16"/>
          <w:szCs w:val="16"/>
        </w:rPr>
      </w:pPr>
      <w:r w:rsidRPr="005A47BC">
        <w:rPr>
          <w:rFonts w:ascii="Garamond" w:hAnsi="Garamond"/>
          <w:sz w:val="16"/>
          <w:szCs w:val="16"/>
        </w:rPr>
        <w:t>Rector o Rectora, o su delegado, quien lo presidirá;</w:t>
      </w:r>
    </w:p>
    <w:p w:rsidR="00FE3EFA" w:rsidRPr="005A47BC" w:rsidRDefault="00FE3EFA" w:rsidP="009F46D0">
      <w:pPr>
        <w:numPr>
          <w:ilvl w:val="0"/>
          <w:numId w:val="12"/>
        </w:numPr>
        <w:ind w:left="2136" w:right="288"/>
        <w:jc w:val="both"/>
        <w:rPr>
          <w:rFonts w:ascii="Garamond" w:hAnsi="Garamond"/>
          <w:sz w:val="16"/>
          <w:szCs w:val="16"/>
        </w:rPr>
      </w:pPr>
      <w:r w:rsidRPr="005A47BC">
        <w:rPr>
          <w:rFonts w:ascii="Garamond" w:hAnsi="Garamond"/>
          <w:sz w:val="16"/>
          <w:szCs w:val="16"/>
        </w:rPr>
        <w:t>Vicerrector Académico o Vicerrectora Académica;</w:t>
      </w:r>
    </w:p>
    <w:p w:rsidR="00FE3EFA" w:rsidRPr="005A47BC" w:rsidRDefault="00FE3EFA" w:rsidP="009F46D0">
      <w:pPr>
        <w:numPr>
          <w:ilvl w:val="0"/>
          <w:numId w:val="12"/>
        </w:numPr>
        <w:ind w:left="2136" w:right="288"/>
        <w:jc w:val="both"/>
        <w:rPr>
          <w:rFonts w:ascii="Garamond" w:hAnsi="Garamond"/>
          <w:sz w:val="16"/>
          <w:szCs w:val="16"/>
        </w:rPr>
      </w:pPr>
      <w:r w:rsidRPr="005A47BC">
        <w:rPr>
          <w:rFonts w:ascii="Garamond" w:hAnsi="Garamond"/>
          <w:sz w:val="16"/>
          <w:szCs w:val="16"/>
        </w:rPr>
        <w:t>Gerente Administrativo;</w:t>
      </w:r>
    </w:p>
    <w:p w:rsidR="00FE3EFA" w:rsidRPr="005A47BC" w:rsidRDefault="00FE3EFA" w:rsidP="009F46D0">
      <w:pPr>
        <w:numPr>
          <w:ilvl w:val="0"/>
          <w:numId w:val="12"/>
        </w:numPr>
        <w:ind w:left="2136" w:right="288"/>
        <w:jc w:val="both"/>
        <w:rPr>
          <w:rFonts w:ascii="Garamond" w:hAnsi="Garamond"/>
          <w:sz w:val="16"/>
          <w:szCs w:val="16"/>
        </w:rPr>
      </w:pPr>
      <w:r w:rsidRPr="005A47BC">
        <w:rPr>
          <w:rFonts w:ascii="Garamond" w:hAnsi="Garamond"/>
          <w:sz w:val="16"/>
          <w:szCs w:val="16"/>
        </w:rPr>
        <w:t>Gerente de Planificación Estratégica; y</w:t>
      </w:r>
    </w:p>
    <w:p w:rsidR="00FE3EFA" w:rsidRPr="005A47BC" w:rsidRDefault="00FE3EFA" w:rsidP="009F46D0">
      <w:pPr>
        <w:numPr>
          <w:ilvl w:val="0"/>
          <w:numId w:val="12"/>
        </w:numPr>
        <w:ind w:left="2136" w:right="288"/>
        <w:jc w:val="both"/>
        <w:rPr>
          <w:rFonts w:ascii="Garamond" w:hAnsi="Garamond"/>
          <w:sz w:val="16"/>
          <w:szCs w:val="16"/>
        </w:rPr>
      </w:pPr>
      <w:r w:rsidRPr="005A47BC">
        <w:rPr>
          <w:rFonts w:ascii="Garamond" w:hAnsi="Garamond"/>
          <w:sz w:val="16"/>
          <w:szCs w:val="16"/>
        </w:rPr>
        <w:t>Gerente Financiera</w:t>
      </w:r>
    </w:p>
    <w:p w:rsidR="00FE3EFA" w:rsidRPr="005A47BC" w:rsidRDefault="00FE3EFA" w:rsidP="00FE3EFA">
      <w:pPr>
        <w:ind w:left="1416" w:right="288"/>
        <w:jc w:val="both"/>
        <w:rPr>
          <w:rFonts w:ascii="Garamond" w:hAnsi="Garamond"/>
          <w:sz w:val="16"/>
          <w:szCs w:val="16"/>
        </w:rPr>
      </w:pPr>
      <w:r w:rsidRPr="005A47BC">
        <w:rPr>
          <w:rFonts w:ascii="Garamond" w:hAnsi="Garamond"/>
          <w:sz w:val="16"/>
          <w:szCs w:val="16"/>
        </w:rPr>
        <w:t>Las responsabilidades del Comité de Gestión de Calidad del Servicio y Desarrollo Institucional, son:</w:t>
      </w:r>
    </w:p>
    <w:p w:rsidR="00FE3EFA" w:rsidRPr="005A47BC" w:rsidRDefault="00FE3EFA" w:rsidP="009F46D0">
      <w:pPr>
        <w:numPr>
          <w:ilvl w:val="0"/>
          <w:numId w:val="13"/>
        </w:numPr>
        <w:ind w:left="2136" w:right="288"/>
        <w:jc w:val="both"/>
        <w:rPr>
          <w:rFonts w:ascii="Garamond" w:hAnsi="Garamond"/>
          <w:sz w:val="16"/>
          <w:szCs w:val="16"/>
        </w:rPr>
      </w:pPr>
      <w:r w:rsidRPr="005A47BC">
        <w:rPr>
          <w:rFonts w:ascii="Garamond" w:hAnsi="Garamond"/>
          <w:sz w:val="16"/>
          <w:szCs w:val="16"/>
        </w:rPr>
        <w:t>Instrumentar, controlar y evaluar la aplicación de las políticas, normas, procedimientos y prioridades relativos al Desarrollo Institucional, Talento Humano, Remuneraciones y Capacitación;</w:t>
      </w:r>
    </w:p>
    <w:p w:rsidR="00FE3EFA" w:rsidRPr="005A47BC" w:rsidRDefault="00FE3EFA" w:rsidP="009F46D0">
      <w:pPr>
        <w:numPr>
          <w:ilvl w:val="0"/>
          <w:numId w:val="13"/>
        </w:numPr>
        <w:ind w:left="2136" w:right="288"/>
        <w:jc w:val="both"/>
        <w:rPr>
          <w:rFonts w:ascii="Garamond" w:hAnsi="Garamond"/>
          <w:sz w:val="16"/>
          <w:szCs w:val="16"/>
        </w:rPr>
      </w:pPr>
      <w:r w:rsidRPr="005A47BC">
        <w:rPr>
          <w:rFonts w:ascii="Garamond" w:hAnsi="Garamond"/>
          <w:sz w:val="16"/>
          <w:szCs w:val="16"/>
        </w:rPr>
        <w:t>Conocer y sugerir reformas o ajustes a la planificación estratégica y planes operativos institucionales;</w:t>
      </w:r>
    </w:p>
    <w:p w:rsidR="00FE3EFA" w:rsidRPr="005A47BC" w:rsidRDefault="00FE3EFA" w:rsidP="009F46D0">
      <w:pPr>
        <w:numPr>
          <w:ilvl w:val="0"/>
          <w:numId w:val="13"/>
        </w:numPr>
        <w:ind w:left="2136" w:right="288"/>
        <w:jc w:val="both"/>
        <w:rPr>
          <w:rFonts w:ascii="Garamond" w:hAnsi="Garamond"/>
          <w:sz w:val="16"/>
          <w:szCs w:val="16"/>
        </w:rPr>
      </w:pPr>
      <w:r w:rsidRPr="005A47BC">
        <w:rPr>
          <w:rFonts w:ascii="Garamond" w:hAnsi="Garamond"/>
          <w:sz w:val="16"/>
          <w:szCs w:val="16"/>
        </w:rPr>
        <w:t>Conocer y coordinar la ejecución de los programas de diseño y rediseño de procesos de clasificación de puestos, previo a la aprobación del Rector;</w:t>
      </w:r>
    </w:p>
    <w:p w:rsidR="00FE3EFA" w:rsidRPr="005A47BC" w:rsidRDefault="00FE3EFA" w:rsidP="009F46D0">
      <w:pPr>
        <w:numPr>
          <w:ilvl w:val="0"/>
          <w:numId w:val="13"/>
        </w:numPr>
        <w:ind w:left="2136" w:right="288"/>
        <w:jc w:val="both"/>
        <w:rPr>
          <w:rFonts w:ascii="Garamond" w:hAnsi="Garamond"/>
          <w:sz w:val="16"/>
          <w:szCs w:val="16"/>
        </w:rPr>
      </w:pPr>
      <w:r w:rsidRPr="005A47BC">
        <w:rPr>
          <w:rFonts w:ascii="Garamond" w:hAnsi="Garamond"/>
          <w:sz w:val="16"/>
          <w:szCs w:val="16"/>
        </w:rPr>
        <w:t>Coordinar con la Unidad Administrativa de Talento Humano la planificación de recursos humanos, políticas de optimización, racionalización, y reubicación de personal acorde a los requerimientos institucionales, que contemplen la creación, supresión, fusión y reestructuración de puestos, así como la celebración de contratos de prestación de servicios con o sin relación de dependencia.</w:t>
      </w:r>
    </w:p>
    <w:p w:rsidR="00FE3EFA" w:rsidRPr="005A47BC" w:rsidRDefault="00FE3EFA" w:rsidP="00FE3EFA">
      <w:pPr>
        <w:pStyle w:val="Prrafodelista"/>
        <w:ind w:left="2136" w:right="288"/>
        <w:rPr>
          <w:rFonts w:ascii="Garamond" w:hAnsi="Garamond"/>
          <w:sz w:val="16"/>
          <w:szCs w:val="16"/>
        </w:rPr>
      </w:pPr>
    </w:p>
    <w:p w:rsidR="00FE3EFA" w:rsidRPr="005A47BC" w:rsidRDefault="00FE3EFA" w:rsidP="00FE3EFA">
      <w:pPr>
        <w:ind w:left="1416" w:right="288"/>
        <w:rPr>
          <w:rFonts w:ascii="Garamond" w:hAnsi="Garamond"/>
          <w:b/>
          <w:sz w:val="16"/>
          <w:szCs w:val="16"/>
        </w:rPr>
      </w:pPr>
      <w:r w:rsidRPr="005A47BC">
        <w:rPr>
          <w:rFonts w:ascii="Garamond" w:hAnsi="Garamond"/>
          <w:sz w:val="16"/>
          <w:szCs w:val="16"/>
        </w:rPr>
        <w:br w:type="page"/>
      </w:r>
      <w:r w:rsidRPr="005A47BC">
        <w:rPr>
          <w:rFonts w:ascii="Garamond" w:hAnsi="Garamond"/>
          <w:b/>
          <w:sz w:val="16"/>
          <w:szCs w:val="16"/>
        </w:rPr>
        <w:lastRenderedPageBreak/>
        <w:t>TÍTULO III INTEGRACIÓN DE LOS PROCESOS Y LA ESTRUCTURA ORGANIZACIONAL</w:t>
      </w:r>
    </w:p>
    <w:p w:rsidR="00FE3EFA" w:rsidRPr="005A47BC" w:rsidRDefault="00FE3EFA" w:rsidP="00FE3EFA">
      <w:pPr>
        <w:ind w:left="1416" w:right="288"/>
        <w:jc w:val="center"/>
        <w:rPr>
          <w:rFonts w:ascii="Garamond" w:hAnsi="Garamond"/>
          <w:sz w:val="16"/>
          <w:szCs w:val="16"/>
        </w:rPr>
      </w:pPr>
    </w:p>
    <w:p w:rsidR="00FE3EFA" w:rsidRPr="005A47BC" w:rsidRDefault="00FE3EFA" w:rsidP="00FE3EFA">
      <w:pPr>
        <w:ind w:left="1416" w:right="288"/>
        <w:jc w:val="both"/>
        <w:rPr>
          <w:rFonts w:ascii="Garamond" w:hAnsi="Garamond"/>
          <w:sz w:val="16"/>
          <w:szCs w:val="16"/>
        </w:rPr>
      </w:pPr>
    </w:p>
    <w:p w:rsidR="00FE3EFA" w:rsidRPr="005A47BC" w:rsidRDefault="00FE3EFA" w:rsidP="00FE3EFA">
      <w:pPr>
        <w:ind w:left="1416" w:right="288"/>
        <w:jc w:val="both"/>
        <w:rPr>
          <w:rFonts w:ascii="Garamond" w:hAnsi="Garamond"/>
          <w:b/>
          <w:sz w:val="16"/>
          <w:szCs w:val="16"/>
        </w:rPr>
      </w:pPr>
      <w:r w:rsidRPr="005A47BC">
        <w:rPr>
          <w:rFonts w:ascii="Garamond" w:hAnsi="Garamond"/>
          <w:b/>
          <w:sz w:val="16"/>
          <w:szCs w:val="16"/>
        </w:rPr>
        <w:t>CAPÍTULO I MAPA DE PROCESOS DE LA ESCUELA SUPERIOR POLITÉCNICA DEL LITORAL</w:t>
      </w:r>
    </w:p>
    <w:p w:rsidR="00FE3EFA" w:rsidRPr="006B310E" w:rsidRDefault="00FE3EFA" w:rsidP="00FE3EFA">
      <w:pPr>
        <w:jc w:val="both"/>
        <w:rPr>
          <w:rFonts w:ascii="Garamond" w:hAnsi="Garamond"/>
        </w:rPr>
      </w:pPr>
      <w:r>
        <w:rPr>
          <w:rFonts w:ascii="Garamond" w:hAnsi="Garamond"/>
        </w:rPr>
        <w:tab/>
      </w:r>
    </w:p>
    <w:p w:rsidR="00FE3EFA" w:rsidRPr="006B310E" w:rsidRDefault="00FE3EFA" w:rsidP="00FE3EFA">
      <w:pPr>
        <w:ind w:left="707" w:firstLine="709"/>
        <w:jc w:val="center"/>
        <w:rPr>
          <w:rFonts w:ascii="Garamond" w:hAnsi="Garamond"/>
        </w:rPr>
      </w:pPr>
      <w:r>
        <w:rPr>
          <w:rFonts w:ascii="Garamond" w:hAnsi="Garamond"/>
          <w:noProof/>
        </w:rPr>
        <w:drawing>
          <wp:inline distT="0" distB="0" distL="0" distR="0">
            <wp:extent cx="5133351" cy="7358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5133340" cy="7358384"/>
                    </a:xfrm>
                    <a:prstGeom prst="rect">
                      <a:avLst/>
                    </a:prstGeom>
                    <a:noFill/>
                    <a:ln w="9525">
                      <a:noFill/>
                      <a:miter lim="800000"/>
                      <a:headEnd/>
                      <a:tailEnd/>
                    </a:ln>
                  </pic:spPr>
                </pic:pic>
              </a:graphicData>
            </a:graphic>
          </wp:inline>
        </w:drawing>
      </w:r>
    </w:p>
    <w:p w:rsidR="00FE3EFA" w:rsidRPr="006B310E" w:rsidRDefault="00FE3EFA" w:rsidP="00FE3EFA">
      <w:pPr>
        <w:jc w:val="both"/>
        <w:rPr>
          <w:rFonts w:ascii="Garamond" w:hAnsi="Garamond"/>
        </w:rPr>
      </w:pPr>
    </w:p>
    <w:p w:rsidR="00FE3EFA" w:rsidRPr="006B310E" w:rsidRDefault="00FE3EFA" w:rsidP="00FE3EFA">
      <w:pPr>
        <w:jc w:val="both"/>
        <w:rPr>
          <w:rFonts w:ascii="Garamond" w:hAnsi="Garamond"/>
        </w:rPr>
      </w:pPr>
    </w:p>
    <w:p w:rsidR="00FE3EFA" w:rsidRDefault="00FE3EFA" w:rsidP="00FE3EFA">
      <w:pPr>
        <w:ind w:left="708" w:firstLine="708"/>
        <w:jc w:val="both"/>
        <w:rPr>
          <w:rFonts w:ascii="Garamond" w:hAnsi="Garamond"/>
          <w:b/>
        </w:rPr>
      </w:pPr>
      <w:r w:rsidRPr="006B310E">
        <w:rPr>
          <w:rFonts w:ascii="Garamond" w:hAnsi="Garamond"/>
          <w:b/>
        </w:rPr>
        <w:br w:type="page"/>
      </w:r>
      <w:r w:rsidRPr="006B310E">
        <w:rPr>
          <w:rFonts w:ascii="Garamond" w:hAnsi="Garamond"/>
          <w:b/>
        </w:rPr>
        <w:lastRenderedPageBreak/>
        <w:t>CAPÍTULO II ESTRUCTURA ORGANIZACIONAL</w:t>
      </w:r>
    </w:p>
    <w:p w:rsidR="00FE3EFA" w:rsidRPr="00CA5560" w:rsidRDefault="00FE3EFA" w:rsidP="00FE3EFA">
      <w:pPr>
        <w:jc w:val="both"/>
        <w:rPr>
          <w:rFonts w:ascii="Garamond" w:hAnsi="Garamond"/>
          <w:b/>
          <w:sz w:val="14"/>
          <w:szCs w:val="14"/>
        </w:rPr>
      </w:pPr>
    </w:p>
    <w:p w:rsidR="00FE3EFA" w:rsidRDefault="00FE3EFA" w:rsidP="00FE3EFA">
      <w:pPr>
        <w:ind w:left="-851"/>
        <w:jc w:val="center"/>
        <w:rPr>
          <w:rFonts w:ascii="Garamond" w:hAnsi="Garamond"/>
        </w:rPr>
      </w:pPr>
      <w:r>
        <w:rPr>
          <w:rFonts w:ascii="Garamond" w:hAnsi="Garamond"/>
          <w:noProof/>
        </w:rPr>
        <w:drawing>
          <wp:inline distT="0" distB="0" distL="0" distR="0">
            <wp:extent cx="5966866" cy="6566400"/>
            <wp:effectExtent l="1905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a:srcRect/>
                    <a:stretch>
                      <a:fillRect/>
                    </a:stretch>
                  </pic:blipFill>
                  <pic:spPr bwMode="auto">
                    <a:xfrm>
                      <a:off x="0" y="0"/>
                      <a:ext cx="5969867" cy="6569702"/>
                    </a:xfrm>
                    <a:prstGeom prst="rect">
                      <a:avLst/>
                    </a:prstGeom>
                    <a:noFill/>
                    <a:ln w="9525">
                      <a:noFill/>
                      <a:miter lim="800000"/>
                      <a:headEnd/>
                      <a:tailEnd/>
                    </a:ln>
                  </pic:spPr>
                </pic:pic>
              </a:graphicData>
            </a:graphic>
          </wp:inline>
        </w:drawing>
      </w:r>
    </w:p>
    <w:p w:rsidR="00FE3EFA" w:rsidRPr="005A47BC" w:rsidRDefault="00FE3EFA" w:rsidP="00FE3EFA">
      <w:pPr>
        <w:ind w:left="-851"/>
        <w:rPr>
          <w:rFonts w:ascii="Garamond" w:hAnsi="Garamond"/>
          <w:sz w:val="16"/>
          <w:szCs w:val="16"/>
        </w:rPr>
      </w:pPr>
    </w:p>
    <w:p w:rsidR="00FE3EFA" w:rsidRDefault="00FE3EFA" w:rsidP="00FE3EFA">
      <w:pPr>
        <w:ind w:left="1416"/>
        <w:rPr>
          <w:rFonts w:ascii="Garamond" w:hAnsi="Garamond"/>
          <w:sz w:val="16"/>
          <w:szCs w:val="16"/>
        </w:rPr>
      </w:pPr>
      <w:r w:rsidRPr="005A47BC">
        <w:rPr>
          <w:rFonts w:ascii="Garamond" w:hAnsi="Garamond"/>
          <w:b/>
          <w:sz w:val="16"/>
          <w:szCs w:val="16"/>
        </w:rPr>
        <w:t>Artículo 23.-</w:t>
      </w:r>
      <w:r w:rsidRPr="005A47BC">
        <w:rPr>
          <w:rFonts w:ascii="Garamond" w:hAnsi="Garamond"/>
          <w:sz w:val="16"/>
          <w:szCs w:val="16"/>
        </w:rPr>
        <w:t xml:space="preserve"> La estructura organizacional por procesos de la Escuela Superior Politécnica del Litoral se alinea con su misión y se</w:t>
      </w:r>
      <w:r>
        <w:rPr>
          <w:rFonts w:ascii="Garamond" w:hAnsi="Garamond"/>
          <w:sz w:val="16"/>
          <w:szCs w:val="16"/>
        </w:rPr>
        <w:t xml:space="preserve"> </w:t>
      </w:r>
      <w:r w:rsidRPr="005A47BC">
        <w:rPr>
          <w:rFonts w:ascii="Garamond" w:hAnsi="Garamond"/>
          <w:sz w:val="16"/>
          <w:szCs w:val="16"/>
        </w:rPr>
        <w:t>sustenta en la filosofía y enfoque de procesos, productos y servicios, con el propósito de asegurar su ordenamiento orgánico, fija la gestión institucional y sus interrelaciones formales.</w:t>
      </w:r>
    </w:p>
    <w:p w:rsidR="00FE3EFA" w:rsidRPr="005A47BC" w:rsidRDefault="00FE3EFA" w:rsidP="00FE3EFA">
      <w:pPr>
        <w:ind w:left="1416"/>
        <w:rPr>
          <w:rFonts w:ascii="Garamond" w:hAnsi="Garamond"/>
          <w:sz w:val="16"/>
          <w:szCs w:val="16"/>
        </w:rPr>
      </w:pPr>
      <w:r w:rsidRPr="005A47BC">
        <w:rPr>
          <w:rFonts w:ascii="Garamond" w:hAnsi="Garamond"/>
          <w:b/>
          <w:sz w:val="16"/>
          <w:szCs w:val="16"/>
        </w:rPr>
        <w:t xml:space="preserve">CAPÍTULO III DESCRIPCIÓN DE LOS PROCESOS POR UNIDADES </w:t>
      </w:r>
    </w:p>
    <w:p w:rsidR="00FE3EFA" w:rsidRPr="005A47BC" w:rsidRDefault="00FE3EFA" w:rsidP="009F46D0">
      <w:pPr>
        <w:numPr>
          <w:ilvl w:val="0"/>
          <w:numId w:val="10"/>
        </w:numPr>
        <w:ind w:left="1416" w:firstLine="0"/>
        <w:jc w:val="both"/>
        <w:rPr>
          <w:rFonts w:ascii="Garamond" w:hAnsi="Garamond"/>
          <w:b/>
          <w:sz w:val="16"/>
          <w:szCs w:val="16"/>
        </w:rPr>
      </w:pPr>
      <w:r w:rsidRPr="005A47BC">
        <w:rPr>
          <w:rFonts w:ascii="Garamond" w:hAnsi="Garamond"/>
          <w:b/>
          <w:sz w:val="16"/>
          <w:szCs w:val="16"/>
        </w:rPr>
        <w:t xml:space="preserve">PROCESOS GOBERNANTES </w:t>
      </w:r>
    </w:p>
    <w:p w:rsidR="00FE3EFA" w:rsidRPr="005A47BC" w:rsidRDefault="00FE3EFA" w:rsidP="00FE3EFA">
      <w:pPr>
        <w:tabs>
          <w:tab w:val="left" w:pos="1418"/>
        </w:tabs>
        <w:ind w:left="1416"/>
        <w:jc w:val="both"/>
        <w:rPr>
          <w:rFonts w:ascii="Garamond" w:hAnsi="Garamond"/>
          <w:sz w:val="16"/>
          <w:szCs w:val="16"/>
        </w:rPr>
      </w:pPr>
      <w:r w:rsidRPr="005A47BC">
        <w:rPr>
          <w:rFonts w:ascii="Garamond" w:hAnsi="Garamond"/>
          <w:sz w:val="16"/>
          <w:szCs w:val="16"/>
        </w:rPr>
        <w:t>La descripción; así como las atribuciones y responsabilidades de cada uno de los órganos gobernantes se detallan en el Estatuto de la Escuela Superior Politécnica del Litoral.</w:t>
      </w:r>
    </w:p>
    <w:p w:rsidR="00FE3EFA" w:rsidRPr="005A47BC" w:rsidRDefault="00FE3EFA" w:rsidP="009F46D0">
      <w:pPr>
        <w:numPr>
          <w:ilvl w:val="0"/>
          <w:numId w:val="10"/>
        </w:numPr>
        <w:ind w:left="1416" w:firstLine="0"/>
        <w:jc w:val="both"/>
        <w:rPr>
          <w:rFonts w:ascii="Garamond" w:hAnsi="Garamond"/>
          <w:b/>
          <w:sz w:val="16"/>
          <w:szCs w:val="16"/>
        </w:rPr>
      </w:pPr>
      <w:r w:rsidRPr="005A47BC">
        <w:rPr>
          <w:rFonts w:ascii="Garamond" w:hAnsi="Garamond"/>
          <w:b/>
          <w:sz w:val="16"/>
          <w:szCs w:val="16"/>
        </w:rPr>
        <w:t xml:space="preserve">PROCESOS HABILITANTES DE ASESORIA </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 xml:space="preserve">GERENCIA DE PLANIFICACIÓN ESTRATÉGICA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Promover y coordinar la gestión estratégica institucional, a través de procesos técnicos y sistemáticos de planificación, con la finalidad de cumplir con los objetivos y metas institucionales definidas por las autoridades de la ESPOL; así como los determinados en la Constitución y Plan Nacional para el Buen Vivir (PNBV).</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de Planificación Estratégica reporta al Rector. </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Estructurar en conjunto con las unidades académicas y administrativas los planes estratégicos, plurianuales de inversión y operativos de la ESPOL;</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Proponer para aprobación del Consejo Politécnico el plan estratégico institucional y sus reformas;</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Coordinar con la Secretaría Nacional de Planificación y Desarrollo (SENPLADES) y el Ministerio de Finanzas las acciones requeridas durante el ciclo de los programas y proyectos de inversión para la Institución;</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lastRenderedPageBreak/>
        <w:t>Establecer técnicas, metodologías, modelos, instrumentos y procedimientos que posibiliten la operatividad de los procesos de planificación estratégica y operativa institucional;</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Prestar asesoría, asistencia técnica y capacitación para el desarrollo de los procesos de planificación de la gestión institucional;</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Asesorar en la generación de los planes operativos y su ingreso en la herramienta para seguimiento y evaluación;</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Velar por la implementación, control y evaluación de resultados de los proyectos establecidos por las unidades, alineados con la estrategia institucional y que constan en el POA respectivo;</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 xml:space="preserve">Solicitar a la máxima autoridad la contratación de especialistas para que realicen estudios de </w:t>
      </w:r>
      <w:proofErr w:type="spellStart"/>
      <w:r w:rsidRPr="005A47BC">
        <w:rPr>
          <w:rFonts w:ascii="Garamond" w:hAnsi="Garamond"/>
          <w:sz w:val="16"/>
          <w:szCs w:val="16"/>
        </w:rPr>
        <w:t>prefactibilidad</w:t>
      </w:r>
      <w:proofErr w:type="spellEnd"/>
      <w:r w:rsidRPr="005A47BC">
        <w:rPr>
          <w:rFonts w:ascii="Garamond" w:hAnsi="Garamond"/>
          <w:sz w:val="16"/>
          <w:szCs w:val="16"/>
        </w:rPr>
        <w:t xml:space="preserve"> y factibilidad que requiere la institución.</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Evaluar la ejecución y rendimiento de los diferentes programas y proyectos que constan en el POA respectivo;</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Coordinar con la Gerencia Financiera el seguimiento de la ejecución presupuestaria de los proyectos estratégicos y operativos;</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 xml:space="preserve">Elaborar el Informe Anual de </w:t>
      </w:r>
      <w:r w:rsidRPr="005A47BC">
        <w:rPr>
          <w:rFonts w:ascii="Garamond" w:hAnsi="Garamond"/>
          <w:i/>
          <w:sz w:val="16"/>
          <w:szCs w:val="16"/>
        </w:rPr>
        <w:t>“Rendición de cuentas”</w:t>
      </w:r>
      <w:r w:rsidRPr="005A47BC">
        <w:rPr>
          <w:rFonts w:ascii="Garamond" w:hAnsi="Garamond"/>
          <w:sz w:val="16"/>
          <w:szCs w:val="16"/>
        </w:rPr>
        <w:t xml:space="preserve"> del Rector; y,</w:t>
      </w:r>
    </w:p>
    <w:p w:rsidR="00FE3EFA" w:rsidRPr="005A47BC" w:rsidRDefault="00FE3EFA" w:rsidP="009F46D0">
      <w:pPr>
        <w:numPr>
          <w:ilvl w:val="0"/>
          <w:numId w:val="38"/>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776"/>
        <w:rPr>
          <w:rFonts w:ascii="Garamond" w:hAnsi="Garamond"/>
          <w:b/>
          <w:sz w:val="16"/>
          <w:szCs w:val="16"/>
        </w:rPr>
      </w:pPr>
      <w:bookmarkStart w:id="1" w:name="OLE_LINK1"/>
      <w:bookmarkStart w:id="2" w:name="OLE_LINK2"/>
      <w:r w:rsidRPr="005A47BC">
        <w:rPr>
          <w:rFonts w:ascii="Garamond" w:hAnsi="Garamond"/>
          <w:b/>
          <w:sz w:val="16"/>
          <w:szCs w:val="16"/>
        </w:rPr>
        <w:t>Coordinación Estratégica</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 xml:space="preserve">Planificar, organizar y supervisar las actividades de planificación estratégica. </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Realizar el seguimiento y evaluación de los indicadores del proceso de Planificación Estratégica.</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Determinar y tipificar el grado de consistencia de la información proporcionada por las unidades y centros institucionales con el fin de alinearla a la planificación estratégica institucional.</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Planificar,  coordinar y controlar las diferentes actividades contempladas en el Plan Operativo Anual.</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 xml:space="preserve">Realizar consultas a SENPLADES  y Ministerio de Finanzas en relación con las directrices metodológicas de la planificación institucional. </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Elaborar informes especializados sobre la evaluación semestral del plan operativo anual.</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 xml:space="preserve">Dirigir la preparación y sistematización de  la información solicitada por SENPLADES en relación  con el Plan Plurianual Institucional y Planes Operativos Anuales. </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Administrar la plataforma informática del Plan Operativo Anual.</w:t>
      </w:r>
    </w:p>
    <w:p w:rsidR="00FE3EFA" w:rsidRPr="005A47BC" w:rsidRDefault="00FE3EFA" w:rsidP="009F46D0">
      <w:pPr>
        <w:pStyle w:val="Prrafodelista"/>
        <w:numPr>
          <w:ilvl w:val="0"/>
          <w:numId w:val="39"/>
        </w:numPr>
        <w:spacing w:after="0" w:line="240" w:lineRule="auto"/>
        <w:ind w:left="2136"/>
        <w:jc w:val="both"/>
        <w:rPr>
          <w:rFonts w:ascii="Garamond" w:hAnsi="Garamond"/>
          <w:sz w:val="16"/>
          <w:szCs w:val="16"/>
        </w:rPr>
      </w:pPr>
      <w:r w:rsidRPr="005A47BC">
        <w:rPr>
          <w:rFonts w:ascii="Garamond" w:hAnsi="Garamond"/>
          <w:sz w:val="16"/>
          <w:szCs w:val="16"/>
        </w:rPr>
        <w:t xml:space="preserve">Las demás responsabilidades inherentes a la naturaleza de su cargo que le sean asignadas por el Gerente de Planificación Estratégica.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Asesor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de Planificación Estratégica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Planificación</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Planificación Institucional y Coordinación Estratégica</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Rendición de Cuentas y Transparencias</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Gestión de Proyectos</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Metodologías de Planificación</w:t>
      </w:r>
    </w:p>
    <w:p w:rsidR="00FE3EFA" w:rsidRPr="005A47BC" w:rsidRDefault="00FE3EFA" w:rsidP="009F46D0">
      <w:pPr>
        <w:numPr>
          <w:ilvl w:val="0"/>
          <w:numId w:val="14"/>
        </w:numPr>
        <w:ind w:left="1776"/>
        <w:jc w:val="both"/>
        <w:rPr>
          <w:rFonts w:ascii="Garamond" w:hAnsi="Garamond"/>
          <w:sz w:val="16"/>
          <w:szCs w:val="16"/>
        </w:rPr>
      </w:pPr>
      <w:r w:rsidRPr="005A47BC">
        <w:rPr>
          <w:rFonts w:ascii="Garamond" w:hAnsi="Garamond"/>
          <w:sz w:val="16"/>
          <w:szCs w:val="16"/>
        </w:rPr>
        <w:t>Atención de Requerimientos de Organismos Externos</w:t>
      </w:r>
    </w:p>
    <w:p w:rsidR="00FE3EFA" w:rsidRPr="005A47BC" w:rsidRDefault="00FE3EFA" w:rsidP="00FE3EFA">
      <w:pPr>
        <w:ind w:left="1776"/>
        <w:jc w:val="both"/>
        <w:rPr>
          <w:rFonts w:ascii="Garamond" w:hAnsi="Garamond"/>
          <w:sz w:val="16"/>
          <w:szCs w:val="16"/>
        </w:rPr>
      </w:pPr>
    </w:p>
    <w:tbl>
      <w:tblPr>
        <w:tblW w:w="8322" w:type="dxa"/>
        <w:tblInd w:w="1416" w:type="dxa"/>
        <w:tblBorders>
          <w:top w:val="nil"/>
          <w:left w:val="nil"/>
          <w:bottom w:val="nil"/>
          <w:right w:val="nil"/>
        </w:tblBorders>
        <w:tblLayout w:type="fixed"/>
        <w:tblLook w:val="0000"/>
      </w:tblPr>
      <w:tblGrid>
        <w:gridCol w:w="2730"/>
        <w:gridCol w:w="5592"/>
      </w:tblGrid>
      <w:tr w:rsidR="00FE3EFA" w:rsidRPr="005A47BC" w:rsidTr="004333EE">
        <w:trPr>
          <w:trHeight w:val="340"/>
        </w:trPr>
        <w:tc>
          <w:tcPr>
            <w:tcW w:w="2730" w:type="dxa"/>
            <w:tcBorders>
              <w:top w:val="single" w:sz="6" w:space="0" w:color="000000"/>
              <w:left w:val="single" w:sz="6" w:space="0" w:color="000000"/>
              <w:bottom w:val="single" w:sz="4" w:space="0" w:color="auto"/>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C12A89">
              <w:rPr>
                <w:rFonts w:ascii="Garamond" w:hAnsi="Garamond"/>
                <w:sz w:val="16"/>
                <w:szCs w:val="16"/>
                <w:lang w:val="es-ES"/>
              </w:rPr>
              <w:br w:type="page"/>
            </w:r>
            <w:r w:rsidRPr="005A47BC">
              <w:rPr>
                <w:rFonts w:ascii="Garamond" w:hAnsi="Garamond"/>
                <w:b/>
                <w:bCs/>
                <w:sz w:val="16"/>
                <w:szCs w:val="16"/>
              </w:rPr>
              <w:t>PROCESOS</w:t>
            </w:r>
          </w:p>
        </w:tc>
        <w:tc>
          <w:tcPr>
            <w:tcW w:w="5592"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4333EE">
        <w:trPr>
          <w:trHeight w:val="207"/>
        </w:trPr>
        <w:tc>
          <w:tcPr>
            <w:tcW w:w="27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4333EE">
        <w:trPr>
          <w:trHeight w:val="268"/>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4333EE">
        <w:trPr>
          <w:trHeight w:val="257"/>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4333EE">
        <w:trPr>
          <w:trHeight w:val="133"/>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4333EE">
        <w:trPr>
          <w:trHeight w:val="220"/>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4333EE">
        <w:trPr>
          <w:trHeight w:val="124"/>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evaluación del POA. </w:t>
            </w:r>
          </w:p>
        </w:tc>
      </w:tr>
      <w:tr w:rsidR="00FE3EFA" w:rsidRPr="005A47BC" w:rsidTr="004333EE">
        <w:trPr>
          <w:trHeight w:val="188"/>
        </w:trPr>
        <w:tc>
          <w:tcPr>
            <w:tcW w:w="273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PLANIFICACIÓN INSTITUCIONAL Y COORDINACIÓN ESTRATÉGICA</w:t>
            </w: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del Plan Estratégico Institucional.</w:t>
            </w:r>
          </w:p>
        </w:tc>
      </w:tr>
      <w:tr w:rsidR="00FE3EFA" w:rsidRPr="005A47BC" w:rsidTr="004333EE">
        <w:trPr>
          <w:trHeight w:val="160"/>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w:t>
            </w:r>
            <w:proofErr w:type="spellStart"/>
            <w:r w:rsidRPr="005A47BC">
              <w:rPr>
                <w:rFonts w:ascii="Garamond" w:hAnsi="Garamond"/>
                <w:sz w:val="16"/>
                <w:szCs w:val="16"/>
              </w:rPr>
              <w:t>Estratégico</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w:t>
            </w:r>
          </w:p>
        </w:tc>
      </w:tr>
      <w:tr w:rsidR="00FE3EFA" w:rsidRPr="005A47BC" w:rsidTr="004333EE">
        <w:trPr>
          <w:trHeight w:val="80"/>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a la Secretaría Nacional de Planificación y Desarrollo (SENPLADES).</w:t>
            </w:r>
          </w:p>
        </w:tc>
      </w:tr>
      <w:tr w:rsidR="00FE3EFA" w:rsidRPr="005A47BC" w:rsidTr="004333EE">
        <w:trPr>
          <w:trHeight w:val="168"/>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Proyectos institucionales de inversión pública.</w:t>
            </w:r>
          </w:p>
        </w:tc>
      </w:tr>
      <w:tr w:rsidR="00FE3EFA" w:rsidRPr="005A47BC" w:rsidTr="004333EE">
        <w:trPr>
          <w:trHeight w:val="256"/>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consolidado de ejecución, monitoreo y evaluación del plan operativo anual.</w:t>
            </w:r>
          </w:p>
        </w:tc>
      </w:tr>
      <w:tr w:rsidR="00FE3EFA" w:rsidRPr="005A47BC" w:rsidTr="004333EE">
        <w:trPr>
          <w:trHeight w:val="264"/>
        </w:trPr>
        <w:tc>
          <w:tcPr>
            <w:tcW w:w="273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retroalimentación de resultados de las unidades. </w:t>
            </w:r>
          </w:p>
        </w:tc>
      </w:tr>
      <w:tr w:rsidR="00FE3EFA" w:rsidRPr="005A47BC" w:rsidTr="004333EE">
        <w:trPr>
          <w:trHeight w:val="210"/>
        </w:trPr>
        <w:tc>
          <w:tcPr>
            <w:tcW w:w="2730" w:type="dxa"/>
            <w:vMerge w:val="restart"/>
            <w:tcBorders>
              <w:top w:val="single" w:sz="4" w:space="0" w:color="auto"/>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r w:rsidRPr="00C12A89">
              <w:rPr>
                <w:rFonts w:ascii="Calibri" w:hAnsi="Calibri"/>
                <w:color w:val="auto"/>
                <w:sz w:val="16"/>
                <w:szCs w:val="16"/>
                <w:lang w:val="es-ES" w:eastAsia="en-US"/>
              </w:rPr>
              <w:br w:type="page"/>
            </w:r>
            <w:r w:rsidRPr="00C12A89">
              <w:rPr>
                <w:rFonts w:ascii="Garamond" w:hAnsi="Garamond"/>
                <w:bCs/>
                <w:sz w:val="16"/>
                <w:szCs w:val="16"/>
                <w:lang w:val="es-ES"/>
              </w:rPr>
              <w:t>RENDICIÓN DE CUENTAS Y TRANSPARENCIA</w:t>
            </w:r>
          </w:p>
        </w:tc>
        <w:tc>
          <w:tcPr>
            <w:tcW w:w="5592" w:type="dxa"/>
            <w:tcBorders>
              <w:top w:val="single" w:sz="6" w:space="0" w:color="000000"/>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anual de rendición de cuentas del Rector.</w:t>
            </w:r>
          </w:p>
        </w:tc>
      </w:tr>
      <w:tr w:rsidR="00FE3EFA" w:rsidRPr="005A47BC" w:rsidTr="004333EE">
        <w:trPr>
          <w:trHeight w:val="255"/>
        </w:trPr>
        <w:tc>
          <w:tcPr>
            <w:tcW w:w="2730"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Calibri" w:hAnsi="Calibri"/>
                <w:color w:val="auto"/>
                <w:sz w:val="16"/>
                <w:szCs w:val="16"/>
                <w:lang w:val="es-ES" w:eastAsia="en-US"/>
              </w:rPr>
            </w:pPr>
          </w:p>
        </w:tc>
        <w:tc>
          <w:tcPr>
            <w:tcW w:w="5592" w:type="dxa"/>
            <w:tcBorders>
              <w:top w:val="single" w:sz="4" w:space="0" w:color="auto"/>
              <w:left w:val="single" w:sz="4" w:space="0" w:color="auto"/>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Indicadores</w:t>
            </w:r>
            <w:proofErr w:type="spellEnd"/>
            <w:r w:rsidRPr="005A47BC">
              <w:rPr>
                <w:rFonts w:ascii="Garamond" w:hAnsi="Garamond"/>
                <w:sz w:val="16"/>
                <w:szCs w:val="16"/>
              </w:rPr>
              <w:t xml:space="preserve"> de </w:t>
            </w:r>
            <w:proofErr w:type="spellStart"/>
            <w:r w:rsidRPr="005A47BC">
              <w:rPr>
                <w:rFonts w:ascii="Garamond" w:hAnsi="Garamond"/>
                <w:sz w:val="16"/>
                <w:szCs w:val="16"/>
              </w:rPr>
              <w:t>gestión</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w:t>
            </w:r>
          </w:p>
        </w:tc>
      </w:tr>
      <w:tr w:rsidR="00FE3EFA" w:rsidRPr="005A47BC" w:rsidTr="004333EE">
        <w:trPr>
          <w:trHeight w:val="122"/>
        </w:trPr>
        <w:tc>
          <w:tcPr>
            <w:tcW w:w="2730" w:type="dxa"/>
            <w:vMerge w:val="restart"/>
            <w:tcBorders>
              <w:top w:val="single" w:sz="4" w:space="0" w:color="auto"/>
              <w:left w:val="single" w:sz="6" w:space="0" w:color="000000"/>
              <w:right w:val="single" w:sz="4" w:space="0" w:color="000000"/>
            </w:tcBorders>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GESTIÓN DE PROYECTOS</w:t>
            </w: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Estudios de pre-factibilidad  y factibilidad de planes y proyectos.</w:t>
            </w:r>
          </w:p>
        </w:tc>
      </w:tr>
      <w:tr w:rsidR="00FE3EFA" w:rsidRPr="005A47BC" w:rsidTr="004333EE">
        <w:trPr>
          <w:trHeight w:val="210"/>
        </w:trPr>
        <w:tc>
          <w:tcPr>
            <w:tcW w:w="2730"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sobre proyectos con financiamiento externo. </w:t>
            </w:r>
          </w:p>
        </w:tc>
      </w:tr>
      <w:tr w:rsidR="00FE3EFA" w:rsidRPr="005A47BC" w:rsidTr="004333EE">
        <w:trPr>
          <w:trHeight w:val="51"/>
        </w:trPr>
        <w:tc>
          <w:tcPr>
            <w:tcW w:w="2730" w:type="dxa"/>
            <w:vMerge/>
            <w:tcBorders>
              <w:left w:val="single" w:sz="6"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sobre el avance de los proyectos de las unidades de la Institución.</w:t>
            </w:r>
          </w:p>
        </w:tc>
      </w:tr>
      <w:tr w:rsidR="00FE3EFA" w:rsidRPr="005A47BC" w:rsidTr="004333EE">
        <w:trPr>
          <w:trHeight w:val="340"/>
        </w:trPr>
        <w:tc>
          <w:tcPr>
            <w:tcW w:w="2730" w:type="dxa"/>
            <w:tcBorders>
              <w:top w:val="single" w:sz="6" w:space="0" w:color="000000"/>
              <w:left w:val="single" w:sz="6" w:space="0" w:color="000000"/>
              <w:bottom w:val="single" w:sz="4" w:space="0" w:color="auto"/>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C12A89">
              <w:rPr>
                <w:rFonts w:ascii="Garamond" w:hAnsi="Garamond"/>
                <w:sz w:val="16"/>
                <w:szCs w:val="16"/>
                <w:lang w:val="es-ES"/>
              </w:rPr>
              <w:br w:type="page"/>
            </w:r>
            <w:r w:rsidRPr="005A47BC">
              <w:rPr>
                <w:rFonts w:ascii="Garamond" w:hAnsi="Garamond"/>
                <w:b/>
                <w:bCs/>
                <w:sz w:val="16"/>
                <w:szCs w:val="16"/>
              </w:rPr>
              <w:t>PROCESOS</w:t>
            </w:r>
          </w:p>
        </w:tc>
        <w:tc>
          <w:tcPr>
            <w:tcW w:w="5592"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4333EE">
        <w:trPr>
          <w:trHeight w:val="134"/>
        </w:trPr>
        <w:tc>
          <w:tcPr>
            <w:tcW w:w="2730"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MÉTODOLOGÍAS DE PLANIFICACIÓN</w:t>
            </w:r>
          </w:p>
        </w:tc>
        <w:tc>
          <w:tcPr>
            <w:tcW w:w="5592" w:type="dxa"/>
            <w:tcBorders>
              <w:top w:val="single" w:sz="6" w:space="0" w:color="000000"/>
              <w:left w:val="single" w:sz="4"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Inventario</w:t>
            </w:r>
            <w:proofErr w:type="spellEnd"/>
            <w:r w:rsidRPr="005A47BC">
              <w:rPr>
                <w:rFonts w:ascii="Garamond" w:hAnsi="Garamond"/>
                <w:sz w:val="16"/>
                <w:szCs w:val="16"/>
              </w:rPr>
              <w:t xml:space="preserve"> de </w:t>
            </w:r>
            <w:proofErr w:type="spellStart"/>
            <w:r w:rsidRPr="005A47BC">
              <w:rPr>
                <w:rFonts w:ascii="Garamond" w:hAnsi="Garamond"/>
                <w:sz w:val="16"/>
                <w:szCs w:val="16"/>
              </w:rPr>
              <w:t>metodologías</w:t>
            </w:r>
            <w:proofErr w:type="spellEnd"/>
            <w:r w:rsidRPr="005A47BC">
              <w:rPr>
                <w:rFonts w:ascii="Garamond" w:hAnsi="Garamond"/>
                <w:sz w:val="16"/>
                <w:szCs w:val="16"/>
              </w:rPr>
              <w:t xml:space="preserve"> </w:t>
            </w:r>
            <w:proofErr w:type="spellStart"/>
            <w:r w:rsidRPr="005A47BC">
              <w:rPr>
                <w:rFonts w:ascii="Garamond" w:hAnsi="Garamond"/>
                <w:sz w:val="16"/>
                <w:szCs w:val="16"/>
              </w:rPr>
              <w:t>actualizado</w:t>
            </w:r>
            <w:proofErr w:type="spellEnd"/>
            <w:r w:rsidRPr="005A47BC">
              <w:rPr>
                <w:rFonts w:ascii="Garamond" w:hAnsi="Garamond"/>
                <w:sz w:val="16"/>
                <w:szCs w:val="16"/>
              </w:rPr>
              <w:t xml:space="preserve">. </w:t>
            </w:r>
          </w:p>
        </w:tc>
      </w:tr>
      <w:tr w:rsidR="00FE3EFA" w:rsidRPr="005A47BC" w:rsidTr="004333EE">
        <w:trPr>
          <w:trHeight w:val="51"/>
        </w:trPr>
        <w:tc>
          <w:tcPr>
            <w:tcW w:w="2730" w:type="dxa"/>
            <w:vMerge/>
            <w:tcBorders>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Inventario de normas internas para la gestión administrativa – financiera.</w:t>
            </w:r>
          </w:p>
        </w:tc>
      </w:tr>
      <w:tr w:rsidR="00FE3EFA" w:rsidRPr="005A47BC" w:rsidTr="004333EE">
        <w:trPr>
          <w:trHeight w:val="154"/>
        </w:trPr>
        <w:tc>
          <w:tcPr>
            <w:tcW w:w="2730" w:type="dxa"/>
            <w:vMerge/>
            <w:tcBorders>
              <w:left w:val="single" w:sz="6"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Proyectos de normas internas para la gestión administrativa – financiera.</w:t>
            </w:r>
          </w:p>
        </w:tc>
      </w:tr>
      <w:tr w:rsidR="00FE3EFA" w:rsidRPr="005A47BC" w:rsidTr="004333EE">
        <w:trPr>
          <w:trHeight w:val="604"/>
        </w:trPr>
        <w:tc>
          <w:tcPr>
            <w:tcW w:w="2730" w:type="dxa"/>
            <w:tcBorders>
              <w:top w:val="single" w:sz="6" w:space="0" w:color="000000"/>
              <w:left w:val="single" w:sz="6"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ATENCIÓN DE REQUERIMIENTOS DE ORGANISMOS EXTERNOS </w:t>
            </w:r>
          </w:p>
        </w:tc>
        <w:tc>
          <w:tcPr>
            <w:tcW w:w="559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Oficios y/o proyectos de oficio de respuesta a requerimientos de organismos externos. </w:t>
            </w:r>
          </w:p>
        </w:tc>
      </w:tr>
    </w:tbl>
    <w:p w:rsidR="00FE3EFA" w:rsidRPr="005A47BC" w:rsidRDefault="00FE3EFA" w:rsidP="00FE3EFA">
      <w:pPr>
        <w:ind w:left="1416"/>
        <w:rPr>
          <w:rFonts w:ascii="Garamond" w:hAnsi="Garamond"/>
          <w:sz w:val="16"/>
          <w:szCs w:val="16"/>
        </w:rPr>
      </w:pP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GERENCIA DE RELACIONES INTERNACIONALES.</w:t>
      </w:r>
    </w:p>
    <w:p w:rsidR="00FE3EFA" w:rsidRPr="005A47BC" w:rsidRDefault="00FE3EFA" w:rsidP="00FE3EFA">
      <w:pPr>
        <w:ind w:left="1416"/>
        <w:jc w:val="both"/>
        <w:rPr>
          <w:rFonts w:ascii="Garamond" w:hAnsi="Garamond" w:cs="Arial"/>
          <w:sz w:val="16"/>
          <w:szCs w:val="16"/>
        </w:rPr>
      </w:pPr>
      <w:r w:rsidRPr="005A47BC">
        <w:rPr>
          <w:rFonts w:ascii="Garamond" w:hAnsi="Garamond"/>
          <w:b/>
          <w:sz w:val="16"/>
          <w:szCs w:val="16"/>
        </w:rPr>
        <w:t>Misión:</w:t>
      </w:r>
      <w:r w:rsidRPr="005A47BC">
        <w:rPr>
          <w:rFonts w:ascii="Garamond" w:hAnsi="Garamond"/>
          <w:sz w:val="16"/>
          <w:szCs w:val="16"/>
        </w:rPr>
        <w:t xml:space="preserve"> Gestionar convenios y establecer relaciones y canales de comunicación con Universidades y Organismos Extranjeros y Nacionales, con el fin de posicionar internacionalmente a la ESPOL.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de Relaciones Internacionales reporta al Rector</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Promover y apoyar el intercambio de profesores y estudiantes para realizar estudios superiores y desarrollar mecanismos de colaboración en proyectos de investigación entre la ESPOL y universidades, instituciones, centros de investigación, y corporaciones extranjeras;</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lastRenderedPageBreak/>
        <w:t>Desarrollar y ejecutar programas de cooperación interinstitucional en áreas de interés de la sociedad;</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Vincular a la ESPOL con las mejores universidades del mundo, a través de la firma de convenios de cooperación e intercambio;</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Desarrollar las mejores estrategias, procesos y protocolos para fortalecer la presencia de la ESPOL en países extranjeros;</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Realizar el seguimiento a los profesores becarios de la institución;</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Entablar vínculos permanentes entre los diferentes actores comprometidos con la misión y visión de la ESPOL, a través de seminarios, congresos y simposios internacionales;</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Impulsar mecanismos de cooperación entre la ESPOL y cámaras de comercio, instituciones, corporaciones y organismos gubernamentales y no gubernamentales del extranjero;</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Establecer afiliaciones en foros permanentes y en organismos internacionales especializados, afines con la misión y visión de la ESPOL;</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Facilitar el desarrollo de negocios y comercio entre empresarios ecuatorianos y de países extranjeros, a través del apoyo a misiones comerciales y de programas de entrenamiento y capacitación; y,</w:t>
      </w:r>
    </w:p>
    <w:p w:rsidR="00FE3EFA" w:rsidRPr="005A47BC" w:rsidRDefault="00FE3EFA" w:rsidP="009F46D0">
      <w:pPr>
        <w:numPr>
          <w:ilvl w:val="0"/>
          <w:numId w:val="40"/>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Asesor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de Relaciones Internacionales</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Relaciones Internacionales</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15"/>
        </w:numPr>
        <w:ind w:left="1776"/>
        <w:jc w:val="both"/>
        <w:rPr>
          <w:rFonts w:ascii="Garamond" w:hAnsi="Garamond"/>
          <w:sz w:val="16"/>
          <w:szCs w:val="16"/>
        </w:rPr>
      </w:pPr>
      <w:r w:rsidRPr="005A47BC">
        <w:rPr>
          <w:rFonts w:ascii="Garamond" w:hAnsi="Garamond"/>
          <w:sz w:val="16"/>
          <w:szCs w:val="16"/>
        </w:rPr>
        <w:t>Planificación de la Unidad</w:t>
      </w:r>
    </w:p>
    <w:p w:rsidR="00FE3EFA" w:rsidRDefault="00FE3EFA" w:rsidP="009F46D0">
      <w:pPr>
        <w:numPr>
          <w:ilvl w:val="0"/>
          <w:numId w:val="15"/>
        </w:numPr>
        <w:ind w:left="1776"/>
        <w:jc w:val="both"/>
        <w:rPr>
          <w:rFonts w:ascii="Garamond" w:hAnsi="Garamond"/>
          <w:sz w:val="16"/>
          <w:szCs w:val="16"/>
        </w:rPr>
      </w:pPr>
      <w:r w:rsidRPr="005A47BC">
        <w:rPr>
          <w:rFonts w:ascii="Garamond" w:hAnsi="Garamond"/>
          <w:sz w:val="16"/>
          <w:szCs w:val="16"/>
        </w:rPr>
        <w:t>Movilidad y Cooperación Internacional</w:t>
      </w:r>
    </w:p>
    <w:p w:rsidR="00FE3EFA" w:rsidRPr="005A47BC" w:rsidRDefault="00FE3EFA" w:rsidP="00FE3EFA">
      <w:pPr>
        <w:ind w:left="1776"/>
        <w:jc w:val="both"/>
        <w:rPr>
          <w:rFonts w:ascii="Garamond" w:hAnsi="Garamond"/>
          <w:sz w:val="16"/>
          <w:szCs w:val="16"/>
        </w:rPr>
      </w:pPr>
    </w:p>
    <w:tbl>
      <w:tblPr>
        <w:tblW w:w="7924" w:type="dxa"/>
        <w:tblInd w:w="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4"/>
        <w:gridCol w:w="5930"/>
      </w:tblGrid>
      <w:tr w:rsidR="00FE3EFA" w:rsidRPr="005A47BC" w:rsidTr="0041421F">
        <w:trPr>
          <w:trHeight w:val="321"/>
        </w:trPr>
        <w:tc>
          <w:tcPr>
            <w:tcW w:w="1994"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sz w:val="16"/>
                <w:szCs w:val="16"/>
              </w:rPr>
              <w:br w:type="page"/>
            </w:r>
            <w:r w:rsidRPr="005A47BC">
              <w:rPr>
                <w:rFonts w:ascii="Garamond" w:hAnsi="Garamond" w:cs="Arial"/>
                <w:b/>
                <w:sz w:val="16"/>
                <w:szCs w:val="16"/>
              </w:rPr>
              <w:t>PROCESOS</w:t>
            </w:r>
          </w:p>
        </w:tc>
        <w:tc>
          <w:tcPr>
            <w:tcW w:w="5930"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41421F">
        <w:tc>
          <w:tcPr>
            <w:tcW w:w="1994" w:type="dxa"/>
            <w:vMerge w:val="restart"/>
            <w:shd w:val="clear" w:color="auto" w:fill="auto"/>
          </w:tcPr>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41421F">
        <w:tc>
          <w:tcPr>
            <w:tcW w:w="1994" w:type="dxa"/>
            <w:vMerge w:val="restart"/>
            <w:shd w:val="clear" w:color="auto" w:fill="auto"/>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 xml:space="preserve">COOPERACIÓN INTERNACIONAL </w:t>
            </w: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y estrategias en materia de cooperación con universidades, entidades y organismos internacionales.</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pasantías y de intercambio docente, estudiantil y de servidores con universidades, entidades y organismos de investigación científica, académica.</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cooperación externa reembolsable y no reembolsable lograda para financiamiento de actividades científicas y de otra índole.</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Base de datos de los convenios, acuerdos, cartas de intención, entre otros, de cooperación con entidades y organismos internacionales.</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necesidades de los estudiantes en cuanto a estudios de pregrado y postgrado en el extranjero.</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Convenios</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institucionales</w:t>
            </w:r>
            <w:proofErr w:type="spellEnd"/>
            <w:r w:rsidRPr="005A47BC">
              <w:rPr>
                <w:rFonts w:ascii="Garamond" w:hAnsi="Garamond"/>
                <w:sz w:val="16"/>
                <w:szCs w:val="16"/>
              </w:rPr>
              <w:t>.</w:t>
            </w:r>
          </w:p>
        </w:tc>
      </w:tr>
      <w:tr w:rsidR="00FE3EFA" w:rsidRPr="005A47BC" w:rsidTr="0041421F">
        <w:tc>
          <w:tcPr>
            <w:tcW w:w="1994" w:type="dxa"/>
            <w:vMerge/>
            <w:shd w:val="clear" w:color="auto" w:fill="auto"/>
            <w:vAlign w:val="bottom"/>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Proyectos</w:t>
            </w:r>
            <w:proofErr w:type="spellEnd"/>
            <w:r w:rsidRPr="005A47BC">
              <w:rPr>
                <w:rFonts w:ascii="Garamond" w:hAnsi="Garamond"/>
                <w:sz w:val="16"/>
                <w:szCs w:val="16"/>
              </w:rPr>
              <w:t xml:space="preserve"> de </w:t>
            </w:r>
            <w:proofErr w:type="spellStart"/>
            <w:r w:rsidRPr="005A47BC">
              <w:rPr>
                <w:rFonts w:ascii="Garamond" w:hAnsi="Garamond"/>
                <w:sz w:val="16"/>
                <w:szCs w:val="16"/>
              </w:rPr>
              <w:t>cooperación</w:t>
            </w:r>
            <w:proofErr w:type="spellEnd"/>
            <w:r w:rsidRPr="005A47BC">
              <w:rPr>
                <w:rFonts w:ascii="Garamond" w:hAnsi="Garamond"/>
                <w:sz w:val="16"/>
                <w:szCs w:val="16"/>
              </w:rPr>
              <w:t xml:space="preserve"> </w:t>
            </w:r>
            <w:proofErr w:type="spellStart"/>
            <w:r w:rsidRPr="005A47BC">
              <w:rPr>
                <w:rFonts w:ascii="Garamond" w:hAnsi="Garamond"/>
                <w:sz w:val="16"/>
                <w:szCs w:val="16"/>
              </w:rPr>
              <w:t>internacional</w:t>
            </w:r>
            <w:proofErr w:type="spellEnd"/>
            <w:r w:rsidRPr="005A47BC">
              <w:rPr>
                <w:rFonts w:ascii="Garamond" w:hAnsi="Garamond"/>
                <w:sz w:val="16"/>
                <w:szCs w:val="16"/>
              </w:rPr>
              <w:t>.</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semestrales de resultados de propuestas.</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de aspirantes a las becas.</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número y distribución de cupos para becas y pasantías internacionales para profesores, investigadores y estudiantes.</w:t>
            </w:r>
          </w:p>
        </w:tc>
      </w:tr>
      <w:tr w:rsidR="00FE3EFA" w:rsidRPr="005A47BC" w:rsidTr="0041421F">
        <w:tc>
          <w:tcPr>
            <w:tcW w:w="1994" w:type="dxa"/>
            <w:vMerge/>
            <w:shd w:val="clear" w:color="auto" w:fill="auto"/>
          </w:tcPr>
          <w:p w:rsidR="00FE3EFA" w:rsidRPr="005A47BC" w:rsidRDefault="00FE3EFA" w:rsidP="00AA6764">
            <w:pPr>
              <w:rPr>
                <w:rFonts w:ascii="Garamond" w:hAnsi="Garamond" w:cs="Arial"/>
                <w:sz w:val="16"/>
                <w:szCs w:val="16"/>
              </w:rPr>
            </w:pPr>
          </w:p>
        </w:tc>
        <w:tc>
          <w:tcPr>
            <w:tcW w:w="593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Material de difusión de convenios interinstitucionales a la comunidad politécnica. </w:t>
            </w:r>
          </w:p>
        </w:tc>
      </w:tr>
    </w:tbl>
    <w:p w:rsidR="00FE3EFA" w:rsidRPr="005A47BC" w:rsidRDefault="00FE3EFA" w:rsidP="00FE3EFA">
      <w:pPr>
        <w:ind w:left="1416"/>
        <w:jc w:val="both"/>
        <w:rPr>
          <w:rFonts w:ascii="Garamond" w:hAnsi="Garamond"/>
          <w:sz w:val="16"/>
          <w:szCs w:val="16"/>
        </w:rPr>
      </w:pP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GERENTE DE COMUNICACIÓN SOCIAL Y ASUNTOS PÚBLICOS.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Realizar actividades de extensión orientadas a vincular el trabajo académico de la ESPOL con todos los sectores de la comunidad; fomentar, promover y difundir la cultura, la creación artística y la conservación del patrimonio cultural del país. Comunicar interna y externamente las actividades desarrolladas por la ESPOL y sugerir planes estratégicos de comunicación para mejorar la imagen institucional.</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Gerente de Comunicación Social y Asuntos Públicos reporta al Rector. </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Estrechar los vínculos entre la sociedad y la ESPOL, basados en la potencialidad académica y cultural de la Institución;</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Coordinar con las diferentes unidades la retroalimentación de hechos y logros relevantes con fines de difusión;</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Coordinar la operación y la elaboración de contenidos de ESPOL y Radio ESPOL;</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Incrementar la producción editorial de la ESPOL;</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Facilitar la prestación de servicios científicos-técnicos y la capacitación de recursos humanos que requieran los sectores productivos y los organismos públicos del Ecuador y la comunidad en general;</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Analizar y establecer los canales de comunicación social más idóneos entre la Institución y las personas naturales y jurídicas del país, con las que la ESPOL mantiene relaciones propias de su naturaleza;</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Organizar una red de colaboración interinstitucional para poder asistir a aquellas personas que sufren de discapacidad;</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Gestionar una mayor integración de la ESPOL en la sociedad ecuatoriana, consiguiendo la participación de un mayor número de socios comunitarios;</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Administrar la información institucional y definir las políticas de comunicación y difusión a través de medios internos y externos;</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Establecer las políticas y lineamientos institucionales de imagen corporativa y protocolo de la ESPOL;</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Organizar y coordinar foros, mesas redondas, congresos, ruedas de prensa y otras actividades de desarrollo cultural y extensión universitaria;</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Planificar, organizar, ejecutar y supervisar actividades de programas culturales a través de los diferentes talleres existentes;</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Coordinar con las diferentes unidades la actualización del portal electrónico institucional;</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Administrar la página web institucional; y,</w:t>
      </w:r>
    </w:p>
    <w:p w:rsidR="00FE3EFA" w:rsidRPr="005A47BC" w:rsidRDefault="00FE3EFA" w:rsidP="009F46D0">
      <w:pPr>
        <w:numPr>
          <w:ilvl w:val="0"/>
          <w:numId w:val="41"/>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Asesor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de Comunicación Social y Asuntos Públicos</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lastRenderedPageBreak/>
        <w:t>Macroproceso</w:t>
      </w:r>
      <w:proofErr w:type="spellEnd"/>
      <w:r w:rsidRPr="005A47BC">
        <w:rPr>
          <w:rFonts w:ascii="Garamond" w:hAnsi="Garamond"/>
          <w:b/>
          <w:sz w:val="16"/>
          <w:szCs w:val="16"/>
        </w:rPr>
        <w:t>:</w:t>
      </w:r>
      <w:r w:rsidRPr="005A47BC">
        <w:rPr>
          <w:rFonts w:ascii="Garamond" w:hAnsi="Garamond"/>
          <w:sz w:val="16"/>
          <w:szCs w:val="16"/>
        </w:rPr>
        <w:t xml:space="preserve"> Asuntos Públicos y de Comunicación </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Procesos a Cargo:</w:t>
      </w:r>
    </w:p>
    <w:p w:rsidR="00FE3EFA" w:rsidRPr="005A47BC" w:rsidRDefault="00FE3EFA" w:rsidP="009F46D0">
      <w:pPr>
        <w:numPr>
          <w:ilvl w:val="0"/>
          <w:numId w:val="16"/>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16"/>
        </w:numPr>
        <w:ind w:left="1776"/>
        <w:jc w:val="both"/>
        <w:rPr>
          <w:rFonts w:ascii="Garamond" w:hAnsi="Garamond"/>
          <w:sz w:val="16"/>
          <w:szCs w:val="16"/>
        </w:rPr>
      </w:pPr>
      <w:r w:rsidRPr="005A47BC">
        <w:rPr>
          <w:rFonts w:ascii="Garamond" w:hAnsi="Garamond"/>
          <w:sz w:val="16"/>
          <w:szCs w:val="16"/>
        </w:rPr>
        <w:t>Imagen Institucional</w:t>
      </w:r>
    </w:p>
    <w:p w:rsidR="00FE3EFA" w:rsidRPr="005A47BC" w:rsidRDefault="00FE3EFA" w:rsidP="009F46D0">
      <w:pPr>
        <w:numPr>
          <w:ilvl w:val="0"/>
          <w:numId w:val="16"/>
        </w:numPr>
        <w:ind w:left="1776"/>
        <w:jc w:val="both"/>
        <w:rPr>
          <w:rFonts w:ascii="Garamond" w:hAnsi="Garamond"/>
          <w:sz w:val="16"/>
          <w:szCs w:val="16"/>
        </w:rPr>
      </w:pPr>
      <w:r w:rsidRPr="005A47BC">
        <w:rPr>
          <w:rFonts w:ascii="Garamond" w:hAnsi="Garamond"/>
          <w:sz w:val="16"/>
          <w:szCs w:val="16"/>
        </w:rPr>
        <w:t>Administración de la Página Web</w:t>
      </w:r>
    </w:p>
    <w:p w:rsidR="00FE3EFA" w:rsidRDefault="00FE3EFA" w:rsidP="009F46D0">
      <w:pPr>
        <w:numPr>
          <w:ilvl w:val="0"/>
          <w:numId w:val="16"/>
        </w:numPr>
        <w:ind w:left="1776"/>
        <w:jc w:val="both"/>
        <w:rPr>
          <w:rFonts w:ascii="Garamond" w:hAnsi="Garamond"/>
          <w:sz w:val="16"/>
          <w:szCs w:val="16"/>
        </w:rPr>
      </w:pPr>
      <w:r w:rsidRPr="005A47BC">
        <w:rPr>
          <w:rFonts w:ascii="Garamond" w:hAnsi="Garamond"/>
          <w:sz w:val="16"/>
          <w:szCs w:val="16"/>
        </w:rPr>
        <w:t>Imprenta</w:t>
      </w:r>
    </w:p>
    <w:tbl>
      <w:tblPr>
        <w:tblpPr w:leftFromText="180" w:rightFromText="180" w:vertAnchor="text" w:horzAnchor="page" w:tblpX="2955" w:tblpY="13"/>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6096"/>
      </w:tblGrid>
      <w:tr w:rsidR="00AB0374" w:rsidRPr="005A47BC" w:rsidTr="0041421F">
        <w:trPr>
          <w:trHeight w:val="303"/>
        </w:trPr>
        <w:tc>
          <w:tcPr>
            <w:tcW w:w="2112" w:type="dxa"/>
            <w:shd w:val="clear" w:color="auto" w:fill="EEECE1"/>
            <w:vAlign w:val="center"/>
          </w:tcPr>
          <w:p w:rsidR="00AB0374" w:rsidRPr="005A47BC" w:rsidRDefault="00AB0374" w:rsidP="00AB0374">
            <w:pPr>
              <w:jc w:val="center"/>
              <w:rPr>
                <w:rFonts w:ascii="Garamond" w:hAnsi="Garamond" w:cs="Arial"/>
                <w:b/>
                <w:sz w:val="16"/>
                <w:szCs w:val="16"/>
              </w:rPr>
            </w:pPr>
            <w:r w:rsidRPr="005A47BC">
              <w:rPr>
                <w:rFonts w:ascii="Garamond" w:hAnsi="Garamond" w:cs="Arial"/>
                <w:b/>
                <w:sz w:val="16"/>
                <w:szCs w:val="16"/>
              </w:rPr>
              <w:t>PROCESOS</w:t>
            </w:r>
          </w:p>
        </w:tc>
        <w:tc>
          <w:tcPr>
            <w:tcW w:w="6096" w:type="dxa"/>
            <w:shd w:val="clear" w:color="auto" w:fill="EEECE1"/>
            <w:vAlign w:val="center"/>
          </w:tcPr>
          <w:p w:rsidR="00AB0374" w:rsidRPr="005A47BC" w:rsidRDefault="00AB0374" w:rsidP="00AB0374">
            <w:pPr>
              <w:jc w:val="center"/>
              <w:rPr>
                <w:rFonts w:ascii="Garamond" w:hAnsi="Garamond" w:cs="Arial"/>
                <w:b/>
                <w:sz w:val="16"/>
                <w:szCs w:val="16"/>
              </w:rPr>
            </w:pPr>
            <w:r w:rsidRPr="005A47BC">
              <w:rPr>
                <w:rFonts w:ascii="Garamond" w:hAnsi="Garamond" w:cs="Arial"/>
                <w:b/>
                <w:sz w:val="16"/>
                <w:szCs w:val="16"/>
              </w:rPr>
              <w:t>PRINCIPALES PRODUCTOS</w:t>
            </w:r>
          </w:p>
        </w:tc>
      </w:tr>
      <w:tr w:rsidR="00AB0374" w:rsidRPr="005A47BC" w:rsidTr="0041421F">
        <w:tc>
          <w:tcPr>
            <w:tcW w:w="2112" w:type="dxa"/>
            <w:vMerge w:val="restart"/>
            <w:shd w:val="clear" w:color="auto" w:fill="auto"/>
            <w:vAlign w:val="center"/>
          </w:tcPr>
          <w:p w:rsidR="00AB0374" w:rsidRPr="005A47BC" w:rsidRDefault="00AB0374" w:rsidP="00AB0374">
            <w:pPr>
              <w:pStyle w:val="Default"/>
              <w:rPr>
                <w:rFonts w:ascii="Garamond" w:hAnsi="Garamond"/>
                <w:color w:val="auto"/>
                <w:sz w:val="16"/>
                <w:szCs w:val="16"/>
              </w:rPr>
            </w:pPr>
            <w:r w:rsidRPr="005A47BC">
              <w:rPr>
                <w:rFonts w:ascii="Garamond" w:hAnsi="Garamond"/>
                <w:bCs/>
                <w:sz w:val="16"/>
                <w:szCs w:val="16"/>
              </w:rPr>
              <w:t>PLANIFICACIÓN DE LA UNIDAD</w:t>
            </w: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AB0374" w:rsidRPr="005A47BC" w:rsidTr="0041421F">
        <w:tc>
          <w:tcPr>
            <w:tcW w:w="2112" w:type="dxa"/>
            <w:vMerge w:val="restart"/>
            <w:shd w:val="clear" w:color="auto" w:fill="auto"/>
            <w:vAlign w:val="center"/>
          </w:tcPr>
          <w:p w:rsidR="00AB0374" w:rsidRPr="005A47BC" w:rsidRDefault="00AB0374" w:rsidP="00AB0374">
            <w:pPr>
              <w:pStyle w:val="Default"/>
              <w:rPr>
                <w:rFonts w:ascii="Garamond" w:hAnsi="Garamond"/>
                <w:color w:val="auto"/>
                <w:sz w:val="16"/>
                <w:szCs w:val="16"/>
              </w:rPr>
            </w:pPr>
            <w:r w:rsidRPr="005A47BC">
              <w:rPr>
                <w:rFonts w:ascii="Garamond" w:hAnsi="Garamond"/>
                <w:bCs/>
                <w:sz w:val="16"/>
                <w:szCs w:val="16"/>
              </w:rPr>
              <w:t xml:space="preserve">IMAGEN INSTITUCIONAL </w:t>
            </w: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Instructivo de imagen corporativa y de comunicación. </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Instructivo de protocolo institucional y relaciones públicas. </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Políticas y estrategias comunicacionales de la gestión institucional.</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Plan de promoción y difusión.</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Informe de ejecución del plan de imagen corporativa.</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Informe diario de monitoreo de medios de comunicación. </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5A47BC" w:rsidRDefault="00AB0374" w:rsidP="00AB0374">
            <w:pPr>
              <w:pStyle w:val="Default"/>
              <w:rPr>
                <w:rFonts w:ascii="Garamond" w:hAnsi="Garamond"/>
                <w:sz w:val="16"/>
                <w:szCs w:val="16"/>
              </w:rPr>
            </w:pPr>
            <w:proofErr w:type="spellStart"/>
            <w:r w:rsidRPr="005A47BC">
              <w:rPr>
                <w:rFonts w:ascii="Garamond" w:hAnsi="Garamond"/>
                <w:sz w:val="16"/>
                <w:szCs w:val="16"/>
              </w:rPr>
              <w:t>Revista</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 xml:space="preserve">. </w:t>
            </w:r>
          </w:p>
        </w:tc>
      </w:tr>
      <w:tr w:rsidR="00AB0374" w:rsidRPr="005A47BC" w:rsidTr="0041421F">
        <w:tc>
          <w:tcPr>
            <w:tcW w:w="2112" w:type="dxa"/>
            <w:vMerge/>
            <w:shd w:val="clear" w:color="auto" w:fill="auto"/>
            <w:vAlign w:val="center"/>
          </w:tcPr>
          <w:p w:rsidR="00AB0374" w:rsidRPr="005A47BC" w:rsidRDefault="00AB0374" w:rsidP="00AB0374">
            <w:pPr>
              <w:pStyle w:val="Default"/>
              <w:rPr>
                <w:rFonts w:ascii="Garamond" w:hAnsi="Garamond"/>
                <w:color w:val="auto"/>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Agenda de entrevistas de autoridades y directivos con medios de comunicación.</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Material impreso, audio, video, multimedia, internet y virtuales con temas relacionados con la gestión institucional.</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color w:val="auto"/>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Boletines de prensa, artículos,  avisos, trípticos, folletos, memorias y afiches.</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5A47BC" w:rsidRDefault="00AB0374" w:rsidP="00AB0374">
            <w:pPr>
              <w:pStyle w:val="Default"/>
              <w:rPr>
                <w:rFonts w:ascii="Garamond" w:hAnsi="Garamond"/>
                <w:sz w:val="16"/>
                <w:szCs w:val="16"/>
              </w:rPr>
            </w:pPr>
            <w:proofErr w:type="spellStart"/>
            <w:r w:rsidRPr="005A47BC">
              <w:rPr>
                <w:rFonts w:ascii="Garamond" w:hAnsi="Garamond"/>
                <w:sz w:val="16"/>
                <w:szCs w:val="16"/>
              </w:rPr>
              <w:t>Cartelera</w:t>
            </w:r>
            <w:proofErr w:type="spellEnd"/>
            <w:r w:rsidRPr="005A47BC">
              <w:rPr>
                <w:rFonts w:ascii="Garamond" w:hAnsi="Garamond"/>
                <w:sz w:val="16"/>
                <w:szCs w:val="16"/>
              </w:rPr>
              <w:t xml:space="preserve"> </w:t>
            </w:r>
            <w:proofErr w:type="spellStart"/>
            <w:r w:rsidRPr="005A47BC">
              <w:rPr>
                <w:rFonts w:ascii="Garamond" w:hAnsi="Garamond"/>
                <w:sz w:val="16"/>
                <w:szCs w:val="16"/>
              </w:rPr>
              <w:t>informática</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 Conceptualización de memorias y publicaciones institucionales.</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Agenda de eventos culturales, festivales, exposiciones, casas abiertas, historia y producción literaria.</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Plan de promoción en el área de la música, danza, teatro.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5A47BC" w:rsidRDefault="00AB0374" w:rsidP="00AB0374">
            <w:pPr>
              <w:pStyle w:val="Default"/>
              <w:rPr>
                <w:rFonts w:ascii="Garamond" w:hAnsi="Garamond"/>
                <w:sz w:val="16"/>
                <w:szCs w:val="16"/>
              </w:rPr>
            </w:pPr>
            <w:proofErr w:type="spellStart"/>
            <w:r w:rsidRPr="005A47BC">
              <w:rPr>
                <w:rFonts w:ascii="Garamond" w:hAnsi="Garamond"/>
                <w:sz w:val="16"/>
                <w:szCs w:val="16"/>
              </w:rPr>
              <w:t>Reporte</w:t>
            </w:r>
            <w:proofErr w:type="spellEnd"/>
            <w:r w:rsidRPr="005A47BC">
              <w:rPr>
                <w:rFonts w:ascii="Garamond" w:hAnsi="Garamond"/>
                <w:sz w:val="16"/>
                <w:szCs w:val="16"/>
              </w:rPr>
              <w:t xml:space="preserve"> de </w:t>
            </w:r>
            <w:proofErr w:type="spellStart"/>
            <w:r w:rsidRPr="005A47BC">
              <w:rPr>
                <w:rFonts w:ascii="Garamond" w:hAnsi="Garamond"/>
                <w:sz w:val="16"/>
                <w:szCs w:val="16"/>
              </w:rPr>
              <w:t>eventos</w:t>
            </w:r>
            <w:proofErr w:type="spellEnd"/>
            <w:r w:rsidRPr="005A47BC">
              <w:rPr>
                <w:rFonts w:ascii="Garamond" w:hAnsi="Garamond"/>
                <w:sz w:val="16"/>
                <w:szCs w:val="16"/>
              </w:rPr>
              <w:t xml:space="preserve"> </w:t>
            </w:r>
            <w:proofErr w:type="spellStart"/>
            <w:r w:rsidRPr="005A47BC">
              <w:rPr>
                <w:rFonts w:ascii="Garamond" w:hAnsi="Garamond"/>
                <w:sz w:val="16"/>
                <w:szCs w:val="16"/>
              </w:rPr>
              <w:t>oficiales</w:t>
            </w:r>
            <w:proofErr w:type="spellEnd"/>
            <w:r w:rsidRPr="005A47BC">
              <w:rPr>
                <w:rFonts w:ascii="Garamond" w:hAnsi="Garamond"/>
                <w:sz w:val="16"/>
                <w:szCs w:val="16"/>
              </w:rPr>
              <w:t xml:space="preserve">. </w:t>
            </w:r>
          </w:p>
        </w:tc>
      </w:tr>
      <w:tr w:rsidR="00AB0374" w:rsidRPr="005A47BC" w:rsidTr="0041421F">
        <w:tc>
          <w:tcPr>
            <w:tcW w:w="2112" w:type="dxa"/>
            <w:vMerge w:val="restart"/>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bCs/>
                <w:sz w:val="16"/>
                <w:szCs w:val="16"/>
                <w:lang w:val="es-ES"/>
              </w:rPr>
              <w:t xml:space="preserve">ADMINISTRACIÓN DE LA PÁGINA WEB </w:t>
            </w: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Informe del diseño y actualización de la página web institucional.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Informe del impacto de la información publicada en la página web. </w:t>
            </w:r>
          </w:p>
        </w:tc>
      </w:tr>
      <w:tr w:rsidR="00AB0374" w:rsidRPr="005A47BC" w:rsidTr="0041421F">
        <w:tc>
          <w:tcPr>
            <w:tcW w:w="2112" w:type="dxa"/>
            <w:vMerge w:val="restart"/>
            <w:shd w:val="clear" w:color="auto" w:fill="auto"/>
            <w:vAlign w:val="center"/>
          </w:tcPr>
          <w:p w:rsidR="00AB0374" w:rsidRPr="005A47BC" w:rsidRDefault="00AB0374" w:rsidP="00AB0374">
            <w:pPr>
              <w:pStyle w:val="Default"/>
              <w:rPr>
                <w:rFonts w:ascii="Garamond" w:hAnsi="Garamond"/>
                <w:bCs/>
                <w:sz w:val="16"/>
                <w:szCs w:val="16"/>
              </w:rPr>
            </w:pPr>
            <w:r w:rsidRPr="005A47BC">
              <w:rPr>
                <w:rFonts w:ascii="Garamond" w:hAnsi="Garamond"/>
                <w:bCs/>
                <w:sz w:val="16"/>
                <w:szCs w:val="16"/>
              </w:rPr>
              <w:t>IMPRENTA</w:t>
            </w: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Ordenes de trabajo de diseño y producción.</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Diseño, diagramación y digitalización de material de difusión e imagen corporativa, títulos, libros, folletos, formularios, exámenes, papelería, volantes, etc. </w:t>
            </w:r>
          </w:p>
        </w:tc>
      </w:tr>
      <w:tr w:rsidR="00AB0374" w:rsidRPr="005A47BC" w:rsidTr="0041421F">
        <w:tc>
          <w:tcPr>
            <w:tcW w:w="2112" w:type="dxa"/>
            <w:vMerge/>
            <w:shd w:val="clear" w:color="auto" w:fill="auto"/>
            <w:vAlign w:val="center"/>
          </w:tcPr>
          <w:p w:rsidR="00AB0374" w:rsidRPr="005A47BC" w:rsidRDefault="00AB0374" w:rsidP="00AB0374">
            <w:pPr>
              <w:rPr>
                <w:rFonts w:ascii="Garamond" w:hAnsi="Garamond" w:cs="Arial"/>
                <w:sz w:val="16"/>
                <w:szCs w:val="16"/>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Impresión de libros, folletos, formularios, exámenes, papelería, tarjetería, volantes, títulos, etc.</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Facturas y reporte mensual de manejo de recursos económicos y materiales.</w:t>
            </w:r>
          </w:p>
        </w:tc>
      </w:tr>
      <w:tr w:rsidR="00AB0374" w:rsidRPr="005A47BC" w:rsidTr="0041421F">
        <w:tc>
          <w:tcPr>
            <w:tcW w:w="2112" w:type="dxa"/>
            <w:vMerge/>
            <w:shd w:val="clear" w:color="auto" w:fill="auto"/>
            <w:vAlign w:val="center"/>
          </w:tcPr>
          <w:p w:rsidR="00AB0374" w:rsidRPr="00C12A89" w:rsidRDefault="00AB0374" w:rsidP="00AB0374">
            <w:pPr>
              <w:pStyle w:val="Default"/>
              <w:rPr>
                <w:rFonts w:ascii="Garamond" w:hAnsi="Garamond"/>
                <w:sz w:val="16"/>
                <w:szCs w:val="16"/>
                <w:lang w:val="es-ES"/>
              </w:rPr>
            </w:pPr>
          </w:p>
        </w:tc>
        <w:tc>
          <w:tcPr>
            <w:tcW w:w="6096" w:type="dxa"/>
            <w:shd w:val="clear" w:color="auto" w:fill="auto"/>
            <w:vAlign w:val="center"/>
          </w:tcPr>
          <w:p w:rsidR="00AB0374" w:rsidRPr="00C12A89" w:rsidRDefault="00AB0374" w:rsidP="00AB0374">
            <w:pPr>
              <w:pStyle w:val="Default"/>
              <w:rPr>
                <w:rFonts w:ascii="Garamond" w:hAnsi="Garamond"/>
                <w:sz w:val="16"/>
                <w:szCs w:val="16"/>
                <w:lang w:val="es-ES"/>
              </w:rPr>
            </w:pPr>
            <w:r w:rsidRPr="00C12A89">
              <w:rPr>
                <w:rFonts w:ascii="Garamond" w:hAnsi="Garamond"/>
                <w:sz w:val="16"/>
                <w:szCs w:val="16"/>
                <w:lang w:val="es-ES"/>
              </w:rPr>
              <w:t xml:space="preserve">Estándares de calidad de producto y servicio. </w:t>
            </w:r>
          </w:p>
        </w:tc>
      </w:tr>
    </w:tbl>
    <w:p w:rsidR="00FE3EFA" w:rsidRDefault="00FE3EFA"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Default="00AB0374" w:rsidP="00FE3EFA">
      <w:pPr>
        <w:ind w:left="1776"/>
        <w:jc w:val="both"/>
        <w:rPr>
          <w:rFonts w:ascii="Garamond" w:hAnsi="Garamond"/>
          <w:sz w:val="16"/>
          <w:szCs w:val="16"/>
        </w:rPr>
      </w:pPr>
    </w:p>
    <w:p w:rsidR="00AB0374" w:rsidRPr="005A47BC" w:rsidRDefault="00AB0374" w:rsidP="00FE3EFA">
      <w:pPr>
        <w:ind w:left="1776"/>
        <w:jc w:val="both"/>
        <w:rPr>
          <w:rFonts w:ascii="Garamond" w:hAnsi="Garamond"/>
          <w:sz w:val="16"/>
          <w:szCs w:val="16"/>
        </w:rPr>
      </w:pP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GERENCIA JURÍDICA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Asesoramiento y apoyo jurídico en los procesos de contratación pública y control legal de los contratos suscritos. Llevar adelante el patrocinio legal y la defensa jurídica de los procesos jurídicos y administrativos que se instauren por la ESPOL o contra ella.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Jurídico reporta al Rector.  </w:t>
      </w:r>
    </w:p>
    <w:p w:rsidR="00FE3EFA" w:rsidRPr="005A47BC" w:rsidRDefault="00FE3EFA" w:rsidP="00FE3EFA">
      <w:pPr>
        <w:ind w:left="1416"/>
        <w:jc w:val="both"/>
        <w:rPr>
          <w:rFonts w:ascii="Garamond" w:hAnsi="Garamond"/>
          <w:b/>
          <w:sz w:val="16"/>
          <w:szCs w:val="16"/>
          <w:u w:val="single"/>
        </w:rPr>
      </w:pPr>
      <w:r w:rsidRPr="005A47BC">
        <w:rPr>
          <w:rFonts w:ascii="Garamond" w:hAnsi="Garamond"/>
          <w:sz w:val="16"/>
          <w:szCs w:val="16"/>
        </w:rPr>
        <w:t xml:space="preserve"> </w:t>
      </w:r>
      <w:r w:rsidRPr="005A47BC">
        <w:rPr>
          <w:rFonts w:ascii="Garamond" w:hAnsi="Garamond"/>
          <w:b/>
          <w:sz w:val="16"/>
          <w:szCs w:val="16"/>
          <w:u w:val="single"/>
        </w:rPr>
        <w:t>Atribuciones y Responsabilidades</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Representar judicialmente a la ESPOL;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Responder consultas jurídicas que realizan las distintas unidades de la ESPOL y las empresas públicas creadas por la ESPOL;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Elaborar y establecer políticas, normas y procedimientos en materia jurídica;</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Dirigir lo relacionado con la elaboración de los contratos, convenios y otros documentos jurídicos que celebra la ESPOL;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Efectuar el seguimiento y control de la ejecución de los contratos celebrados por la ESPOL;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Sugerir o recomendar las decisiones que deben adoptar los organismos de la ESPOL, en materia legal;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Integrar con voz y sin voto la Comisión Técnica establecida en la Ley Orgánica del Sistema Nacional de Contratación Pública;</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Elaborar los informes jurídicos cuando se requiera hacer consultas al INCOP, Procuraduría del Estado u cualquier otra entidad pública que lo requiera;</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En el ejercicio de sus funciones deberá acudir a instituciones públicas o las cortes de justicia donde se tramiten procesos o casos de la ESPOL;</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Cumplir comisiones dentro y fuera del país sobre asuntos de naturaleza legal que se le asigne e informar sobre su desarrollo;</w:t>
      </w:r>
    </w:p>
    <w:p w:rsidR="00FE3EFA" w:rsidRPr="005A47BC" w:rsidRDefault="00FE3EFA" w:rsidP="009F46D0">
      <w:pPr>
        <w:pStyle w:val="Prrafodelista"/>
        <w:numPr>
          <w:ilvl w:val="0"/>
          <w:numId w:val="42"/>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esté dentro de la naturaleza de su cargo y que fuere solicitad por el Rector de la ESPOL;</w:t>
      </w:r>
    </w:p>
    <w:p w:rsidR="00FE3EFA" w:rsidRPr="005A47BC" w:rsidRDefault="00FE3EFA" w:rsidP="00FE3EFA">
      <w:pPr>
        <w:ind w:left="1776"/>
        <w:jc w:val="both"/>
        <w:rPr>
          <w:rFonts w:ascii="Garamond" w:hAnsi="Garamond"/>
          <w:sz w:val="16"/>
          <w:szCs w:val="16"/>
        </w:rPr>
      </w:pPr>
      <w:r w:rsidRPr="005A47BC">
        <w:rPr>
          <w:rFonts w:ascii="Garamond" w:hAnsi="Garamond"/>
          <w:sz w:val="16"/>
          <w:szCs w:val="16"/>
        </w:rPr>
        <w:t>Las diversas actividades se realizarán por medio de las siguientes unidades de apoyo:</w:t>
      </w:r>
    </w:p>
    <w:p w:rsidR="00FE3EFA" w:rsidRPr="005A47BC" w:rsidRDefault="00FE3EFA" w:rsidP="00FE3EFA">
      <w:pPr>
        <w:ind w:left="1776"/>
        <w:jc w:val="both"/>
        <w:rPr>
          <w:rFonts w:ascii="Garamond" w:hAnsi="Garamond"/>
          <w:b/>
          <w:sz w:val="16"/>
          <w:szCs w:val="16"/>
        </w:rPr>
      </w:pPr>
      <w:r w:rsidRPr="005A47BC">
        <w:rPr>
          <w:rFonts w:ascii="Garamond" w:hAnsi="Garamond"/>
          <w:b/>
          <w:sz w:val="16"/>
          <w:szCs w:val="16"/>
        </w:rPr>
        <w:t>Patrocinio Jurídico y Relaciones Laborales</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Patrocinar a la ESPOL en todos los juicios, trámites judiciales y administrativos en las que tenga que intervenir como actora, demandada, tercerista, en las que se incluyen las acciones de Protección;</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Coordinar la defensa de las causas judiciales o administrativas con otros organismos públicos cuando tenga relación con los intereses institucionales;</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Conocer e informar permanentemente sobre el estado de los procesos judiciales de la ESPOL en trámites;</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Elaborar y gestionar la inscripción de los contratos regidos por el Código de Trabajo, en el Ministerio de Relaciones Laborales;</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Revisar contratos de prestación de servicios civiles que se requiera contratar, a través de Talento Humano;</w:t>
      </w:r>
    </w:p>
    <w:p w:rsidR="00FE3EFA" w:rsidRPr="005A47BC" w:rsidRDefault="00FE3EFA" w:rsidP="009F46D0">
      <w:pPr>
        <w:pStyle w:val="Prrafodelista"/>
        <w:numPr>
          <w:ilvl w:val="0"/>
          <w:numId w:val="43"/>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dentro de la naturaleza de su cargo fuese solicitada por el Gerente Jurídico o por autoridades de la ESPOL.</w:t>
      </w:r>
    </w:p>
    <w:p w:rsidR="00FE3EFA" w:rsidRPr="005A47BC" w:rsidRDefault="00FE3EFA" w:rsidP="00FE3EFA">
      <w:pPr>
        <w:ind w:left="1776"/>
        <w:jc w:val="both"/>
        <w:rPr>
          <w:rFonts w:ascii="Garamond" w:hAnsi="Garamond"/>
          <w:b/>
          <w:sz w:val="16"/>
          <w:szCs w:val="16"/>
        </w:rPr>
      </w:pPr>
      <w:r w:rsidRPr="005A47BC">
        <w:rPr>
          <w:rFonts w:ascii="Garamond" w:hAnsi="Garamond"/>
          <w:b/>
          <w:sz w:val="16"/>
          <w:szCs w:val="16"/>
        </w:rPr>
        <w:t>Reclamaciones en la Ejecución de Contratos</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t>Intervenir en el seguimiento y control de la ejecución de los contratos celebrados por la ESPOL tomando las medidas correspondientes en los casos de incumplimiento de contrato por parte de los contratistas;</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lastRenderedPageBreak/>
        <w:t>Revisar el aspecto jurídico de los documentos precontractuales (pliegos) para los procedimientos de contratación pública que se realicen en la institución de conformidad con la Ley Orgánica del Sistema Nacional de Contratación Pública y su Reglamento;</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t>Colaborar en la revisión del cumplimiento de los documentos necesarios para el inicio de procesos de contratación pública;</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t>Revisar los contratos que se generen en virtud de la adjudicación resuelta en los procesos de contratación pública;</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t>Elaborar los contratos de concesión de locales de la ESPOL;</w:t>
      </w:r>
    </w:p>
    <w:p w:rsidR="00FE3EFA" w:rsidRPr="005A47BC" w:rsidRDefault="00FE3EFA" w:rsidP="009F46D0">
      <w:pPr>
        <w:pStyle w:val="Prrafodelista"/>
        <w:numPr>
          <w:ilvl w:val="0"/>
          <w:numId w:val="44"/>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esté dentro de la naturaleza de su cargo y que fuere solicitada por el Gerente Jurídico o por autoridades de la ESPOL.</w:t>
      </w:r>
    </w:p>
    <w:p w:rsidR="00FE3EFA" w:rsidRPr="005A47BC" w:rsidRDefault="00FE3EFA" w:rsidP="00FE3EFA">
      <w:pPr>
        <w:ind w:left="1776"/>
        <w:jc w:val="both"/>
        <w:rPr>
          <w:rFonts w:ascii="Garamond" w:hAnsi="Garamond"/>
          <w:b/>
          <w:sz w:val="16"/>
          <w:szCs w:val="16"/>
        </w:rPr>
      </w:pPr>
      <w:r w:rsidRPr="005A47BC">
        <w:rPr>
          <w:rFonts w:ascii="Garamond" w:hAnsi="Garamond"/>
          <w:b/>
          <w:sz w:val="16"/>
          <w:szCs w:val="16"/>
        </w:rPr>
        <w:t>Normas y Sistemas</w:t>
      </w:r>
    </w:p>
    <w:p w:rsidR="00FE3EFA" w:rsidRPr="005A47BC" w:rsidRDefault="00FE3EFA" w:rsidP="009F46D0">
      <w:pPr>
        <w:pStyle w:val="Prrafodelista"/>
        <w:numPr>
          <w:ilvl w:val="0"/>
          <w:numId w:val="45"/>
        </w:numPr>
        <w:spacing w:after="0" w:line="240" w:lineRule="auto"/>
        <w:ind w:left="2136"/>
        <w:jc w:val="both"/>
        <w:rPr>
          <w:rFonts w:ascii="Garamond" w:hAnsi="Garamond"/>
          <w:sz w:val="16"/>
          <w:szCs w:val="16"/>
        </w:rPr>
      </w:pPr>
      <w:r w:rsidRPr="005A47BC">
        <w:rPr>
          <w:rFonts w:ascii="Garamond" w:hAnsi="Garamond"/>
          <w:sz w:val="16"/>
          <w:szCs w:val="16"/>
        </w:rPr>
        <w:t>Elaborar las normas, instructivos y reglamentos, decretos y resoluciones relativas al funcionamiento de las distintas unidades de la ESPOL;</w:t>
      </w:r>
    </w:p>
    <w:p w:rsidR="00FE3EFA" w:rsidRPr="005A47BC" w:rsidRDefault="00FE3EFA" w:rsidP="009F46D0">
      <w:pPr>
        <w:pStyle w:val="Prrafodelista"/>
        <w:numPr>
          <w:ilvl w:val="0"/>
          <w:numId w:val="45"/>
        </w:numPr>
        <w:spacing w:after="0" w:line="240" w:lineRule="auto"/>
        <w:ind w:left="2136"/>
        <w:jc w:val="both"/>
        <w:rPr>
          <w:rFonts w:ascii="Garamond" w:hAnsi="Garamond"/>
          <w:sz w:val="16"/>
          <w:szCs w:val="16"/>
        </w:rPr>
      </w:pPr>
      <w:r w:rsidRPr="005A47BC">
        <w:rPr>
          <w:rFonts w:ascii="Garamond" w:hAnsi="Garamond"/>
          <w:sz w:val="16"/>
          <w:szCs w:val="16"/>
        </w:rPr>
        <w:t xml:space="preserve">Informar oportunamente a las autoridades y funcionarios de la ESPOL sobre leyes, reglamentos, normas, resoluciones del </w:t>
      </w:r>
      <w:proofErr w:type="spellStart"/>
      <w:r w:rsidRPr="005A47BC">
        <w:rPr>
          <w:rFonts w:ascii="Garamond" w:hAnsi="Garamond"/>
          <w:sz w:val="16"/>
          <w:szCs w:val="16"/>
        </w:rPr>
        <w:t>INCOP</w:t>
      </w:r>
      <w:proofErr w:type="spellEnd"/>
      <w:r w:rsidRPr="005A47BC">
        <w:rPr>
          <w:rFonts w:ascii="Garamond" w:hAnsi="Garamond"/>
          <w:sz w:val="16"/>
          <w:szCs w:val="16"/>
        </w:rPr>
        <w:t xml:space="preserve">, decretos presidenciales, </w:t>
      </w:r>
      <w:proofErr w:type="spellStart"/>
      <w:r w:rsidRPr="005A47BC">
        <w:rPr>
          <w:rFonts w:ascii="Garamond" w:hAnsi="Garamond"/>
          <w:sz w:val="16"/>
          <w:szCs w:val="16"/>
        </w:rPr>
        <w:t>etc</w:t>
      </w:r>
      <w:proofErr w:type="spellEnd"/>
      <w:r w:rsidRPr="005A47BC">
        <w:rPr>
          <w:rFonts w:ascii="Garamond" w:hAnsi="Garamond"/>
          <w:sz w:val="16"/>
          <w:szCs w:val="16"/>
        </w:rPr>
        <w:t>;</w:t>
      </w:r>
    </w:p>
    <w:p w:rsidR="00FE3EFA" w:rsidRPr="005A47BC" w:rsidRDefault="00FE3EFA" w:rsidP="009F46D0">
      <w:pPr>
        <w:pStyle w:val="Prrafodelista"/>
        <w:numPr>
          <w:ilvl w:val="0"/>
          <w:numId w:val="45"/>
        </w:numPr>
        <w:spacing w:after="0" w:line="240" w:lineRule="auto"/>
        <w:ind w:left="2136"/>
        <w:jc w:val="both"/>
        <w:rPr>
          <w:rFonts w:ascii="Garamond" w:hAnsi="Garamond"/>
          <w:sz w:val="16"/>
          <w:szCs w:val="16"/>
        </w:rPr>
      </w:pPr>
      <w:r w:rsidRPr="005A47BC">
        <w:rPr>
          <w:rFonts w:ascii="Garamond" w:hAnsi="Garamond"/>
          <w:sz w:val="16"/>
          <w:szCs w:val="16"/>
        </w:rPr>
        <w:t>Mantener actualizados a las autoridades y funcionarios de la ESPOL sobre la legislación y demás disposiciones legales relacionadas con el desarrollo de la educación superior y cualquier otra materia que sea de interés de la ESPOL;</w:t>
      </w:r>
    </w:p>
    <w:p w:rsidR="00FE3EFA" w:rsidRPr="005A47BC" w:rsidRDefault="00FE3EFA" w:rsidP="009F46D0">
      <w:pPr>
        <w:pStyle w:val="Prrafodelista"/>
        <w:numPr>
          <w:ilvl w:val="0"/>
          <w:numId w:val="45"/>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esté dentro de la naturaleza de su cargo y que fuere solicitada por el Gerente Jurídico o por autoridades de la ESPOL.</w:t>
      </w:r>
    </w:p>
    <w:p w:rsidR="00FE3EFA" w:rsidRPr="005A47BC" w:rsidRDefault="00FE3EFA" w:rsidP="00FE3EFA">
      <w:pPr>
        <w:ind w:left="1776"/>
        <w:jc w:val="both"/>
        <w:rPr>
          <w:rFonts w:ascii="Garamond" w:hAnsi="Garamond"/>
          <w:b/>
          <w:sz w:val="16"/>
          <w:szCs w:val="16"/>
        </w:rPr>
      </w:pPr>
      <w:r w:rsidRPr="005A47BC">
        <w:rPr>
          <w:rFonts w:ascii="Garamond" w:hAnsi="Garamond"/>
          <w:b/>
          <w:sz w:val="16"/>
          <w:szCs w:val="16"/>
        </w:rPr>
        <w:t>Asistencia Jurídica y Coordinación</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Colaborar con el Gerente Jurídico y Director de Asesoría Jurídica en la realización de trámites judiciales y administrativos dentro y fuera de la Institución;</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Actuar de Secretario en los Sumarios Administrativos que se siguiera en contra de profesores, funcionarios, trabajadores y alumnos según el reglamento respectivo;</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Participar en los remates de bienes de la ESPOL, en calidad de Secretario, conforme los reglamentos especiales;</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Preparar de la Gerencia Jurídica;</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Ser responsable de la recepción y retiro de las notificaciones en el casillero judicial de la ESPOL;</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Actuar de Secretario en el Tribunal Electoral;</w:t>
      </w:r>
    </w:p>
    <w:p w:rsidR="00FE3EFA" w:rsidRPr="005A47BC" w:rsidRDefault="00FE3EFA" w:rsidP="009F46D0">
      <w:pPr>
        <w:pStyle w:val="Prrafodelista"/>
        <w:numPr>
          <w:ilvl w:val="0"/>
          <w:numId w:val="46"/>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esté dentro de la naturaleza de su cargo y que fuere solicitada por el Gerente Jurídico o por autoridades de la ESPOL.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Asesoría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Jurídico </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Asesoría Legal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Asesoría Legal de Contratación Pública</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Patrocinio Jurídico y Relaciones Laborales</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Reclamaciones en la ejecución de contratos</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Normas y sistemas</w:t>
      </w:r>
    </w:p>
    <w:p w:rsidR="00FE3EFA" w:rsidRPr="005A47BC" w:rsidRDefault="00FE3EFA" w:rsidP="009F46D0">
      <w:pPr>
        <w:numPr>
          <w:ilvl w:val="0"/>
          <w:numId w:val="17"/>
        </w:numPr>
        <w:ind w:left="1776"/>
        <w:jc w:val="both"/>
        <w:rPr>
          <w:rFonts w:ascii="Garamond" w:hAnsi="Garamond"/>
          <w:sz w:val="16"/>
          <w:szCs w:val="16"/>
        </w:rPr>
      </w:pPr>
      <w:r w:rsidRPr="005A47BC">
        <w:rPr>
          <w:rFonts w:ascii="Garamond" w:hAnsi="Garamond"/>
          <w:sz w:val="16"/>
          <w:szCs w:val="16"/>
        </w:rPr>
        <w:t>Atención de Requerimientos de Organismos Externos</w:t>
      </w:r>
    </w:p>
    <w:p w:rsidR="00FE3EFA" w:rsidRPr="005A47BC" w:rsidRDefault="00FE3EFA" w:rsidP="00FE3EFA">
      <w:pPr>
        <w:ind w:left="1416"/>
        <w:jc w:val="both"/>
        <w:rPr>
          <w:rFonts w:ascii="Garamond" w:hAnsi="Garamond"/>
          <w:sz w:val="16"/>
          <w:szCs w:val="16"/>
        </w:rPr>
      </w:pPr>
    </w:p>
    <w:tbl>
      <w:tblPr>
        <w:tblW w:w="7764" w:type="dxa"/>
        <w:tblInd w:w="1524" w:type="dxa"/>
        <w:tblBorders>
          <w:top w:val="nil"/>
          <w:left w:val="nil"/>
          <w:bottom w:val="nil"/>
          <w:right w:val="nil"/>
        </w:tblBorders>
        <w:tblLayout w:type="fixed"/>
        <w:tblLook w:val="0000"/>
      </w:tblPr>
      <w:tblGrid>
        <w:gridCol w:w="1985"/>
        <w:gridCol w:w="5779"/>
      </w:tblGrid>
      <w:tr w:rsidR="00FE3EFA" w:rsidRPr="005A47BC" w:rsidTr="002606D8">
        <w:trPr>
          <w:trHeight w:val="295"/>
        </w:trPr>
        <w:tc>
          <w:tcPr>
            <w:tcW w:w="1985"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5779"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2606D8">
        <w:trPr>
          <w:trHeight w:val="263"/>
        </w:trPr>
        <w:tc>
          <w:tcPr>
            <w:tcW w:w="1985"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77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en el ámbito de la unidad para la planificación estratégica. </w:t>
            </w:r>
          </w:p>
        </w:tc>
      </w:tr>
      <w:tr w:rsidR="00FE3EFA" w:rsidRPr="005A47BC" w:rsidTr="002606D8">
        <w:trPr>
          <w:trHeight w:val="235"/>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2606D8">
        <w:trPr>
          <w:trHeight w:val="192"/>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2606D8">
        <w:trPr>
          <w:trHeight w:val="195"/>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2606D8">
        <w:trPr>
          <w:trHeight w:val="23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2606D8">
        <w:trPr>
          <w:trHeight w:val="237"/>
        </w:trPr>
        <w:tc>
          <w:tcPr>
            <w:tcW w:w="1985"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2606D8">
        <w:trPr>
          <w:trHeight w:val="195"/>
        </w:trPr>
        <w:tc>
          <w:tcPr>
            <w:tcW w:w="1985" w:type="dxa"/>
            <w:vMerge w:val="restart"/>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PATROCINIO JURÍDICO Y RELACIONES LABORALES</w:t>
            </w: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estadístico de la base de datos judiciales. </w:t>
            </w:r>
          </w:p>
        </w:tc>
      </w:tr>
      <w:tr w:rsidR="00FE3EFA" w:rsidRPr="005A47BC" w:rsidTr="002606D8">
        <w:trPr>
          <w:trHeight w:val="192"/>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Escritos de contestación a demandas. </w:t>
            </w:r>
          </w:p>
        </w:tc>
      </w:tr>
      <w:tr w:rsidR="00FE3EFA" w:rsidRPr="005A47BC" w:rsidTr="002606D8">
        <w:trPr>
          <w:trHeight w:val="27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Escritos</w:t>
            </w:r>
            <w:proofErr w:type="spellEnd"/>
            <w:r w:rsidRPr="005A47BC">
              <w:rPr>
                <w:rFonts w:ascii="Garamond" w:hAnsi="Garamond"/>
                <w:sz w:val="16"/>
                <w:szCs w:val="16"/>
              </w:rPr>
              <w:t xml:space="preserve"> de </w:t>
            </w:r>
            <w:proofErr w:type="spellStart"/>
            <w:r w:rsidRPr="005A47BC">
              <w:rPr>
                <w:rFonts w:ascii="Garamond" w:hAnsi="Garamond"/>
                <w:sz w:val="16"/>
                <w:szCs w:val="16"/>
              </w:rPr>
              <w:t>ratificación</w:t>
            </w:r>
            <w:proofErr w:type="spellEnd"/>
            <w:r w:rsidRPr="005A47BC">
              <w:rPr>
                <w:rFonts w:ascii="Garamond" w:hAnsi="Garamond"/>
                <w:sz w:val="16"/>
                <w:szCs w:val="16"/>
              </w:rPr>
              <w:t xml:space="preserve">. </w:t>
            </w:r>
          </w:p>
        </w:tc>
      </w:tr>
      <w:tr w:rsidR="00FE3EFA" w:rsidRPr="005A47BC" w:rsidTr="002606D8">
        <w:trPr>
          <w:trHeight w:val="195"/>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Escritos</w:t>
            </w:r>
            <w:proofErr w:type="spellEnd"/>
            <w:r w:rsidRPr="005A47BC">
              <w:rPr>
                <w:rFonts w:ascii="Garamond" w:hAnsi="Garamond"/>
                <w:sz w:val="16"/>
                <w:szCs w:val="16"/>
              </w:rPr>
              <w:t xml:space="preserve"> de </w:t>
            </w:r>
            <w:proofErr w:type="spellStart"/>
            <w:r w:rsidRPr="005A47BC">
              <w:rPr>
                <w:rFonts w:ascii="Garamond" w:hAnsi="Garamond"/>
                <w:sz w:val="16"/>
                <w:szCs w:val="16"/>
              </w:rPr>
              <w:t>prueba</w:t>
            </w:r>
            <w:proofErr w:type="spellEnd"/>
            <w:r w:rsidRPr="005A47BC">
              <w:rPr>
                <w:rFonts w:ascii="Garamond" w:hAnsi="Garamond"/>
                <w:sz w:val="16"/>
                <w:szCs w:val="16"/>
              </w:rPr>
              <w:t xml:space="preserve">. </w:t>
            </w:r>
          </w:p>
        </w:tc>
      </w:tr>
      <w:tr w:rsidR="00FE3EFA" w:rsidRPr="005A47BC" w:rsidTr="002606D8">
        <w:trPr>
          <w:trHeight w:val="195"/>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Escritos</w:t>
            </w:r>
            <w:proofErr w:type="spellEnd"/>
            <w:r w:rsidRPr="005A47BC">
              <w:rPr>
                <w:rFonts w:ascii="Garamond" w:hAnsi="Garamond"/>
                <w:sz w:val="16"/>
                <w:szCs w:val="16"/>
              </w:rPr>
              <w:t xml:space="preserve"> de </w:t>
            </w:r>
            <w:proofErr w:type="spellStart"/>
            <w:r w:rsidRPr="005A47BC">
              <w:rPr>
                <w:rFonts w:ascii="Garamond" w:hAnsi="Garamond"/>
                <w:sz w:val="16"/>
                <w:szCs w:val="16"/>
              </w:rPr>
              <w:t>alegato</w:t>
            </w:r>
            <w:proofErr w:type="spellEnd"/>
            <w:r w:rsidRPr="005A47BC">
              <w:rPr>
                <w:rFonts w:ascii="Garamond" w:hAnsi="Garamond"/>
                <w:sz w:val="16"/>
                <w:szCs w:val="16"/>
              </w:rPr>
              <w:t xml:space="preserve">. </w:t>
            </w:r>
          </w:p>
        </w:tc>
      </w:tr>
      <w:tr w:rsidR="00FE3EFA" w:rsidRPr="005A47BC" w:rsidTr="002606D8">
        <w:trPr>
          <w:trHeight w:val="267"/>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Escritos dentro de la etapa de casación. </w:t>
            </w:r>
          </w:p>
        </w:tc>
      </w:tr>
      <w:tr w:rsidR="00FE3EFA" w:rsidRPr="005A47BC" w:rsidTr="002606D8">
        <w:trPr>
          <w:trHeight w:val="195"/>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Escritos de aclaración y ampliación. </w:t>
            </w:r>
          </w:p>
        </w:tc>
      </w:tr>
      <w:tr w:rsidR="00FE3EFA" w:rsidRPr="005A47BC" w:rsidTr="002606D8">
        <w:trPr>
          <w:trHeight w:val="270"/>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Escritos</w:t>
            </w:r>
            <w:proofErr w:type="spellEnd"/>
            <w:r w:rsidRPr="005A47BC">
              <w:rPr>
                <w:rFonts w:ascii="Garamond" w:hAnsi="Garamond"/>
                <w:sz w:val="16"/>
                <w:szCs w:val="16"/>
              </w:rPr>
              <w:t xml:space="preserve"> de </w:t>
            </w:r>
            <w:proofErr w:type="spellStart"/>
            <w:r w:rsidRPr="005A47BC">
              <w:rPr>
                <w:rFonts w:ascii="Garamond" w:hAnsi="Garamond"/>
                <w:sz w:val="16"/>
                <w:szCs w:val="16"/>
              </w:rPr>
              <w:t>apelación</w:t>
            </w:r>
            <w:proofErr w:type="spellEnd"/>
            <w:r w:rsidRPr="005A47BC">
              <w:rPr>
                <w:rFonts w:ascii="Garamond" w:hAnsi="Garamond"/>
                <w:sz w:val="16"/>
                <w:szCs w:val="16"/>
              </w:rPr>
              <w:t xml:space="preserve">. </w:t>
            </w:r>
          </w:p>
        </w:tc>
      </w:tr>
      <w:tr w:rsidR="00FE3EFA" w:rsidRPr="005A47BC" w:rsidTr="002606D8">
        <w:trPr>
          <w:trHeight w:val="195"/>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Escritos</w:t>
            </w:r>
            <w:proofErr w:type="spellEnd"/>
            <w:r w:rsidRPr="005A47BC">
              <w:rPr>
                <w:rFonts w:ascii="Garamond" w:hAnsi="Garamond"/>
                <w:sz w:val="16"/>
                <w:szCs w:val="16"/>
              </w:rPr>
              <w:t xml:space="preserve"> de </w:t>
            </w:r>
            <w:proofErr w:type="spellStart"/>
            <w:r w:rsidRPr="005A47BC">
              <w:rPr>
                <w:rFonts w:ascii="Garamond" w:hAnsi="Garamond"/>
                <w:sz w:val="16"/>
                <w:szCs w:val="16"/>
              </w:rPr>
              <w:t>revocatoria</w:t>
            </w:r>
            <w:proofErr w:type="spellEnd"/>
            <w:r w:rsidRPr="005A47BC">
              <w:rPr>
                <w:rFonts w:ascii="Garamond" w:hAnsi="Garamond"/>
                <w:sz w:val="16"/>
                <w:szCs w:val="16"/>
              </w:rPr>
              <w:t xml:space="preserve">. </w:t>
            </w:r>
          </w:p>
        </w:tc>
      </w:tr>
      <w:tr w:rsidR="00FE3EFA" w:rsidRPr="005A47BC" w:rsidTr="002606D8">
        <w:trPr>
          <w:trHeight w:val="267"/>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Actas de participación en audiencias públicas y de estrados. </w:t>
            </w:r>
          </w:p>
        </w:tc>
      </w:tr>
      <w:tr w:rsidR="00FE3EFA" w:rsidRPr="005A47BC" w:rsidTr="002606D8">
        <w:trPr>
          <w:trHeight w:val="195"/>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Expedientes</w:t>
            </w:r>
            <w:proofErr w:type="spellEnd"/>
            <w:r w:rsidRPr="005A47BC">
              <w:rPr>
                <w:rFonts w:ascii="Garamond" w:hAnsi="Garamond"/>
                <w:sz w:val="16"/>
                <w:szCs w:val="16"/>
              </w:rPr>
              <w:t xml:space="preserve"> </w:t>
            </w:r>
            <w:proofErr w:type="spellStart"/>
            <w:r w:rsidRPr="005A47BC">
              <w:rPr>
                <w:rFonts w:ascii="Garamond" w:hAnsi="Garamond"/>
                <w:sz w:val="16"/>
                <w:szCs w:val="16"/>
              </w:rPr>
              <w:t>organizados</w:t>
            </w:r>
            <w:proofErr w:type="spellEnd"/>
            <w:r w:rsidRPr="005A47BC">
              <w:rPr>
                <w:rFonts w:ascii="Garamond" w:hAnsi="Garamond"/>
                <w:sz w:val="16"/>
                <w:szCs w:val="16"/>
              </w:rPr>
              <w:t xml:space="preserve"> </w:t>
            </w:r>
            <w:proofErr w:type="spellStart"/>
            <w:r w:rsidRPr="005A47BC">
              <w:rPr>
                <w:rFonts w:ascii="Garamond" w:hAnsi="Garamond"/>
                <w:sz w:val="16"/>
                <w:szCs w:val="16"/>
              </w:rPr>
              <w:t>por</w:t>
            </w:r>
            <w:proofErr w:type="spellEnd"/>
            <w:r w:rsidRPr="005A47BC">
              <w:rPr>
                <w:rFonts w:ascii="Garamond" w:hAnsi="Garamond"/>
                <w:sz w:val="16"/>
                <w:szCs w:val="16"/>
              </w:rPr>
              <w:t xml:space="preserve"> matrices. </w:t>
            </w:r>
          </w:p>
        </w:tc>
      </w:tr>
      <w:tr w:rsidR="00FE3EFA" w:rsidRPr="005A47BC" w:rsidTr="002606D8">
        <w:trPr>
          <w:trHeight w:val="178"/>
        </w:trPr>
        <w:tc>
          <w:tcPr>
            <w:tcW w:w="1985"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w:t>
            </w:r>
            <w:proofErr w:type="spellStart"/>
            <w:r w:rsidRPr="00C12A89">
              <w:rPr>
                <w:rFonts w:ascii="Garamond" w:hAnsi="Garamond"/>
                <w:sz w:val="16"/>
                <w:szCs w:val="16"/>
                <w:lang w:val="es-ES"/>
              </w:rPr>
              <w:t>sustentatorio</w:t>
            </w:r>
            <w:proofErr w:type="spellEnd"/>
            <w:r w:rsidRPr="00C12A89">
              <w:rPr>
                <w:rFonts w:ascii="Garamond" w:hAnsi="Garamond"/>
                <w:sz w:val="16"/>
                <w:szCs w:val="16"/>
                <w:lang w:val="es-ES"/>
              </w:rPr>
              <w:t xml:space="preserve"> para iniciar acciones judiciales por parte de la ESPOL.</w:t>
            </w:r>
          </w:p>
        </w:tc>
      </w:tr>
      <w:tr w:rsidR="00FE3EFA" w:rsidRPr="005A47BC" w:rsidTr="002606D8">
        <w:trPr>
          <w:trHeight w:val="195"/>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y/o acciones de asesoría procesal. </w:t>
            </w:r>
          </w:p>
        </w:tc>
      </w:tr>
      <w:tr w:rsidR="00FE3EFA" w:rsidRPr="005A47BC" w:rsidTr="002606D8">
        <w:trPr>
          <w:trHeight w:val="280"/>
        </w:trPr>
        <w:tc>
          <w:tcPr>
            <w:tcW w:w="1985"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avance y resultados de juicios. </w:t>
            </w:r>
          </w:p>
        </w:tc>
      </w:tr>
      <w:tr w:rsidR="00FE3EFA" w:rsidRPr="005A47BC" w:rsidTr="002606D8">
        <w:trPr>
          <w:trHeight w:val="192"/>
        </w:trPr>
        <w:tc>
          <w:tcPr>
            <w:tcW w:w="1985"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C12A89">
              <w:rPr>
                <w:rFonts w:ascii="Calibri" w:hAnsi="Calibri"/>
                <w:color w:val="auto"/>
                <w:sz w:val="16"/>
                <w:szCs w:val="16"/>
                <w:lang w:val="es-ES" w:eastAsia="en-US"/>
              </w:rPr>
              <w:br w:type="page"/>
            </w:r>
            <w:r w:rsidRPr="005A47BC">
              <w:rPr>
                <w:rFonts w:ascii="Garamond" w:hAnsi="Garamond"/>
                <w:bCs/>
                <w:sz w:val="16"/>
                <w:szCs w:val="16"/>
              </w:rPr>
              <w:t>ASESORÍA LEGAL</w:t>
            </w: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jurídicos en asuntos de competencia institucional. </w:t>
            </w:r>
          </w:p>
        </w:tc>
      </w:tr>
      <w:tr w:rsidR="00FE3EFA" w:rsidRPr="005A47BC" w:rsidTr="002606D8">
        <w:trPr>
          <w:trHeight w:val="38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sobre proyectos de reglamentos y demás normativa relacionada con el ámbito institucional. </w:t>
            </w:r>
          </w:p>
        </w:tc>
      </w:tr>
      <w:tr w:rsidR="00FE3EFA" w:rsidRPr="005A47BC" w:rsidTr="002606D8">
        <w:trPr>
          <w:trHeight w:val="247"/>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Actas de participación en audiencia pública y de estrados. </w:t>
            </w:r>
          </w:p>
        </w:tc>
      </w:tr>
      <w:tr w:rsidR="00FE3EFA" w:rsidRPr="005A47BC" w:rsidTr="002606D8">
        <w:trPr>
          <w:trHeight w:val="21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Proyectos de convenios de cooperación interinstitucional con organismos públicos y privados, nacionales e internacionales. </w:t>
            </w:r>
          </w:p>
        </w:tc>
      </w:tr>
      <w:tr w:rsidR="00FE3EFA" w:rsidRPr="005A47BC" w:rsidTr="002606D8">
        <w:trPr>
          <w:trHeight w:val="22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estadístico de la base de datos legal actualizada. </w:t>
            </w:r>
          </w:p>
        </w:tc>
      </w:tr>
      <w:tr w:rsidR="00FE3EFA" w:rsidRPr="005A47BC" w:rsidTr="002606D8">
        <w:trPr>
          <w:trHeight w:val="266"/>
        </w:trPr>
        <w:tc>
          <w:tcPr>
            <w:tcW w:w="1985" w:type="dxa"/>
            <w:vMerge/>
            <w:tcBorders>
              <w:left w:val="single" w:sz="6" w:space="0" w:color="000000"/>
              <w:bottom w:val="single" w:sz="4" w:space="0" w:color="auto"/>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4" w:space="0" w:color="auto"/>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jurídicos en asuntos de competencia institucional.</w:t>
            </w:r>
          </w:p>
        </w:tc>
      </w:tr>
      <w:tr w:rsidR="00FE3EFA" w:rsidRPr="005A47BC" w:rsidTr="002606D8">
        <w:trPr>
          <w:trHeight w:val="210"/>
        </w:trPr>
        <w:tc>
          <w:tcPr>
            <w:tcW w:w="1985" w:type="dxa"/>
            <w:vMerge w:val="restart"/>
            <w:tcBorders>
              <w:top w:val="single" w:sz="4" w:space="0" w:color="auto"/>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NORMAS Y SISTEMAS</w:t>
            </w:r>
          </w:p>
        </w:tc>
        <w:tc>
          <w:tcPr>
            <w:tcW w:w="5779" w:type="dxa"/>
            <w:tcBorders>
              <w:top w:val="single" w:sz="4" w:space="0" w:color="auto"/>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Proyectos de consultas a la Procuraduría General del Estado, a la Contraloría General del </w:t>
            </w:r>
            <w:r w:rsidRPr="00C12A89">
              <w:rPr>
                <w:rFonts w:ascii="Garamond" w:hAnsi="Garamond"/>
                <w:sz w:val="16"/>
                <w:szCs w:val="16"/>
                <w:lang w:val="es-ES"/>
              </w:rPr>
              <w:lastRenderedPageBreak/>
              <w:t>Estado, Consejo de Educación Superior y a otros organismos oficiales.</w:t>
            </w:r>
          </w:p>
        </w:tc>
      </w:tr>
      <w:tr w:rsidR="00FE3EFA" w:rsidRPr="005A47BC" w:rsidTr="002606D8">
        <w:trPr>
          <w:trHeight w:val="304"/>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Doctrina</w:t>
            </w:r>
            <w:proofErr w:type="spellEnd"/>
            <w:r w:rsidRPr="005A47BC">
              <w:rPr>
                <w:rFonts w:ascii="Garamond" w:hAnsi="Garamond"/>
                <w:sz w:val="16"/>
                <w:szCs w:val="16"/>
              </w:rPr>
              <w:t xml:space="preserve"> </w:t>
            </w:r>
            <w:proofErr w:type="spellStart"/>
            <w:r w:rsidRPr="005A47BC">
              <w:rPr>
                <w:rFonts w:ascii="Garamond" w:hAnsi="Garamond"/>
                <w:sz w:val="16"/>
                <w:szCs w:val="16"/>
              </w:rPr>
              <w:t>jurídica</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w:t>
            </w:r>
          </w:p>
        </w:tc>
      </w:tr>
      <w:tr w:rsidR="00FE3EFA" w:rsidRPr="005A47BC" w:rsidTr="002606D8">
        <w:trPr>
          <w:trHeight w:val="266"/>
        </w:trPr>
        <w:tc>
          <w:tcPr>
            <w:tcW w:w="1985" w:type="dxa"/>
            <w:vMerge/>
            <w:tcBorders>
              <w:left w:val="single" w:sz="6" w:space="0" w:color="000000"/>
              <w:bottom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para aprobación de reglamentos y sus reformas. </w:t>
            </w:r>
          </w:p>
        </w:tc>
      </w:tr>
      <w:tr w:rsidR="00FE3EFA" w:rsidRPr="005A47BC" w:rsidTr="002606D8">
        <w:trPr>
          <w:trHeight w:val="1298"/>
        </w:trPr>
        <w:tc>
          <w:tcPr>
            <w:tcW w:w="1985" w:type="dxa"/>
            <w:tcBorders>
              <w:top w:val="single" w:sz="4" w:space="0" w:color="auto"/>
              <w:left w:val="single" w:sz="6" w:space="0" w:color="000000"/>
              <w:bottom w:val="single" w:sz="4" w:space="0" w:color="auto"/>
              <w:right w:val="single" w:sz="8" w:space="0" w:color="000000"/>
            </w:tcBorders>
            <w:vAlign w:val="center"/>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ASESORÍA LEGAL DE CONTRATACIÓN PÚBLICA</w:t>
            </w:r>
          </w:p>
        </w:tc>
        <w:tc>
          <w:tcPr>
            <w:tcW w:w="5779" w:type="dxa"/>
            <w:tcBorders>
              <w:top w:val="single" w:sz="4" w:space="0" w:color="auto"/>
              <w:left w:val="single" w:sz="8" w:space="0" w:color="000000"/>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Productos comunes de los procesos de contratación pública:</w:t>
            </w:r>
          </w:p>
          <w:p w:rsidR="00FE3EFA" w:rsidRPr="005A47BC" w:rsidRDefault="00FE3EFA" w:rsidP="009F46D0">
            <w:pPr>
              <w:pStyle w:val="Default"/>
              <w:widowControl w:val="0"/>
              <w:numPr>
                <w:ilvl w:val="0"/>
                <w:numId w:val="11"/>
              </w:numPr>
              <w:rPr>
                <w:rFonts w:ascii="Garamond" w:hAnsi="Garamond"/>
                <w:sz w:val="16"/>
                <w:szCs w:val="16"/>
              </w:rPr>
            </w:pPr>
            <w:proofErr w:type="spellStart"/>
            <w:r w:rsidRPr="005A47BC">
              <w:rPr>
                <w:rFonts w:ascii="Garamond" w:hAnsi="Garamond"/>
                <w:sz w:val="16"/>
                <w:szCs w:val="16"/>
              </w:rPr>
              <w:t>Pliegos</w:t>
            </w:r>
            <w:proofErr w:type="spellEnd"/>
            <w:r w:rsidRPr="005A47BC">
              <w:rPr>
                <w:rFonts w:ascii="Garamond" w:hAnsi="Garamond"/>
                <w:sz w:val="16"/>
                <w:szCs w:val="16"/>
              </w:rPr>
              <w:t xml:space="preserve"> </w:t>
            </w:r>
            <w:proofErr w:type="spellStart"/>
            <w:r w:rsidRPr="005A47BC">
              <w:rPr>
                <w:rFonts w:ascii="Garamond" w:hAnsi="Garamond"/>
                <w:sz w:val="16"/>
                <w:szCs w:val="16"/>
              </w:rPr>
              <w:t>para</w:t>
            </w:r>
            <w:proofErr w:type="spellEnd"/>
            <w:r w:rsidRPr="005A47BC">
              <w:rPr>
                <w:rFonts w:ascii="Garamond" w:hAnsi="Garamond"/>
                <w:sz w:val="16"/>
                <w:szCs w:val="16"/>
              </w:rPr>
              <w:t xml:space="preserve"> </w:t>
            </w:r>
            <w:proofErr w:type="spellStart"/>
            <w:r w:rsidRPr="005A47BC">
              <w:rPr>
                <w:rFonts w:ascii="Garamond" w:hAnsi="Garamond"/>
                <w:sz w:val="16"/>
                <w:szCs w:val="16"/>
              </w:rPr>
              <w:t>proceso</w:t>
            </w:r>
            <w:proofErr w:type="spellEnd"/>
            <w:r w:rsidRPr="005A47BC">
              <w:rPr>
                <w:rFonts w:ascii="Garamond" w:hAnsi="Garamond"/>
                <w:sz w:val="16"/>
                <w:szCs w:val="16"/>
              </w:rPr>
              <w:t xml:space="preserve"> contractual.</w:t>
            </w:r>
          </w:p>
          <w:p w:rsidR="00FE3EFA" w:rsidRPr="00C12A89" w:rsidRDefault="00FE3EFA" w:rsidP="009F46D0">
            <w:pPr>
              <w:pStyle w:val="Default"/>
              <w:widowControl w:val="0"/>
              <w:numPr>
                <w:ilvl w:val="0"/>
                <w:numId w:val="11"/>
              </w:numPr>
              <w:rPr>
                <w:rFonts w:ascii="Garamond" w:hAnsi="Garamond"/>
                <w:sz w:val="16"/>
                <w:szCs w:val="16"/>
                <w:lang w:val="es-ES"/>
              </w:rPr>
            </w:pPr>
            <w:r w:rsidRPr="00C12A89">
              <w:rPr>
                <w:rFonts w:ascii="Garamond" w:hAnsi="Garamond"/>
                <w:sz w:val="16"/>
                <w:szCs w:val="16"/>
                <w:lang w:val="es-ES"/>
              </w:rPr>
              <w:t>Acta/Resolución de adjudicación o declaratoria de desierto.</w:t>
            </w:r>
          </w:p>
          <w:p w:rsidR="00FE3EFA" w:rsidRPr="005A47BC" w:rsidRDefault="00FE3EFA" w:rsidP="009F46D0">
            <w:pPr>
              <w:pStyle w:val="Default"/>
              <w:widowControl w:val="0"/>
              <w:numPr>
                <w:ilvl w:val="0"/>
                <w:numId w:val="11"/>
              </w:numPr>
              <w:rPr>
                <w:rFonts w:ascii="Garamond" w:hAnsi="Garamond"/>
                <w:sz w:val="16"/>
                <w:szCs w:val="16"/>
              </w:rPr>
            </w:pPr>
            <w:proofErr w:type="spellStart"/>
            <w:r w:rsidRPr="005A47BC">
              <w:rPr>
                <w:rFonts w:ascii="Garamond" w:hAnsi="Garamond"/>
                <w:sz w:val="16"/>
                <w:szCs w:val="16"/>
              </w:rPr>
              <w:t>Contrato</w:t>
            </w:r>
            <w:proofErr w:type="spellEnd"/>
            <w:r w:rsidRPr="005A47BC">
              <w:rPr>
                <w:rFonts w:ascii="Garamond" w:hAnsi="Garamond"/>
                <w:sz w:val="16"/>
                <w:szCs w:val="16"/>
              </w:rPr>
              <w:t xml:space="preserve"> </w:t>
            </w:r>
            <w:proofErr w:type="spellStart"/>
            <w:r w:rsidRPr="005A47BC">
              <w:rPr>
                <w:rFonts w:ascii="Garamond" w:hAnsi="Garamond"/>
                <w:sz w:val="16"/>
                <w:szCs w:val="16"/>
              </w:rPr>
              <w:t>suscrito</w:t>
            </w:r>
            <w:proofErr w:type="spellEnd"/>
            <w:r w:rsidRPr="005A47BC">
              <w:rPr>
                <w:rFonts w:ascii="Garamond" w:hAnsi="Garamond"/>
                <w:sz w:val="16"/>
                <w:szCs w:val="16"/>
              </w:rPr>
              <w:t>.</w:t>
            </w:r>
          </w:p>
          <w:p w:rsidR="00FE3EFA" w:rsidRPr="00C12A89" w:rsidRDefault="00FE3EFA" w:rsidP="009F46D0">
            <w:pPr>
              <w:pStyle w:val="Default"/>
              <w:widowControl w:val="0"/>
              <w:numPr>
                <w:ilvl w:val="0"/>
                <w:numId w:val="11"/>
              </w:numPr>
              <w:rPr>
                <w:rFonts w:ascii="Garamond" w:hAnsi="Garamond"/>
                <w:sz w:val="16"/>
                <w:szCs w:val="16"/>
                <w:lang w:val="es-ES"/>
              </w:rPr>
            </w:pPr>
            <w:r w:rsidRPr="00C12A89">
              <w:rPr>
                <w:rFonts w:ascii="Garamond" w:hAnsi="Garamond"/>
                <w:sz w:val="16"/>
                <w:szCs w:val="16"/>
                <w:lang w:val="es-ES"/>
              </w:rPr>
              <w:t>Acta de entrega recepción provisional y definitiva.</w:t>
            </w:r>
          </w:p>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Resolución de reclamos en la ejecución de contratos.</w:t>
            </w:r>
          </w:p>
        </w:tc>
      </w:tr>
      <w:tr w:rsidR="00FE3EFA" w:rsidRPr="005A47BC" w:rsidTr="002606D8">
        <w:trPr>
          <w:trHeight w:val="553"/>
        </w:trPr>
        <w:tc>
          <w:tcPr>
            <w:tcW w:w="1985" w:type="dxa"/>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ATENCIÓN DE REQUERIMIENTOS DE ORGANISMOS EXTERNOS </w:t>
            </w: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b/>
                <w:bCs/>
                <w:sz w:val="16"/>
                <w:szCs w:val="16"/>
                <w:lang w:val="es-ES"/>
              </w:rPr>
            </w:pPr>
            <w:r w:rsidRPr="00C12A89">
              <w:rPr>
                <w:rFonts w:ascii="Garamond" w:hAnsi="Garamond"/>
                <w:sz w:val="16"/>
                <w:szCs w:val="16"/>
                <w:lang w:val="es-ES"/>
              </w:rPr>
              <w:t>Oficios y/o proyectos de oficio de respuesta a requerimientos de organismos externos.</w:t>
            </w:r>
            <w:r w:rsidRPr="00C12A89">
              <w:rPr>
                <w:rFonts w:ascii="Garamond" w:hAnsi="Garamond"/>
                <w:b/>
                <w:bCs/>
                <w:sz w:val="16"/>
                <w:szCs w:val="16"/>
                <w:lang w:val="es-ES"/>
              </w:rPr>
              <w:t xml:space="preserve"> </w:t>
            </w:r>
          </w:p>
        </w:tc>
      </w:tr>
    </w:tbl>
    <w:p w:rsidR="00FE3EFA" w:rsidRDefault="00FE3EFA" w:rsidP="00FE3EFA">
      <w:pPr>
        <w:ind w:left="1416"/>
        <w:jc w:val="both"/>
        <w:rPr>
          <w:rFonts w:ascii="Garamond" w:hAnsi="Garamond"/>
          <w:sz w:val="16"/>
          <w:szCs w:val="16"/>
        </w:rPr>
      </w:pPr>
    </w:p>
    <w:p w:rsidR="00FE3EFA" w:rsidRPr="005A47BC" w:rsidRDefault="00FE3EFA" w:rsidP="00FE3EFA">
      <w:pPr>
        <w:ind w:left="1416"/>
        <w:jc w:val="both"/>
        <w:rPr>
          <w:rFonts w:ascii="Garamond" w:hAnsi="Garamond"/>
          <w:sz w:val="16"/>
          <w:szCs w:val="16"/>
        </w:rPr>
      </w:pPr>
    </w:p>
    <w:p w:rsidR="00FE3EFA" w:rsidRPr="005A47BC" w:rsidRDefault="00FE3EFA" w:rsidP="009F46D0">
      <w:pPr>
        <w:pStyle w:val="Prrafodelista"/>
        <w:numPr>
          <w:ilvl w:val="2"/>
          <w:numId w:val="15"/>
        </w:numPr>
        <w:spacing w:after="0" w:line="240" w:lineRule="auto"/>
        <w:ind w:left="2420"/>
        <w:jc w:val="both"/>
        <w:rPr>
          <w:rFonts w:ascii="Garamond" w:hAnsi="Garamond"/>
          <w:b/>
          <w:sz w:val="16"/>
          <w:szCs w:val="16"/>
        </w:rPr>
      </w:pPr>
      <w:r w:rsidRPr="005A47BC">
        <w:rPr>
          <w:rFonts w:ascii="Garamond" w:hAnsi="Garamond"/>
          <w:b/>
          <w:sz w:val="16"/>
          <w:szCs w:val="16"/>
        </w:rPr>
        <w:t>DIRECCIÓN DE ASESORÍA LEGAL DE CONTRATACIÓN PÚBLICA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Dar asesoría y apoyo jurídico en los procesos de contratación pública y control legal de los contratos suscritos.</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Director o Directora de Asesoría Legal de Contratación Pública reporta al Gerente Jurídico.</w:t>
      </w:r>
    </w:p>
    <w:p w:rsidR="00FE3EFA" w:rsidRPr="005A47BC" w:rsidRDefault="00FE3EFA" w:rsidP="00FE3EFA">
      <w:pPr>
        <w:ind w:left="1416"/>
        <w:jc w:val="both"/>
        <w:rPr>
          <w:rFonts w:ascii="Garamond" w:hAnsi="Garamond"/>
          <w:b/>
          <w:sz w:val="16"/>
          <w:szCs w:val="16"/>
          <w:u w:val="single"/>
        </w:rPr>
      </w:pPr>
      <w:r w:rsidRPr="005A47BC">
        <w:rPr>
          <w:rFonts w:ascii="Garamond" w:hAnsi="Garamond"/>
          <w:sz w:val="16"/>
          <w:szCs w:val="16"/>
        </w:rPr>
        <w:t xml:space="preserve"> </w:t>
      </w:r>
      <w:r w:rsidRPr="005A47BC">
        <w:rPr>
          <w:rFonts w:ascii="Garamond" w:hAnsi="Garamond"/>
          <w:b/>
          <w:sz w:val="16"/>
          <w:szCs w:val="16"/>
          <w:u w:val="single"/>
        </w:rPr>
        <w:t>Atribuciones y Responsabilidades</w:t>
      </w:r>
    </w:p>
    <w:p w:rsidR="00FE3EFA" w:rsidRPr="005A47BC" w:rsidRDefault="00FE3EFA" w:rsidP="009F46D0">
      <w:pPr>
        <w:numPr>
          <w:ilvl w:val="0"/>
          <w:numId w:val="47"/>
        </w:numPr>
        <w:ind w:left="2136"/>
        <w:jc w:val="both"/>
        <w:rPr>
          <w:rFonts w:ascii="Garamond" w:hAnsi="Garamond"/>
          <w:sz w:val="16"/>
          <w:szCs w:val="16"/>
        </w:rPr>
      </w:pPr>
      <w:r w:rsidRPr="005A47BC">
        <w:rPr>
          <w:rFonts w:ascii="Garamond" w:hAnsi="Garamond"/>
          <w:sz w:val="16"/>
          <w:szCs w:val="16"/>
        </w:rPr>
        <w:t>Dar soporte y asesoría legal en los procesos de contratación pública que se lleven a cabo en la ESPOL conforme lo establecido en la Ley Orgánica del Sistema Nacional de Contratación Pública y su Reglamento;</w:t>
      </w:r>
    </w:p>
    <w:p w:rsidR="00FE3EFA" w:rsidRPr="005A47BC" w:rsidRDefault="00FE3EFA" w:rsidP="009F46D0">
      <w:pPr>
        <w:numPr>
          <w:ilvl w:val="0"/>
          <w:numId w:val="47"/>
        </w:numPr>
        <w:ind w:left="2136"/>
        <w:jc w:val="both"/>
        <w:rPr>
          <w:rFonts w:ascii="Garamond" w:hAnsi="Garamond"/>
          <w:sz w:val="16"/>
          <w:szCs w:val="16"/>
        </w:rPr>
      </w:pPr>
      <w:r w:rsidRPr="005A47BC">
        <w:rPr>
          <w:rFonts w:ascii="Garamond" w:hAnsi="Garamond"/>
          <w:sz w:val="16"/>
          <w:szCs w:val="16"/>
        </w:rPr>
        <w:t>Revisar el aspecto jurídico de los documentos precontractuales (pliegos) para los procedimientos de contratación pública que se realicen en la institución de conformidad con la Ley Orgánica del Sistema Nacional de Contratación Pública y su Reglamento;</w:t>
      </w:r>
    </w:p>
    <w:p w:rsidR="00FE3EFA" w:rsidRPr="005A47BC" w:rsidRDefault="00FE3EFA" w:rsidP="009F46D0">
      <w:pPr>
        <w:numPr>
          <w:ilvl w:val="0"/>
          <w:numId w:val="47"/>
        </w:numPr>
        <w:ind w:left="2136"/>
        <w:jc w:val="both"/>
        <w:rPr>
          <w:rFonts w:ascii="Garamond" w:hAnsi="Garamond"/>
          <w:sz w:val="16"/>
          <w:szCs w:val="16"/>
        </w:rPr>
      </w:pPr>
      <w:r w:rsidRPr="005A47BC">
        <w:rPr>
          <w:rFonts w:ascii="Garamond" w:hAnsi="Garamond"/>
          <w:sz w:val="16"/>
          <w:szCs w:val="16"/>
        </w:rPr>
        <w:t>Revisar el cumplimiento  de los documentos necesarios para el inicio de procesos de contratación pública y sugerir cambios para su perfeccionamiento, de ser el caso;</w:t>
      </w:r>
    </w:p>
    <w:p w:rsidR="00FE3EFA" w:rsidRPr="005A47BC" w:rsidRDefault="00FE3EFA" w:rsidP="009F46D0">
      <w:pPr>
        <w:pStyle w:val="Prrafodelista"/>
        <w:numPr>
          <w:ilvl w:val="0"/>
          <w:numId w:val="47"/>
        </w:numPr>
        <w:spacing w:after="0" w:line="240" w:lineRule="auto"/>
        <w:ind w:left="2136"/>
        <w:jc w:val="both"/>
        <w:rPr>
          <w:rFonts w:ascii="Garamond" w:hAnsi="Garamond"/>
          <w:sz w:val="16"/>
          <w:szCs w:val="16"/>
        </w:rPr>
      </w:pPr>
      <w:r w:rsidRPr="005A47BC">
        <w:rPr>
          <w:rFonts w:ascii="Garamond" w:hAnsi="Garamond"/>
          <w:sz w:val="16"/>
          <w:szCs w:val="16"/>
        </w:rPr>
        <w:t>Intervenir en la elaboración de los informes jurídicos que deba elaborar el Gerente Jurídico por consultas al INCOP y cualquier otra institución del Estado, cuando se refiere a temas de contratación pública;</w:t>
      </w:r>
    </w:p>
    <w:p w:rsidR="00FE3EFA" w:rsidRPr="005A47BC" w:rsidRDefault="00FE3EFA" w:rsidP="009F46D0">
      <w:pPr>
        <w:pStyle w:val="Prrafodelista"/>
        <w:numPr>
          <w:ilvl w:val="0"/>
          <w:numId w:val="47"/>
        </w:numPr>
        <w:spacing w:after="0" w:line="240" w:lineRule="auto"/>
        <w:ind w:left="2136"/>
        <w:jc w:val="both"/>
        <w:rPr>
          <w:rFonts w:ascii="Garamond" w:hAnsi="Garamond"/>
          <w:sz w:val="16"/>
          <w:szCs w:val="16"/>
        </w:rPr>
      </w:pPr>
      <w:r w:rsidRPr="005A47BC">
        <w:rPr>
          <w:rFonts w:ascii="Garamond" w:hAnsi="Garamond"/>
          <w:sz w:val="16"/>
          <w:szCs w:val="16"/>
        </w:rPr>
        <w:t>Actuar como Secretaria de la Comisión Técnica en los procedimientos de Contratación Pública y elaborar las actas de las sesiones del Comité;</w:t>
      </w:r>
    </w:p>
    <w:p w:rsidR="00FE3EFA" w:rsidRPr="005A47BC" w:rsidRDefault="00FE3EFA" w:rsidP="009F46D0">
      <w:pPr>
        <w:pStyle w:val="Prrafodelista"/>
        <w:numPr>
          <w:ilvl w:val="0"/>
          <w:numId w:val="47"/>
        </w:numPr>
        <w:spacing w:after="0" w:line="240" w:lineRule="auto"/>
        <w:ind w:left="2136"/>
        <w:jc w:val="both"/>
        <w:rPr>
          <w:rFonts w:ascii="Garamond" w:hAnsi="Garamond"/>
          <w:sz w:val="16"/>
          <w:szCs w:val="16"/>
        </w:rPr>
      </w:pPr>
      <w:r w:rsidRPr="005A47BC">
        <w:rPr>
          <w:rFonts w:ascii="Garamond" w:hAnsi="Garamond"/>
          <w:sz w:val="16"/>
          <w:szCs w:val="16"/>
        </w:rPr>
        <w:t>Revisar los contratos que se generen en virtud de la adjudicación resuelta en los procesos de contratación pública;</w:t>
      </w:r>
    </w:p>
    <w:p w:rsidR="00FE3EFA" w:rsidRPr="005A47BC" w:rsidRDefault="00FE3EFA" w:rsidP="009F46D0">
      <w:pPr>
        <w:pStyle w:val="Prrafodelista"/>
        <w:numPr>
          <w:ilvl w:val="0"/>
          <w:numId w:val="47"/>
        </w:numPr>
        <w:spacing w:after="0" w:line="240" w:lineRule="auto"/>
        <w:ind w:left="2136"/>
        <w:jc w:val="both"/>
        <w:rPr>
          <w:rFonts w:ascii="Garamond" w:hAnsi="Garamond"/>
          <w:sz w:val="16"/>
          <w:szCs w:val="16"/>
        </w:rPr>
      </w:pPr>
      <w:r w:rsidRPr="005A47BC">
        <w:rPr>
          <w:rFonts w:ascii="Garamond" w:hAnsi="Garamond"/>
          <w:sz w:val="16"/>
          <w:szCs w:val="16"/>
        </w:rPr>
        <w:t>Colaborar en el seguimiento y control de la ejecución de los contratos celebrados por la ESPOL;</w:t>
      </w:r>
    </w:p>
    <w:p w:rsidR="00FE3EFA" w:rsidRPr="005A47BC" w:rsidRDefault="00FE3EFA" w:rsidP="009F46D0">
      <w:pPr>
        <w:pStyle w:val="Prrafodelista"/>
        <w:numPr>
          <w:ilvl w:val="0"/>
          <w:numId w:val="47"/>
        </w:numPr>
        <w:spacing w:after="0" w:line="240" w:lineRule="auto"/>
        <w:ind w:left="2136"/>
        <w:jc w:val="both"/>
        <w:rPr>
          <w:rFonts w:ascii="Garamond" w:hAnsi="Garamond"/>
          <w:sz w:val="16"/>
          <w:szCs w:val="16"/>
        </w:rPr>
      </w:pPr>
      <w:r w:rsidRPr="005A47BC">
        <w:rPr>
          <w:rFonts w:ascii="Garamond" w:hAnsi="Garamond"/>
          <w:sz w:val="16"/>
          <w:szCs w:val="16"/>
        </w:rPr>
        <w:t>Cumplir con cualquier actividad que esté dentro de la naturaleza de su cargo y que fuere solicitada por el Gerente Jurídico o por autoridades de la ESPOL.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Asesoría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o Directora de Asesoría Legal de Contratación Pública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Contratación Pública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32"/>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32"/>
        </w:numPr>
        <w:ind w:left="1776"/>
        <w:jc w:val="both"/>
        <w:rPr>
          <w:rFonts w:ascii="Garamond" w:hAnsi="Garamond"/>
          <w:sz w:val="16"/>
          <w:szCs w:val="16"/>
        </w:rPr>
      </w:pPr>
      <w:r w:rsidRPr="005A47BC">
        <w:rPr>
          <w:rFonts w:ascii="Garamond" w:hAnsi="Garamond"/>
          <w:sz w:val="16"/>
          <w:szCs w:val="16"/>
        </w:rPr>
        <w:t>Asesoría Legal de Contratación Pública</w:t>
      </w:r>
    </w:p>
    <w:p w:rsidR="00FE3EFA" w:rsidRDefault="00FE3EFA" w:rsidP="009F46D0">
      <w:pPr>
        <w:numPr>
          <w:ilvl w:val="0"/>
          <w:numId w:val="32"/>
        </w:numPr>
        <w:ind w:left="1776"/>
        <w:jc w:val="both"/>
        <w:rPr>
          <w:rFonts w:ascii="Garamond" w:hAnsi="Garamond"/>
          <w:sz w:val="16"/>
          <w:szCs w:val="16"/>
        </w:rPr>
      </w:pPr>
      <w:r w:rsidRPr="005A47BC">
        <w:rPr>
          <w:rFonts w:ascii="Garamond" w:hAnsi="Garamond"/>
          <w:sz w:val="16"/>
          <w:szCs w:val="16"/>
        </w:rPr>
        <w:t>Atención de Requerimientos de Organismos Externos</w:t>
      </w:r>
    </w:p>
    <w:p w:rsidR="00FE3EFA" w:rsidRPr="005A47BC" w:rsidRDefault="00FE3EFA" w:rsidP="00FE3EFA">
      <w:pPr>
        <w:ind w:left="1776"/>
        <w:jc w:val="both"/>
        <w:rPr>
          <w:rFonts w:ascii="Garamond" w:hAnsi="Garamond"/>
          <w:sz w:val="16"/>
          <w:szCs w:val="16"/>
        </w:rPr>
      </w:pPr>
    </w:p>
    <w:tbl>
      <w:tblPr>
        <w:tblW w:w="7764" w:type="dxa"/>
        <w:tblInd w:w="1524" w:type="dxa"/>
        <w:tblBorders>
          <w:top w:val="nil"/>
          <w:left w:val="nil"/>
          <w:bottom w:val="nil"/>
          <w:right w:val="nil"/>
        </w:tblBorders>
        <w:tblLayout w:type="fixed"/>
        <w:tblLook w:val="0000"/>
      </w:tblPr>
      <w:tblGrid>
        <w:gridCol w:w="1985"/>
        <w:gridCol w:w="5779"/>
      </w:tblGrid>
      <w:tr w:rsidR="00FE3EFA" w:rsidRPr="005A47BC" w:rsidTr="0041421F">
        <w:trPr>
          <w:trHeight w:val="295"/>
        </w:trPr>
        <w:tc>
          <w:tcPr>
            <w:tcW w:w="1985"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5779"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41421F">
        <w:trPr>
          <w:trHeight w:val="263"/>
        </w:trPr>
        <w:tc>
          <w:tcPr>
            <w:tcW w:w="1985"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77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en el ámbito de la unidad para la planificación estratégica. </w:t>
            </w:r>
          </w:p>
        </w:tc>
      </w:tr>
      <w:tr w:rsidR="00FE3EFA" w:rsidRPr="005A47BC" w:rsidTr="0041421F">
        <w:trPr>
          <w:trHeight w:val="235"/>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41421F">
        <w:trPr>
          <w:trHeight w:val="192"/>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41421F">
        <w:trPr>
          <w:trHeight w:val="195"/>
        </w:trPr>
        <w:tc>
          <w:tcPr>
            <w:tcW w:w="1985"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41421F">
        <w:trPr>
          <w:trHeight w:val="230"/>
        </w:trPr>
        <w:tc>
          <w:tcPr>
            <w:tcW w:w="1985"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41421F">
        <w:trPr>
          <w:trHeight w:val="237"/>
        </w:trPr>
        <w:tc>
          <w:tcPr>
            <w:tcW w:w="1985"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77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bl>
    <w:p w:rsidR="00FE3EFA" w:rsidRDefault="0041421F" w:rsidP="00FE3EFA">
      <w:pPr>
        <w:ind w:left="1416"/>
        <w:rPr>
          <w:sz w:val="16"/>
          <w:szCs w:val="16"/>
        </w:rPr>
      </w:pPr>
      <w:r>
        <w:rPr>
          <w:sz w:val="16"/>
          <w:szCs w:val="16"/>
        </w:rPr>
        <w:tab/>
      </w:r>
      <w:r>
        <w:rPr>
          <w:sz w:val="16"/>
          <w:szCs w:val="16"/>
        </w:rPr>
        <w:tab/>
      </w:r>
    </w:p>
    <w:p w:rsidR="00FE3EFA" w:rsidRDefault="00FE3EFA" w:rsidP="00FE3EFA">
      <w:pPr>
        <w:ind w:left="1416"/>
        <w:rPr>
          <w:sz w:val="16"/>
          <w:szCs w:val="16"/>
        </w:rPr>
      </w:pPr>
    </w:p>
    <w:tbl>
      <w:tblPr>
        <w:tblpPr w:leftFromText="180" w:rightFromText="180" w:vertAnchor="text" w:horzAnchor="page" w:tblpX="3203" w:tblpY="-10"/>
        <w:tblW w:w="7758" w:type="dxa"/>
        <w:tblBorders>
          <w:top w:val="nil"/>
          <w:left w:val="nil"/>
          <w:bottom w:val="nil"/>
          <w:right w:val="nil"/>
        </w:tblBorders>
        <w:tblLayout w:type="fixed"/>
        <w:tblLook w:val="0000"/>
      </w:tblPr>
      <w:tblGrid>
        <w:gridCol w:w="1998"/>
        <w:gridCol w:w="5760"/>
      </w:tblGrid>
      <w:tr w:rsidR="0041421F" w:rsidRPr="005A47BC" w:rsidTr="0026125A">
        <w:trPr>
          <w:trHeight w:val="295"/>
        </w:trPr>
        <w:tc>
          <w:tcPr>
            <w:tcW w:w="1998"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41421F" w:rsidRPr="002C3F3B" w:rsidRDefault="0041421F" w:rsidP="0026125A">
            <w:pPr>
              <w:pStyle w:val="Default"/>
              <w:jc w:val="center"/>
              <w:rPr>
                <w:rFonts w:ascii="Garamond" w:hAnsi="Garamond"/>
                <w:b/>
                <w:bCs/>
                <w:sz w:val="16"/>
                <w:szCs w:val="16"/>
                <w:lang w:val="es-ES"/>
              </w:rPr>
            </w:pPr>
          </w:p>
          <w:p w:rsidR="0041421F" w:rsidRPr="005A47BC" w:rsidRDefault="0041421F" w:rsidP="0026125A">
            <w:pPr>
              <w:pStyle w:val="Default"/>
              <w:jc w:val="center"/>
              <w:rPr>
                <w:rFonts w:ascii="Garamond" w:hAnsi="Garamond"/>
                <w:sz w:val="16"/>
                <w:szCs w:val="16"/>
              </w:rPr>
            </w:pPr>
            <w:proofErr w:type="spellStart"/>
            <w:r w:rsidRPr="005A47BC">
              <w:rPr>
                <w:rFonts w:ascii="Garamond" w:hAnsi="Garamond"/>
                <w:b/>
                <w:bCs/>
                <w:sz w:val="16"/>
                <w:szCs w:val="16"/>
              </w:rPr>
              <w:t>PROCESOS</w:t>
            </w:r>
            <w:proofErr w:type="spellEnd"/>
          </w:p>
        </w:tc>
        <w:tc>
          <w:tcPr>
            <w:tcW w:w="5760"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41421F" w:rsidRPr="005A47BC" w:rsidRDefault="0041421F" w:rsidP="0026125A">
            <w:pPr>
              <w:pStyle w:val="Default"/>
              <w:jc w:val="center"/>
              <w:rPr>
                <w:rFonts w:ascii="Garamond" w:hAnsi="Garamond"/>
                <w:sz w:val="16"/>
                <w:szCs w:val="16"/>
              </w:rPr>
            </w:pPr>
            <w:r w:rsidRPr="005A47BC">
              <w:rPr>
                <w:rFonts w:ascii="Garamond" w:hAnsi="Garamond"/>
                <w:b/>
                <w:bCs/>
                <w:sz w:val="16"/>
                <w:szCs w:val="16"/>
              </w:rPr>
              <w:t>PRINCIPALES PRODUCTOS</w:t>
            </w:r>
          </w:p>
        </w:tc>
      </w:tr>
      <w:tr w:rsidR="0041421F" w:rsidRPr="005A47BC" w:rsidTr="0026125A">
        <w:trPr>
          <w:trHeight w:val="192"/>
        </w:trPr>
        <w:tc>
          <w:tcPr>
            <w:tcW w:w="1998" w:type="dxa"/>
            <w:vMerge w:val="restart"/>
            <w:tcBorders>
              <w:top w:val="single" w:sz="4" w:space="0" w:color="auto"/>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r w:rsidRPr="00C12A89">
              <w:rPr>
                <w:rFonts w:ascii="Garamond" w:hAnsi="Garamond"/>
                <w:bCs/>
                <w:sz w:val="16"/>
                <w:szCs w:val="16"/>
                <w:lang w:val="es-ES"/>
              </w:rPr>
              <w:t>ASESORÍA LEGAL DE CONTRATACIÓN PÚBLICA</w:t>
            </w: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Proyectos de Contratos, Comodatos y Convenios Interinstitucionales.</w:t>
            </w:r>
          </w:p>
        </w:tc>
      </w:tr>
      <w:tr w:rsidR="0041421F" w:rsidRPr="005A47BC" w:rsidTr="0026125A">
        <w:trPr>
          <w:trHeight w:val="200"/>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Informes y actas de terminación de Contratos y Convenios Interinstitucionales.</w:t>
            </w:r>
          </w:p>
        </w:tc>
      </w:tr>
      <w:tr w:rsidR="0041421F" w:rsidRPr="005A47BC" w:rsidTr="0026125A">
        <w:trPr>
          <w:trHeight w:val="133"/>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Consultas al INCOP, Procuraduría, Contraloría.</w:t>
            </w:r>
          </w:p>
        </w:tc>
      </w:tr>
      <w:tr w:rsidR="0041421F" w:rsidRPr="005A47BC" w:rsidTr="0026125A">
        <w:trPr>
          <w:trHeight w:val="175"/>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Instructivo para la gestión interna y externa que guarden relación con el ámbito de contratación pública.</w:t>
            </w:r>
          </w:p>
        </w:tc>
      </w:tr>
      <w:tr w:rsidR="0041421F" w:rsidRPr="005A47BC" w:rsidTr="0026125A">
        <w:trPr>
          <w:trHeight w:val="188"/>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Asesoría y gestión de los procesos de contratación pública.</w:t>
            </w:r>
          </w:p>
        </w:tc>
      </w:tr>
      <w:tr w:rsidR="0041421F" w:rsidRPr="005A47BC" w:rsidTr="0026125A">
        <w:trPr>
          <w:trHeight w:val="150"/>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Informes jurídico sobre Contratación Pública.</w:t>
            </w:r>
          </w:p>
        </w:tc>
      </w:tr>
      <w:tr w:rsidR="0041421F" w:rsidRPr="005A47BC" w:rsidTr="0026125A">
        <w:trPr>
          <w:trHeight w:val="162"/>
        </w:trPr>
        <w:tc>
          <w:tcPr>
            <w:tcW w:w="1998" w:type="dxa"/>
            <w:vMerge/>
            <w:tcBorders>
              <w:left w:val="single" w:sz="6" w:space="0" w:color="000000"/>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Proyectos de contratos por servicios profesionales.</w:t>
            </w:r>
          </w:p>
        </w:tc>
      </w:tr>
      <w:tr w:rsidR="0041421F" w:rsidRPr="005A47BC" w:rsidTr="0026125A">
        <w:trPr>
          <w:trHeight w:val="388"/>
        </w:trPr>
        <w:tc>
          <w:tcPr>
            <w:tcW w:w="1998" w:type="dxa"/>
            <w:vMerge/>
            <w:tcBorders>
              <w:left w:val="single" w:sz="6" w:space="0" w:color="000000"/>
              <w:bottom w:val="single" w:sz="4" w:space="0" w:color="auto"/>
              <w:right w:val="single" w:sz="8" w:space="0" w:color="000000"/>
            </w:tcBorders>
            <w:vAlign w:val="center"/>
          </w:tcPr>
          <w:p w:rsidR="0041421F" w:rsidRPr="00C12A89" w:rsidRDefault="0041421F" w:rsidP="0026125A">
            <w:pPr>
              <w:pStyle w:val="Default"/>
              <w:rPr>
                <w:rFonts w:ascii="Garamond" w:hAnsi="Garamond"/>
                <w:bCs/>
                <w:sz w:val="16"/>
                <w:szCs w:val="16"/>
                <w:lang w:val="es-ES"/>
              </w:rPr>
            </w:pPr>
          </w:p>
        </w:tc>
        <w:tc>
          <w:tcPr>
            <w:tcW w:w="5760" w:type="dxa"/>
            <w:tcBorders>
              <w:top w:val="single" w:sz="4" w:space="0" w:color="auto"/>
              <w:left w:val="single" w:sz="8" w:space="0" w:color="000000"/>
              <w:bottom w:val="single" w:sz="4" w:space="0" w:color="auto"/>
              <w:right w:val="single" w:sz="4"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sz w:val="16"/>
                <w:szCs w:val="16"/>
                <w:lang w:val="es-ES"/>
              </w:rPr>
              <w:t>Resoluciones Administrativas de delegación de funciones y atribuciones de la máxima autoridad en procesos relacionados con las contrataciones.</w:t>
            </w:r>
          </w:p>
        </w:tc>
      </w:tr>
      <w:tr w:rsidR="0041421F" w:rsidRPr="005A47BC" w:rsidTr="0026125A">
        <w:trPr>
          <w:trHeight w:val="553"/>
        </w:trPr>
        <w:tc>
          <w:tcPr>
            <w:tcW w:w="1998" w:type="dxa"/>
            <w:tcBorders>
              <w:left w:val="single" w:sz="6" w:space="0" w:color="000000"/>
              <w:bottom w:val="single" w:sz="6" w:space="0" w:color="000000"/>
              <w:right w:val="single" w:sz="6" w:space="0" w:color="000000"/>
            </w:tcBorders>
            <w:shd w:val="clear" w:color="auto" w:fill="FFFFFF"/>
            <w:vAlign w:val="center"/>
          </w:tcPr>
          <w:p w:rsidR="0041421F" w:rsidRPr="00C12A89" w:rsidRDefault="0041421F" w:rsidP="0026125A">
            <w:pPr>
              <w:pStyle w:val="Default"/>
              <w:rPr>
                <w:rFonts w:ascii="Garamond" w:hAnsi="Garamond"/>
                <w:sz w:val="16"/>
                <w:szCs w:val="16"/>
                <w:lang w:val="es-ES"/>
              </w:rPr>
            </w:pPr>
            <w:r w:rsidRPr="00C12A89">
              <w:rPr>
                <w:rFonts w:ascii="Garamond" w:hAnsi="Garamond"/>
                <w:bCs/>
                <w:sz w:val="16"/>
                <w:szCs w:val="16"/>
                <w:lang w:val="es-ES"/>
              </w:rPr>
              <w:t xml:space="preserve">ATENCIÓN DE REQUERIMIENTOS DE ORGANISMOS EXTERNOS </w:t>
            </w:r>
          </w:p>
        </w:tc>
        <w:tc>
          <w:tcPr>
            <w:tcW w:w="5760" w:type="dxa"/>
            <w:tcBorders>
              <w:top w:val="single" w:sz="6" w:space="0" w:color="000000"/>
              <w:left w:val="single" w:sz="4" w:space="0" w:color="000000"/>
              <w:bottom w:val="single" w:sz="6" w:space="0" w:color="000000"/>
              <w:right w:val="single" w:sz="4" w:space="0" w:color="000000"/>
            </w:tcBorders>
            <w:vAlign w:val="center"/>
          </w:tcPr>
          <w:p w:rsidR="0041421F" w:rsidRPr="00C12A89" w:rsidRDefault="0041421F" w:rsidP="0026125A">
            <w:pPr>
              <w:pStyle w:val="Default"/>
              <w:rPr>
                <w:rFonts w:ascii="Garamond" w:hAnsi="Garamond"/>
                <w:b/>
                <w:bCs/>
                <w:sz w:val="16"/>
                <w:szCs w:val="16"/>
                <w:lang w:val="es-ES"/>
              </w:rPr>
            </w:pPr>
            <w:r w:rsidRPr="00C12A89">
              <w:rPr>
                <w:rFonts w:ascii="Garamond" w:hAnsi="Garamond"/>
                <w:sz w:val="16"/>
                <w:szCs w:val="16"/>
                <w:lang w:val="es-ES"/>
              </w:rPr>
              <w:t>Oficios y/o proyectos de oficio de respuesta a requerimientos de organismos externos.</w:t>
            </w:r>
            <w:r w:rsidRPr="00C12A89">
              <w:rPr>
                <w:rFonts w:ascii="Garamond" w:hAnsi="Garamond"/>
                <w:b/>
                <w:bCs/>
                <w:sz w:val="16"/>
                <w:szCs w:val="16"/>
                <w:lang w:val="es-ES"/>
              </w:rPr>
              <w:t xml:space="preserve"> </w:t>
            </w:r>
          </w:p>
        </w:tc>
      </w:tr>
    </w:tbl>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2606D8" w:rsidRDefault="002606D8" w:rsidP="00FE3EFA">
      <w:pPr>
        <w:ind w:left="1416"/>
        <w:rPr>
          <w:sz w:val="16"/>
          <w:szCs w:val="16"/>
        </w:rPr>
      </w:pP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 xml:space="preserve"> AUDITORÍA INTERNA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lastRenderedPageBreak/>
        <w:t>Misión:</w:t>
      </w:r>
      <w:r w:rsidRPr="005A47BC">
        <w:rPr>
          <w:rFonts w:ascii="Garamond" w:hAnsi="Garamond"/>
          <w:sz w:val="16"/>
          <w:szCs w:val="16"/>
        </w:rPr>
        <w:t xml:space="preserve"> Proporcionar asesoría técnica a las autoridades, niveles directivos, servidores y trabajadores; controlar y evaluar permanentemente la gestión administrativa y financiera, combatiendo las actuaciones dudosas o culposas que desnaturalicen los procedimientos regulados por leyes y reglamentos. Facilitar análisis objetivos, evaluaciones y recomendaciones sobre las operaciones examinadas.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encargado de la unidad de Auditoría Interna reporta a la Contraloría General del Estado y presenta los resultados de las auditorías y exámenes especiales al Rector. </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 xml:space="preserve">Elaborar el Plan Anual de Auditoría Interna de conformidad con lo previsto en la Ley Orgánica de la Contraloría General del Estado y su Reglamento, en el Código Orgánico de Planificación y Finanzas Públicas, y demás normativa inherente a la auditoría gubernamental; </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Ejecutar el Plan Anual de Auditoría Interna y generar los correspondientes informes y someterlos a conocimiento de la Contraloría General del Estado, del Rector, del Vicerrector Académico, del Gerente Administrativo, del Gerente Financiero, del Gerente de Tecnologías y Sistemas de Información y del Gerente de Planificación de Infraestructura Física, así como de los responsables de las unidades administrativas auditadas;</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 xml:space="preserve">Realizar auditorías de gestión, exámenes especiales planificados y no previstos, previa autorización de la Contraloría General del Estado; </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Elaborar informes, memorando de antecedentes y síntesis de resultados, relacionados con la ejecución de exámenes especiales, auditoría de gestión, asesorías y de participación;</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Efectuar el seguimiento de las recomendaciones que consten en los informes de auditoría interna, considerando la continuidad de las acciones correctivas dispuestas por las máximas autoridades; y,</w:t>
      </w:r>
    </w:p>
    <w:p w:rsidR="00FE3EFA" w:rsidRPr="005A47BC" w:rsidRDefault="00FE3EFA" w:rsidP="009F46D0">
      <w:pPr>
        <w:numPr>
          <w:ilvl w:val="0"/>
          <w:numId w:val="49"/>
        </w:numPr>
        <w:ind w:left="2136"/>
        <w:jc w:val="both"/>
        <w:rPr>
          <w:rFonts w:ascii="Garamond" w:hAnsi="Garamond"/>
          <w:sz w:val="16"/>
          <w:szCs w:val="16"/>
        </w:rPr>
      </w:pPr>
      <w:r w:rsidRPr="005A47BC">
        <w:rPr>
          <w:rFonts w:ascii="Garamond" w:hAnsi="Garamond"/>
          <w:sz w:val="16"/>
          <w:szCs w:val="16"/>
        </w:rPr>
        <w:t>Evaluar la eficacia del sistema de control interno, la administración de riesgos institucionales y la efectividad de las operaciones.</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Jerarquía del Proceso:</w:t>
      </w:r>
      <w:r w:rsidRPr="005A47BC">
        <w:rPr>
          <w:rFonts w:ascii="Garamond" w:hAnsi="Garamond"/>
          <w:sz w:val="16"/>
          <w:szCs w:val="16"/>
        </w:rPr>
        <w:t xml:space="preserve"> Habilitante Asesor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w:t>
      </w:r>
      <w:r w:rsidRPr="005A47BC">
        <w:rPr>
          <w:rFonts w:ascii="Garamond" w:hAnsi="Garamond"/>
          <w:sz w:val="16"/>
          <w:szCs w:val="16"/>
        </w:rPr>
        <w:tab/>
        <w:t xml:space="preserve">Auditor Interno </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Auditoría Interna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19"/>
        </w:numPr>
        <w:ind w:left="1776"/>
        <w:jc w:val="both"/>
        <w:rPr>
          <w:rFonts w:ascii="Garamond" w:hAnsi="Garamond"/>
          <w:sz w:val="16"/>
          <w:szCs w:val="16"/>
        </w:rPr>
      </w:pPr>
      <w:r w:rsidRPr="005A47BC">
        <w:rPr>
          <w:rFonts w:ascii="Garamond" w:hAnsi="Garamond"/>
          <w:sz w:val="16"/>
          <w:szCs w:val="16"/>
        </w:rPr>
        <w:t>Auditoría Interna</w:t>
      </w:r>
    </w:p>
    <w:tbl>
      <w:tblPr>
        <w:tblW w:w="7724" w:type="dxa"/>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32"/>
        <w:gridCol w:w="5792"/>
      </w:tblGrid>
      <w:tr w:rsidR="00FE3EFA" w:rsidRPr="005A47BC" w:rsidTr="0029597A">
        <w:trPr>
          <w:trHeight w:val="304"/>
        </w:trPr>
        <w:tc>
          <w:tcPr>
            <w:tcW w:w="1932"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sz w:val="16"/>
                <w:szCs w:val="16"/>
              </w:rPr>
              <w:br w:type="page"/>
            </w:r>
            <w:r w:rsidRPr="005A47BC">
              <w:rPr>
                <w:rFonts w:ascii="Garamond" w:hAnsi="Garamond" w:cs="Arial"/>
                <w:b/>
                <w:sz w:val="16"/>
                <w:szCs w:val="16"/>
              </w:rPr>
              <w:t>PROCESOS</w:t>
            </w:r>
          </w:p>
        </w:tc>
        <w:tc>
          <w:tcPr>
            <w:tcW w:w="5792"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29597A">
        <w:tc>
          <w:tcPr>
            <w:tcW w:w="1932"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AUDITORÍA INTERNA</w:t>
            </w:r>
          </w:p>
        </w:tc>
        <w:tc>
          <w:tcPr>
            <w:tcW w:w="5792" w:type="dxa"/>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w:t>
            </w:r>
            <w:proofErr w:type="spellStart"/>
            <w:r w:rsidRPr="005A47BC">
              <w:rPr>
                <w:rFonts w:ascii="Garamond" w:hAnsi="Garamond"/>
                <w:sz w:val="16"/>
                <w:szCs w:val="16"/>
              </w:rPr>
              <w:t>anual</w:t>
            </w:r>
            <w:proofErr w:type="spellEnd"/>
            <w:r w:rsidRPr="005A47BC">
              <w:rPr>
                <w:rFonts w:ascii="Garamond" w:hAnsi="Garamond"/>
                <w:sz w:val="16"/>
                <w:szCs w:val="16"/>
              </w:rPr>
              <w:t xml:space="preserve"> de control. </w:t>
            </w:r>
          </w:p>
        </w:tc>
      </w:tr>
      <w:tr w:rsidR="00FE3EFA" w:rsidRPr="005A47BC" w:rsidTr="0029597A">
        <w:tc>
          <w:tcPr>
            <w:tcW w:w="1932" w:type="dxa"/>
            <w:vMerge/>
            <w:shd w:val="clear" w:color="auto" w:fill="auto"/>
            <w:vAlign w:val="center"/>
          </w:tcPr>
          <w:p w:rsidR="00FE3EFA" w:rsidRPr="005A47BC" w:rsidRDefault="00FE3EFA" w:rsidP="00AA6764">
            <w:pPr>
              <w:pStyle w:val="Default"/>
              <w:rPr>
                <w:rFonts w:ascii="Garamond" w:hAnsi="Garamond"/>
                <w:noProof/>
                <w:sz w:val="16"/>
                <w:szCs w:val="16"/>
              </w:rPr>
            </w:pPr>
          </w:p>
        </w:tc>
        <w:tc>
          <w:tcPr>
            <w:tcW w:w="5792"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la ejecución del plan anual de control. </w:t>
            </w:r>
          </w:p>
        </w:tc>
      </w:tr>
      <w:tr w:rsidR="00FE3EFA" w:rsidRPr="005A47BC" w:rsidTr="0029597A">
        <w:tc>
          <w:tcPr>
            <w:tcW w:w="1932" w:type="dxa"/>
            <w:vMerge/>
            <w:shd w:val="clear" w:color="auto" w:fill="auto"/>
            <w:vAlign w:val="center"/>
          </w:tcPr>
          <w:p w:rsidR="00FE3EFA" w:rsidRPr="00C12A89" w:rsidRDefault="00FE3EFA" w:rsidP="00AA6764">
            <w:pPr>
              <w:pStyle w:val="Default"/>
              <w:rPr>
                <w:rFonts w:ascii="Garamond" w:hAnsi="Garamond"/>
                <w:noProof/>
                <w:sz w:val="16"/>
                <w:szCs w:val="16"/>
                <w:lang w:val="es-ES"/>
              </w:rPr>
            </w:pPr>
          </w:p>
        </w:tc>
        <w:tc>
          <w:tcPr>
            <w:tcW w:w="5792"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Auditorías</w:t>
            </w:r>
            <w:proofErr w:type="spellEnd"/>
            <w:r w:rsidRPr="005A47BC">
              <w:rPr>
                <w:rFonts w:ascii="Garamond" w:hAnsi="Garamond"/>
                <w:sz w:val="16"/>
                <w:szCs w:val="16"/>
              </w:rPr>
              <w:t xml:space="preserve"> </w:t>
            </w:r>
            <w:proofErr w:type="spellStart"/>
            <w:r w:rsidRPr="005A47BC">
              <w:rPr>
                <w:rFonts w:ascii="Garamond" w:hAnsi="Garamond"/>
                <w:sz w:val="16"/>
                <w:szCs w:val="16"/>
              </w:rPr>
              <w:t>operacionales</w:t>
            </w:r>
            <w:proofErr w:type="spellEnd"/>
            <w:r w:rsidRPr="005A47BC">
              <w:rPr>
                <w:rFonts w:ascii="Garamond" w:hAnsi="Garamond"/>
                <w:sz w:val="16"/>
                <w:szCs w:val="16"/>
              </w:rPr>
              <w:t xml:space="preserve">. </w:t>
            </w:r>
          </w:p>
        </w:tc>
      </w:tr>
      <w:tr w:rsidR="00FE3EFA" w:rsidRPr="005A47BC" w:rsidTr="0029597A">
        <w:tc>
          <w:tcPr>
            <w:tcW w:w="1932" w:type="dxa"/>
            <w:vMerge/>
            <w:shd w:val="clear" w:color="auto" w:fill="auto"/>
            <w:vAlign w:val="center"/>
          </w:tcPr>
          <w:p w:rsidR="00FE3EFA" w:rsidRPr="005A47BC" w:rsidRDefault="00FE3EFA" w:rsidP="00AA6764">
            <w:pPr>
              <w:rPr>
                <w:rFonts w:ascii="Garamond" w:hAnsi="Garamond" w:cs="Arial"/>
                <w:sz w:val="16"/>
                <w:szCs w:val="16"/>
              </w:rPr>
            </w:pPr>
          </w:p>
        </w:tc>
        <w:tc>
          <w:tcPr>
            <w:tcW w:w="5792"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Auditorías</w:t>
            </w:r>
            <w:proofErr w:type="spellEnd"/>
            <w:r w:rsidRPr="005A47BC">
              <w:rPr>
                <w:rFonts w:ascii="Garamond" w:hAnsi="Garamond"/>
                <w:sz w:val="16"/>
                <w:szCs w:val="16"/>
              </w:rPr>
              <w:t xml:space="preserve"> de </w:t>
            </w:r>
            <w:proofErr w:type="spellStart"/>
            <w:r w:rsidRPr="005A47BC">
              <w:rPr>
                <w:rFonts w:ascii="Garamond" w:hAnsi="Garamond"/>
                <w:sz w:val="16"/>
                <w:szCs w:val="16"/>
              </w:rPr>
              <w:t>gestión</w:t>
            </w:r>
            <w:proofErr w:type="spellEnd"/>
            <w:r w:rsidRPr="005A47BC">
              <w:rPr>
                <w:rFonts w:ascii="Garamond" w:hAnsi="Garamond"/>
                <w:sz w:val="16"/>
                <w:szCs w:val="16"/>
              </w:rPr>
              <w:t xml:space="preserve">. </w:t>
            </w:r>
          </w:p>
        </w:tc>
      </w:tr>
      <w:tr w:rsidR="00FE3EFA" w:rsidRPr="005A47BC" w:rsidTr="0029597A">
        <w:tc>
          <w:tcPr>
            <w:tcW w:w="1932" w:type="dxa"/>
            <w:vMerge/>
            <w:shd w:val="clear" w:color="auto" w:fill="auto"/>
            <w:vAlign w:val="center"/>
          </w:tcPr>
          <w:p w:rsidR="00FE3EFA" w:rsidRPr="005A47BC" w:rsidRDefault="00FE3EFA" w:rsidP="00AA6764">
            <w:pPr>
              <w:rPr>
                <w:rFonts w:ascii="Garamond" w:hAnsi="Garamond" w:cs="Arial"/>
                <w:sz w:val="16"/>
                <w:szCs w:val="16"/>
              </w:rPr>
            </w:pPr>
          </w:p>
        </w:tc>
        <w:tc>
          <w:tcPr>
            <w:tcW w:w="5792"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Exámenes</w:t>
            </w:r>
            <w:proofErr w:type="spellEnd"/>
            <w:r w:rsidRPr="005A47BC">
              <w:rPr>
                <w:rFonts w:ascii="Garamond" w:hAnsi="Garamond"/>
                <w:sz w:val="16"/>
                <w:szCs w:val="16"/>
              </w:rPr>
              <w:t xml:space="preserve"> </w:t>
            </w:r>
            <w:proofErr w:type="spellStart"/>
            <w:r w:rsidRPr="005A47BC">
              <w:rPr>
                <w:rFonts w:ascii="Garamond" w:hAnsi="Garamond"/>
                <w:sz w:val="16"/>
                <w:szCs w:val="16"/>
              </w:rPr>
              <w:t>especiales</w:t>
            </w:r>
            <w:proofErr w:type="spellEnd"/>
            <w:r w:rsidRPr="005A47BC">
              <w:rPr>
                <w:rFonts w:ascii="Garamond" w:hAnsi="Garamond"/>
                <w:sz w:val="16"/>
                <w:szCs w:val="16"/>
              </w:rPr>
              <w:t xml:space="preserve">. </w:t>
            </w:r>
          </w:p>
        </w:tc>
      </w:tr>
      <w:tr w:rsidR="00FE3EFA" w:rsidRPr="005A47BC" w:rsidTr="0029597A">
        <w:tc>
          <w:tcPr>
            <w:tcW w:w="1932" w:type="dxa"/>
            <w:vMerge/>
            <w:shd w:val="clear" w:color="auto" w:fill="auto"/>
            <w:vAlign w:val="center"/>
          </w:tcPr>
          <w:p w:rsidR="00FE3EFA" w:rsidRPr="005A47BC" w:rsidRDefault="00FE3EFA" w:rsidP="00AA6764">
            <w:pPr>
              <w:rPr>
                <w:rFonts w:ascii="Garamond" w:hAnsi="Garamond" w:cs="Arial"/>
                <w:sz w:val="16"/>
                <w:szCs w:val="16"/>
              </w:rPr>
            </w:pPr>
          </w:p>
        </w:tc>
        <w:tc>
          <w:tcPr>
            <w:tcW w:w="5792" w:type="dxa"/>
            <w:shd w:val="clear" w:color="auto" w:fill="auto"/>
            <w:vAlign w:val="bottom"/>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de recomendaciones y sanciones.</w:t>
            </w:r>
          </w:p>
        </w:tc>
      </w:tr>
      <w:tr w:rsidR="00FE3EFA" w:rsidRPr="005A47BC" w:rsidTr="0029597A">
        <w:tc>
          <w:tcPr>
            <w:tcW w:w="1932" w:type="dxa"/>
            <w:vMerge/>
            <w:shd w:val="clear" w:color="auto" w:fill="auto"/>
            <w:vAlign w:val="center"/>
          </w:tcPr>
          <w:p w:rsidR="00FE3EFA" w:rsidRPr="005A47BC" w:rsidRDefault="00FE3EFA" w:rsidP="00AA6764">
            <w:pPr>
              <w:rPr>
                <w:rFonts w:ascii="Garamond" w:hAnsi="Garamond" w:cs="Arial"/>
                <w:sz w:val="16"/>
                <w:szCs w:val="16"/>
              </w:rPr>
            </w:pPr>
          </w:p>
        </w:tc>
        <w:tc>
          <w:tcPr>
            <w:tcW w:w="5792" w:type="dxa"/>
            <w:shd w:val="clear" w:color="auto" w:fill="auto"/>
            <w:vAlign w:val="bottom"/>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Informes</w:t>
            </w:r>
            <w:proofErr w:type="spellEnd"/>
            <w:r w:rsidRPr="005A47BC">
              <w:rPr>
                <w:rFonts w:ascii="Garamond" w:hAnsi="Garamond"/>
                <w:sz w:val="16"/>
                <w:szCs w:val="16"/>
              </w:rPr>
              <w:t xml:space="preserve"> y </w:t>
            </w:r>
            <w:proofErr w:type="spellStart"/>
            <w:r w:rsidRPr="005A47BC">
              <w:rPr>
                <w:rFonts w:ascii="Garamond" w:hAnsi="Garamond"/>
                <w:sz w:val="16"/>
                <w:szCs w:val="16"/>
              </w:rPr>
              <w:t>pronunciamientos</w:t>
            </w:r>
            <w:proofErr w:type="spellEnd"/>
            <w:r w:rsidRPr="005A47BC">
              <w:rPr>
                <w:rFonts w:ascii="Garamond" w:hAnsi="Garamond"/>
                <w:sz w:val="16"/>
                <w:szCs w:val="16"/>
              </w:rPr>
              <w:t>.</w:t>
            </w:r>
          </w:p>
        </w:tc>
      </w:tr>
    </w:tbl>
    <w:p w:rsidR="00FE3EFA" w:rsidRPr="005A47BC" w:rsidRDefault="00FE3EFA" w:rsidP="009F46D0">
      <w:pPr>
        <w:numPr>
          <w:ilvl w:val="0"/>
          <w:numId w:val="10"/>
        </w:numPr>
        <w:ind w:left="1416" w:firstLine="0"/>
        <w:jc w:val="both"/>
        <w:rPr>
          <w:rFonts w:ascii="Garamond" w:hAnsi="Garamond"/>
          <w:b/>
          <w:sz w:val="16"/>
          <w:szCs w:val="16"/>
        </w:rPr>
      </w:pPr>
      <w:r w:rsidRPr="005A47BC">
        <w:rPr>
          <w:rFonts w:ascii="Garamond" w:hAnsi="Garamond"/>
          <w:b/>
          <w:sz w:val="16"/>
          <w:szCs w:val="16"/>
        </w:rPr>
        <w:t>PROCESOS ACADÉMICOS ESPECIALES</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DIRECCIÓN DE LA SECRETARÍA TÉCNICA DE ASEGURAMIENTO DE LA CALIDAD DE LA EDUCACIÓN SUPERIOR.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Asegurar el cumplimiento de estándares de calidad en los ámbitos académico y de gestión, a nivel nacional e internacional.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Director de la Secretaría Técnica de Aseguramiento de la Calidad de la Educación Superior reporta al Vicerrector Académico o Vicerrectora Académica.</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 xml:space="preserve"> Atribuciones y Responsabilidades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Diseñar, coordinar y supervisar los procesos de autoevaluación y acreditación institucional;</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Diseñar, coordinar y supervisar los procesos de autoevaluación y acreditación por carreras y programas;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Dirigir la formulación de los planes y políticas de los procesos de autoevaluación y acreditación, su ejecución y análisis de los resultados;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 xml:space="preserve">Planificar y gestionar la comunicación interna y externa de la información generada por los procesos de evaluación para brindar asesoría en dichos procesos a nivel institucional; </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Identificar los requerimientos de mejora de procesos y servicios;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Definir la estandarización de los procesos que optimicen recursos y faciliten la operatividad institucional;</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Coordinar y ejecutar la capacitación, difusión e implementación de las mejoras en los procesos y nuevos productos;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Asesorar a las autoridades institucionales en el mejoramiento continuo de los procesos institucionales;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Establecer estándares e indicadores de medición, que fomenten el mejoramiento continuo de los procesos;</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Coordinar con las unidades académicas y administrativas el establecimiento de indicadores de gestión, metas y otras especificaciones para el control de servicio; y,</w:t>
      </w:r>
    </w:p>
    <w:p w:rsidR="00FE3EFA" w:rsidRPr="005A47BC" w:rsidRDefault="00FE3EFA" w:rsidP="009F46D0">
      <w:pPr>
        <w:numPr>
          <w:ilvl w:val="0"/>
          <w:numId w:val="50"/>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416"/>
        <w:jc w:val="both"/>
        <w:rPr>
          <w:rFonts w:ascii="Garamond" w:hAnsi="Garamond"/>
          <w:sz w:val="16"/>
          <w:szCs w:val="16"/>
        </w:rPr>
      </w:pP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Proceso Académico Especial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la Secretaría Técnica de Aseguramiento de la Calidad de la Educación Superior.</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Mejoramiento Continuo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20"/>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0"/>
        </w:numPr>
        <w:ind w:left="1776"/>
        <w:jc w:val="both"/>
        <w:rPr>
          <w:rFonts w:ascii="Garamond" w:hAnsi="Garamond"/>
          <w:sz w:val="16"/>
          <w:szCs w:val="16"/>
        </w:rPr>
      </w:pPr>
      <w:r w:rsidRPr="005A47BC">
        <w:rPr>
          <w:rFonts w:ascii="Garamond" w:hAnsi="Garamond"/>
          <w:sz w:val="16"/>
          <w:szCs w:val="16"/>
        </w:rPr>
        <w:t>Acreditación y Calidad</w:t>
      </w:r>
    </w:p>
    <w:p w:rsidR="00FE3EFA" w:rsidRPr="005A47BC" w:rsidRDefault="00FE3EFA" w:rsidP="009F46D0">
      <w:pPr>
        <w:numPr>
          <w:ilvl w:val="0"/>
          <w:numId w:val="20"/>
        </w:numPr>
        <w:ind w:left="1776"/>
        <w:jc w:val="both"/>
        <w:rPr>
          <w:rFonts w:ascii="Garamond" w:hAnsi="Garamond"/>
          <w:sz w:val="16"/>
          <w:szCs w:val="16"/>
        </w:rPr>
      </w:pPr>
      <w:r w:rsidRPr="005A47BC">
        <w:rPr>
          <w:rFonts w:ascii="Garamond" w:hAnsi="Garamond"/>
          <w:sz w:val="16"/>
          <w:szCs w:val="16"/>
        </w:rPr>
        <w:t>Gestión por Procesos</w:t>
      </w:r>
    </w:p>
    <w:p w:rsidR="00FE3EFA" w:rsidRPr="005A47BC" w:rsidRDefault="00FE3EFA" w:rsidP="009F46D0">
      <w:pPr>
        <w:numPr>
          <w:ilvl w:val="0"/>
          <w:numId w:val="20"/>
        </w:numPr>
        <w:ind w:left="1776"/>
        <w:jc w:val="both"/>
        <w:rPr>
          <w:rFonts w:ascii="Garamond" w:hAnsi="Garamond"/>
          <w:sz w:val="16"/>
          <w:szCs w:val="16"/>
        </w:rPr>
      </w:pPr>
      <w:r w:rsidRPr="005A47BC">
        <w:rPr>
          <w:rFonts w:ascii="Garamond" w:hAnsi="Garamond"/>
          <w:sz w:val="16"/>
          <w:szCs w:val="16"/>
        </w:rPr>
        <w:t>Atención de Requerimientos de Organismos Externos</w:t>
      </w:r>
    </w:p>
    <w:tbl>
      <w:tblPr>
        <w:tblW w:w="7674" w:type="dxa"/>
        <w:tblInd w:w="1524" w:type="dxa"/>
        <w:tblBorders>
          <w:top w:val="nil"/>
          <w:left w:val="nil"/>
          <w:bottom w:val="nil"/>
          <w:right w:val="nil"/>
        </w:tblBorders>
        <w:tblLayout w:type="fixed"/>
        <w:tblLook w:val="0000"/>
      </w:tblPr>
      <w:tblGrid>
        <w:gridCol w:w="2622"/>
        <w:gridCol w:w="5052"/>
      </w:tblGrid>
      <w:tr w:rsidR="00FE3EFA" w:rsidRPr="005A47BC" w:rsidTr="001D49A3">
        <w:trPr>
          <w:trHeight w:val="340"/>
        </w:trPr>
        <w:tc>
          <w:tcPr>
            <w:tcW w:w="2622" w:type="dxa"/>
            <w:tcBorders>
              <w:top w:val="single" w:sz="6" w:space="0" w:color="000000"/>
              <w:left w:val="single" w:sz="6" w:space="0" w:color="000000"/>
              <w:bottom w:val="single" w:sz="4" w:space="0" w:color="auto"/>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5052"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1D49A3">
        <w:trPr>
          <w:trHeight w:val="243"/>
        </w:trPr>
        <w:tc>
          <w:tcPr>
            <w:tcW w:w="2622" w:type="dxa"/>
            <w:vMerge w:val="restart"/>
            <w:tcBorders>
              <w:top w:val="single" w:sz="4" w:space="0" w:color="auto"/>
              <w:left w:val="single" w:sz="4" w:space="0" w:color="auto"/>
              <w:bottom w:val="single" w:sz="4" w:space="0" w:color="auto"/>
              <w:right w:val="single" w:sz="4" w:space="0" w:color="auto"/>
            </w:tcBorders>
            <w:shd w:val="clear" w:color="auto" w:fill="FFFFFF"/>
          </w:tcPr>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1D49A3">
        <w:trPr>
          <w:trHeight w:val="275"/>
        </w:trPr>
        <w:tc>
          <w:tcPr>
            <w:tcW w:w="262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E3EFA" w:rsidRPr="00C12A89" w:rsidRDefault="00FE3EFA" w:rsidP="00AA6764">
            <w:pPr>
              <w:pStyle w:val="Default"/>
              <w:rPr>
                <w:rFonts w:ascii="Garamond" w:hAnsi="Garamond"/>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1D49A3">
        <w:trPr>
          <w:trHeight w:val="265"/>
        </w:trPr>
        <w:tc>
          <w:tcPr>
            <w:tcW w:w="262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1D49A3">
        <w:trPr>
          <w:trHeight w:val="269"/>
        </w:trPr>
        <w:tc>
          <w:tcPr>
            <w:tcW w:w="2622"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1D49A3">
        <w:trPr>
          <w:trHeight w:val="258"/>
        </w:trPr>
        <w:tc>
          <w:tcPr>
            <w:tcW w:w="2622"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1D49A3">
        <w:trPr>
          <w:trHeight w:val="134"/>
        </w:trPr>
        <w:tc>
          <w:tcPr>
            <w:tcW w:w="2622"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evaluación del POA. </w:t>
            </w:r>
          </w:p>
        </w:tc>
      </w:tr>
      <w:tr w:rsidR="00FE3EFA" w:rsidRPr="005A47BC" w:rsidTr="001D49A3">
        <w:trPr>
          <w:trHeight w:val="222"/>
        </w:trPr>
        <w:tc>
          <w:tcPr>
            <w:tcW w:w="2622" w:type="dxa"/>
            <w:vMerge w:val="restart"/>
            <w:tcBorders>
              <w:top w:val="single" w:sz="4" w:space="0" w:color="auto"/>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 xml:space="preserve">ACREDITACIÓN Y CALIDAD </w:t>
            </w: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lastRenderedPageBreak/>
              <w:t>Proyecto de evaluación con fines de acreditación institucional.</w:t>
            </w:r>
          </w:p>
        </w:tc>
      </w:tr>
      <w:tr w:rsidR="00FE3EFA" w:rsidRPr="005A47BC" w:rsidTr="001D49A3">
        <w:trPr>
          <w:trHeight w:val="112"/>
        </w:trPr>
        <w:tc>
          <w:tcPr>
            <w:tcW w:w="2622"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procesos y resultados de la autoevaluación institucional.</w:t>
            </w:r>
          </w:p>
        </w:tc>
      </w:tr>
      <w:tr w:rsidR="00FE3EFA" w:rsidRPr="005A47BC" w:rsidTr="001D49A3">
        <w:trPr>
          <w:trHeight w:val="200"/>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evaluación con fines de acreditación de carreras.</w:t>
            </w:r>
          </w:p>
        </w:tc>
      </w:tr>
      <w:tr w:rsidR="00FE3EFA" w:rsidRPr="005A47BC" w:rsidTr="001D49A3">
        <w:trPr>
          <w:trHeight w:val="264"/>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procesos y resultados de la autoevaluación de  carreras.</w:t>
            </w:r>
          </w:p>
        </w:tc>
      </w:tr>
      <w:tr w:rsidR="00FE3EFA" w:rsidRPr="005A47BC" w:rsidTr="001D49A3">
        <w:trPr>
          <w:trHeight w:val="277"/>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evaluación con fines de acreditación de programas de postgrado.</w:t>
            </w:r>
          </w:p>
        </w:tc>
      </w:tr>
      <w:tr w:rsidR="00FE3EFA" w:rsidRPr="005A47BC" w:rsidTr="001D49A3">
        <w:trPr>
          <w:trHeight w:val="270"/>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procesos y resultados de la autoevaluación de postgrado.</w:t>
            </w:r>
          </w:p>
        </w:tc>
      </w:tr>
      <w:tr w:rsidR="00FE3EFA" w:rsidRPr="005A47BC" w:rsidTr="001D49A3">
        <w:trPr>
          <w:trHeight w:val="274"/>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evaluación con fines de acreditación internacional académica de la ESPOL.</w:t>
            </w:r>
          </w:p>
        </w:tc>
      </w:tr>
      <w:tr w:rsidR="00FE3EFA" w:rsidRPr="005A47BC" w:rsidTr="001D49A3">
        <w:trPr>
          <w:trHeight w:val="449"/>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procesos y resultados de la autoevaluación del proceso de acreditación internacional.</w:t>
            </w:r>
          </w:p>
        </w:tc>
      </w:tr>
      <w:tr w:rsidR="00FE3EFA" w:rsidRPr="005A47BC" w:rsidTr="001D49A3">
        <w:trPr>
          <w:trHeight w:val="490"/>
        </w:trPr>
        <w:tc>
          <w:tcPr>
            <w:tcW w:w="2622" w:type="dxa"/>
            <w:vMerge/>
            <w:tcBorders>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generación de procesos permanentes de mejoramiento de la calidad del desempeño académico, investigación, vínculos con la sociedad y administrativo.</w:t>
            </w:r>
          </w:p>
        </w:tc>
      </w:tr>
      <w:tr w:rsidR="00FE3EFA" w:rsidRPr="005A47BC" w:rsidTr="001D49A3">
        <w:trPr>
          <w:trHeight w:val="280"/>
        </w:trPr>
        <w:tc>
          <w:tcPr>
            <w:tcW w:w="2622" w:type="dxa"/>
            <w:vMerge w:val="restart"/>
            <w:tcBorders>
              <w:top w:val="single" w:sz="4" w:space="0" w:color="auto"/>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GESTIÓN POR PROCESOS</w:t>
            </w:r>
          </w:p>
          <w:p w:rsidR="00FE3EFA" w:rsidRPr="005A47BC" w:rsidRDefault="00FE3EFA" w:rsidP="00AA6764">
            <w:pPr>
              <w:pStyle w:val="Default"/>
              <w:rPr>
                <w:rFonts w:ascii="Garamond" w:hAnsi="Garamond"/>
                <w:bCs/>
                <w:sz w:val="16"/>
                <w:szCs w:val="16"/>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los resultados de los indicadores de gestión.</w:t>
            </w:r>
          </w:p>
        </w:tc>
      </w:tr>
      <w:tr w:rsidR="00FE3EFA" w:rsidRPr="005A47BC" w:rsidTr="001D49A3">
        <w:trPr>
          <w:trHeight w:val="251"/>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Resultados de la gestión de procesos. </w:t>
            </w:r>
          </w:p>
        </w:tc>
      </w:tr>
      <w:tr w:rsidR="00FE3EFA" w:rsidRPr="005A47BC" w:rsidTr="001D49A3">
        <w:trPr>
          <w:trHeight w:val="251"/>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de procesos.</w:t>
            </w:r>
          </w:p>
        </w:tc>
      </w:tr>
      <w:tr w:rsidR="00FE3EFA" w:rsidRPr="005A47BC" w:rsidTr="001D49A3">
        <w:trPr>
          <w:trHeight w:val="283"/>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los proyectos de mejoramiento. </w:t>
            </w:r>
          </w:p>
        </w:tc>
      </w:tr>
      <w:tr w:rsidR="00FE3EFA" w:rsidRPr="005A47BC" w:rsidTr="001D49A3">
        <w:trPr>
          <w:trHeight w:val="259"/>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w:t>
            </w:r>
            <w:proofErr w:type="spellEnd"/>
            <w:r w:rsidRPr="005A47BC">
              <w:rPr>
                <w:rFonts w:ascii="Garamond" w:hAnsi="Garamond"/>
                <w:sz w:val="16"/>
                <w:szCs w:val="16"/>
              </w:rPr>
              <w:t xml:space="preserve"> </w:t>
            </w:r>
            <w:proofErr w:type="spellStart"/>
            <w:r w:rsidRPr="005A47BC">
              <w:rPr>
                <w:rFonts w:ascii="Garamond" w:hAnsi="Garamond"/>
                <w:sz w:val="16"/>
                <w:szCs w:val="16"/>
              </w:rPr>
              <w:t>para</w:t>
            </w:r>
            <w:proofErr w:type="spellEnd"/>
            <w:r w:rsidRPr="005A47BC">
              <w:rPr>
                <w:rFonts w:ascii="Garamond" w:hAnsi="Garamond"/>
                <w:sz w:val="16"/>
                <w:szCs w:val="16"/>
              </w:rPr>
              <w:t xml:space="preserve"> </w:t>
            </w:r>
            <w:proofErr w:type="spellStart"/>
            <w:r w:rsidRPr="005A47BC">
              <w:rPr>
                <w:rFonts w:ascii="Garamond" w:hAnsi="Garamond"/>
                <w:sz w:val="16"/>
                <w:szCs w:val="16"/>
              </w:rPr>
              <w:t>estructura</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 xml:space="preserve">. </w:t>
            </w:r>
          </w:p>
        </w:tc>
      </w:tr>
      <w:tr w:rsidR="00FE3EFA" w:rsidRPr="005A47BC" w:rsidTr="001D49A3">
        <w:trPr>
          <w:trHeight w:val="277"/>
        </w:trPr>
        <w:tc>
          <w:tcPr>
            <w:tcW w:w="2622"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bCs/>
                <w:sz w:val="16"/>
                <w:szCs w:val="16"/>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Mapa</w:t>
            </w:r>
            <w:proofErr w:type="spellEnd"/>
            <w:r w:rsidRPr="005A47BC">
              <w:rPr>
                <w:rFonts w:ascii="Garamond" w:hAnsi="Garamond"/>
                <w:sz w:val="16"/>
                <w:szCs w:val="16"/>
              </w:rPr>
              <w:t xml:space="preserve"> de </w:t>
            </w:r>
            <w:proofErr w:type="spellStart"/>
            <w:r w:rsidRPr="005A47BC">
              <w:rPr>
                <w:rFonts w:ascii="Garamond" w:hAnsi="Garamond"/>
                <w:sz w:val="16"/>
                <w:szCs w:val="16"/>
              </w:rPr>
              <w:t>procesos</w:t>
            </w:r>
            <w:proofErr w:type="spellEnd"/>
            <w:r w:rsidRPr="005A47BC">
              <w:rPr>
                <w:rFonts w:ascii="Garamond" w:hAnsi="Garamond"/>
                <w:sz w:val="16"/>
                <w:szCs w:val="16"/>
              </w:rPr>
              <w:t xml:space="preserve"> </w:t>
            </w:r>
            <w:proofErr w:type="spellStart"/>
            <w:r w:rsidRPr="005A47BC">
              <w:rPr>
                <w:rFonts w:ascii="Garamond" w:hAnsi="Garamond"/>
                <w:sz w:val="16"/>
                <w:szCs w:val="16"/>
              </w:rPr>
              <w:t>actualizado</w:t>
            </w:r>
            <w:proofErr w:type="spellEnd"/>
            <w:r w:rsidRPr="005A47BC">
              <w:rPr>
                <w:rFonts w:ascii="Garamond" w:hAnsi="Garamond"/>
                <w:sz w:val="16"/>
                <w:szCs w:val="16"/>
              </w:rPr>
              <w:t xml:space="preserve">. </w:t>
            </w:r>
          </w:p>
        </w:tc>
      </w:tr>
      <w:tr w:rsidR="00FE3EFA" w:rsidRPr="005A47BC" w:rsidTr="001D49A3">
        <w:trPr>
          <w:trHeight w:val="267"/>
        </w:trPr>
        <w:tc>
          <w:tcPr>
            <w:tcW w:w="2622"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bCs/>
                <w:sz w:val="16"/>
                <w:szCs w:val="16"/>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recomendaciones de reingeniería de procesos.</w:t>
            </w:r>
          </w:p>
        </w:tc>
      </w:tr>
      <w:tr w:rsidR="00FE3EFA" w:rsidRPr="005A47BC" w:rsidTr="001D49A3">
        <w:trPr>
          <w:trHeight w:val="272"/>
        </w:trPr>
        <w:tc>
          <w:tcPr>
            <w:tcW w:w="2622"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Estudios o análisis de procesos.</w:t>
            </w:r>
          </w:p>
        </w:tc>
      </w:tr>
      <w:tr w:rsidR="00FE3EFA" w:rsidRPr="005A47BC" w:rsidTr="001D49A3">
        <w:trPr>
          <w:trHeight w:val="272"/>
        </w:trPr>
        <w:tc>
          <w:tcPr>
            <w:tcW w:w="2622" w:type="dxa"/>
            <w:vMerge/>
            <w:tcBorders>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Capacitación y socialización de los procesos.</w:t>
            </w:r>
          </w:p>
        </w:tc>
      </w:tr>
      <w:tr w:rsidR="00FE3EFA" w:rsidRPr="005A47BC" w:rsidTr="001D49A3">
        <w:trPr>
          <w:trHeight w:val="272"/>
        </w:trPr>
        <w:tc>
          <w:tcPr>
            <w:tcW w:w="2622" w:type="dxa"/>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ATENCIÓN DE REQUERIMIENTOS DE ORGANISMOS EXTERNOS </w:t>
            </w:r>
          </w:p>
        </w:tc>
        <w:tc>
          <w:tcPr>
            <w:tcW w:w="5052"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b/>
                <w:bCs/>
                <w:sz w:val="16"/>
                <w:szCs w:val="16"/>
                <w:lang w:val="es-ES"/>
              </w:rPr>
            </w:pPr>
            <w:r w:rsidRPr="00C12A89">
              <w:rPr>
                <w:rFonts w:ascii="Garamond" w:hAnsi="Garamond"/>
                <w:sz w:val="16"/>
                <w:szCs w:val="16"/>
                <w:lang w:val="es-ES"/>
              </w:rPr>
              <w:t>Oficios y/o proyectos de oficio de respuesta a requerimientos de organismos externos.</w:t>
            </w:r>
            <w:r w:rsidRPr="00C12A89">
              <w:rPr>
                <w:rFonts w:ascii="Garamond" w:hAnsi="Garamond"/>
                <w:b/>
                <w:bCs/>
                <w:sz w:val="16"/>
                <w:szCs w:val="16"/>
                <w:lang w:val="es-ES"/>
              </w:rPr>
              <w:t xml:space="preserve"> </w:t>
            </w:r>
          </w:p>
        </w:tc>
      </w:tr>
    </w:tbl>
    <w:p w:rsidR="00FE3EFA" w:rsidRPr="00C12A89" w:rsidRDefault="00FE3EFA" w:rsidP="00FE3EFA">
      <w:pPr>
        <w:pStyle w:val="Default"/>
        <w:ind w:left="1416"/>
        <w:rPr>
          <w:rFonts w:ascii="Garamond" w:hAnsi="Garamond"/>
          <w:sz w:val="16"/>
          <w:szCs w:val="16"/>
          <w:lang w:val="es-ES"/>
        </w:rPr>
      </w:pPr>
      <w:r w:rsidRPr="00C12A89">
        <w:rPr>
          <w:rFonts w:ascii="Garamond" w:hAnsi="Garamond"/>
          <w:sz w:val="16"/>
          <w:szCs w:val="16"/>
          <w:lang w:val="es-ES"/>
        </w:rPr>
        <w:t xml:space="preserve">    </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DIRECCIÓN DE LA SECRETARÍA TÉCNICA ACADÉMICA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Apoyar la gestión académica institucional; organizar la base de datos académicos; emitir certificaciones del desempeño académico de los estudiantes; refrendar títulos; y, las demás que determine el Consejo Politécnico, el Rector o Rectora y las que constaren en el Manual Orgánico Funcional.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Director de la Secretaría Técnica Académica reporta al Rector o Rectora y Vicerrector Académico o Vicerrectora Académica.</w:t>
      </w:r>
    </w:p>
    <w:p w:rsidR="00FE3EFA" w:rsidRPr="005A47BC" w:rsidRDefault="00FE3EFA" w:rsidP="00FE3EFA">
      <w:pPr>
        <w:ind w:left="1416"/>
        <w:jc w:val="both"/>
        <w:rPr>
          <w:rFonts w:ascii="Garamond" w:hAnsi="Garamond"/>
          <w:b/>
          <w:sz w:val="16"/>
          <w:szCs w:val="16"/>
          <w:u w:val="single"/>
        </w:rPr>
      </w:pPr>
      <w:r w:rsidRPr="005A47BC">
        <w:rPr>
          <w:rFonts w:ascii="Garamond" w:hAnsi="Garamond"/>
          <w:sz w:val="16"/>
          <w:szCs w:val="16"/>
        </w:rPr>
        <w:t xml:space="preserve"> </w:t>
      </w:r>
      <w:r w:rsidRPr="005A47BC">
        <w:rPr>
          <w:rFonts w:ascii="Garamond" w:hAnsi="Garamond"/>
          <w:b/>
          <w:sz w:val="16"/>
          <w:szCs w:val="16"/>
          <w:u w:val="single"/>
        </w:rPr>
        <w:t>Atribuciones y Responsabilidades</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Coordinar la admisión de nuevos estudiantes en la ESPOL;</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Administrar el sistema académico;</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Crear matrículas;</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Emitir informes sobre el cumplimiento de ingresos de calificaciones al sistema académico;</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Emitir certificados de registro de asistencia a clases y aprobación de materias;</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Emitir títulos refrendados e inscribir los mismos en el SENESCYT;</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Emitir padrones electorales estudiantiles;</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Coordinar con las unidades académicas la realización de estudios para fortalecer las carreras existentes;</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Establecer la inversión por alumno que debe efectuar la ESPOL para la formación de profesionales en las diferentes carreras de pregrado;</w:t>
      </w:r>
    </w:p>
    <w:p w:rsidR="00FE3EFA" w:rsidRPr="005A47BC" w:rsidRDefault="00FE3EFA" w:rsidP="009F46D0">
      <w:pPr>
        <w:numPr>
          <w:ilvl w:val="0"/>
          <w:numId w:val="51"/>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Vicerrector Académico.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Proceso Académico Especial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la Secretaría Técnica Académica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Secretaría Técnica Académica</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21"/>
        </w:numPr>
        <w:ind w:left="1416" w:firstLine="0"/>
        <w:jc w:val="both"/>
        <w:rPr>
          <w:rFonts w:ascii="Garamond" w:hAnsi="Garamond"/>
          <w:sz w:val="16"/>
          <w:szCs w:val="16"/>
        </w:rPr>
      </w:pPr>
      <w:r w:rsidRPr="005A47BC">
        <w:rPr>
          <w:rFonts w:ascii="Garamond" w:hAnsi="Garamond"/>
          <w:sz w:val="16"/>
          <w:szCs w:val="16"/>
        </w:rPr>
        <w:t>Secretaría Técnica Académica</w:t>
      </w:r>
    </w:p>
    <w:p w:rsidR="00FE3EFA" w:rsidRPr="005A47BC" w:rsidRDefault="00FE3EFA" w:rsidP="009F46D0">
      <w:pPr>
        <w:numPr>
          <w:ilvl w:val="0"/>
          <w:numId w:val="21"/>
        </w:numPr>
        <w:ind w:left="1416" w:firstLine="0"/>
        <w:jc w:val="both"/>
        <w:rPr>
          <w:rFonts w:ascii="Garamond" w:hAnsi="Garamond"/>
          <w:sz w:val="16"/>
          <w:szCs w:val="16"/>
        </w:rPr>
      </w:pPr>
      <w:r w:rsidRPr="005A47BC">
        <w:rPr>
          <w:rFonts w:ascii="Garamond" w:hAnsi="Garamond"/>
          <w:sz w:val="16"/>
          <w:szCs w:val="16"/>
        </w:rPr>
        <w:t>Admisión y Registro Estudiantil</w:t>
      </w:r>
    </w:p>
    <w:tbl>
      <w:tblPr>
        <w:tblW w:w="7712" w:type="dxa"/>
        <w:tblInd w:w="1666" w:type="dxa"/>
        <w:tblBorders>
          <w:top w:val="nil"/>
          <w:left w:val="nil"/>
          <w:bottom w:val="nil"/>
          <w:right w:val="nil"/>
        </w:tblBorders>
        <w:tblLayout w:type="fixed"/>
        <w:tblLook w:val="0000"/>
      </w:tblPr>
      <w:tblGrid>
        <w:gridCol w:w="1559"/>
        <w:gridCol w:w="1843"/>
        <w:gridCol w:w="4310"/>
      </w:tblGrid>
      <w:tr w:rsidR="00FE3EFA" w:rsidRPr="005A47BC" w:rsidTr="0026125A">
        <w:trPr>
          <w:trHeight w:val="340"/>
        </w:trPr>
        <w:tc>
          <w:tcPr>
            <w:tcW w:w="1559"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1843"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SUBPROCESOS</w:t>
            </w:r>
          </w:p>
        </w:tc>
        <w:tc>
          <w:tcPr>
            <w:tcW w:w="4310"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26125A">
        <w:trPr>
          <w:trHeight w:val="377"/>
        </w:trPr>
        <w:tc>
          <w:tcPr>
            <w:tcW w:w="1559"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1843" w:type="dxa"/>
            <w:vMerge w:val="restart"/>
            <w:tcBorders>
              <w:top w:val="single" w:sz="6" w:space="0" w:color="000000"/>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en el ámbito de la unidad para la planificación estratégica. </w:t>
            </w:r>
          </w:p>
        </w:tc>
      </w:tr>
      <w:tr w:rsidR="00FE3EFA" w:rsidRPr="005A47BC" w:rsidTr="0026125A">
        <w:trPr>
          <w:trHeight w:val="195"/>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26125A">
        <w:trPr>
          <w:trHeight w:val="240"/>
        </w:trPr>
        <w:tc>
          <w:tcPr>
            <w:tcW w:w="1559"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26125A">
        <w:trPr>
          <w:trHeight w:val="272"/>
        </w:trPr>
        <w:tc>
          <w:tcPr>
            <w:tcW w:w="1559"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26125A">
        <w:trPr>
          <w:trHeight w:val="380"/>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26125A">
        <w:trPr>
          <w:trHeight w:val="280"/>
        </w:trPr>
        <w:tc>
          <w:tcPr>
            <w:tcW w:w="1559"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bottom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26125A">
        <w:trPr>
          <w:trHeight w:val="257"/>
        </w:trPr>
        <w:tc>
          <w:tcPr>
            <w:tcW w:w="1559"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SECRETARÍA TÉCNICA ACADÉMICA</w:t>
            </w: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tc>
        <w:tc>
          <w:tcPr>
            <w:tcW w:w="1843"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Matriculas</w:t>
            </w:r>
            <w:proofErr w:type="spellEnd"/>
          </w:p>
        </w:tc>
      </w:tr>
      <w:tr w:rsidR="00FE3EFA" w:rsidRPr="005A47BC" w:rsidTr="0026125A">
        <w:trPr>
          <w:trHeight w:val="257"/>
        </w:trPr>
        <w:tc>
          <w:tcPr>
            <w:tcW w:w="1559"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43" w:type="dxa"/>
            <w:vMerge/>
            <w:tcBorders>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sobre el cumplimiento de ingreso de calificaciones.</w:t>
            </w:r>
          </w:p>
        </w:tc>
      </w:tr>
      <w:tr w:rsidR="00FE3EFA" w:rsidRPr="005A47BC" w:rsidTr="0026125A">
        <w:trPr>
          <w:trHeight w:val="195"/>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sanciones impuestas a los estudiantes e ingresadas al sistema académico. </w:t>
            </w:r>
          </w:p>
        </w:tc>
      </w:tr>
      <w:tr w:rsidR="00FE3EFA" w:rsidRPr="005A47BC" w:rsidTr="0026125A">
        <w:trPr>
          <w:trHeight w:val="230"/>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modificación de calificaciones.</w:t>
            </w:r>
          </w:p>
        </w:tc>
      </w:tr>
      <w:tr w:rsidR="00FE3EFA" w:rsidRPr="005A47BC" w:rsidTr="0026125A">
        <w:trPr>
          <w:trHeight w:val="258"/>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Certificaciones</w:t>
            </w:r>
            <w:proofErr w:type="spellEnd"/>
            <w:r w:rsidRPr="005A47BC">
              <w:rPr>
                <w:rFonts w:ascii="Garamond" w:hAnsi="Garamond"/>
                <w:sz w:val="16"/>
                <w:szCs w:val="16"/>
              </w:rPr>
              <w:t xml:space="preserve"> </w:t>
            </w:r>
            <w:proofErr w:type="spellStart"/>
            <w:r w:rsidRPr="005A47BC">
              <w:rPr>
                <w:rFonts w:ascii="Garamond" w:hAnsi="Garamond"/>
                <w:sz w:val="16"/>
                <w:szCs w:val="16"/>
              </w:rPr>
              <w:t>emitidas</w:t>
            </w:r>
            <w:proofErr w:type="spellEnd"/>
            <w:r w:rsidRPr="005A47BC">
              <w:rPr>
                <w:rFonts w:ascii="Garamond" w:hAnsi="Garamond"/>
                <w:sz w:val="16"/>
                <w:szCs w:val="16"/>
              </w:rPr>
              <w:t>.</w:t>
            </w:r>
          </w:p>
        </w:tc>
      </w:tr>
      <w:tr w:rsidR="00FE3EFA" w:rsidRPr="005A47BC" w:rsidTr="0026125A">
        <w:trPr>
          <w:trHeight w:val="212"/>
        </w:trPr>
        <w:tc>
          <w:tcPr>
            <w:tcW w:w="1559"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43" w:type="dxa"/>
            <w:vMerge/>
            <w:tcBorders>
              <w:left w:val="single" w:sz="6" w:space="0" w:color="000000"/>
              <w:right w:val="single" w:sz="4" w:space="0" w:color="000000"/>
            </w:tcBorders>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Títulos</w:t>
            </w:r>
            <w:proofErr w:type="spellEnd"/>
            <w:r w:rsidRPr="005A47BC">
              <w:rPr>
                <w:rFonts w:ascii="Garamond" w:hAnsi="Garamond"/>
                <w:sz w:val="16"/>
                <w:szCs w:val="16"/>
              </w:rPr>
              <w:t xml:space="preserve"> </w:t>
            </w:r>
            <w:proofErr w:type="spellStart"/>
            <w:r w:rsidRPr="005A47BC">
              <w:rPr>
                <w:rFonts w:ascii="Garamond" w:hAnsi="Garamond"/>
                <w:sz w:val="16"/>
                <w:szCs w:val="16"/>
              </w:rPr>
              <w:t>refrendados</w:t>
            </w:r>
            <w:proofErr w:type="spellEnd"/>
            <w:r w:rsidRPr="005A47BC">
              <w:rPr>
                <w:rFonts w:ascii="Garamond" w:hAnsi="Garamond"/>
                <w:sz w:val="16"/>
                <w:szCs w:val="16"/>
              </w:rPr>
              <w:t>.</w:t>
            </w:r>
          </w:p>
        </w:tc>
      </w:tr>
      <w:tr w:rsidR="00FE3EFA" w:rsidRPr="005A47BC" w:rsidTr="0026125A">
        <w:trPr>
          <w:trHeight w:val="212"/>
        </w:trPr>
        <w:tc>
          <w:tcPr>
            <w:tcW w:w="1559"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43" w:type="dxa"/>
            <w:vMerge/>
            <w:tcBorders>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Ingreso e inscripción de títulos en el SENESCYT.</w:t>
            </w:r>
          </w:p>
        </w:tc>
      </w:tr>
      <w:tr w:rsidR="00FE3EFA" w:rsidRPr="005A47BC" w:rsidTr="0026125A">
        <w:trPr>
          <w:trHeight w:val="212"/>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Papeletas de pago de registros, matrículas, tasas y deudas de los estudiantes.</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proofErr w:type="gramStart"/>
            <w:r w:rsidRPr="005A47BC">
              <w:rPr>
                <w:rFonts w:ascii="Garamond" w:hAnsi="Garamond"/>
                <w:sz w:val="16"/>
                <w:szCs w:val="16"/>
              </w:rPr>
              <w:t>Padrones</w:t>
            </w:r>
            <w:proofErr w:type="spellEnd"/>
            <w:proofErr w:type="gramEnd"/>
            <w:r w:rsidRPr="005A47BC">
              <w:rPr>
                <w:rFonts w:ascii="Garamond" w:hAnsi="Garamond"/>
                <w:sz w:val="16"/>
                <w:szCs w:val="16"/>
              </w:rPr>
              <w:t xml:space="preserve"> </w:t>
            </w:r>
            <w:proofErr w:type="spellStart"/>
            <w:r w:rsidRPr="005A47BC">
              <w:rPr>
                <w:rFonts w:ascii="Garamond" w:hAnsi="Garamond"/>
                <w:sz w:val="16"/>
                <w:szCs w:val="16"/>
              </w:rPr>
              <w:t>electorales</w:t>
            </w:r>
            <w:proofErr w:type="spellEnd"/>
            <w:r w:rsidRPr="005A47BC">
              <w:rPr>
                <w:rFonts w:ascii="Garamond" w:hAnsi="Garamond"/>
                <w:sz w:val="16"/>
                <w:szCs w:val="16"/>
              </w:rPr>
              <w:t xml:space="preserve"> </w:t>
            </w:r>
            <w:proofErr w:type="spellStart"/>
            <w:r w:rsidRPr="005A47BC">
              <w:rPr>
                <w:rFonts w:ascii="Garamond" w:hAnsi="Garamond"/>
                <w:sz w:val="16"/>
                <w:szCs w:val="16"/>
              </w:rPr>
              <w:t>estudiantiles</w:t>
            </w:r>
            <w:proofErr w:type="spellEnd"/>
            <w:r w:rsidRPr="005A47BC">
              <w:rPr>
                <w:rFonts w:ascii="Garamond" w:hAnsi="Garamond"/>
                <w:sz w:val="16"/>
                <w:szCs w:val="16"/>
              </w:rPr>
              <w:t>.</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43" w:type="dxa"/>
            <w:tcBorders>
              <w:left w:val="single" w:sz="6" w:space="0" w:color="000000"/>
              <w:right w:val="single" w:sz="4" w:space="0" w:color="000000"/>
            </w:tcBorders>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Oficios de notificación de las resoluciones de la Comisión de Docencia.</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Órdenes del día y convocatorias a sesiones de la Comisión de Docencia.</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Actas de las sesiones de la Comisión de Docencia.</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bottom"/>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Expedientes documentales de asuntos tratados por la Comisión de Docencia.</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Certificaciones</w:t>
            </w:r>
            <w:proofErr w:type="spellEnd"/>
            <w:r w:rsidRPr="005A47BC">
              <w:rPr>
                <w:rFonts w:ascii="Garamond" w:hAnsi="Garamond"/>
                <w:sz w:val="16"/>
                <w:szCs w:val="16"/>
              </w:rPr>
              <w:t xml:space="preserve"> de </w:t>
            </w:r>
            <w:proofErr w:type="spellStart"/>
            <w:r w:rsidRPr="005A47BC">
              <w:rPr>
                <w:rFonts w:ascii="Garamond" w:hAnsi="Garamond"/>
                <w:sz w:val="16"/>
                <w:szCs w:val="16"/>
              </w:rPr>
              <w:t>documentos</w:t>
            </w:r>
            <w:proofErr w:type="spellEnd"/>
            <w:r w:rsidRPr="005A47BC">
              <w:rPr>
                <w:rFonts w:ascii="Garamond" w:hAnsi="Garamond"/>
                <w:sz w:val="16"/>
                <w:szCs w:val="16"/>
              </w:rPr>
              <w:t>.</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43" w:type="dxa"/>
            <w:tcBorders>
              <w:left w:val="single" w:sz="6" w:space="0" w:color="000000"/>
              <w:right w:val="single" w:sz="4" w:space="0" w:color="000000"/>
            </w:tcBorders>
          </w:tcPr>
          <w:p w:rsidR="00FE3EFA" w:rsidRPr="005A47BC" w:rsidRDefault="00FE3EFA" w:rsidP="00AA6764">
            <w:pPr>
              <w:pStyle w:val="Default"/>
              <w:rPr>
                <w:rFonts w:ascii="Garamond" w:hAnsi="Garamond"/>
                <w:color w:val="auto"/>
                <w:sz w:val="16"/>
                <w:szCs w:val="16"/>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Formularios de transferencia de documentación al Archivo General. </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Documentos y expedientes para consulta. </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Memorandos solicitando informes técnicos y legales a las unidades.</w:t>
            </w:r>
          </w:p>
        </w:tc>
      </w:tr>
      <w:tr w:rsidR="00FE3EFA" w:rsidRPr="005A47BC" w:rsidTr="0026125A">
        <w:trPr>
          <w:trHeight w:val="286"/>
        </w:trPr>
        <w:tc>
          <w:tcPr>
            <w:tcW w:w="1559"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tcBorders>
              <w:left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310"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Oficios y certificaciones para atender requerimientos documentales.</w:t>
            </w:r>
          </w:p>
        </w:tc>
      </w:tr>
      <w:tr w:rsidR="00FE3EFA" w:rsidRPr="005A47BC" w:rsidTr="0026125A">
        <w:trPr>
          <w:trHeight w:val="212"/>
        </w:trPr>
        <w:tc>
          <w:tcPr>
            <w:tcW w:w="1559" w:type="dxa"/>
            <w:vMerge w:val="restart"/>
            <w:tcBorders>
              <w:top w:val="single" w:sz="4" w:space="0" w:color="auto"/>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bCs/>
                <w:sz w:val="16"/>
                <w:szCs w:val="16"/>
              </w:rPr>
            </w:pPr>
            <w:r w:rsidRPr="00C12A89">
              <w:rPr>
                <w:sz w:val="16"/>
                <w:szCs w:val="16"/>
                <w:lang w:val="es-ES"/>
              </w:rPr>
              <w:br w:type="page"/>
            </w:r>
            <w:r w:rsidRPr="005A47BC">
              <w:rPr>
                <w:rFonts w:ascii="Garamond" w:hAnsi="Garamond"/>
                <w:bCs/>
                <w:sz w:val="16"/>
                <w:szCs w:val="16"/>
              </w:rPr>
              <w:t>ADMISIÓN Y REGISTRO ESTUDIANTIL</w:t>
            </w:r>
          </w:p>
          <w:p w:rsidR="00FE3EFA" w:rsidRPr="005A47BC" w:rsidRDefault="00FE3EFA" w:rsidP="00AA6764">
            <w:pPr>
              <w:pStyle w:val="Default"/>
              <w:rPr>
                <w:rFonts w:ascii="Garamond" w:hAnsi="Garamond"/>
                <w:bCs/>
                <w:sz w:val="16"/>
                <w:szCs w:val="16"/>
              </w:rPr>
            </w:pPr>
            <w:r w:rsidRPr="005A47BC">
              <w:rPr>
                <w:rFonts w:ascii="Garamond" w:hAnsi="Garamond"/>
                <w:sz w:val="16"/>
                <w:szCs w:val="16"/>
              </w:rPr>
              <w:t xml:space="preserve">  </w:t>
            </w:r>
          </w:p>
          <w:p w:rsidR="00FE3EFA" w:rsidRPr="005A47BC" w:rsidRDefault="00FE3EFA" w:rsidP="00AA6764">
            <w:pPr>
              <w:pStyle w:val="Default"/>
              <w:rPr>
                <w:rFonts w:ascii="Garamond" w:hAnsi="Garamond"/>
                <w:bCs/>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FE3EFA" w:rsidRPr="005A47BC" w:rsidRDefault="00FE3EFA" w:rsidP="00AA6764">
            <w:pPr>
              <w:pStyle w:val="Default"/>
              <w:rPr>
                <w:rFonts w:ascii="Garamond" w:hAnsi="Garamond"/>
                <w:sz w:val="16"/>
                <w:szCs w:val="16"/>
              </w:rPr>
            </w:pPr>
          </w:p>
          <w:p w:rsidR="00FE3EFA" w:rsidRPr="005A47BC" w:rsidRDefault="00FE3EFA" w:rsidP="00AA6764">
            <w:pPr>
              <w:pStyle w:val="Default"/>
              <w:rPr>
                <w:rFonts w:ascii="Garamond" w:hAnsi="Garamond"/>
                <w:sz w:val="16"/>
                <w:szCs w:val="16"/>
              </w:rPr>
            </w:pPr>
          </w:p>
          <w:p w:rsidR="00FE3EFA" w:rsidRPr="005A47BC" w:rsidRDefault="00FE3EFA" w:rsidP="00AA6764">
            <w:pPr>
              <w:pStyle w:val="Default"/>
              <w:rPr>
                <w:rFonts w:ascii="Garamond" w:hAnsi="Garamond"/>
                <w:sz w:val="16"/>
                <w:szCs w:val="16"/>
              </w:rPr>
            </w:pPr>
            <w:r w:rsidRPr="005A47BC">
              <w:rPr>
                <w:rFonts w:ascii="Garamond" w:hAnsi="Garamond"/>
                <w:sz w:val="16"/>
                <w:szCs w:val="16"/>
              </w:rPr>
              <w:t>PRUEBAS DE CONOCIMIENTO</w:t>
            </w: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Sistema de admisión y registro de conformidad con lo establecido por la SENESCYT.</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reglamento de registro y admisión.</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Sistema de nivelación e ingreso a la carrera.</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Articulación entre el nivel de bachiller y la educación superior.</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Pruebas de conocimiento por carreras.</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p w:rsidR="00FE3EFA" w:rsidRPr="00C12A89" w:rsidRDefault="00FE3EFA" w:rsidP="00AA6764">
            <w:pPr>
              <w:pStyle w:val="Default"/>
              <w:rPr>
                <w:rFonts w:ascii="Garamond" w:hAnsi="Garamond"/>
                <w:sz w:val="16"/>
                <w:szCs w:val="16"/>
                <w:lang w:val="es-ES"/>
              </w:rPr>
            </w:pPr>
          </w:p>
          <w:p w:rsidR="00FE3EFA" w:rsidRPr="00C12A89" w:rsidRDefault="00FE3EFA" w:rsidP="00AA6764">
            <w:pPr>
              <w:pStyle w:val="Default"/>
              <w:rPr>
                <w:rFonts w:ascii="Garamond" w:hAnsi="Garamond"/>
                <w:sz w:val="16"/>
                <w:szCs w:val="16"/>
                <w:lang w:val="es-ES"/>
              </w:rPr>
            </w:pPr>
          </w:p>
          <w:p w:rsidR="00FE3EFA" w:rsidRPr="00C12A89" w:rsidRDefault="00FE3EFA" w:rsidP="00AA6764">
            <w:pPr>
              <w:pStyle w:val="Default"/>
              <w:rPr>
                <w:rFonts w:ascii="Garamond" w:hAnsi="Garamond"/>
                <w:sz w:val="16"/>
                <w:szCs w:val="16"/>
                <w:lang w:val="es-ES"/>
              </w:rPr>
            </w:pPr>
          </w:p>
          <w:p w:rsidR="00FE3EFA" w:rsidRPr="005A47BC" w:rsidRDefault="00FE3EFA" w:rsidP="00AA6764">
            <w:pPr>
              <w:pStyle w:val="Default"/>
              <w:rPr>
                <w:rFonts w:ascii="Garamond" w:hAnsi="Garamond"/>
                <w:sz w:val="16"/>
                <w:szCs w:val="16"/>
              </w:rPr>
            </w:pPr>
            <w:r w:rsidRPr="005A47BC">
              <w:rPr>
                <w:rFonts w:ascii="Garamond" w:hAnsi="Garamond"/>
                <w:sz w:val="16"/>
                <w:szCs w:val="16"/>
              </w:rPr>
              <w:t>ESTADÍSTICAS UNIVERSITARIAS</w:t>
            </w:r>
          </w:p>
        </w:tc>
        <w:tc>
          <w:tcPr>
            <w:tcW w:w="4310" w:type="dxa"/>
            <w:tcBorders>
              <w:top w:val="single" w:sz="4" w:space="0" w:color="auto"/>
              <w:left w:val="single" w:sz="4" w:space="0" w:color="auto"/>
              <w:bottom w:val="single" w:sz="4" w:space="0" w:color="auto"/>
              <w:right w:val="single" w:sz="4" w:space="0" w:color="auto"/>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Currículum</w:t>
            </w:r>
            <w:proofErr w:type="spellEnd"/>
            <w:r w:rsidRPr="005A47BC">
              <w:rPr>
                <w:rFonts w:ascii="Garamond" w:hAnsi="Garamond"/>
                <w:sz w:val="16"/>
                <w:szCs w:val="16"/>
              </w:rPr>
              <w:t xml:space="preserve"> de </w:t>
            </w:r>
            <w:proofErr w:type="spellStart"/>
            <w:r w:rsidRPr="005A47BC">
              <w:rPr>
                <w:rFonts w:ascii="Garamond" w:hAnsi="Garamond"/>
                <w:sz w:val="16"/>
                <w:szCs w:val="16"/>
              </w:rPr>
              <w:t>cada</w:t>
            </w:r>
            <w:proofErr w:type="spellEnd"/>
            <w:r w:rsidRPr="005A47BC">
              <w:rPr>
                <w:rFonts w:ascii="Garamond" w:hAnsi="Garamond"/>
                <w:sz w:val="16"/>
                <w:szCs w:val="16"/>
              </w:rPr>
              <w:t xml:space="preserve"> </w:t>
            </w:r>
            <w:proofErr w:type="spellStart"/>
            <w:r w:rsidRPr="005A47BC">
              <w:rPr>
                <w:rFonts w:ascii="Garamond" w:hAnsi="Garamond"/>
                <w:sz w:val="16"/>
                <w:szCs w:val="16"/>
              </w:rPr>
              <w:t>carrera</w:t>
            </w:r>
            <w:proofErr w:type="spellEnd"/>
            <w:r w:rsidRPr="005A47BC">
              <w:rPr>
                <w:rFonts w:ascii="Garamond" w:hAnsi="Garamond"/>
                <w:sz w:val="16"/>
                <w:szCs w:val="16"/>
              </w:rPr>
              <w:t>.</w:t>
            </w:r>
          </w:p>
        </w:tc>
      </w:tr>
      <w:tr w:rsidR="00FE3EFA" w:rsidRPr="002C3F3B"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sz w:val="16"/>
                <w:szCs w:val="16"/>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5A47BC" w:rsidRDefault="00FE3EFA" w:rsidP="00AA6764">
            <w:pPr>
              <w:pStyle w:val="Default"/>
              <w:rPr>
                <w:rFonts w:ascii="Garamond" w:hAnsi="Garamond"/>
                <w:sz w:val="16"/>
                <w:szCs w:val="16"/>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2C3F3B" w:rsidRDefault="00FE3EFA" w:rsidP="00AA6764">
            <w:pPr>
              <w:pStyle w:val="Default"/>
              <w:rPr>
                <w:rFonts w:ascii="Garamond" w:hAnsi="Garamond"/>
                <w:sz w:val="16"/>
                <w:szCs w:val="16"/>
                <w:lang w:val="pt-BR"/>
              </w:rPr>
            </w:pPr>
            <w:r w:rsidRPr="002C3F3B">
              <w:rPr>
                <w:rFonts w:ascii="Garamond" w:hAnsi="Garamond"/>
                <w:sz w:val="16"/>
                <w:szCs w:val="16"/>
                <w:lang w:val="pt-BR"/>
              </w:rPr>
              <w:t xml:space="preserve">Módulos formativos de cada </w:t>
            </w:r>
            <w:proofErr w:type="spellStart"/>
            <w:proofErr w:type="gramStart"/>
            <w:r w:rsidRPr="002C3F3B">
              <w:rPr>
                <w:rFonts w:ascii="Garamond" w:hAnsi="Garamond"/>
                <w:sz w:val="16"/>
                <w:szCs w:val="16"/>
                <w:lang w:val="pt-BR"/>
              </w:rPr>
              <w:t>carrera</w:t>
            </w:r>
            <w:proofErr w:type="spellEnd"/>
            <w:proofErr w:type="gramEnd"/>
            <w:r w:rsidRPr="002C3F3B">
              <w:rPr>
                <w:rFonts w:ascii="Garamond" w:hAnsi="Garamond"/>
                <w:sz w:val="16"/>
                <w:szCs w:val="16"/>
                <w:lang w:val="pt-BR"/>
              </w:rPr>
              <w:t xml:space="preserve"> o </w:t>
            </w:r>
            <w:proofErr w:type="spellStart"/>
            <w:r w:rsidRPr="002C3F3B">
              <w:rPr>
                <w:rFonts w:ascii="Garamond" w:hAnsi="Garamond"/>
                <w:sz w:val="16"/>
                <w:szCs w:val="16"/>
                <w:lang w:val="pt-BR"/>
              </w:rPr>
              <w:t>currículum</w:t>
            </w:r>
            <w:proofErr w:type="spellEnd"/>
            <w:r w:rsidRPr="002C3F3B">
              <w:rPr>
                <w:rFonts w:ascii="Garamond" w:hAnsi="Garamond"/>
                <w:sz w:val="16"/>
                <w:szCs w:val="16"/>
                <w:lang w:val="pt-BR"/>
              </w:rPr>
              <w:t>.</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2C3F3B" w:rsidRDefault="00FE3EFA" w:rsidP="00AA6764">
            <w:pPr>
              <w:pStyle w:val="Default"/>
              <w:rPr>
                <w:rFonts w:ascii="Garamond" w:hAnsi="Garamond"/>
                <w:sz w:val="16"/>
                <w:szCs w:val="16"/>
                <w:lang w:val="pt-BR"/>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2C3F3B" w:rsidRDefault="00FE3EFA" w:rsidP="00AA6764">
            <w:pPr>
              <w:pStyle w:val="Default"/>
              <w:rPr>
                <w:rFonts w:ascii="Garamond" w:hAnsi="Garamond"/>
                <w:sz w:val="16"/>
                <w:szCs w:val="16"/>
                <w:lang w:val="pt-BR"/>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Estadísticas de estudiantes regulares legalmente matriculados.</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bottom"/>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Base de datos cualitativos o cuantitativos de: docentes y estudiantes.</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Base de datos actualizada sobre infraestructura por unidad académica y/o carrera.</w:t>
            </w:r>
          </w:p>
        </w:tc>
      </w:tr>
      <w:tr w:rsidR="00FE3EFA" w:rsidRPr="005A47BC" w:rsidTr="0026125A">
        <w:trPr>
          <w:trHeight w:val="212"/>
        </w:trPr>
        <w:tc>
          <w:tcPr>
            <w:tcW w:w="1559"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top w:val="single" w:sz="4" w:space="0" w:color="auto"/>
              <w:left w:val="single" w:sz="4" w:space="0" w:color="auto"/>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sz w:val="16"/>
                <w:szCs w:val="16"/>
                <w:lang w:val="es-ES"/>
              </w:rPr>
            </w:pP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Base de datos de información de laboratorios, equipos y materiales por facultad.</w:t>
            </w:r>
          </w:p>
        </w:tc>
      </w:tr>
      <w:tr w:rsidR="00FE3EFA" w:rsidRPr="005A47BC" w:rsidTr="0026125A">
        <w:trPr>
          <w:trHeight w:val="212"/>
        </w:trPr>
        <w:tc>
          <w:tcPr>
            <w:tcW w:w="1559" w:type="dxa"/>
            <w:vMerge/>
            <w:tcBorders>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CARNETIZACIÓN</w:t>
            </w:r>
          </w:p>
        </w:tc>
        <w:tc>
          <w:tcPr>
            <w:tcW w:w="4310" w:type="dxa"/>
            <w:tcBorders>
              <w:top w:val="single" w:sz="4" w:space="0" w:color="auto"/>
              <w:left w:val="single" w:sz="4" w:space="0" w:color="auto"/>
              <w:bottom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Credencial de identificación de autoridades, docentes, estudiantes, administrativos, trabajadores y visitas.</w:t>
            </w:r>
          </w:p>
        </w:tc>
      </w:tr>
    </w:tbl>
    <w:p w:rsidR="00FE3EFA" w:rsidRPr="005A47BC" w:rsidRDefault="00FE3EFA" w:rsidP="009F46D0">
      <w:pPr>
        <w:pStyle w:val="Prrafodelista"/>
        <w:numPr>
          <w:ilvl w:val="1"/>
          <w:numId w:val="10"/>
        </w:numPr>
        <w:spacing w:after="0" w:line="240" w:lineRule="auto"/>
        <w:ind w:left="1529" w:firstLine="0"/>
        <w:jc w:val="both"/>
        <w:rPr>
          <w:rFonts w:ascii="Garamond" w:hAnsi="Garamond"/>
          <w:b/>
          <w:sz w:val="16"/>
          <w:szCs w:val="16"/>
        </w:rPr>
      </w:pPr>
      <w:r w:rsidRPr="005A47BC">
        <w:rPr>
          <w:rFonts w:ascii="Garamond" w:hAnsi="Garamond"/>
          <w:b/>
          <w:sz w:val="16"/>
          <w:szCs w:val="16"/>
        </w:rPr>
        <w:t xml:space="preserve"> DIRECCIÓN DE PLANIFICACIÓN ACADÉMICA Y GESTIÓN CURRICULAR</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La misión, atribuciones, responsabilidades y productos constarán en el reglamento que regulará el gobierno Institucional. </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CENTRO DE INVESTIGACIONES Y SERVICIOS EDUCATIVOS (CISE)</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La misión, atribuciones, responsabilidades y procesos constarán en su respectivo reglamento. </w:t>
      </w:r>
    </w:p>
    <w:p w:rsidR="00FE3EFA" w:rsidRPr="005A47BC" w:rsidRDefault="00FE3EFA" w:rsidP="009F46D0">
      <w:pPr>
        <w:pStyle w:val="Prrafodelista"/>
        <w:numPr>
          <w:ilvl w:val="1"/>
          <w:numId w:val="10"/>
        </w:numPr>
        <w:spacing w:after="0" w:line="240" w:lineRule="auto"/>
        <w:ind w:left="1529" w:firstLine="0"/>
        <w:jc w:val="both"/>
        <w:rPr>
          <w:rFonts w:ascii="Garamond" w:hAnsi="Garamond"/>
          <w:b/>
          <w:sz w:val="16"/>
          <w:szCs w:val="16"/>
        </w:rPr>
      </w:pPr>
      <w:r w:rsidRPr="005A47BC">
        <w:rPr>
          <w:rFonts w:ascii="Garamond" w:hAnsi="Garamond"/>
          <w:b/>
          <w:sz w:val="16"/>
          <w:szCs w:val="16"/>
        </w:rPr>
        <w:t>CENTRO DE INFORMACIÓN BIBLIOTECARIA (CIB)</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La misión, atribuciones, responsabilidades y procesos constarán en su respectivo reglamento. </w:t>
      </w:r>
    </w:p>
    <w:p w:rsidR="00FE3EFA" w:rsidRPr="005A47BC" w:rsidRDefault="00FE3EFA" w:rsidP="009F46D0">
      <w:pPr>
        <w:numPr>
          <w:ilvl w:val="0"/>
          <w:numId w:val="10"/>
        </w:numPr>
        <w:ind w:left="1416" w:firstLine="0"/>
        <w:jc w:val="both"/>
        <w:rPr>
          <w:rFonts w:ascii="Garamond" w:hAnsi="Garamond"/>
          <w:b/>
          <w:sz w:val="16"/>
          <w:szCs w:val="16"/>
        </w:rPr>
      </w:pPr>
      <w:r w:rsidRPr="005A47BC">
        <w:rPr>
          <w:rFonts w:ascii="Garamond" w:hAnsi="Garamond"/>
          <w:b/>
          <w:sz w:val="16"/>
          <w:szCs w:val="16"/>
        </w:rPr>
        <w:t>PROCESOS AGREGADORES DE VALOR: DOCENCIA</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FACULTAD</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Las Facultades organizan la vida académica institucional, esto es, las funciones de docencia, investigación y vínculos con sus procesos interrelacionados, a través de los  departamentos y centros de investigación.</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Los Departamentos pertenecen a las Facultades y se organizan por área del conocimiento; su principal función es hacer investigación y docencia de grado y postgrado; reportan ante el Consejo Directivo de la respectiva Facultad. </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Las carreras de grado y los programas de postgrado son ejes transversales a los departamentos y centros de investigación; son de carácter institucional, cuya gestión la lideran los coordinadores que serán designados por el decano o decana de la Facultad a la que pertenece los departamentos que más tributan a la carrera o programa.</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Las atribuciones y responsabilidad de los coordinadores de carreras de grado y programas de postgrado y de los directores de departamentos constarán en el Reglamento de Régimen Académico Interno.</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Los aspectos relacionados a las Facultades, Centros Específicos de Docencia y los Decanatos de Investigación, Postgrado, Escuelas y los demás que creare el Consejo Politécnico, constarán en el Reglamento de Facultades y más unidades académicas.</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ESCUELA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Contribuir a mejorar la capacidad empresarial de las organizaciones privadas, públicas y sin fines de lucro del Ecuador, así como su inserción en la economía global, impartiendo educación de postgrado a profesionales en ejercicio con énfasis en el emprendimiento, la ética y la responsabilidad social. Enriquecer la educación a través de la investigación aplicada y la participación en proyectos de desarrollo y consultoría; y,</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 Escuela de Diseño y Comunicación Visual es una unidad académica de la ESPOL, creada para formar profesionales de hasta cuarto nivel, ejecutar investigación o hacer prestación de servicios y extensión politécnica, y ofertar carreras y programas para atender demandas específicas de la sociedad.</w:t>
      </w:r>
    </w:p>
    <w:p w:rsidR="00FE3EFA" w:rsidRPr="005A47BC" w:rsidRDefault="00FE3EFA" w:rsidP="009F46D0">
      <w:pPr>
        <w:pStyle w:val="Prrafodelista"/>
        <w:numPr>
          <w:ilvl w:val="0"/>
          <w:numId w:val="10"/>
        </w:numPr>
        <w:spacing w:after="0" w:line="240" w:lineRule="auto"/>
        <w:ind w:left="1773" w:hanging="357"/>
        <w:rPr>
          <w:rFonts w:ascii="Garamond" w:hAnsi="Garamond"/>
          <w:b/>
          <w:sz w:val="16"/>
          <w:szCs w:val="16"/>
        </w:rPr>
      </w:pPr>
      <w:r w:rsidRPr="005A47BC">
        <w:rPr>
          <w:rFonts w:ascii="Garamond" w:hAnsi="Garamond"/>
          <w:b/>
          <w:sz w:val="16"/>
          <w:szCs w:val="16"/>
        </w:rPr>
        <w:t>PROCESOS AGREGADORES DE VALOR: INVESTIGACIÓN</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t>CENTROS INSTITUCIONALES DE INVESTIGACIÓN</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Los centros de investigación se organizan en función de las líneas de investigación de la ESPOL; la función primordial es realizar investigación científica y tecnológica; además, transferirán  conocimientos e innovaciones a la sociedad y colaborarán con la docencia de grado y postgrado que realizan los departamentos.</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Habrá centros que pertenecen a determinada Facultad y centros de carácter institucional. Los centros de Facultad reportan ante el Consejo Directivo a través del decano y los institucionales ante el Consejo Politécnico, a través del Vicerrector Académico.</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Las atribuciones y responsabilidad de los directores de centros de investigación constarán en el Reglamento de Régimen Académico Interno.</w:t>
      </w:r>
    </w:p>
    <w:p w:rsidR="00FE3EFA" w:rsidRPr="005A47BC" w:rsidRDefault="00FE3EFA" w:rsidP="009F46D0">
      <w:pPr>
        <w:numPr>
          <w:ilvl w:val="0"/>
          <w:numId w:val="10"/>
        </w:numPr>
        <w:ind w:left="1416" w:firstLine="0"/>
        <w:jc w:val="both"/>
        <w:rPr>
          <w:rFonts w:ascii="Garamond" w:hAnsi="Garamond"/>
          <w:b/>
          <w:sz w:val="16"/>
          <w:szCs w:val="16"/>
        </w:rPr>
      </w:pPr>
      <w:r w:rsidRPr="005A47BC">
        <w:rPr>
          <w:rFonts w:ascii="Garamond" w:hAnsi="Garamond"/>
          <w:b/>
          <w:sz w:val="16"/>
          <w:szCs w:val="16"/>
        </w:rPr>
        <w:t>PROCESOS AGREGADORES DE VALOR: VINCULOS CON LA SOCIEDAD</w:t>
      </w:r>
    </w:p>
    <w:p w:rsidR="00FE3EFA" w:rsidRPr="005A47BC" w:rsidRDefault="00FE3EFA" w:rsidP="009F46D0">
      <w:pPr>
        <w:numPr>
          <w:ilvl w:val="1"/>
          <w:numId w:val="10"/>
        </w:numPr>
        <w:ind w:left="1529" w:firstLine="0"/>
        <w:jc w:val="both"/>
        <w:rPr>
          <w:rFonts w:ascii="Garamond" w:hAnsi="Garamond"/>
          <w:b/>
          <w:sz w:val="16"/>
          <w:szCs w:val="16"/>
        </w:rPr>
      </w:pPr>
      <w:r w:rsidRPr="005A47BC">
        <w:rPr>
          <w:rFonts w:ascii="Garamond" w:hAnsi="Garamond"/>
          <w:b/>
          <w:sz w:val="16"/>
          <w:szCs w:val="16"/>
        </w:rPr>
        <w:lastRenderedPageBreak/>
        <w:t>CENTROS INSTITUCIONALES DE VINCULACIÓN CON LA SOCIEDAD</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Planificar, organizar, dirigir, ejecutar y evaluar acciones relacionadas con el servicio a la comunidad, capacitación comunitaria, asesoría y consultoría y la producción de bienes y/o servicios, se propenderá para beneficiar a sectores rurales y marginados de la población con la finalidad de apoyar a un desarrollo económico y social más justo.</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Las atribuciones y responsabilidad de los directores de centros de vinculación con la sociedad constarán en sus respectivos reglamentos.</w:t>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rPr>
        <w:t xml:space="preserve">7.  PROCESOS HABILITANTES DE APOYO </w:t>
      </w:r>
    </w:p>
    <w:p w:rsidR="00FE3EFA" w:rsidRPr="005A47BC" w:rsidRDefault="00FE3EFA" w:rsidP="00FE3EFA">
      <w:pPr>
        <w:ind w:left="1529"/>
        <w:jc w:val="both"/>
        <w:rPr>
          <w:rFonts w:ascii="Garamond" w:hAnsi="Garamond"/>
          <w:b/>
          <w:sz w:val="16"/>
          <w:szCs w:val="16"/>
        </w:rPr>
      </w:pPr>
      <w:r w:rsidRPr="005A47BC">
        <w:rPr>
          <w:rFonts w:ascii="Garamond" w:hAnsi="Garamond"/>
          <w:b/>
          <w:sz w:val="16"/>
          <w:szCs w:val="16"/>
        </w:rPr>
        <w:t xml:space="preserve">7.1. GERENCIA ADMINISTRATIVA </w:t>
      </w:r>
    </w:p>
    <w:p w:rsidR="00FE3EFA" w:rsidRPr="005A47BC" w:rsidRDefault="00FE3EFA" w:rsidP="00FE3EFA">
      <w:pPr>
        <w:pStyle w:val="Textoindependiente"/>
        <w:ind w:left="1416"/>
        <w:rPr>
          <w:rFonts w:ascii="Garamond" w:hAnsi="Garamond"/>
          <w:sz w:val="16"/>
          <w:szCs w:val="16"/>
          <w:lang w:val="es-EC"/>
        </w:rPr>
      </w:pPr>
      <w:r w:rsidRPr="005A47BC">
        <w:rPr>
          <w:rFonts w:ascii="Garamond" w:hAnsi="Garamond"/>
          <w:b/>
          <w:sz w:val="16"/>
          <w:szCs w:val="16"/>
          <w:lang w:val="es-EC"/>
        </w:rPr>
        <w:t>Misión:</w:t>
      </w:r>
      <w:r w:rsidRPr="005A47BC">
        <w:rPr>
          <w:rFonts w:ascii="Garamond" w:hAnsi="Garamond"/>
          <w:sz w:val="16"/>
          <w:szCs w:val="16"/>
          <w:lang w:val="es-EC"/>
        </w:rPr>
        <w:t xml:space="preserve"> Gestionar y administrar los procesos de talento humano, servicios administrativos y de mantenimiento de infraestructura física y deportivas, de seguridad físicas y de seguridad industrial; así como coordinar la consecución de los planes, programas y proyectos necesarios para el desarrollo administrativo de la ESPOL.</w:t>
      </w:r>
    </w:p>
    <w:p w:rsidR="00FE3EFA" w:rsidRPr="005A47BC" w:rsidRDefault="00FE3EFA" w:rsidP="00FE3EFA">
      <w:pPr>
        <w:tabs>
          <w:tab w:val="left" w:pos="7638"/>
        </w:tabs>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Administrativo o Gerente Administrativa reporta al Rector o Rectora.</w:t>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u w:val="single"/>
        </w:rPr>
        <w:t>Atribuciones y Responsabilidades</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Asesorar en la adopción de políticas, normas y procedimientos para la administración de los recursos humanos y físicos;</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Dirigir y coordinar los estudios relacionados con la organización interna de la ESPOL, la conformación del equipo humano y el diseño de escalas de salario;</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Dirigir y coordinar los programas de mejoramiento de los procedimientos operativos;</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 xml:space="preserve">Dirigir, coordinar y controlar el establecimiento de sistemas y procedimientos para la selección, inducción, </w:t>
      </w:r>
      <w:proofErr w:type="spellStart"/>
      <w:r w:rsidRPr="005A47BC">
        <w:rPr>
          <w:rFonts w:ascii="Garamond" w:hAnsi="Garamond"/>
          <w:sz w:val="16"/>
          <w:szCs w:val="16"/>
        </w:rPr>
        <w:t>reinducción</w:t>
      </w:r>
      <w:proofErr w:type="spellEnd"/>
      <w:r w:rsidRPr="005A47BC">
        <w:rPr>
          <w:rFonts w:ascii="Garamond" w:hAnsi="Garamond"/>
          <w:sz w:val="16"/>
          <w:szCs w:val="16"/>
        </w:rPr>
        <w:t>, evaluación, capacitación y promoción de los servidores y trabajadores;</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Coordinar el mantenimiento de los recursos físicos y provisión de suministro de  bienes muebles e inmuebles que requiera la Institución para su funcionamiento;</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Administrar la utilización y mantenimiento de la infraestructura física de la ESPOL;</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Controlar el adecuado abastecimiento y suministro de bienes, materiales y servicios requeridos;</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Garantizar la logística y seguridad para el personal de la Institución;</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Garantizar el cumplimiento de normas, políticas y procedimientos para la adquisición de los bienes, materiales y servicios dentro de su competencia;</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Garantizar la seguridad física de las instalaciones e infraestructura de la ESPOL;</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 xml:space="preserve">Autorizar y legalizar los gastos que se hicieren de acuerdo con el presupuesto asignado a su Gerencia y dentro de la cuantía que se establezca en el </w:t>
      </w:r>
      <w:r w:rsidRPr="005A47BC">
        <w:rPr>
          <w:rFonts w:ascii="Garamond" w:hAnsi="Garamond"/>
          <w:i/>
          <w:sz w:val="16"/>
          <w:szCs w:val="16"/>
        </w:rPr>
        <w:t>“Reglamento General para la Contratación de la Adquisición de Bienes Muebles, Ejecución de Obras y Prestación de Servicios no Regulados por la Ley de Consultoría”</w:t>
      </w:r>
      <w:r w:rsidRPr="005A47BC">
        <w:rPr>
          <w:rFonts w:ascii="Garamond" w:hAnsi="Garamond"/>
          <w:sz w:val="16"/>
          <w:szCs w:val="16"/>
        </w:rPr>
        <w:t>;</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Autorizar y legalizar los gastos inherentes a las atribuciones delegadas por el Rector mediante las respectivas disposiciones y dentro de las cuantías permitidas por la Ley;</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Colaborar con el Rector en el manejo técnico y operativo de los procesos habilitantes de apoyo y en la gestión administrativa de la Institución;</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Presentar al Rector el plan anual de contrataciones de la Institución con sus correspondientes reprogramaciones y evaluaciones; y,</w:t>
      </w:r>
    </w:p>
    <w:p w:rsidR="00FE3EFA" w:rsidRPr="005A47BC" w:rsidRDefault="00FE3EFA" w:rsidP="009F46D0">
      <w:pPr>
        <w:numPr>
          <w:ilvl w:val="0"/>
          <w:numId w:val="52"/>
        </w:numPr>
        <w:ind w:left="2136"/>
        <w:jc w:val="both"/>
        <w:rPr>
          <w:rFonts w:ascii="Garamond" w:hAnsi="Garamond"/>
          <w:sz w:val="16"/>
          <w:szCs w:val="16"/>
        </w:rPr>
      </w:pPr>
      <w:r w:rsidRPr="005A47BC">
        <w:rPr>
          <w:rFonts w:ascii="Garamond" w:hAnsi="Garamond"/>
          <w:sz w:val="16"/>
          <w:szCs w:val="16"/>
        </w:rPr>
        <w:t xml:space="preserve">Las demás responsabilidades inherentes a la naturaleza de su cargo que le sean asignadas por el Rector. </w:t>
      </w:r>
    </w:p>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2C3F3B" w:rsidRDefault="00FE3EFA" w:rsidP="00FE3EFA">
      <w:pPr>
        <w:ind w:left="1416"/>
        <w:jc w:val="both"/>
        <w:rPr>
          <w:rFonts w:ascii="Garamond" w:hAnsi="Garamond"/>
          <w:sz w:val="16"/>
          <w:szCs w:val="16"/>
          <w:lang w:val="pt-BR"/>
        </w:rPr>
      </w:pPr>
      <w:proofErr w:type="spellStart"/>
      <w:r w:rsidRPr="002C3F3B">
        <w:rPr>
          <w:rFonts w:ascii="Garamond" w:hAnsi="Garamond"/>
          <w:b/>
          <w:sz w:val="16"/>
          <w:szCs w:val="16"/>
          <w:lang w:val="pt-BR"/>
        </w:rPr>
        <w:t>Responsable</w:t>
      </w:r>
      <w:proofErr w:type="spellEnd"/>
      <w:r w:rsidRPr="002C3F3B">
        <w:rPr>
          <w:rFonts w:ascii="Garamond" w:hAnsi="Garamond"/>
          <w:b/>
          <w:sz w:val="16"/>
          <w:szCs w:val="16"/>
          <w:lang w:val="pt-BR"/>
        </w:rPr>
        <w:t>:</w:t>
      </w:r>
      <w:r w:rsidRPr="002C3F3B">
        <w:rPr>
          <w:rFonts w:ascii="Garamond" w:hAnsi="Garamond"/>
          <w:sz w:val="16"/>
          <w:szCs w:val="16"/>
          <w:lang w:val="pt-BR"/>
        </w:rPr>
        <w:t xml:space="preserve"> Gerente de Administrativo o Gerente Administrativa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Macroprocesos</w:t>
      </w:r>
      <w:proofErr w:type="spellEnd"/>
      <w:r w:rsidRPr="005A47BC">
        <w:rPr>
          <w:rFonts w:ascii="Garamond" w:hAnsi="Garamond"/>
          <w:b/>
          <w:sz w:val="16"/>
          <w:szCs w:val="16"/>
        </w:rPr>
        <w:t>:</w:t>
      </w:r>
      <w:r w:rsidRPr="005A47BC">
        <w:rPr>
          <w:rFonts w:ascii="Garamond" w:hAnsi="Garamond"/>
          <w:sz w:val="16"/>
          <w:szCs w:val="16"/>
        </w:rPr>
        <w:t xml:space="preserve"> Administración del Talento Humano</w:t>
      </w:r>
    </w:p>
    <w:p w:rsidR="00FE3EFA" w:rsidRPr="005A47BC" w:rsidRDefault="00FE3EFA" w:rsidP="00FE3EFA">
      <w:pPr>
        <w:ind w:left="2832"/>
        <w:jc w:val="both"/>
        <w:rPr>
          <w:rFonts w:ascii="Garamond" w:hAnsi="Garamond"/>
          <w:sz w:val="16"/>
          <w:szCs w:val="16"/>
        </w:rPr>
      </w:pPr>
      <w:r w:rsidRPr="005A47BC">
        <w:rPr>
          <w:rFonts w:ascii="Garamond" w:hAnsi="Garamond"/>
          <w:sz w:val="16"/>
          <w:szCs w:val="16"/>
        </w:rPr>
        <w:t xml:space="preserve">   Adquisiciones y Suministros</w:t>
      </w:r>
    </w:p>
    <w:p w:rsidR="00FE3EFA" w:rsidRPr="005A47BC" w:rsidRDefault="00FE3EFA" w:rsidP="00FE3EFA">
      <w:pPr>
        <w:ind w:left="2832"/>
        <w:jc w:val="both"/>
        <w:rPr>
          <w:rFonts w:ascii="Garamond" w:hAnsi="Garamond"/>
          <w:sz w:val="16"/>
          <w:szCs w:val="16"/>
        </w:rPr>
      </w:pPr>
      <w:r w:rsidRPr="005A47BC">
        <w:rPr>
          <w:rFonts w:ascii="Garamond" w:hAnsi="Garamond"/>
          <w:sz w:val="16"/>
          <w:szCs w:val="16"/>
        </w:rPr>
        <w:t xml:space="preserve">   Servicios Generales</w:t>
      </w:r>
    </w:p>
    <w:p w:rsidR="00FE3EFA" w:rsidRPr="005A47BC" w:rsidRDefault="00FE3EFA" w:rsidP="00FE3EFA">
      <w:pPr>
        <w:ind w:left="2832"/>
        <w:jc w:val="both"/>
        <w:rPr>
          <w:rFonts w:ascii="Garamond" w:hAnsi="Garamond"/>
          <w:sz w:val="16"/>
          <w:szCs w:val="16"/>
        </w:rPr>
      </w:pPr>
      <w:r w:rsidRPr="005A47BC">
        <w:rPr>
          <w:rFonts w:ascii="Garamond" w:hAnsi="Garamond"/>
          <w:sz w:val="16"/>
          <w:szCs w:val="16"/>
        </w:rPr>
        <w:t xml:space="preserve">  Seguridad y Salud Ocupacional</w:t>
      </w:r>
    </w:p>
    <w:p w:rsidR="00FE3EFA" w:rsidRPr="005A47BC" w:rsidRDefault="00FE3EFA" w:rsidP="00FE3EFA">
      <w:pPr>
        <w:ind w:left="1700"/>
        <w:jc w:val="both"/>
        <w:rPr>
          <w:rFonts w:ascii="Garamond" w:hAnsi="Garamond"/>
          <w:b/>
          <w:sz w:val="16"/>
          <w:szCs w:val="16"/>
        </w:rPr>
      </w:pPr>
      <w:r w:rsidRPr="005A47BC">
        <w:rPr>
          <w:rFonts w:ascii="Garamond" w:hAnsi="Garamond"/>
          <w:b/>
          <w:sz w:val="16"/>
          <w:szCs w:val="16"/>
        </w:rPr>
        <w:t xml:space="preserve">7.1.1 DIRECCIÓN DE TALENTO HUMANO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Impulsar el desarrollo del talento humano como factor clave de éxito de la organización y gestión institucional, con altos niveles de eficiencia y eficacia, para coadyuvar en el logro de la misión de la gestión institucional.</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La Director de Talento Humano reporta al Gerente Administrativo.</w:t>
      </w:r>
    </w:p>
    <w:p w:rsidR="00FE3EFA" w:rsidRPr="005A47BC" w:rsidRDefault="00FE3EFA" w:rsidP="00FE3EFA">
      <w:pPr>
        <w:ind w:left="1416"/>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Cumplir y hacer cumplir las disposiciones legales constantes en la LOSEP, su reglamento general, Código del Trabajo, normas técnicas emitidas por el Ministerio de Relaciones Laborales y demás políticas dentro del área de su competencia;</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Administrar y fortalecer al talento humano de la ESPOL con la finalidad de potencializar sus destrezas y habilidades;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Elaborar proyectos de estructura, normativa interna, manuales e indicadores de gestión del talento humano;</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Elaborar y aplicar los manuales de descripción, valoración y clasificación de puestos institucionales, con enfoque en la gestión por competencias laborales;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Estructurar la planificación anual del talento humano institucional;</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Asesorar y prevenir sobre la correcta aplicación de la normativa legal en materia de administración de talento humano;</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Establecer estrategias que posibiliten el desarrollo institucional y de bienestar social de los servidores y trabajadores;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Administrar el Sistema Informático Integrado de Talento Humano y Remuneraciones de la Institución;</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Elaborar el distributivo de sueldos a ser presentado al Ministerio de Finanzas;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Garantizar la aplicación de las políticas de pago de las remuneraciones;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Presentar estrategias para el manejo de gestión de los subsistemas de desarrollo institucional y bienestar social;</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Formular instrumentos, normas y políticas técnicas de administración de desarrollo institucional y bienestar social;</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Presentar informes técnicos relacionados con la administración de talento humano;</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Coordinar anualmente la capacitación de las y los servidores y trabajadores;</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Aplicar el subsistema de selección de personal para los concursos de méritos y oposición;</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Realizar bajo su responsabilidad los procesos de movimientos de personal y aplicar el régimen disciplinario con sujeción a la normativa que regula esta materia;</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Realizar la evaluación de desempeño, considerando la naturaleza institucional y el servicio que prestan las servidoras y servidores a los usuarios externos e internos; y,</w:t>
      </w:r>
    </w:p>
    <w:p w:rsidR="00FE3EFA" w:rsidRPr="005A47BC" w:rsidRDefault="00FE3EFA" w:rsidP="009F46D0">
      <w:pPr>
        <w:numPr>
          <w:ilvl w:val="0"/>
          <w:numId w:val="53"/>
        </w:numPr>
        <w:ind w:left="2136"/>
        <w:jc w:val="both"/>
        <w:rPr>
          <w:rFonts w:ascii="Garamond" w:hAnsi="Garamond"/>
          <w:sz w:val="16"/>
          <w:szCs w:val="16"/>
        </w:rPr>
      </w:pPr>
      <w:r w:rsidRPr="005A47BC">
        <w:rPr>
          <w:rFonts w:ascii="Garamond" w:hAnsi="Garamond"/>
          <w:sz w:val="16"/>
          <w:szCs w:val="16"/>
        </w:rPr>
        <w:t>Las demás responsabilidades establecidas en la LOSEP, su Reglamento General y demás que le sean asignadas por el Rector.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Talento Humano</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Administración del Talento Humano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lastRenderedPageBreak/>
        <w:t>Bienestar Social</w:t>
      </w:r>
    </w:p>
    <w:p w:rsidR="00FE3EFA" w:rsidRPr="005A47BC"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t>Calidad y Servicio al Usuario</w:t>
      </w:r>
    </w:p>
    <w:p w:rsidR="00FE3EFA" w:rsidRPr="005A47BC"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t>Desarrollo de Talento Humano</w:t>
      </w:r>
    </w:p>
    <w:p w:rsidR="00FE3EFA" w:rsidRPr="005A47BC"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t>Gestión de Personal</w:t>
      </w:r>
    </w:p>
    <w:p w:rsidR="00FE3EFA" w:rsidRPr="008E2ED1" w:rsidRDefault="00FE3EFA" w:rsidP="009F46D0">
      <w:pPr>
        <w:numPr>
          <w:ilvl w:val="0"/>
          <w:numId w:val="22"/>
        </w:numPr>
        <w:ind w:left="1776"/>
        <w:jc w:val="both"/>
        <w:rPr>
          <w:rFonts w:ascii="Garamond" w:hAnsi="Garamond"/>
          <w:sz w:val="16"/>
          <w:szCs w:val="16"/>
        </w:rPr>
      </w:pPr>
      <w:r w:rsidRPr="005A47BC">
        <w:rPr>
          <w:rFonts w:ascii="Garamond" w:hAnsi="Garamond"/>
          <w:sz w:val="16"/>
          <w:szCs w:val="16"/>
        </w:rPr>
        <w:t>Atención de Requerimientos de Organismos Externos</w:t>
      </w:r>
    </w:p>
    <w:tbl>
      <w:tblPr>
        <w:tblpPr w:leftFromText="180" w:rightFromText="180" w:vertAnchor="text" w:horzAnchor="margin" w:tblpXSpec="right"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9"/>
        <w:gridCol w:w="1959"/>
        <w:gridCol w:w="4784"/>
      </w:tblGrid>
      <w:tr w:rsidR="00FE3EFA" w:rsidRPr="005A47BC" w:rsidTr="001D49A3">
        <w:trPr>
          <w:trHeight w:val="304"/>
        </w:trPr>
        <w:tc>
          <w:tcPr>
            <w:tcW w:w="1569"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PROCESOS</w:t>
            </w:r>
          </w:p>
        </w:tc>
        <w:tc>
          <w:tcPr>
            <w:tcW w:w="1959"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SUBPROCESOS</w:t>
            </w:r>
          </w:p>
        </w:tc>
        <w:tc>
          <w:tcPr>
            <w:tcW w:w="4784"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1D49A3">
        <w:tc>
          <w:tcPr>
            <w:tcW w:w="1569"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PLANIFICACIÓN DE LA UNIDAD</w:t>
            </w:r>
          </w:p>
        </w:tc>
        <w:tc>
          <w:tcPr>
            <w:tcW w:w="1959" w:type="dxa"/>
            <w:vMerge w:val="restart"/>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PLANIFICACIÓN DE LA UNIDAD</w:t>
            </w: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en el ámbito de la unidad para la planificación estratégica. </w:t>
            </w:r>
          </w:p>
        </w:tc>
      </w:tr>
      <w:tr w:rsidR="00FE3EFA" w:rsidRPr="005A47BC" w:rsidTr="001D49A3">
        <w:tc>
          <w:tcPr>
            <w:tcW w:w="1569" w:type="dxa"/>
            <w:vMerge/>
            <w:shd w:val="clear" w:color="auto" w:fill="auto"/>
            <w:vAlign w:val="center"/>
          </w:tcPr>
          <w:p w:rsidR="00FE3EFA" w:rsidRPr="005A47BC" w:rsidRDefault="00FE3EFA" w:rsidP="00AA6764">
            <w:pPr>
              <w:rPr>
                <w:rFonts w:ascii="Garamond" w:hAnsi="Garamond" w:cs="Arial"/>
                <w:sz w:val="16"/>
                <w:szCs w:val="16"/>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1D49A3">
        <w:tc>
          <w:tcPr>
            <w:tcW w:w="1569" w:type="dxa"/>
            <w:vMerge/>
            <w:shd w:val="clear" w:color="auto" w:fill="auto"/>
            <w:vAlign w:val="center"/>
          </w:tcPr>
          <w:p w:rsidR="00FE3EFA" w:rsidRPr="005A47BC" w:rsidRDefault="00FE3EFA" w:rsidP="00AA6764">
            <w:pPr>
              <w:rPr>
                <w:rFonts w:ascii="Garamond" w:hAnsi="Garamond" w:cs="Arial"/>
                <w:sz w:val="16"/>
                <w:szCs w:val="16"/>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1D49A3">
        <w:tc>
          <w:tcPr>
            <w:tcW w:w="1569" w:type="dxa"/>
            <w:vMerge/>
            <w:shd w:val="clear" w:color="auto" w:fill="auto"/>
            <w:vAlign w:val="center"/>
          </w:tcPr>
          <w:p w:rsidR="00FE3EFA" w:rsidRPr="005A47BC" w:rsidRDefault="00FE3EFA" w:rsidP="00AA6764">
            <w:pPr>
              <w:rPr>
                <w:rFonts w:ascii="Garamond" w:hAnsi="Garamond" w:cs="Arial"/>
                <w:sz w:val="16"/>
                <w:szCs w:val="16"/>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1D49A3">
        <w:tc>
          <w:tcPr>
            <w:tcW w:w="1569" w:type="dxa"/>
            <w:vMerge/>
            <w:shd w:val="clear" w:color="auto" w:fill="auto"/>
            <w:vAlign w:val="center"/>
          </w:tcPr>
          <w:p w:rsidR="00FE3EFA" w:rsidRPr="005A47BC" w:rsidRDefault="00FE3EFA" w:rsidP="00AA6764">
            <w:pPr>
              <w:rPr>
                <w:rFonts w:ascii="Garamond" w:hAnsi="Garamond" w:cs="Arial"/>
                <w:sz w:val="16"/>
                <w:szCs w:val="16"/>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1959" w:type="dxa"/>
            <w:vMerge w:val="restart"/>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PLANIFICACIÓN DE TALENTO HUMANO</w:t>
            </w: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planificación de TTHH.</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necesidades de creación y/o supresión de partidas.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necesidades de contratos.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movimientos de personal.</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convenios  y contratos de pasantías y prácticas.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Reportes estadísticos del Sistema de Recursos Humanos y Remuneraciones.</w:t>
            </w:r>
          </w:p>
        </w:tc>
      </w:tr>
      <w:tr w:rsidR="00FE3EFA" w:rsidRPr="005A47BC" w:rsidTr="001D49A3">
        <w:tc>
          <w:tcPr>
            <w:tcW w:w="1569" w:type="dxa"/>
            <w:vMerge w:val="restart"/>
            <w:shd w:val="clear" w:color="auto" w:fill="auto"/>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BIENESTAR SOCIAL</w:t>
            </w:r>
          </w:p>
        </w:tc>
        <w:tc>
          <w:tcPr>
            <w:tcW w:w="1959"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DESARROLLO INSTITUCIONAL </w:t>
            </w: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BIENESTAR SOCIAL</w:t>
            </w: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sobre los resultados de la gestión institucional.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de carrera de los servidores. </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reglamento orgánico de gestión organizacional por procesos.</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técnico para la creación y/o supresión de procesos institucionales.</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gestión de calidad de servicio y desarrollo institucional.</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de </w:t>
            </w:r>
            <w:proofErr w:type="spellStart"/>
            <w:r w:rsidRPr="005A47BC">
              <w:rPr>
                <w:rFonts w:ascii="Garamond" w:hAnsi="Garamond"/>
                <w:sz w:val="16"/>
                <w:szCs w:val="16"/>
              </w:rPr>
              <w:t>fortalecimiento</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w:t>
            </w:r>
          </w:p>
        </w:tc>
      </w:tr>
      <w:tr w:rsidR="00FE3EFA" w:rsidRPr="005A47BC" w:rsidTr="001D49A3">
        <w:tc>
          <w:tcPr>
            <w:tcW w:w="1569" w:type="dxa"/>
            <w:vMerge/>
            <w:shd w:val="clear" w:color="auto" w:fill="auto"/>
            <w:vAlign w:val="center"/>
          </w:tcPr>
          <w:p w:rsidR="00FE3EFA" w:rsidRPr="005A47BC" w:rsidRDefault="00FE3EFA" w:rsidP="00AA6764">
            <w:pPr>
              <w:pStyle w:val="Default"/>
              <w:rPr>
                <w:rFonts w:ascii="Garamond" w:hAnsi="Garamond"/>
                <w:color w:val="auto"/>
                <w:sz w:val="16"/>
                <w:szCs w:val="16"/>
              </w:rPr>
            </w:pPr>
          </w:p>
        </w:tc>
        <w:tc>
          <w:tcPr>
            <w:tcW w:w="1959"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BIENESTAR SOCIAL</w:t>
            </w: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Manual técnico de bienestar social.</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de accidentes de trabajo.</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y análisis de horarios, rutas, paradas y evaluación de calidad del servicio de transporte.</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de la calidad del servicio de alimentación.</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Nómina de servidoras, servidores y trabajadores para la contratación de uniformes o ropa de trabajo.</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para la implementación o contratación de guarderías.</w:t>
            </w:r>
          </w:p>
        </w:tc>
      </w:tr>
      <w:tr w:rsidR="00FE3EFA" w:rsidRPr="005A47BC" w:rsidTr="001D49A3">
        <w:tc>
          <w:tcPr>
            <w:tcW w:w="1569"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1959"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784"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Diagnóstico</w:t>
            </w:r>
            <w:proofErr w:type="spellEnd"/>
            <w:r w:rsidRPr="005A47BC">
              <w:rPr>
                <w:rFonts w:ascii="Garamond" w:hAnsi="Garamond"/>
                <w:sz w:val="16"/>
                <w:szCs w:val="16"/>
              </w:rPr>
              <w:t xml:space="preserve"> de </w:t>
            </w:r>
            <w:proofErr w:type="spellStart"/>
            <w:r w:rsidRPr="005A47BC">
              <w:rPr>
                <w:rFonts w:ascii="Garamond" w:hAnsi="Garamond"/>
                <w:sz w:val="16"/>
                <w:szCs w:val="16"/>
              </w:rPr>
              <w:t>Clima</w:t>
            </w:r>
            <w:proofErr w:type="spellEnd"/>
            <w:r w:rsidRPr="005A47BC">
              <w:rPr>
                <w:rFonts w:ascii="Garamond" w:hAnsi="Garamond"/>
                <w:sz w:val="16"/>
                <w:szCs w:val="16"/>
              </w:rPr>
              <w:t xml:space="preserve"> </w:t>
            </w:r>
            <w:proofErr w:type="spellStart"/>
            <w:r w:rsidRPr="005A47BC">
              <w:rPr>
                <w:rFonts w:ascii="Garamond" w:hAnsi="Garamond"/>
                <w:sz w:val="16"/>
                <w:szCs w:val="16"/>
              </w:rPr>
              <w:t>Organizacional</w:t>
            </w:r>
            <w:proofErr w:type="spellEnd"/>
            <w:r w:rsidRPr="005A47BC">
              <w:rPr>
                <w:rFonts w:ascii="Garamond" w:hAnsi="Garamond"/>
                <w:sz w:val="16"/>
                <w:szCs w:val="16"/>
              </w:rPr>
              <w:t>.</w:t>
            </w:r>
          </w:p>
        </w:tc>
      </w:tr>
    </w:tbl>
    <w:p w:rsidR="00FE3EFA" w:rsidRPr="005A47BC" w:rsidRDefault="00FE3EFA" w:rsidP="00FE3EFA">
      <w:pPr>
        <w:ind w:left="708"/>
        <w:jc w:val="both"/>
        <w:rPr>
          <w:rFonts w:ascii="Garamond" w:hAnsi="Garamond"/>
          <w:sz w:val="16"/>
          <w:szCs w:val="16"/>
        </w:rPr>
      </w:pPr>
    </w:p>
    <w:tbl>
      <w:tblPr>
        <w:tblpPr w:leftFromText="180" w:rightFromText="180" w:vertAnchor="text" w:horzAnchor="margin" w:tblpXSpec="right" w:tblpY="63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5"/>
        <w:gridCol w:w="2010"/>
        <w:gridCol w:w="4371"/>
      </w:tblGrid>
      <w:tr w:rsidR="002E6192" w:rsidRPr="005A47BC" w:rsidTr="002E6192">
        <w:trPr>
          <w:trHeight w:val="304"/>
        </w:trPr>
        <w:tc>
          <w:tcPr>
            <w:tcW w:w="1975" w:type="dxa"/>
            <w:shd w:val="clear" w:color="auto" w:fill="EEECE1"/>
            <w:vAlign w:val="center"/>
          </w:tcPr>
          <w:p w:rsidR="002E6192" w:rsidRPr="005A47BC" w:rsidRDefault="002E6192" w:rsidP="002E6192">
            <w:pPr>
              <w:jc w:val="center"/>
              <w:rPr>
                <w:rFonts w:ascii="Garamond" w:hAnsi="Garamond" w:cs="Arial"/>
                <w:b/>
                <w:sz w:val="16"/>
                <w:szCs w:val="16"/>
              </w:rPr>
            </w:pPr>
            <w:r w:rsidRPr="005A47BC">
              <w:rPr>
                <w:rFonts w:ascii="Garamond" w:hAnsi="Garamond" w:cs="Arial"/>
                <w:b/>
                <w:sz w:val="16"/>
                <w:szCs w:val="16"/>
              </w:rPr>
              <w:t>PROCESOS</w:t>
            </w:r>
          </w:p>
        </w:tc>
        <w:tc>
          <w:tcPr>
            <w:tcW w:w="2010" w:type="dxa"/>
            <w:shd w:val="clear" w:color="auto" w:fill="EEECE1"/>
            <w:vAlign w:val="center"/>
          </w:tcPr>
          <w:p w:rsidR="002E6192" w:rsidRPr="005A47BC" w:rsidRDefault="002E6192" w:rsidP="002E6192">
            <w:pPr>
              <w:jc w:val="center"/>
              <w:rPr>
                <w:rFonts w:ascii="Garamond" w:hAnsi="Garamond" w:cs="Arial"/>
                <w:b/>
                <w:sz w:val="16"/>
                <w:szCs w:val="16"/>
              </w:rPr>
            </w:pPr>
            <w:r w:rsidRPr="005A47BC">
              <w:rPr>
                <w:rFonts w:ascii="Garamond" w:hAnsi="Garamond" w:cs="Arial"/>
                <w:b/>
                <w:sz w:val="16"/>
                <w:szCs w:val="16"/>
              </w:rPr>
              <w:t>SUBPROCESOS</w:t>
            </w:r>
          </w:p>
        </w:tc>
        <w:tc>
          <w:tcPr>
            <w:tcW w:w="4371" w:type="dxa"/>
            <w:shd w:val="clear" w:color="auto" w:fill="EEECE1"/>
            <w:vAlign w:val="center"/>
          </w:tcPr>
          <w:p w:rsidR="002E6192" w:rsidRPr="005A47BC" w:rsidRDefault="002E6192" w:rsidP="002E6192">
            <w:pPr>
              <w:jc w:val="center"/>
              <w:rPr>
                <w:rFonts w:ascii="Garamond" w:hAnsi="Garamond" w:cs="Arial"/>
                <w:b/>
                <w:sz w:val="16"/>
                <w:szCs w:val="16"/>
              </w:rPr>
            </w:pPr>
            <w:r w:rsidRPr="005A47BC">
              <w:rPr>
                <w:rFonts w:ascii="Garamond" w:hAnsi="Garamond" w:cs="Arial"/>
                <w:b/>
                <w:sz w:val="16"/>
                <w:szCs w:val="16"/>
              </w:rPr>
              <w:t>PRINCIPALES PRODUCTOS</w:t>
            </w:r>
          </w:p>
        </w:tc>
      </w:tr>
      <w:tr w:rsidR="002E6192" w:rsidRPr="005A47BC" w:rsidTr="002E6192">
        <w:tc>
          <w:tcPr>
            <w:tcW w:w="1975" w:type="dxa"/>
            <w:vMerge w:val="restart"/>
            <w:shd w:val="clear" w:color="auto" w:fill="auto"/>
            <w:vAlign w:val="center"/>
          </w:tcPr>
          <w:p w:rsidR="002E6192" w:rsidRPr="00C12A89" w:rsidRDefault="002E6192" w:rsidP="002E6192">
            <w:pPr>
              <w:pStyle w:val="Default"/>
              <w:rPr>
                <w:rFonts w:ascii="Garamond" w:hAnsi="Garamond"/>
                <w:bCs/>
                <w:sz w:val="16"/>
                <w:szCs w:val="16"/>
                <w:lang w:val="es-ES"/>
              </w:rPr>
            </w:pPr>
            <w:r w:rsidRPr="00C12A89">
              <w:rPr>
                <w:rFonts w:ascii="Garamond" w:hAnsi="Garamond"/>
                <w:bCs/>
                <w:sz w:val="16"/>
                <w:szCs w:val="16"/>
                <w:lang w:val="es-ES"/>
              </w:rPr>
              <w:t>CALIDAD Y SERVICIO AL USUARIO</w:t>
            </w:r>
          </w:p>
        </w:tc>
        <w:tc>
          <w:tcPr>
            <w:tcW w:w="2010" w:type="dxa"/>
            <w:vMerge w:val="restart"/>
            <w:shd w:val="clear" w:color="auto" w:fill="auto"/>
            <w:vAlign w:val="center"/>
          </w:tcPr>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p w:rsidR="002E6192" w:rsidRPr="00C12A89" w:rsidRDefault="002E6192" w:rsidP="002E6192">
            <w:pPr>
              <w:pStyle w:val="Default"/>
              <w:rPr>
                <w:rFonts w:ascii="Garamond" w:hAnsi="Garamond"/>
                <w:bCs/>
                <w:sz w:val="16"/>
                <w:szCs w:val="16"/>
                <w:lang w:val="es-ES"/>
              </w:rPr>
            </w:pPr>
          </w:p>
        </w:tc>
        <w:tc>
          <w:tcPr>
            <w:tcW w:w="4371" w:type="dxa"/>
            <w:shd w:val="clear" w:color="auto" w:fill="auto"/>
          </w:tcPr>
          <w:p w:rsidR="002E6192" w:rsidRPr="00C12A89" w:rsidRDefault="002E6192" w:rsidP="002E6192">
            <w:pPr>
              <w:pStyle w:val="Default"/>
              <w:jc w:val="both"/>
              <w:rPr>
                <w:rFonts w:ascii="Garamond" w:hAnsi="Garamond"/>
                <w:sz w:val="16"/>
                <w:szCs w:val="16"/>
                <w:lang w:val="es-ES"/>
              </w:rPr>
            </w:pPr>
            <w:r w:rsidRPr="00C12A89">
              <w:rPr>
                <w:rFonts w:ascii="Garamond" w:hAnsi="Garamond"/>
                <w:sz w:val="16"/>
                <w:szCs w:val="16"/>
                <w:lang w:val="es-ES"/>
              </w:rPr>
              <w:t>Portafolio de productos y servicios claves de atención ciudadana institucional relacionada a la demanda externa, estableciendo la modalidad en la prestación de servicios (presencial, escrita, telefónica, virtual, mixta).</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jc w:val="both"/>
              <w:rPr>
                <w:rFonts w:ascii="Garamond" w:hAnsi="Garamond"/>
                <w:sz w:val="16"/>
                <w:szCs w:val="16"/>
                <w:lang w:val="es-ES"/>
              </w:rPr>
            </w:pPr>
            <w:r w:rsidRPr="00C12A89">
              <w:rPr>
                <w:rFonts w:ascii="Garamond" w:hAnsi="Garamond"/>
                <w:sz w:val="16"/>
                <w:szCs w:val="16"/>
                <w:lang w:val="es-ES"/>
              </w:rPr>
              <w:t>Manual de procesos y procedimientos de productos y/o servicios claves de atención ciudadana.</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Mecanismos de difusión de productos y/o servicios claves que presta la Institución a sus usuarios externos.</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Informe de requerimientos de recursos económicos, materiales, tecnológicos y físicos para el mejoramiento de la calidad en la prestación de los servicios a usuarios externos.</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Estudio de mejoramiento de la infraestructura física y tecnológica en función de la modalidad de la prestación de servicio.</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Informe de seguimiento, monitoreo y control de los procesos claves de prestación de servicios que permita el mejoramiento continuo.</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Estudios de la capacidad de oferta de los servicios de mayor demanda real y potencial externa.</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Plan de organización y funcionamiento de las unidades, centros o puntos de atención en función de la demanda.</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Indicadores de gestión de la prestación de producto y/o servicios claves respecto a la calidad, cantidad, oportunidad y satisfacción.</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jc w:val="both"/>
              <w:rPr>
                <w:rFonts w:ascii="Garamond" w:hAnsi="Garamond" w:cs="Arial"/>
                <w:sz w:val="16"/>
                <w:szCs w:val="16"/>
              </w:rPr>
            </w:pPr>
            <w:r w:rsidRPr="005A47BC">
              <w:rPr>
                <w:rFonts w:ascii="Garamond" w:hAnsi="Garamond" w:cs="Arial"/>
                <w:sz w:val="16"/>
                <w:szCs w:val="16"/>
              </w:rPr>
              <w:t>Plan de evaluación y control de la satisfacción de los usuarios externos de acuerdo a los parámetros y criterios establecidos por el Ministerio de Relaciones Laborales.</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jc w:val="both"/>
              <w:rPr>
                <w:rFonts w:ascii="Garamond" w:hAnsi="Garamond"/>
                <w:sz w:val="16"/>
                <w:szCs w:val="16"/>
                <w:lang w:val="es-ES"/>
              </w:rPr>
            </w:pPr>
            <w:r w:rsidRPr="00C12A89">
              <w:rPr>
                <w:rFonts w:ascii="Garamond" w:hAnsi="Garamond"/>
                <w:sz w:val="16"/>
                <w:szCs w:val="16"/>
                <w:lang w:val="es-ES"/>
              </w:rPr>
              <w:t>Reportes periódicos sobre los resultados de evaluación cuantitativa y cualitativa de satisfacción de los usuarios externos; los que serán remitidos al Ministerio de Relaciones Laborales.</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jc w:val="both"/>
              <w:rPr>
                <w:rFonts w:ascii="Garamond" w:hAnsi="Garamond"/>
                <w:sz w:val="16"/>
                <w:szCs w:val="16"/>
                <w:lang w:val="es-ES"/>
              </w:rPr>
            </w:pPr>
            <w:r w:rsidRPr="00C12A89">
              <w:rPr>
                <w:rFonts w:ascii="Garamond" w:hAnsi="Garamond"/>
                <w:sz w:val="16"/>
                <w:szCs w:val="16"/>
                <w:lang w:val="es-ES"/>
              </w:rPr>
              <w:t>Informes de trámites sobre quejas, denuncias, sugerencias y felicitaciones efectuadas por los usuarios internos y/o externos, los que serán remitidos al Ministerio de Relaciones Laborales como insumo para la certificación de la calidad del servicio.</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jc w:val="both"/>
              <w:rPr>
                <w:rFonts w:ascii="Garamond" w:hAnsi="Garamond"/>
                <w:sz w:val="16"/>
                <w:szCs w:val="16"/>
                <w:lang w:val="es-ES"/>
              </w:rPr>
            </w:pPr>
            <w:r w:rsidRPr="00C12A89">
              <w:rPr>
                <w:rFonts w:ascii="Garamond" w:hAnsi="Garamond"/>
                <w:sz w:val="16"/>
                <w:szCs w:val="16"/>
                <w:lang w:val="es-ES"/>
              </w:rPr>
              <w:t>Plan evaluación y desarrollo de competencias del personal que ejecuta actividades de atención ciudadana.</w:t>
            </w:r>
          </w:p>
        </w:tc>
      </w:tr>
      <w:tr w:rsidR="002E6192" w:rsidRPr="005A47BC" w:rsidTr="002E6192">
        <w:tc>
          <w:tcPr>
            <w:tcW w:w="1975" w:type="dxa"/>
            <w:vMerge w:val="restart"/>
            <w:shd w:val="clear" w:color="auto" w:fill="auto"/>
            <w:vAlign w:val="center"/>
          </w:tcPr>
          <w:p w:rsidR="002E6192" w:rsidRPr="005A47BC" w:rsidRDefault="002E6192" w:rsidP="002E6192">
            <w:pPr>
              <w:pStyle w:val="Default"/>
              <w:rPr>
                <w:rFonts w:ascii="Garamond" w:hAnsi="Garamond"/>
                <w:bCs/>
                <w:sz w:val="16"/>
                <w:szCs w:val="16"/>
              </w:rPr>
            </w:pPr>
            <w:r w:rsidRPr="005A47BC">
              <w:rPr>
                <w:rFonts w:ascii="Garamond" w:hAnsi="Garamond"/>
                <w:bCs/>
                <w:sz w:val="16"/>
                <w:szCs w:val="16"/>
              </w:rPr>
              <w:t>DESARROLLO DE TALENTO HUMANO</w:t>
            </w:r>
          </w:p>
        </w:tc>
        <w:tc>
          <w:tcPr>
            <w:tcW w:w="2010" w:type="dxa"/>
            <w:vMerge w:val="restart"/>
            <w:shd w:val="clear" w:color="auto" w:fill="auto"/>
            <w:vAlign w:val="center"/>
          </w:tcPr>
          <w:p w:rsidR="002E6192" w:rsidRPr="005A47BC" w:rsidRDefault="002E6192" w:rsidP="002E6192">
            <w:pPr>
              <w:pStyle w:val="Default"/>
              <w:rPr>
                <w:rFonts w:ascii="Garamond" w:hAnsi="Garamond"/>
                <w:bCs/>
                <w:sz w:val="16"/>
                <w:szCs w:val="16"/>
              </w:rPr>
            </w:pPr>
            <w:r w:rsidRPr="005A47BC">
              <w:rPr>
                <w:rFonts w:ascii="Garamond" w:hAnsi="Garamond"/>
                <w:bCs/>
                <w:sz w:val="16"/>
                <w:szCs w:val="16"/>
              </w:rPr>
              <w:t xml:space="preserve">SELECCIÓN DEL TALENTO HUMANO </w:t>
            </w: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Cronograma de concursos de méritos y oposición.</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color w:val="auto"/>
                <w:sz w:val="16"/>
                <w:szCs w:val="16"/>
                <w:lang w:val="es-ES"/>
              </w:rPr>
            </w:pPr>
          </w:p>
        </w:tc>
        <w:tc>
          <w:tcPr>
            <w:tcW w:w="2010" w:type="dxa"/>
            <w:vMerge/>
            <w:shd w:val="clear" w:color="auto" w:fill="auto"/>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técnico y proyecto de lista de asignaciones para </w:t>
            </w:r>
            <w:r w:rsidRPr="00C12A89">
              <w:rPr>
                <w:rFonts w:ascii="Garamond" w:hAnsi="Garamond"/>
                <w:sz w:val="16"/>
                <w:szCs w:val="16"/>
                <w:lang w:val="es-ES"/>
              </w:rPr>
              <w:lastRenderedPageBreak/>
              <w:t>reclasificación de partidas vacantes.</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sz w:val="16"/>
                <w:szCs w:val="16"/>
                <w:lang w:val="es-ES"/>
              </w:rPr>
            </w:pPr>
          </w:p>
        </w:tc>
        <w:tc>
          <w:tcPr>
            <w:tcW w:w="2010" w:type="dxa"/>
            <w:vMerge/>
            <w:shd w:val="clear" w:color="auto" w:fill="auto"/>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 de bases del proceso de selección y difusión.</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sz w:val="16"/>
                <w:szCs w:val="16"/>
                <w:lang w:val="es-ES"/>
              </w:rPr>
            </w:pPr>
          </w:p>
        </w:tc>
        <w:tc>
          <w:tcPr>
            <w:tcW w:w="2010" w:type="dxa"/>
            <w:vMerge/>
            <w:shd w:val="clear" w:color="auto" w:fill="auto"/>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de nuevos servidores/trabajadores seleccionados con nombramiento y/o contrato. </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sz w:val="16"/>
                <w:szCs w:val="16"/>
                <w:lang w:val="es-ES"/>
              </w:rPr>
            </w:pPr>
          </w:p>
        </w:tc>
        <w:tc>
          <w:tcPr>
            <w:tcW w:w="2010" w:type="dxa"/>
            <w:vMerge/>
            <w:shd w:val="clear" w:color="auto" w:fill="auto"/>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Acciones de personal (nombramientos) y/o contratos.</w:t>
            </w:r>
          </w:p>
        </w:tc>
      </w:tr>
      <w:tr w:rsidR="002E6192" w:rsidRPr="005A47BC" w:rsidTr="002E6192">
        <w:tc>
          <w:tcPr>
            <w:tcW w:w="1975" w:type="dxa"/>
            <w:vMerge/>
            <w:shd w:val="clear" w:color="auto" w:fill="auto"/>
          </w:tcPr>
          <w:p w:rsidR="002E6192" w:rsidRPr="00C12A89" w:rsidRDefault="002E6192" w:rsidP="002E6192">
            <w:pPr>
              <w:pStyle w:val="Default"/>
              <w:rPr>
                <w:rFonts w:ascii="Garamond" w:hAnsi="Garamond"/>
                <w:sz w:val="16"/>
                <w:szCs w:val="16"/>
                <w:lang w:val="es-ES"/>
              </w:rPr>
            </w:pPr>
          </w:p>
        </w:tc>
        <w:tc>
          <w:tcPr>
            <w:tcW w:w="2010" w:type="dxa"/>
            <w:vMerge/>
            <w:shd w:val="clear" w:color="auto" w:fill="auto"/>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Registros de nombramientos y/o contratos. </w:t>
            </w:r>
          </w:p>
        </w:tc>
      </w:tr>
      <w:tr w:rsidR="002E6192" w:rsidRPr="005A47BC" w:rsidTr="002E6192">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Proyecto de manual técnico de inducción.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val="restart"/>
            <w:shd w:val="clear" w:color="auto" w:fill="auto"/>
            <w:vAlign w:val="center"/>
          </w:tcPr>
          <w:p w:rsidR="002E6192" w:rsidRPr="005A47BC" w:rsidRDefault="002E6192" w:rsidP="002E6192">
            <w:pPr>
              <w:pStyle w:val="Default"/>
              <w:rPr>
                <w:rFonts w:ascii="Garamond" w:hAnsi="Garamond"/>
                <w:sz w:val="16"/>
                <w:szCs w:val="16"/>
              </w:rPr>
            </w:pPr>
            <w:r w:rsidRPr="005A47BC">
              <w:rPr>
                <w:rFonts w:ascii="Garamond" w:hAnsi="Garamond"/>
                <w:sz w:val="16"/>
                <w:szCs w:val="16"/>
              </w:rPr>
              <w:t>CAPACITACIÓN</w:t>
            </w: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Plan de formación y capacitación de los servidores y trabajadores.</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de ejecución del Plan de Capacitación.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Informes para concesión de comisiones de servicio por capacitación.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Informes sobre evaluación de eventos de capacitación.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Plan de ejecución del efecto multiplicador de la capacitación.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Informes de la aplicación del efecto multiplicador de la capacitación.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val="restart"/>
            <w:shd w:val="clear" w:color="auto" w:fill="auto"/>
            <w:vAlign w:val="center"/>
          </w:tcPr>
          <w:p w:rsidR="002E6192" w:rsidRPr="005A47BC" w:rsidRDefault="002E6192" w:rsidP="002E6192">
            <w:pPr>
              <w:pStyle w:val="Default"/>
              <w:rPr>
                <w:rFonts w:ascii="Garamond" w:hAnsi="Garamond"/>
                <w:sz w:val="16"/>
                <w:szCs w:val="16"/>
              </w:rPr>
            </w:pPr>
            <w:r w:rsidRPr="005A47BC">
              <w:rPr>
                <w:rFonts w:ascii="Garamond" w:hAnsi="Garamond"/>
                <w:sz w:val="16"/>
                <w:szCs w:val="16"/>
              </w:rPr>
              <w:t>EVALUACIÓN DE DESEMPEÑO</w:t>
            </w: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Informes de brechas de competencias.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de resultados del desempeño de los servidores y trabajadores.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 para ascensos, promociones, reconocimientos o estímulos.</w:t>
            </w:r>
          </w:p>
        </w:tc>
      </w:tr>
      <w:tr w:rsidR="002E6192" w:rsidRPr="005A47BC" w:rsidTr="002E6192">
        <w:trPr>
          <w:trHeight w:val="56"/>
        </w:trPr>
        <w:tc>
          <w:tcPr>
            <w:tcW w:w="1975" w:type="dxa"/>
            <w:vMerge w:val="restart"/>
            <w:shd w:val="clear" w:color="auto" w:fill="auto"/>
            <w:vAlign w:val="center"/>
          </w:tcPr>
          <w:p w:rsidR="002E6192" w:rsidRPr="005A47BC" w:rsidRDefault="002E6192" w:rsidP="002E6192">
            <w:pPr>
              <w:pStyle w:val="Default"/>
              <w:rPr>
                <w:rFonts w:ascii="Garamond" w:hAnsi="Garamond"/>
                <w:bCs/>
                <w:sz w:val="16"/>
                <w:szCs w:val="16"/>
              </w:rPr>
            </w:pPr>
            <w:r w:rsidRPr="005A47BC">
              <w:rPr>
                <w:rFonts w:ascii="Garamond" w:hAnsi="Garamond"/>
                <w:bCs/>
                <w:sz w:val="16"/>
                <w:szCs w:val="16"/>
              </w:rPr>
              <w:t>GESTIÓN DE PERSONAL</w:t>
            </w:r>
          </w:p>
        </w:tc>
        <w:tc>
          <w:tcPr>
            <w:tcW w:w="2010" w:type="dxa"/>
            <w:vMerge w:val="restart"/>
            <w:shd w:val="clear" w:color="auto" w:fill="auto"/>
            <w:vAlign w:val="center"/>
          </w:tcPr>
          <w:p w:rsidR="002E6192" w:rsidRPr="005A47BC" w:rsidRDefault="002E6192" w:rsidP="002E6192">
            <w:pPr>
              <w:pStyle w:val="Default"/>
              <w:rPr>
                <w:rFonts w:ascii="Garamond" w:hAnsi="Garamond"/>
                <w:sz w:val="16"/>
                <w:szCs w:val="16"/>
              </w:rPr>
            </w:pPr>
            <w:r w:rsidRPr="005A47BC">
              <w:rPr>
                <w:rFonts w:ascii="Garamond" w:hAnsi="Garamond"/>
                <w:sz w:val="16"/>
                <w:szCs w:val="16"/>
              </w:rPr>
              <w:t>ADMINISTRACIÓN SALARIAL</w:t>
            </w: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Presupuesto de gastos de personal.</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sobre subrogaciones para el rol de pagos.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Informe de escala de remuneraciones.</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5A47BC" w:rsidRDefault="002E6192" w:rsidP="002E6192">
            <w:pPr>
              <w:pStyle w:val="Default"/>
              <w:rPr>
                <w:rFonts w:ascii="Garamond" w:hAnsi="Garamond"/>
                <w:sz w:val="16"/>
                <w:szCs w:val="16"/>
              </w:rPr>
            </w:pPr>
            <w:r w:rsidRPr="005A47BC">
              <w:rPr>
                <w:rFonts w:ascii="Garamond" w:hAnsi="Garamond"/>
                <w:sz w:val="16"/>
                <w:szCs w:val="16"/>
              </w:rPr>
              <w:t xml:space="preserve">Roles de </w:t>
            </w:r>
            <w:proofErr w:type="spellStart"/>
            <w:r w:rsidRPr="005A47BC">
              <w:rPr>
                <w:rFonts w:ascii="Garamond" w:hAnsi="Garamond"/>
                <w:sz w:val="16"/>
                <w:szCs w:val="16"/>
              </w:rPr>
              <w:t>pago</w:t>
            </w:r>
            <w:proofErr w:type="spellEnd"/>
            <w:r w:rsidRPr="005A47BC">
              <w:rPr>
                <w:rFonts w:ascii="Garamond" w:hAnsi="Garamond"/>
                <w:sz w:val="16"/>
                <w:szCs w:val="16"/>
              </w:rPr>
              <w:t>.</w:t>
            </w:r>
          </w:p>
        </w:tc>
      </w:tr>
      <w:tr w:rsidR="002E6192" w:rsidRPr="005A47BC" w:rsidTr="002E6192">
        <w:trPr>
          <w:trHeight w:val="56"/>
        </w:trPr>
        <w:tc>
          <w:tcPr>
            <w:tcW w:w="1975" w:type="dxa"/>
            <w:vMerge/>
            <w:shd w:val="clear" w:color="auto" w:fill="auto"/>
            <w:vAlign w:val="center"/>
          </w:tcPr>
          <w:p w:rsidR="002E6192" w:rsidRPr="005A47BC" w:rsidRDefault="002E6192" w:rsidP="002E6192">
            <w:pPr>
              <w:pStyle w:val="Default"/>
              <w:rPr>
                <w:rFonts w:ascii="Garamond" w:hAnsi="Garamond"/>
                <w:sz w:val="16"/>
                <w:szCs w:val="16"/>
              </w:rPr>
            </w:pPr>
          </w:p>
        </w:tc>
        <w:tc>
          <w:tcPr>
            <w:tcW w:w="2010" w:type="dxa"/>
            <w:vMerge/>
            <w:shd w:val="clear" w:color="auto" w:fill="auto"/>
            <w:vAlign w:val="center"/>
          </w:tcPr>
          <w:p w:rsidR="002E6192" w:rsidRPr="005A47BC" w:rsidRDefault="002E6192" w:rsidP="002E6192">
            <w:pPr>
              <w:pStyle w:val="Default"/>
              <w:rPr>
                <w:rFonts w:ascii="Garamond" w:hAnsi="Garamond"/>
                <w:sz w:val="16"/>
                <w:szCs w:val="16"/>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Liquidación de haberes por cesación de funciones.</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Liquidación de indemnizaciones o compensaciones.</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Liquidación de retenciones de impuesto a la renta.</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Planillas de aportes, préstamos y fondos de reserva.</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val="restart"/>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ACCIONES LEGALES DE LA </w:t>
            </w:r>
          </w:p>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ADMINISTRACIÓN DEL TALENTO </w:t>
            </w:r>
          </w:p>
          <w:p w:rsidR="002E6192" w:rsidRPr="005A47BC" w:rsidRDefault="002E6192" w:rsidP="002E6192">
            <w:pPr>
              <w:pStyle w:val="Default"/>
              <w:rPr>
                <w:rFonts w:ascii="Garamond" w:hAnsi="Garamond"/>
                <w:sz w:val="16"/>
                <w:szCs w:val="16"/>
              </w:rPr>
            </w:pPr>
            <w:r w:rsidRPr="005A47BC">
              <w:rPr>
                <w:rFonts w:ascii="Garamond" w:hAnsi="Garamond"/>
                <w:sz w:val="16"/>
                <w:szCs w:val="16"/>
              </w:rPr>
              <w:t>HUMANO</w:t>
            </w:r>
          </w:p>
        </w:tc>
        <w:tc>
          <w:tcPr>
            <w:tcW w:w="4371" w:type="dxa"/>
            <w:shd w:val="clear" w:color="auto" w:fill="auto"/>
            <w:vAlign w:val="center"/>
          </w:tcPr>
          <w:p w:rsidR="002E6192" w:rsidRPr="005A47BC" w:rsidRDefault="002E6192" w:rsidP="002E6192">
            <w:pPr>
              <w:pStyle w:val="Default"/>
              <w:rPr>
                <w:rFonts w:ascii="Garamond" w:hAnsi="Garamond"/>
                <w:sz w:val="16"/>
                <w:szCs w:val="16"/>
              </w:rPr>
            </w:pPr>
            <w:proofErr w:type="spellStart"/>
            <w:r w:rsidRPr="005A47BC">
              <w:rPr>
                <w:rFonts w:ascii="Garamond" w:hAnsi="Garamond"/>
                <w:sz w:val="16"/>
                <w:szCs w:val="16"/>
              </w:rPr>
              <w:t>Informe</w:t>
            </w:r>
            <w:proofErr w:type="spellEnd"/>
            <w:r w:rsidRPr="005A47BC">
              <w:rPr>
                <w:rFonts w:ascii="Garamond" w:hAnsi="Garamond"/>
                <w:sz w:val="16"/>
                <w:szCs w:val="16"/>
              </w:rPr>
              <w:t xml:space="preserve"> de </w:t>
            </w:r>
            <w:proofErr w:type="spellStart"/>
            <w:r w:rsidRPr="005A47BC">
              <w:rPr>
                <w:rFonts w:ascii="Garamond" w:hAnsi="Garamond"/>
                <w:sz w:val="16"/>
                <w:szCs w:val="16"/>
              </w:rPr>
              <w:t>sanciones</w:t>
            </w:r>
            <w:proofErr w:type="spellEnd"/>
            <w:r w:rsidRPr="005A47BC">
              <w:rPr>
                <w:rFonts w:ascii="Garamond" w:hAnsi="Garamond"/>
                <w:sz w:val="16"/>
                <w:szCs w:val="16"/>
              </w:rPr>
              <w:t xml:space="preserve"> </w:t>
            </w:r>
            <w:proofErr w:type="spellStart"/>
            <w:r w:rsidRPr="005A47BC">
              <w:rPr>
                <w:rFonts w:ascii="Garamond" w:hAnsi="Garamond"/>
                <w:sz w:val="16"/>
                <w:szCs w:val="16"/>
              </w:rPr>
              <w:t>disciplinarias</w:t>
            </w:r>
            <w:proofErr w:type="spellEnd"/>
            <w:r w:rsidRPr="005A47BC">
              <w:rPr>
                <w:rFonts w:ascii="Garamond" w:hAnsi="Garamond"/>
                <w:sz w:val="16"/>
                <w:szCs w:val="16"/>
              </w:rPr>
              <w:t xml:space="preserve">. </w:t>
            </w:r>
          </w:p>
        </w:tc>
      </w:tr>
      <w:tr w:rsidR="002E6192" w:rsidRPr="005A47BC" w:rsidTr="002E6192">
        <w:trPr>
          <w:trHeight w:val="56"/>
        </w:trPr>
        <w:tc>
          <w:tcPr>
            <w:tcW w:w="1975" w:type="dxa"/>
            <w:vMerge/>
            <w:shd w:val="clear" w:color="auto" w:fill="auto"/>
            <w:vAlign w:val="center"/>
          </w:tcPr>
          <w:p w:rsidR="002E6192" w:rsidRPr="005A47BC" w:rsidRDefault="002E6192" w:rsidP="002E6192">
            <w:pPr>
              <w:pStyle w:val="Default"/>
              <w:rPr>
                <w:rFonts w:ascii="Garamond" w:hAnsi="Garamond"/>
                <w:sz w:val="16"/>
                <w:szCs w:val="16"/>
              </w:rPr>
            </w:pPr>
          </w:p>
        </w:tc>
        <w:tc>
          <w:tcPr>
            <w:tcW w:w="2010" w:type="dxa"/>
            <w:vMerge/>
            <w:shd w:val="clear" w:color="auto" w:fill="auto"/>
            <w:vAlign w:val="center"/>
          </w:tcPr>
          <w:p w:rsidR="002E6192" w:rsidRPr="005A47BC" w:rsidRDefault="002E6192" w:rsidP="002E6192">
            <w:pPr>
              <w:pStyle w:val="Default"/>
              <w:rPr>
                <w:rFonts w:ascii="Garamond" w:hAnsi="Garamond"/>
                <w:sz w:val="16"/>
                <w:szCs w:val="16"/>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de sumarios administrativos y/o visto bueno.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Plan anual de vacaciones, renuncias voluntarias y jubilación.</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Informes para concesión de licencias y/o comisiones.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Informes técnicos de movimientos de personal.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Reporte de novedades sobre asistencia, puntualidad y permanencia del personal.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5A47BC" w:rsidRDefault="002E6192" w:rsidP="002E6192">
            <w:pPr>
              <w:pStyle w:val="Default"/>
              <w:rPr>
                <w:rFonts w:ascii="Garamond" w:hAnsi="Garamond"/>
                <w:sz w:val="16"/>
                <w:szCs w:val="16"/>
              </w:rPr>
            </w:pPr>
            <w:proofErr w:type="spellStart"/>
            <w:r w:rsidRPr="005A47BC">
              <w:rPr>
                <w:rFonts w:ascii="Garamond" w:hAnsi="Garamond"/>
                <w:sz w:val="16"/>
                <w:szCs w:val="16"/>
              </w:rPr>
              <w:t>Auditorías</w:t>
            </w:r>
            <w:proofErr w:type="spellEnd"/>
            <w:r w:rsidRPr="005A47BC">
              <w:rPr>
                <w:rFonts w:ascii="Garamond" w:hAnsi="Garamond"/>
                <w:sz w:val="16"/>
                <w:szCs w:val="16"/>
              </w:rPr>
              <w:t xml:space="preserve"> de </w:t>
            </w:r>
            <w:proofErr w:type="spellStart"/>
            <w:r w:rsidRPr="005A47BC">
              <w:rPr>
                <w:rFonts w:ascii="Garamond" w:hAnsi="Garamond"/>
                <w:sz w:val="16"/>
                <w:szCs w:val="16"/>
              </w:rPr>
              <w:t>trabajo</w:t>
            </w:r>
            <w:proofErr w:type="spellEnd"/>
            <w:r w:rsidRPr="005A47BC">
              <w:rPr>
                <w:rFonts w:ascii="Garamond" w:hAnsi="Garamond"/>
                <w:sz w:val="16"/>
                <w:szCs w:val="16"/>
              </w:rPr>
              <w:t>.</w:t>
            </w:r>
          </w:p>
        </w:tc>
      </w:tr>
      <w:tr w:rsidR="002E6192" w:rsidRPr="005A47BC" w:rsidTr="002E6192">
        <w:trPr>
          <w:trHeight w:val="56"/>
        </w:trPr>
        <w:tc>
          <w:tcPr>
            <w:tcW w:w="1975" w:type="dxa"/>
            <w:vMerge/>
            <w:shd w:val="clear" w:color="auto" w:fill="auto"/>
            <w:vAlign w:val="center"/>
          </w:tcPr>
          <w:p w:rsidR="002E6192" w:rsidRPr="005A47BC" w:rsidRDefault="002E6192" w:rsidP="002E6192">
            <w:pPr>
              <w:pStyle w:val="Default"/>
              <w:rPr>
                <w:rFonts w:ascii="Garamond" w:hAnsi="Garamond"/>
                <w:sz w:val="16"/>
                <w:szCs w:val="16"/>
              </w:rPr>
            </w:pPr>
          </w:p>
        </w:tc>
        <w:tc>
          <w:tcPr>
            <w:tcW w:w="2010" w:type="dxa"/>
            <w:vMerge/>
            <w:shd w:val="clear" w:color="auto" w:fill="auto"/>
            <w:vAlign w:val="center"/>
          </w:tcPr>
          <w:p w:rsidR="002E6192" w:rsidRPr="005A47BC" w:rsidRDefault="002E6192" w:rsidP="002E6192">
            <w:pPr>
              <w:pStyle w:val="Default"/>
              <w:rPr>
                <w:rFonts w:ascii="Garamond" w:hAnsi="Garamond"/>
                <w:sz w:val="16"/>
                <w:szCs w:val="16"/>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Propuesta normativa interna de administración del talento humano.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val="restart"/>
            <w:shd w:val="clear" w:color="auto" w:fill="auto"/>
            <w:vAlign w:val="center"/>
          </w:tcPr>
          <w:p w:rsidR="002E6192" w:rsidRPr="005A47BC" w:rsidRDefault="002E6192" w:rsidP="002E6192">
            <w:pPr>
              <w:pStyle w:val="Default"/>
              <w:rPr>
                <w:rFonts w:ascii="Garamond" w:hAnsi="Garamond"/>
                <w:sz w:val="16"/>
                <w:szCs w:val="16"/>
              </w:rPr>
            </w:pPr>
            <w:r w:rsidRPr="005A47BC">
              <w:rPr>
                <w:rFonts w:ascii="Garamond" w:hAnsi="Garamond"/>
                <w:sz w:val="16"/>
                <w:szCs w:val="16"/>
              </w:rPr>
              <w:t>CLASIFICACIÓN DE PUESTOS</w:t>
            </w:r>
          </w:p>
        </w:tc>
        <w:tc>
          <w:tcPr>
            <w:tcW w:w="4371" w:type="dxa"/>
            <w:shd w:val="clear" w:color="auto" w:fill="auto"/>
          </w:tcPr>
          <w:p w:rsidR="002E6192" w:rsidRPr="005A47BC" w:rsidRDefault="002E6192" w:rsidP="002E6192">
            <w:pPr>
              <w:pStyle w:val="Default"/>
              <w:rPr>
                <w:rFonts w:ascii="Garamond" w:hAnsi="Garamond"/>
                <w:sz w:val="16"/>
                <w:szCs w:val="16"/>
              </w:rPr>
            </w:pPr>
            <w:proofErr w:type="spellStart"/>
            <w:r w:rsidRPr="005A47BC">
              <w:rPr>
                <w:rFonts w:ascii="Garamond" w:hAnsi="Garamond"/>
                <w:sz w:val="16"/>
                <w:szCs w:val="16"/>
              </w:rPr>
              <w:t>Reporte</w:t>
            </w:r>
            <w:proofErr w:type="spellEnd"/>
            <w:r w:rsidRPr="005A47BC">
              <w:rPr>
                <w:rFonts w:ascii="Garamond" w:hAnsi="Garamond"/>
                <w:sz w:val="16"/>
                <w:szCs w:val="16"/>
              </w:rPr>
              <w:t xml:space="preserve"> del </w:t>
            </w:r>
            <w:proofErr w:type="spellStart"/>
            <w:r w:rsidRPr="005A47BC">
              <w:rPr>
                <w:rFonts w:ascii="Garamond" w:hAnsi="Garamond"/>
                <w:sz w:val="16"/>
                <w:szCs w:val="16"/>
              </w:rPr>
              <w:t>Índice</w:t>
            </w:r>
            <w:proofErr w:type="spellEnd"/>
            <w:r w:rsidRPr="005A47BC">
              <w:rPr>
                <w:rFonts w:ascii="Garamond" w:hAnsi="Garamond"/>
                <w:sz w:val="16"/>
                <w:szCs w:val="16"/>
              </w:rPr>
              <w:t xml:space="preserve"> </w:t>
            </w:r>
            <w:proofErr w:type="spellStart"/>
            <w:r w:rsidRPr="005A47BC">
              <w:rPr>
                <w:rFonts w:ascii="Garamond" w:hAnsi="Garamond"/>
                <w:sz w:val="16"/>
                <w:szCs w:val="16"/>
              </w:rPr>
              <w:t>Ocupacional</w:t>
            </w:r>
            <w:proofErr w:type="spellEnd"/>
            <w:r w:rsidRPr="005A47BC">
              <w:rPr>
                <w:rFonts w:ascii="Garamond" w:hAnsi="Garamond"/>
                <w:sz w:val="16"/>
                <w:szCs w:val="16"/>
              </w:rPr>
              <w:t xml:space="preserve">. </w:t>
            </w:r>
          </w:p>
        </w:tc>
      </w:tr>
      <w:tr w:rsidR="002E6192" w:rsidRPr="005A47BC" w:rsidTr="002E6192">
        <w:trPr>
          <w:trHeight w:val="56"/>
        </w:trPr>
        <w:tc>
          <w:tcPr>
            <w:tcW w:w="1975" w:type="dxa"/>
            <w:vMerge/>
            <w:shd w:val="clear" w:color="auto" w:fill="auto"/>
            <w:vAlign w:val="center"/>
          </w:tcPr>
          <w:p w:rsidR="002E6192" w:rsidRPr="005A47BC" w:rsidRDefault="002E6192" w:rsidP="002E6192">
            <w:pPr>
              <w:pStyle w:val="Default"/>
              <w:rPr>
                <w:rFonts w:ascii="Garamond" w:hAnsi="Garamond"/>
                <w:sz w:val="16"/>
                <w:szCs w:val="16"/>
              </w:rPr>
            </w:pPr>
          </w:p>
        </w:tc>
        <w:tc>
          <w:tcPr>
            <w:tcW w:w="2010" w:type="dxa"/>
            <w:vMerge/>
            <w:shd w:val="clear" w:color="auto" w:fill="auto"/>
            <w:vAlign w:val="center"/>
          </w:tcPr>
          <w:p w:rsidR="002E6192" w:rsidRPr="005A47BC" w:rsidRDefault="002E6192" w:rsidP="002E6192">
            <w:pPr>
              <w:pStyle w:val="Default"/>
              <w:rPr>
                <w:rFonts w:ascii="Garamond" w:hAnsi="Garamond"/>
                <w:sz w:val="16"/>
                <w:szCs w:val="16"/>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Manual de descripción, valoración y clasificación de puestos. </w:t>
            </w:r>
          </w:p>
        </w:tc>
      </w:tr>
      <w:tr w:rsidR="002E6192" w:rsidRPr="005A47BC" w:rsidTr="002E6192">
        <w:trPr>
          <w:trHeight w:val="56"/>
        </w:trPr>
        <w:tc>
          <w:tcPr>
            <w:tcW w:w="1975"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2010" w:type="dxa"/>
            <w:vMerge/>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Informe para elaboración de nombramientos, contratos, roles de pago, ascensos, promociones, traslados y demás movimientos del personal. </w:t>
            </w:r>
          </w:p>
        </w:tc>
      </w:tr>
      <w:tr w:rsidR="002E6192" w:rsidRPr="005A47BC" w:rsidTr="002E6192">
        <w:trPr>
          <w:trHeight w:val="56"/>
        </w:trPr>
        <w:tc>
          <w:tcPr>
            <w:tcW w:w="1975"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bCs/>
                <w:sz w:val="16"/>
                <w:szCs w:val="16"/>
                <w:lang w:val="es-ES"/>
              </w:rPr>
              <w:t>ATENCIÓN DE REQUERIMIENTOS DE ORGANISMOS EXTERNOS</w:t>
            </w:r>
          </w:p>
        </w:tc>
        <w:tc>
          <w:tcPr>
            <w:tcW w:w="2010" w:type="dxa"/>
            <w:shd w:val="clear" w:color="auto" w:fill="auto"/>
            <w:vAlign w:val="center"/>
          </w:tcPr>
          <w:p w:rsidR="002E6192" w:rsidRPr="00C12A89" w:rsidRDefault="002E6192" w:rsidP="002E6192">
            <w:pPr>
              <w:pStyle w:val="Default"/>
              <w:rPr>
                <w:rFonts w:ascii="Garamond" w:hAnsi="Garamond"/>
                <w:sz w:val="16"/>
                <w:szCs w:val="16"/>
                <w:lang w:val="es-ES"/>
              </w:rPr>
            </w:pPr>
          </w:p>
        </w:tc>
        <w:tc>
          <w:tcPr>
            <w:tcW w:w="4371" w:type="dxa"/>
            <w:shd w:val="clear" w:color="auto" w:fill="auto"/>
            <w:vAlign w:val="center"/>
          </w:tcPr>
          <w:p w:rsidR="002E6192" w:rsidRPr="00C12A89" w:rsidRDefault="002E6192" w:rsidP="002E6192">
            <w:pPr>
              <w:pStyle w:val="Default"/>
              <w:rPr>
                <w:rFonts w:ascii="Garamond" w:hAnsi="Garamond"/>
                <w:sz w:val="16"/>
                <w:szCs w:val="16"/>
                <w:lang w:val="es-ES"/>
              </w:rPr>
            </w:pPr>
            <w:r w:rsidRPr="00C12A89">
              <w:rPr>
                <w:rFonts w:ascii="Garamond" w:hAnsi="Garamond"/>
                <w:sz w:val="16"/>
                <w:szCs w:val="16"/>
                <w:lang w:val="es-ES"/>
              </w:rPr>
              <w:t xml:space="preserve">Oficios y/o proyectos de oficio de respuesta a requerimientos de organismos externos. </w:t>
            </w:r>
          </w:p>
        </w:tc>
      </w:tr>
    </w:tbl>
    <w:p w:rsidR="00FE3EFA" w:rsidRPr="005A47BC" w:rsidRDefault="00FE3EFA" w:rsidP="00FE3EFA">
      <w:pPr>
        <w:rPr>
          <w:sz w:val="16"/>
          <w:szCs w:val="16"/>
        </w:rPr>
      </w:pPr>
      <w:r w:rsidRPr="005A47BC">
        <w:rPr>
          <w:sz w:val="16"/>
          <w:szCs w:val="16"/>
        </w:rPr>
        <w:br w:type="page"/>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rPr>
        <w:lastRenderedPageBreak/>
        <w:t>7.1.2. DIRECCIÓN DE ADQUISICIONES Y SUMINISTROS</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Gestionar la adquisición oportuna de bienes y suministros a proveedores calificados, conforme especificaciones requeridas por las diferentes unidades.</w:t>
      </w:r>
    </w:p>
    <w:p w:rsidR="00FE3EFA" w:rsidRPr="005A47BC" w:rsidRDefault="00FE3EFA" w:rsidP="00FE3EFA">
      <w:pPr>
        <w:ind w:left="1132"/>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Director de Adquisiciones y Suministros reporta al Gerente Administrativo.</w:t>
      </w:r>
    </w:p>
    <w:p w:rsidR="00FE3EFA" w:rsidRPr="005A47BC" w:rsidRDefault="00FE3EFA" w:rsidP="00FE3EFA">
      <w:pPr>
        <w:ind w:left="1132"/>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Elaborar el Plan Anual de Contrataciones de Bienes - PAC institucional;</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Proponer políticas para viabilizar el proceso de elaboración del PAC;</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Verificar que el PAC se encuentre conciliado con el presupuesto institucional;</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Evaluar el cumplimiento y ejecución del PAC;</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Ejecutar de los procedimientos para la contratación de bienes se efectúen en concordancia con la Ley Orgánica del Sistema Nacional de Contratación Pública, su reglamento general y demás normas conexas;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Controlar y realizar el seguimiento de los procesos de compras publicados en el portal de compras públicas;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Mantener registros de contactos de proveedores para contrataciones de ínfima cuantía y emergencia;</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Realizar el análisis del flujo de recepción, almacenamiento, abastecimiento y entrega de materiales e insumos a las diferentes unidades;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Presentar evaluaciones periódicas de los procedimientos de compra, entrega y recepción de insumos; de stock mínimo de materiales e insumos; de documentos contables de soporte de adquisiciones;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Elaborar informes mensuales  de administración de proveeduría, inventario de suministros y materiales;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Realizar la importación de bienes conforme disposiciones legales;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Evaluar ofertas de bienes y servicios, de acuerdo a la LOSNCP, que respondan a las necesidades institucionales;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Efectuar las contrataciones por adquisiciones de bienes, de acuerdo al monto de autorización de gasto, aprobadas por los órganos competentes de la Institución, conforme a las normas legales reglamentarias vigentes;</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 xml:space="preserve">Controlar y efectuar el seguimiento de los contratos de adquisiciones de bienes celebrados por la Institución; </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Controlar el adecuado abastecimiento y suministro de bienes y materiales requeridos a nivel Institucional; y,</w:t>
      </w:r>
    </w:p>
    <w:p w:rsidR="00FE3EFA" w:rsidRPr="005A47BC" w:rsidRDefault="00FE3EFA" w:rsidP="009F46D0">
      <w:pPr>
        <w:numPr>
          <w:ilvl w:val="0"/>
          <w:numId w:val="54"/>
        </w:numPr>
        <w:ind w:left="1852"/>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tabs>
          <w:tab w:val="left" w:pos="6663"/>
        </w:tabs>
        <w:ind w:left="1132"/>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Adquisiciones y Suministros</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23"/>
        </w:numPr>
        <w:ind w:left="1492"/>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3"/>
        </w:numPr>
        <w:ind w:left="1492"/>
        <w:jc w:val="both"/>
        <w:rPr>
          <w:rFonts w:ascii="Garamond" w:hAnsi="Garamond"/>
          <w:sz w:val="16"/>
          <w:szCs w:val="16"/>
        </w:rPr>
      </w:pPr>
      <w:r w:rsidRPr="005A47BC">
        <w:rPr>
          <w:rFonts w:ascii="Garamond" w:hAnsi="Garamond"/>
          <w:sz w:val="16"/>
          <w:szCs w:val="16"/>
        </w:rPr>
        <w:t>Plan Anual de Compras Institucional</w:t>
      </w:r>
    </w:p>
    <w:p w:rsidR="00FE3EFA" w:rsidRPr="005A47BC" w:rsidRDefault="00FE3EFA" w:rsidP="009F46D0">
      <w:pPr>
        <w:numPr>
          <w:ilvl w:val="0"/>
          <w:numId w:val="23"/>
        </w:numPr>
        <w:ind w:left="1492"/>
        <w:jc w:val="both"/>
        <w:rPr>
          <w:rFonts w:ascii="Garamond" w:hAnsi="Garamond"/>
          <w:sz w:val="16"/>
          <w:szCs w:val="16"/>
        </w:rPr>
      </w:pPr>
      <w:r w:rsidRPr="005A47BC">
        <w:rPr>
          <w:rFonts w:ascii="Garamond" w:hAnsi="Garamond"/>
          <w:sz w:val="16"/>
          <w:szCs w:val="16"/>
        </w:rPr>
        <w:t>Adquisición de Bienes</w:t>
      </w:r>
    </w:p>
    <w:p w:rsidR="00FE3EFA" w:rsidRPr="005A47BC" w:rsidRDefault="00FE3EFA" w:rsidP="009F46D0">
      <w:pPr>
        <w:numPr>
          <w:ilvl w:val="0"/>
          <w:numId w:val="23"/>
        </w:numPr>
        <w:ind w:left="1492"/>
        <w:jc w:val="both"/>
        <w:rPr>
          <w:rFonts w:ascii="Garamond" w:hAnsi="Garamond"/>
          <w:sz w:val="16"/>
          <w:szCs w:val="16"/>
        </w:rPr>
      </w:pPr>
      <w:r w:rsidRPr="005A47BC">
        <w:rPr>
          <w:rFonts w:ascii="Garamond" w:hAnsi="Garamond"/>
          <w:sz w:val="16"/>
          <w:szCs w:val="16"/>
        </w:rPr>
        <w:t>Gestión de Inventarios</w:t>
      </w:r>
    </w:p>
    <w:p w:rsidR="00FE3EFA" w:rsidRPr="005A47BC" w:rsidRDefault="00FE3EFA" w:rsidP="009F46D0">
      <w:pPr>
        <w:numPr>
          <w:ilvl w:val="0"/>
          <w:numId w:val="23"/>
        </w:numPr>
        <w:ind w:left="1492"/>
        <w:jc w:val="both"/>
        <w:rPr>
          <w:rFonts w:ascii="Garamond" w:hAnsi="Garamond"/>
          <w:sz w:val="16"/>
          <w:szCs w:val="16"/>
        </w:rPr>
      </w:pPr>
      <w:r w:rsidRPr="005A47BC">
        <w:rPr>
          <w:rFonts w:ascii="Garamond" w:hAnsi="Garamond"/>
          <w:sz w:val="16"/>
          <w:szCs w:val="16"/>
        </w:rPr>
        <w:t>Atención de Requerimientos de Organismos Externos</w:t>
      </w:r>
    </w:p>
    <w:tbl>
      <w:tblPr>
        <w:tblW w:w="7791" w:type="dxa"/>
        <w:tblInd w:w="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4989"/>
      </w:tblGrid>
      <w:tr w:rsidR="00FE3EFA" w:rsidRPr="005A47BC" w:rsidTr="009C4E13">
        <w:trPr>
          <w:trHeight w:val="304"/>
        </w:trPr>
        <w:tc>
          <w:tcPr>
            <w:tcW w:w="2802"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PROCESOS</w:t>
            </w:r>
          </w:p>
        </w:tc>
        <w:tc>
          <w:tcPr>
            <w:tcW w:w="4989"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9C4E13">
        <w:tc>
          <w:tcPr>
            <w:tcW w:w="2802" w:type="dxa"/>
            <w:vMerge w:val="restart"/>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PLANIFICACIÓN DE LA UNIDAD</w:t>
            </w:r>
          </w:p>
        </w:tc>
        <w:tc>
          <w:tcPr>
            <w:tcW w:w="4989"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9C4E13">
        <w:tc>
          <w:tcPr>
            <w:tcW w:w="2802" w:type="dxa"/>
            <w:vMerge w:val="restart"/>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PLANIFICACIÓN DEL PAC INSTITUCIONAL</w:t>
            </w: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Anual de Compras (PAC).</w:t>
            </w:r>
          </w:p>
        </w:tc>
      </w:tr>
      <w:tr w:rsidR="00FE3EFA" w:rsidRPr="005A47BC" w:rsidTr="009C4E13">
        <w:trPr>
          <w:trHeight w:val="115"/>
        </w:trPr>
        <w:tc>
          <w:tcPr>
            <w:tcW w:w="2802"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ejecución del plan de adquisiciones. </w:t>
            </w:r>
          </w:p>
        </w:tc>
      </w:tr>
      <w:tr w:rsidR="00FE3EFA" w:rsidRPr="005A47BC" w:rsidTr="009C4E13">
        <w:trPr>
          <w:trHeight w:val="776"/>
        </w:trPr>
        <w:tc>
          <w:tcPr>
            <w:tcW w:w="2802" w:type="dxa"/>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PROCEDIMIENTOS DINÁMICOS</w:t>
            </w: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Compra por catálogo:</w:t>
            </w:r>
          </w:p>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Bienes y servicios normalizados en catálogo</w:t>
            </w:r>
          </w:p>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Subasta inversa:</w:t>
            </w:r>
          </w:p>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Bienes y servicios no catalogados: Electrónica y presencial</w:t>
            </w:r>
          </w:p>
        </w:tc>
      </w:tr>
      <w:tr w:rsidR="00FE3EFA" w:rsidRPr="005A47BC" w:rsidTr="009C4E13">
        <w:tc>
          <w:tcPr>
            <w:tcW w:w="2802"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COTIZACIÓN Y MENOR CUANTÍA</w:t>
            </w: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comparación de especificaciones y precios.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4989"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Orden</w:t>
            </w:r>
            <w:proofErr w:type="spellEnd"/>
            <w:r w:rsidRPr="005A47BC">
              <w:rPr>
                <w:rFonts w:ascii="Garamond" w:hAnsi="Garamond"/>
                <w:sz w:val="16"/>
                <w:szCs w:val="16"/>
              </w:rPr>
              <w:t xml:space="preserve"> de </w:t>
            </w:r>
            <w:proofErr w:type="spellStart"/>
            <w:r w:rsidRPr="005A47BC">
              <w:rPr>
                <w:rFonts w:ascii="Garamond" w:hAnsi="Garamond"/>
                <w:sz w:val="16"/>
                <w:szCs w:val="16"/>
              </w:rPr>
              <w:t>pedido</w:t>
            </w:r>
            <w:proofErr w:type="spellEnd"/>
            <w:r w:rsidRPr="005A47BC">
              <w:rPr>
                <w:rFonts w:ascii="Garamond" w:hAnsi="Garamond"/>
                <w:sz w:val="16"/>
                <w:szCs w:val="16"/>
              </w:rPr>
              <w:t xml:space="preserve"> </w:t>
            </w:r>
            <w:proofErr w:type="spellStart"/>
            <w:r w:rsidRPr="005A47BC">
              <w:rPr>
                <w:rFonts w:ascii="Garamond" w:hAnsi="Garamond"/>
                <w:sz w:val="16"/>
                <w:szCs w:val="16"/>
              </w:rPr>
              <w:t>autorizada</w:t>
            </w:r>
            <w:proofErr w:type="spellEnd"/>
            <w:r w:rsidRPr="005A47BC">
              <w:rPr>
                <w:rFonts w:ascii="Garamond" w:hAnsi="Garamond"/>
                <w:sz w:val="16"/>
                <w:szCs w:val="16"/>
              </w:rPr>
              <w:t xml:space="preserve">. </w:t>
            </w:r>
          </w:p>
        </w:tc>
      </w:tr>
      <w:tr w:rsidR="00FE3EFA" w:rsidRPr="005A47BC" w:rsidTr="009C4E13">
        <w:tc>
          <w:tcPr>
            <w:tcW w:w="2802" w:type="dxa"/>
            <w:vMerge/>
            <w:shd w:val="clear" w:color="auto" w:fill="auto"/>
            <w:vAlign w:val="center"/>
          </w:tcPr>
          <w:p w:rsidR="00FE3EFA" w:rsidRPr="005A47BC" w:rsidRDefault="00FE3EFA" w:rsidP="00AA6764">
            <w:pPr>
              <w:pStyle w:val="Default"/>
              <w:rPr>
                <w:rFonts w:ascii="Garamond" w:hAnsi="Garamond"/>
                <w:bCs/>
                <w:sz w:val="16"/>
                <w:szCs w:val="16"/>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estadístico de compras de ínfima cuantía. </w:t>
            </w:r>
          </w:p>
        </w:tc>
      </w:tr>
      <w:tr w:rsidR="00FE3EFA" w:rsidRPr="005A47BC" w:rsidTr="009C4E13">
        <w:tc>
          <w:tcPr>
            <w:tcW w:w="2802" w:type="dxa"/>
            <w:vMerge/>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pago de suministros y materiales. </w:t>
            </w:r>
          </w:p>
        </w:tc>
      </w:tr>
      <w:tr w:rsidR="00FE3EFA" w:rsidRPr="005A47BC" w:rsidTr="009C4E13">
        <w:tc>
          <w:tcPr>
            <w:tcW w:w="2802" w:type="dxa"/>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RÉGIMEN ESPECIAL</w:t>
            </w: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compras por régimen especial.</w:t>
            </w:r>
          </w:p>
        </w:tc>
      </w:tr>
      <w:tr w:rsidR="00FE3EFA" w:rsidRPr="005A47BC" w:rsidTr="009C4E13">
        <w:tc>
          <w:tcPr>
            <w:tcW w:w="2802" w:type="dxa"/>
            <w:vMerge w:val="restart"/>
            <w:shd w:val="clear" w:color="auto" w:fill="auto"/>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GESTIÓN DE INVENTARIO</w:t>
            </w:r>
          </w:p>
        </w:tc>
        <w:tc>
          <w:tcPr>
            <w:tcW w:w="4989" w:type="dxa"/>
            <w:tcBorders>
              <w:bottom w:val="single" w:sz="4" w:space="0" w:color="auto"/>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del inventario de suministros, materiales y bodega. </w:t>
            </w:r>
          </w:p>
        </w:tc>
      </w:tr>
      <w:tr w:rsidR="00FE3EFA" w:rsidRPr="005A47BC" w:rsidTr="009C4E13">
        <w:tc>
          <w:tcPr>
            <w:tcW w:w="2802" w:type="dxa"/>
            <w:vMerge/>
            <w:shd w:val="clear" w:color="auto" w:fill="auto"/>
            <w:vAlign w:val="bottom"/>
          </w:tcPr>
          <w:p w:rsidR="00FE3EFA" w:rsidRPr="00C12A89" w:rsidRDefault="00FE3EFA" w:rsidP="00AA6764">
            <w:pPr>
              <w:pStyle w:val="Default"/>
              <w:rPr>
                <w:rFonts w:ascii="Garamond" w:hAnsi="Garamond"/>
                <w:sz w:val="16"/>
                <w:szCs w:val="16"/>
                <w:lang w:val="es-ES"/>
              </w:rPr>
            </w:pPr>
          </w:p>
        </w:tc>
        <w:tc>
          <w:tcPr>
            <w:tcW w:w="4989"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pagos de suministros básicos.</w:t>
            </w:r>
          </w:p>
        </w:tc>
      </w:tr>
      <w:tr w:rsidR="00FE3EFA" w:rsidRPr="005A47BC" w:rsidTr="009C4E13">
        <w:tc>
          <w:tcPr>
            <w:tcW w:w="2802" w:type="dxa"/>
            <w:vMerge/>
            <w:shd w:val="clear" w:color="auto" w:fill="auto"/>
            <w:vAlign w:val="bottom"/>
          </w:tcPr>
          <w:p w:rsidR="00FE3EFA" w:rsidRPr="00C12A89" w:rsidRDefault="00FE3EFA" w:rsidP="00AA6764">
            <w:pPr>
              <w:pStyle w:val="Default"/>
              <w:rPr>
                <w:rFonts w:ascii="Garamond" w:hAnsi="Garamond"/>
                <w:sz w:val="16"/>
                <w:szCs w:val="16"/>
                <w:lang w:val="es-ES"/>
              </w:rPr>
            </w:pPr>
          </w:p>
        </w:tc>
        <w:tc>
          <w:tcPr>
            <w:tcW w:w="4989"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notas de ingreso y/o entrega de suministros y materiales. </w:t>
            </w:r>
          </w:p>
        </w:tc>
      </w:tr>
      <w:tr w:rsidR="00FE3EFA" w:rsidRPr="005A47BC" w:rsidTr="009C4E13">
        <w:tc>
          <w:tcPr>
            <w:tcW w:w="2802" w:type="dxa"/>
            <w:vMerge/>
            <w:shd w:val="clear" w:color="auto" w:fill="auto"/>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estadístico de mínimos y máximos de existencia de suministros y materiales. </w:t>
            </w:r>
          </w:p>
        </w:tc>
      </w:tr>
      <w:tr w:rsidR="00FE3EFA" w:rsidRPr="005A47BC" w:rsidTr="009C4E13">
        <w:tc>
          <w:tcPr>
            <w:tcW w:w="2802" w:type="dxa"/>
            <w:vMerge/>
            <w:shd w:val="clear" w:color="auto" w:fill="auto"/>
          </w:tcPr>
          <w:p w:rsidR="00FE3EFA" w:rsidRPr="00C12A89" w:rsidRDefault="00FE3EFA" w:rsidP="00AA6764">
            <w:pPr>
              <w:pStyle w:val="Default"/>
              <w:rPr>
                <w:rFonts w:ascii="Garamond" w:hAnsi="Garamond"/>
                <w:sz w:val="16"/>
                <w:szCs w:val="16"/>
                <w:lang w:val="es-ES"/>
              </w:rPr>
            </w:pPr>
          </w:p>
        </w:tc>
        <w:tc>
          <w:tcPr>
            <w:tcW w:w="4989"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Requerimientos de reposición de inventarios. </w:t>
            </w:r>
          </w:p>
        </w:tc>
      </w:tr>
      <w:tr w:rsidR="00FE3EFA" w:rsidRPr="005A47BC" w:rsidTr="009C4E13">
        <w:tc>
          <w:tcPr>
            <w:tcW w:w="2802" w:type="dxa"/>
            <w:shd w:val="clear" w:color="auto" w:fill="auto"/>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ATENCIÓN DE REQUERIMIENTOS DE ORGANISMOS EXTERNOS</w:t>
            </w:r>
          </w:p>
        </w:tc>
        <w:tc>
          <w:tcPr>
            <w:tcW w:w="4989" w:type="dxa"/>
            <w:tcBorders>
              <w:top w:val="single" w:sz="4" w:space="0" w:color="auto"/>
              <w:left w:val="single" w:sz="4" w:space="0" w:color="auto"/>
              <w:bottom w:val="single" w:sz="4" w:space="0" w:color="auto"/>
              <w:right w:val="single" w:sz="4" w:space="0" w:color="auto"/>
            </w:tcBorders>
            <w:shd w:val="clear" w:color="auto" w:fill="auto"/>
            <w:vAlign w:val="center"/>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Oficios y/o proyectos de oficio de respuesta a requerimientos de organismos externos.</w:t>
            </w:r>
          </w:p>
        </w:tc>
      </w:tr>
    </w:tbl>
    <w:p w:rsidR="00FE3EFA" w:rsidRPr="005A47BC" w:rsidRDefault="00FE3EFA" w:rsidP="00FE3EFA">
      <w:pPr>
        <w:ind w:left="1132"/>
        <w:rPr>
          <w:rFonts w:ascii="Garamond" w:hAnsi="Garamond"/>
          <w:b/>
          <w:sz w:val="16"/>
          <w:szCs w:val="16"/>
        </w:rPr>
      </w:pPr>
      <w:r w:rsidRPr="005A47BC">
        <w:rPr>
          <w:rFonts w:ascii="Garamond" w:hAnsi="Garamond"/>
          <w:b/>
          <w:sz w:val="16"/>
          <w:szCs w:val="16"/>
        </w:rPr>
        <w:t>7.1.3. DIRECCIÓN DE SERVICIOS GENERALES</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Evaluar las necesidades, planificar y ejecutar un sistema de mantenimiento y seguridad de las instalaciones físicas, bienes muebles e inmuebles de la Institución.</w:t>
      </w:r>
    </w:p>
    <w:p w:rsidR="00FE3EFA" w:rsidRPr="005A47BC" w:rsidRDefault="00FE3EFA" w:rsidP="00FE3EFA">
      <w:pPr>
        <w:ind w:left="1132"/>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Director de Servicios Generales reporta al Gerente Administrativo.</w:t>
      </w:r>
    </w:p>
    <w:p w:rsidR="00FE3EFA" w:rsidRPr="005A47BC" w:rsidRDefault="00FE3EFA" w:rsidP="00FE3EFA">
      <w:pPr>
        <w:ind w:left="1132"/>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Planificar y controlar el uso óptimo del espacio físico de las dependencias de la Institución y coordinar la ejecución de adecuaciones que se requieran;</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Organizar y controlar la distribución, utilización, mantenimiento y custodia de los vehículos de la Institución, de conformidad con las normas legales y reglamentarias vigentes;</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Programar, dirigir y evaluar la ejecución de actividades relacionadas con los servicios de apoyo administrativo que permitan el funcionamiento eficaz de las unidades de apoyo de la Institución;</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Mantener la infraestructura vial, eléctrica, agua potable, aguas servidas y alcantarillado, voz y datos y las edificaciones, en condiciones adecuadas;</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Realizar los trabajos correctivos y de mejora solicitadas por las diferentes unidades en el área de su competencia;</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Planificar, organizar, dirigir y supervisar las gestiones de seguridad y protección en el interior de la Institución;</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Brindar de manera adecuada y oportuna los servicios de conserjería, mensajería y movilización para atender asuntos institucionales; y,</w:t>
      </w:r>
    </w:p>
    <w:p w:rsidR="00FE3EFA" w:rsidRPr="005A47BC" w:rsidRDefault="00FE3EFA" w:rsidP="009F46D0">
      <w:pPr>
        <w:numPr>
          <w:ilvl w:val="0"/>
          <w:numId w:val="55"/>
        </w:numPr>
        <w:ind w:left="1852"/>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Gerente Administrativo.</w:t>
      </w:r>
    </w:p>
    <w:p w:rsidR="00FE3EFA" w:rsidRPr="005A47BC" w:rsidRDefault="00FE3EFA" w:rsidP="00FE3EFA">
      <w:pPr>
        <w:tabs>
          <w:tab w:val="left" w:pos="6663"/>
        </w:tabs>
        <w:ind w:left="1132"/>
        <w:jc w:val="both"/>
        <w:rPr>
          <w:rFonts w:ascii="Garamond" w:hAnsi="Garamond"/>
          <w:sz w:val="16"/>
          <w:szCs w:val="16"/>
        </w:rPr>
      </w:pPr>
      <w:r w:rsidRPr="005A47BC">
        <w:rPr>
          <w:rFonts w:ascii="Garamond" w:hAnsi="Garamond"/>
          <w:b/>
          <w:sz w:val="16"/>
          <w:szCs w:val="16"/>
        </w:rPr>
        <w:lastRenderedPageBreak/>
        <w:t>Jerarquía del Proceso:</w:t>
      </w:r>
      <w:r w:rsidRPr="005A47BC">
        <w:rPr>
          <w:rFonts w:ascii="Garamond" w:hAnsi="Garamond"/>
          <w:sz w:val="16"/>
          <w:szCs w:val="16"/>
        </w:rPr>
        <w:t xml:space="preserve"> Habilitante de Apoyo </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Servicios Generales</w:t>
      </w:r>
    </w:p>
    <w:p w:rsidR="00FE3EFA" w:rsidRPr="005A47BC" w:rsidRDefault="00FE3EFA" w:rsidP="00FE3EFA">
      <w:pPr>
        <w:ind w:left="1132"/>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Mantenimiento</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24"/>
        </w:numPr>
        <w:ind w:left="1492"/>
        <w:jc w:val="both"/>
        <w:rPr>
          <w:rFonts w:ascii="Garamond" w:hAnsi="Garamond"/>
          <w:sz w:val="16"/>
          <w:szCs w:val="16"/>
        </w:rPr>
      </w:pPr>
      <w:r w:rsidRPr="005A47BC">
        <w:rPr>
          <w:rFonts w:ascii="Garamond" w:hAnsi="Garamond"/>
          <w:sz w:val="16"/>
          <w:szCs w:val="16"/>
        </w:rPr>
        <w:t>Planificación de la Unidad</w:t>
      </w:r>
    </w:p>
    <w:p w:rsidR="00FE3EFA" w:rsidRDefault="00FE3EFA" w:rsidP="009F46D0">
      <w:pPr>
        <w:numPr>
          <w:ilvl w:val="0"/>
          <w:numId w:val="24"/>
        </w:numPr>
        <w:ind w:left="1492"/>
        <w:jc w:val="both"/>
        <w:rPr>
          <w:rFonts w:ascii="Garamond" w:hAnsi="Garamond"/>
          <w:sz w:val="16"/>
          <w:szCs w:val="16"/>
        </w:rPr>
      </w:pPr>
      <w:r w:rsidRPr="005A47BC">
        <w:rPr>
          <w:rFonts w:ascii="Garamond" w:hAnsi="Garamond"/>
          <w:sz w:val="16"/>
          <w:szCs w:val="16"/>
        </w:rPr>
        <w:t>Mantenimiento de Bienes Muebles, Inmuebles, Infraestructura Física y Equipos</w:t>
      </w:r>
    </w:p>
    <w:p w:rsidR="00FE3EFA" w:rsidRPr="005A47BC" w:rsidRDefault="00FE3EFA" w:rsidP="00FE3EFA">
      <w:pPr>
        <w:ind w:left="1492"/>
        <w:jc w:val="both"/>
        <w:rPr>
          <w:rFonts w:ascii="Garamond" w:hAnsi="Garamond"/>
          <w:sz w:val="16"/>
          <w:szCs w:val="16"/>
        </w:rPr>
      </w:pPr>
    </w:p>
    <w:tbl>
      <w:tblPr>
        <w:tblW w:w="8061" w:type="dxa"/>
        <w:tblInd w:w="1497" w:type="dxa"/>
        <w:tblBorders>
          <w:top w:val="nil"/>
          <w:left w:val="nil"/>
          <w:bottom w:val="nil"/>
          <w:right w:val="nil"/>
        </w:tblBorders>
        <w:tblLayout w:type="fixed"/>
        <w:tblLook w:val="0000"/>
      </w:tblPr>
      <w:tblGrid>
        <w:gridCol w:w="2802"/>
        <w:gridCol w:w="5259"/>
      </w:tblGrid>
      <w:tr w:rsidR="00FE3EFA" w:rsidRPr="005A47BC" w:rsidTr="00B14A59">
        <w:trPr>
          <w:trHeight w:val="267"/>
        </w:trPr>
        <w:tc>
          <w:tcPr>
            <w:tcW w:w="2802"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5259" w:type="dxa"/>
            <w:tcBorders>
              <w:top w:val="single" w:sz="6" w:space="0" w:color="000000"/>
              <w:left w:val="single" w:sz="4"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B14A59">
        <w:trPr>
          <w:trHeight w:val="272"/>
        </w:trPr>
        <w:tc>
          <w:tcPr>
            <w:tcW w:w="2802"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DE LA UNIDAD</w:t>
            </w:r>
          </w:p>
        </w:tc>
        <w:tc>
          <w:tcPr>
            <w:tcW w:w="5259"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B14A59">
        <w:trPr>
          <w:trHeight w:val="242"/>
        </w:trPr>
        <w:tc>
          <w:tcPr>
            <w:tcW w:w="2802"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259"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B14A59">
        <w:trPr>
          <w:trHeight w:val="207"/>
        </w:trPr>
        <w:tc>
          <w:tcPr>
            <w:tcW w:w="2802"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B14A59">
        <w:trPr>
          <w:trHeight w:val="195"/>
        </w:trPr>
        <w:tc>
          <w:tcPr>
            <w:tcW w:w="2802"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259"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B14A59">
        <w:trPr>
          <w:trHeight w:val="285"/>
        </w:trPr>
        <w:tc>
          <w:tcPr>
            <w:tcW w:w="2802"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B14A59">
        <w:trPr>
          <w:trHeight w:val="270"/>
        </w:trPr>
        <w:tc>
          <w:tcPr>
            <w:tcW w:w="2802"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B14A59">
        <w:trPr>
          <w:trHeight w:val="262"/>
        </w:trPr>
        <w:tc>
          <w:tcPr>
            <w:tcW w:w="2802" w:type="dxa"/>
            <w:vMerge w:val="restart"/>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MANTENIMIENTO DE BIENES MUEBLES, INMUEBLES, INFRAESTRUCTURA FÍSICA Y EQUIPOS</w:t>
            </w: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anual de mantenimiento de bienes muebles y equipos.</w:t>
            </w:r>
          </w:p>
        </w:tc>
      </w:tr>
      <w:tr w:rsidR="00FE3EFA" w:rsidRPr="005A47BC" w:rsidTr="00B14A59">
        <w:trPr>
          <w:trHeight w:val="262"/>
        </w:trPr>
        <w:tc>
          <w:tcPr>
            <w:tcW w:w="2802" w:type="dxa"/>
            <w:vMerge/>
            <w:tcBorders>
              <w:top w:val="single" w:sz="6" w:space="0" w:color="000000"/>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b/>
                <w:bCs/>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mantenimiento preventivo y correctivo de áreas deportivas y recreacionales.</w:t>
            </w:r>
          </w:p>
        </w:tc>
      </w:tr>
      <w:tr w:rsidR="00FE3EFA" w:rsidRPr="005A47BC" w:rsidTr="00B14A59">
        <w:trPr>
          <w:trHeight w:val="192"/>
        </w:trPr>
        <w:tc>
          <w:tcPr>
            <w:tcW w:w="2802"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pedidos de mantenimiento de bienes muebles y equipos atendidos. </w:t>
            </w:r>
          </w:p>
        </w:tc>
      </w:tr>
      <w:tr w:rsidR="00FE3EFA" w:rsidRPr="005A47BC" w:rsidTr="00B14A59">
        <w:trPr>
          <w:trHeight w:val="282"/>
        </w:trPr>
        <w:tc>
          <w:tcPr>
            <w:tcW w:w="2802"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trabajos de mantenimiento.</w:t>
            </w:r>
          </w:p>
        </w:tc>
      </w:tr>
      <w:tr w:rsidR="00FE3EFA" w:rsidRPr="005A47BC" w:rsidTr="00B14A59">
        <w:trPr>
          <w:trHeight w:val="282"/>
        </w:trPr>
        <w:tc>
          <w:tcPr>
            <w:tcW w:w="2802"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inspección de nivel de agua potable, red de alta presión de agua potable.</w:t>
            </w:r>
          </w:p>
        </w:tc>
      </w:tr>
      <w:tr w:rsidR="00FE3EFA" w:rsidRPr="005A47BC" w:rsidTr="00B14A59">
        <w:trPr>
          <w:trHeight w:val="325"/>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inventario de materiales de bodega conciliado. </w:t>
            </w:r>
          </w:p>
        </w:tc>
      </w:tr>
      <w:tr w:rsidR="00FE3EFA" w:rsidRPr="005A47BC" w:rsidTr="00B14A59">
        <w:trPr>
          <w:trHeight w:val="226"/>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ejecución y liquidación de los trabajos de mantenimiento para su pago. </w:t>
            </w:r>
          </w:p>
        </w:tc>
      </w:tr>
      <w:tr w:rsidR="00FE3EFA" w:rsidRPr="005A47BC" w:rsidTr="00B14A59">
        <w:trPr>
          <w:trHeight w:val="327"/>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de costos de operación en el mantenimiento y reparación de los sistemas de servicios básicos.</w:t>
            </w:r>
          </w:p>
        </w:tc>
      </w:tr>
      <w:tr w:rsidR="00FE3EFA" w:rsidRPr="005A47BC" w:rsidTr="00B14A59">
        <w:trPr>
          <w:trHeight w:val="259"/>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Proyectos de políticas para el manejo del bosque.</w:t>
            </w:r>
          </w:p>
        </w:tc>
      </w:tr>
      <w:tr w:rsidR="00FE3EFA" w:rsidRPr="005A47BC" w:rsidTr="00B14A59">
        <w:trPr>
          <w:trHeight w:val="134"/>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Política</w:t>
            </w:r>
            <w:proofErr w:type="spellEnd"/>
            <w:r w:rsidRPr="005A47BC">
              <w:rPr>
                <w:rFonts w:ascii="Garamond" w:hAnsi="Garamond"/>
                <w:sz w:val="16"/>
                <w:szCs w:val="16"/>
              </w:rPr>
              <w:t xml:space="preserve"> </w:t>
            </w:r>
            <w:proofErr w:type="spellStart"/>
            <w:r w:rsidRPr="005A47BC">
              <w:rPr>
                <w:rFonts w:ascii="Garamond" w:hAnsi="Garamond"/>
                <w:sz w:val="16"/>
                <w:szCs w:val="16"/>
              </w:rPr>
              <w:t>ambiental</w:t>
            </w:r>
            <w:proofErr w:type="spellEnd"/>
            <w:r w:rsidRPr="005A47BC">
              <w:rPr>
                <w:rFonts w:ascii="Garamond" w:hAnsi="Garamond"/>
                <w:sz w:val="16"/>
                <w:szCs w:val="16"/>
              </w:rPr>
              <w:t>.</w:t>
            </w:r>
          </w:p>
        </w:tc>
      </w:tr>
      <w:tr w:rsidR="00FE3EFA" w:rsidRPr="005A47BC" w:rsidTr="00B14A59">
        <w:trPr>
          <w:trHeight w:val="327"/>
        </w:trPr>
        <w:tc>
          <w:tcPr>
            <w:tcW w:w="2802" w:type="dxa"/>
            <w:vMerge/>
            <w:tcBorders>
              <w:left w:val="single" w:sz="6" w:space="0" w:color="000000"/>
              <w:right w:val="single" w:sz="6" w:space="0" w:color="000000"/>
            </w:tcBorders>
          </w:tcPr>
          <w:p w:rsidR="00FE3EFA" w:rsidRPr="005A47BC" w:rsidRDefault="00FE3EFA" w:rsidP="00AA6764">
            <w:pPr>
              <w:pStyle w:val="Default"/>
              <w:rPr>
                <w:rFonts w:ascii="Garamond" w:hAnsi="Garamond"/>
                <w:color w:val="auto"/>
                <w:sz w:val="16"/>
                <w:szCs w:val="16"/>
              </w:rPr>
            </w:pPr>
          </w:p>
        </w:tc>
        <w:tc>
          <w:tcPr>
            <w:tcW w:w="5259"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Programas de reforestación, manejo de vivero, cuidado y mantenimiento de áreas verdes, investigación en bosque seco y control de incendios.</w:t>
            </w:r>
          </w:p>
        </w:tc>
      </w:tr>
      <w:tr w:rsidR="00FE3EFA" w:rsidRPr="005A47BC" w:rsidTr="00B14A59">
        <w:trPr>
          <w:trHeight w:val="256"/>
        </w:trPr>
        <w:tc>
          <w:tcPr>
            <w:tcW w:w="2802" w:type="dxa"/>
            <w:vMerge/>
            <w:tcBorders>
              <w:left w:val="single" w:sz="6" w:space="0" w:color="000000"/>
              <w:bottom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Actas de entrega recepción del mantenimiento realizado.</w:t>
            </w:r>
          </w:p>
        </w:tc>
      </w:tr>
      <w:tr w:rsidR="00FE3EFA" w:rsidRPr="005A47BC" w:rsidTr="00B14A59">
        <w:trPr>
          <w:trHeight w:val="325"/>
        </w:trPr>
        <w:tc>
          <w:tcPr>
            <w:tcW w:w="2802" w:type="dxa"/>
            <w:vMerge/>
            <w:tcBorders>
              <w:left w:val="single" w:sz="6" w:space="0" w:color="000000"/>
              <w:bottom w:val="single" w:sz="4" w:space="0" w:color="auto"/>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5259" w:type="dxa"/>
            <w:tcBorders>
              <w:top w:val="single" w:sz="6" w:space="0" w:color="000000"/>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mensuales para el pago de servicios básicos.</w:t>
            </w:r>
          </w:p>
        </w:tc>
      </w:tr>
      <w:tr w:rsidR="00FE3EFA" w:rsidRPr="005A47BC" w:rsidTr="00B14A59">
        <w:trPr>
          <w:trHeight w:val="267"/>
        </w:trPr>
        <w:tc>
          <w:tcPr>
            <w:tcW w:w="2802"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5259" w:type="dxa"/>
            <w:tcBorders>
              <w:top w:val="single" w:sz="6" w:space="0" w:color="000000"/>
              <w:left w:val="single" w:sz="4"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B14A59">
        <w:trPr>
          <w:trHeight w:val="325"/>
        </w:trPr>
        <w:tc>
          <w:tcPr>
            <w:tcW w:w="2802" w:type="dxa"/>
            <w:vMerge w:val="restart"/>
            <w:tcBorders>
              <w:top w:val="single" w:sz="4" w:space="0" w:color="auto"/>
              <w:left w:val="single" w:sz="6" w:space="0" w:color="000000"/>
              <w:right w:val="single" w:sz="6" w:space="0" w:color="000000"/>
            </w:tcBorders>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SEGUROS</w:t>
            </w:r>
          </w:p>
        </w:tc>
        <w:tc>
          <w:tcPr>
            <w:tcW w:w="5259"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Pólizas de seguro de bienes.</w:t>
            </w:r>
          </w:p>
        </w:tc>
      </w:tr>
      <w:tr w:rsidR="00FE3EFA" w:rsidRPr="005A47BC" w:rsidTr="00B14A59">
        <w:trPr>
          <w:trHeight w:val="325"/>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bCs/>
                <w:sz w:val="16"/>
                <w:szCs w:val="16"/>
                <w:lang w:val="es-ES"/>
              </w:rPr>
            </w:pPr>
          </w:p>
        </w:tc>
        <w:tc>
          <w:tcPr>
            <w:tcW w:w="5259"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Registro de pólizas de fidelidad del personal caucionado.</w:t>
            </w:r>
          </w:p>
        </w:tc>
      </w:tr>
      <w:tr w:rsidR="00FE3EFA" w:rsidRPr="005A47BC" w:rsidTr="00B14A59">
        <w:trPr>
          <w:trHeight w:val="325"/>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bCs/>
                <w:sz w:val="16"/>
                <w:szCs w:val="16"/>
                <w:lang w:val="es-ES"/>
              </w:rPr>
            </w:pPr>
          </w:p>
        </w:tc>
        <w:tc>
          <w:tcPr>
            <w:tcW w:w="5259"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montos asegurados, cantidad de bienes y valores de las primas.</w:t>
            </w:r>
          </w:p>
        </w:tc>
      </w:tr>
      <w:tr w:rsidR="00FE3EFA" w:rsidRPr="005A47BC" w:rsidTr="00B14A59">
        <w:trPr>
          <w:trHeight w:val="325"/>
        </w:trPr>
        <w:tc>
          <w:tcPr>
            <w:tcW w:w="2802" w:type="dxa"/>
            <w:vMerge/>
            <w:tcBorders>
              <w:left w:val="single" w:sz="6" w:space="0" w:color="000000"/>
              <w:right w:val="single" w:sz="6" w:space="0" w:color="000000"/>
            </w:tcBorders>
          </w:tcPr>
          <w:p w:rsidR="00FE3EFA" w:rsidRPr="00C12A89" w:rsidRDefault="00FE3EFA" w:rsidP="00AA6764">
            <w:pPr>
              <w:pStyle w:val="Default"/>
              <w:rPr>
                <w:rFonts w:ascii="Garamond" w:hAnsi="Garamond"/>
                <w:bCs/>
                <w:sz w:val="16"/>
                <w:szCs w:val="16"/>
                <w:lang w:val="es-ES"/>
              </w:rPr>
            </w:pPr>
          </w:p>
        </w:tc>
        <w:tc>
          <w:tcPr>
            <w:tcW w:w="5259"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Liquidación de costos por conceptos de licencias, cambios de cobertura y finalización de contratos.</w:t>
            </w:r>
          </w:p>
        </w:tc>
      </w:tr>
      <w:tr w:rsidR="00FE3EFA" w:rsidRPr="005A47BC" w:rsidTr="00B14A59">
        <w:trPr>
          <w:trHeight w:val="325"/>
        </w:trPr>
        <w:tc>
          <w:tcPr>
            <w:tcW w:w="2802" w:type="dxa"/>
            <w:vMerge/>
            <w:tcBorders>
              <w:left w:val="single" w:sz="6" w:space="0" w:color="000000"/>
              <w:bottom w:val="single" w:sz="4" w:space="0" w:color="auto"/>
              <w:right w:val="single" w:sz="6" w:space="0" w:color="000000"/>
            </w:tcBorders>
          </w:tcPr>
          <w:p w:rsidR="00FE3EFA" w:rsidRPr="00C12A89" w:rsidRDefault="00FE3EFA" w:rsidP="00AA6764">
            <w:pPr>
              <w:pStyle w:val="Default"/>
              <w:rPr>
                <w:rFonts w:ascii="Garamond" w:hAnsi="Garamond"/>
                <w:bCs/>
                <w:sz w:val="16"/>
                <w:szCs w:val="16"/>
                <w:lang w:val="es-ES"/>
              </w:rPr>
            </w:pPr>
          </w:p>
        </w:tc>
        <w:tc>
          <w:tcPr>
            <w:tcW w:w="5259"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administración de pólizas.</w:t>
            </w:r>
          </w:p>
        </w:tc>
      </w:tr>
    </w:tbl>
    <w:p w:rsidR="00FE3EFA" w:rsidRPr="005A47BC" w:rsidRDefault="00FE3EFA" w:rsidP="00FE3EFA">
      <w:pPr>
        <w:ind w:left="1132"/>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Servicios</w:t>
      </w:r>
    </w:p>
    <w:p w:rsidR="00FE3EFA" w:rsidRPr="005A47BC" w:rsidRDefault="00FE3EFA" w:rsidP="00FE3EFA">
      <w:pPr>
        <w:ind w:left="1132"/>
        <w:jc w:val="both"/>
        <w:rPr>
          <w:rFonts w:ascii="Garamond" w:hAnsi="Garamond"/>
          <w:b/>
          <w:sz w:val="16"/>
          <w:szCs w:val="16"/>
        </w:rPr>
      </w:pPr>
      <w:r w:rsidRPr="005A47BC">
        <w:rPr>
          <w:rFonts w:ascii="Garamond" w:hAnsi="Garamond"/>
          <w:b/>
          <w:sz w:val="16"/>
          <w:szCs w:val="16"/>
        </w:rPr>
        <w:t>Procesos a Cargo:</w:t>
      </w:r>
    </w:p>
    <w:p w:rsidR="00FE3EFA" w:rsidRPr="005A47BC" w:rsidRDefault="00FE3EFA" w:rsidP="009F46D0">
      <w:pPr>
        <w:numPr>
          <w:ilvl w:val="0"/>
          <w:numId w:val="25"/>
        </w:numPr>
        <w:ind w:left="1492"/>
        <w:jc w:val="both"/>
        <w:rPr>
          <w:rFonts w:ascii="Garamond" w:hAnsi="Garamond"/>
          <w:sz w:val="16"/>
          <w:szCs w:val="16"/>
        </w:rPr>
      </w:pPr>
      <w:r w:rsidRPr="005A47BC">
        <w:rPr>
          <w:rFonts w:ascii="Garamond" w:hAnsi="Garamond"/>
          <w:sz w:val="16"/>
          <w:szCs w:val="16"/>
        </w:rPr>
        <w:t>Planificación</w:t>
      </w:r>
    </w:p>
    <w:p w:rsidR="00FE3EFA" w:rsidRPr="005A47BC" w:rsidRDefault="00FE3EFA" w:rsidP="009F46D0">
      <w:pPr>
        <w:numPr>
          <w:ilvl w:val="0"/>
          <w:numId w:val="25"/>
        </w:numPr>
        <w:ind w:left="1492"/>
        <w:jc w:val="both"/>
        <w:rPr>
          <w:rFonts w:ascii="Garamond" w:hAnsi="Garamond"/>
          <w:sz w:val="16"/>
          <w:szCs w:val="16"/>
        </w:rPr>
      </w:pPr>
      <w:r w:rsidRPr="005A47BC">
        <w:rPr>
          <w:rFonts w:ascii="Garamond" w:hAnsi="Garamond"/>
          <w:sz w:val="16"/>
          <w:szCs w:val="16"/>
        </w:rPr>
        <w:t>Gestión de Servicios</w:t>
      </w:r>
    </w:p>
    <w:p w:rsidR="00FE3EFA" w:rsidRDefault="00FE3EFA" w:rsidP="009F46D0">
      <w:pPr>
        <w:numPr>
          <w:ilvl w:val="0"/>
          <w:numId w:val="25"/>
        </w:numPr>
        <w:ind w:left="1492"/>
        <w:jc w:val="both"/>
        <w:rPr>
          <w:rFonts w:ascii="Garamond" w:hAnsi="Garamond"/>
          <w:sz w:val="16"/>
          <w:szCs w:val="16"/>
        </w:rPr>
      </w:pPr>
      <w:r w:rsidRPr="005A47BC">
        <w:rPr>
          <w:rFonts w:ascii="Garamond" w:hAnsi="Garamond"/>
          <w:sz w:val="16"/>
          <w:szCs w:val="16"/>
        </w:rPr>
        <w:t>Seguridad Institucional</w:t>
      </w:r>
    </w:p>
    <w:p w:rsidR="00FE3EFA" w:rsidRPr="005A47BC" w:rsidRDefault="00FE3EFA" w:rsidP="00FE3EFA">
      <w:pPr>
        <w:ind w:left="1492"/>
        <w:jc w:val="both"/>
        <w:rPr>
          <w:rFonts w:ascii="Garamond" w:hAnsi="Garamond"/>
          <w:sz w:val="16"/>
          <w:szCs w:val="16"/>
        </w:rPr>
      </w:pPr>
    </w:p>
    <w:tbl>
      <w:tblPr>
        <w:tblW w:w="8100" w:type="dxa"/>
        <w:tblInd w:w="1458" w:type="dxa"/>
        <w:tblBorders>
          <w:top w:val="nil"/>
          <w:left w:val="nil"/>
          <w:bottom w:val="nil"/>
          <w:right w:val="nil"/>
        </w:tblBorders>
        <w:tblLayout w:type="fixed"/>
        <w:tblLook w:val="0000"/>
      </w:tblPr>
      <w:tblGrid>
        <w:gridCol w:w="1200"/>
        <w:gridCol w:w="1984"/>
        <w:gridCol w:w="4916"/>
      </w:tblGrid>
      <w:tr w:rsidR="00FE3EFA" w:rsidRPr="005A47BC" w:rsidTr="00B14A59">
        <w:trPr>
          <w:trHeight w:val="267"/>
        </w:trPr>
        <w:tc>
          <w:tcPr>
            <w:tcW w:w="1200"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PROCESOS</w:t>
            </w:r>
          </w:p>
        </w:tc>
        <w:tc>
          <w:tcPr>
            <w:tcW w:w="1984"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SUBPROCESOS</w:t>
            </w:r>
          </w:p>
        </w:tc>
        <w:tc>
          <w:tcPr>
            <w:tcW w:w="4916" w:type="dxa"/>
            <w:tcBorders>
              <w:top w:val="single" w:sz="6" w:space="0" w:color="000000"/>
              <w:left w:val="single" w:sz="4"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PRINCIPALES PRODUCTOS</w:t>
            </w:r>
          </w:p>
        </w:tc>
      </w:tr>
      <w:tr w:rsidR="00FE3EFA" w:rsidRPr="005A47BC" w:rsidTr="00B14A59">
        <w:trPr>
          <w:trHeight w:val="131"/>
        </w:trPr>
        <w:tc>
          <w:tcPr>
            <w:tcW w:w="1200"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 xml:space="preserve">PLANIFICACIÓN DE LA UNIDAD </w:t>
            </w:r>
          </w:p>
        </w:tc>
        <w:tc>
          <w:tcPr>
            <w:tcW w:w="1984" w:type="dxa"/>
            <w:vMerge w:val="restart"/>
            <w:tcBorders>
              <w:top w:val="single" w:sz="6" w:space="0" w:color="000000"/>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color w:val="auto"/>
                <w:sz w:val="16"/>
                <w:szCs w:val="16"/>
              </w:rPr>
            </w:pPr>
          </w:p>
        </w:tc>
        <w:tc>
          <w:tcPr>
            <w:tcW w:w="4916"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B14A59">
        <w:trPr>
          <w:trHeight w:val="242"/>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sz w:val="16"/>
                <w:szCs w:val="16"/>
                <w:lang w:val="es-ES"/>
              </w:rPr>
            </w:pPr>
          </w:p>
        </w:tc>
        <w:tc>
          <w:tcPr>
            <w:tcW w:w="1984"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B14A59">
        <w:trPr>
          <w:trHeight w:val="207"/>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B14A59">
        <w:trPr>
          <w:trHeight w:val="195"/>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sz w:val="16"/>
                <w:szCs w:val="16"/>
                <w:lang w:val="es-ES"/>
              </w:rPr>
            </w:pPr>
          </w:p>
        </w:tc>
        <w:tc>
          <w:tcPr>
            <w:tcW w:w="1984"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B14A59">
        <w:trPr>
          <w:trHeight w:val="144"/>
        </w:trPr>
        <w:tc>
          <w:tcPr>
            <w:tcW w:w="1200"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B14A59">
        <w:trPr>
          <w:trHeight w:val="195"/>
        </w:trPr>
        <w:tc>
          <w:tcPr>
            <w:tcW w:w="1200" w:type="dxa"/>
            <w:vMerge/>
            <w:tcBorders>
              <w:left w:val="single" w:sz="6" w:space="0" w:color="000000"/>
              <w:bottom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B14A59">
        <w:trPr>
          <w:trHeight w:val="380"/>
        </w:trPr>
        <w:tc>
          <w:tcPr>
            <w:tcW w:w="1200" w:type="dxa"/>
            <w:vMerge w:val="restart"/>
            <w:tcBorders>
              <w:top w:val="single" w:sz="6" w:space="0" w:color="000000"/>
              <w:left w:val="single" w:sz="6" w:space="0" w:color="000000"/>
              <w:right w:val="single" w:sz="6" w:space="0" w:color="000000"/>
            </w:tcBorders>
          </w:tcPr>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C12A89" w:rsidRDefault="00FE3EFA" w:rsidP="00AA6764">
            <w:pPr>
              <w:pStyle w:val="Default"/>
              <w:rPr>
                <w:rFonts w:ascii="Garamond" w:hAnsi="Garamond"/>
                <w:bCs/>
                <w:sz w:val="16"/>
                <w:szCs w:val="16"/>
                <w:lang w:val="es-ES"/>
              </w:rPr>
            </w:pPr>
          </w:p>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GESTION DE SERVICIOS</w:t>
            </w:r>
          </w:p>
        </w:tc>
        <w:tc>
          <w:tcPr>
            <w:tcW w:w="1984" w:type="dxa"/>
            <w:vMerge w:val="restart"/>
            <w:tcBorders>
              <w:top w:val="single" w:sz="6" w:space="0" w:color="000000"/>
              <w:left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CONTROL DE </w:t>
            </w:r>
          </w:p>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SERVICIOS </w:t>
            </w:r>
          </w:p>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CON PROVEEDORES EXTERNOS</w:t>
            </w:r>
          </w:p>
        </w:tc>
        <w:tc>
          <w:tcPr>
            <w:tcW w:w="4916"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Términos de referencia o especificaciones técnicas para contratación de servicios con proveedores externos. </w:t>
            </w:r>
          </w:p>
        </w:tc>
      </w:tr>
      <w:tr w:rsidR="00FE3EFA" w:rsidRPr="005A47BC" w:rsidTr="00B14A59">
        <w:trPr>
          <w:trHeight w:val="192"/>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sobre administración de contratos con proveedores externos. </w:t>
            </w:r>
          </w:p>
        </w:tc>
      </w:tr>
      <w:tr w:rsidR="00FE3EFA" w:rsidRPr="005A47BC" w:rsidTr="00B14A59">
        <w:trPr>
          <w:trHeight w:val="380"/>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para liquidaciones en pago de planillas o facturas de contratos con proveedores externos. </w:t>
            </w:r>
          </w:p>
        </w:tc>
      </w:tr>
      <w:tr w:rsidR="00FE3EFA" w:rsidRPr="005A47BC" w:rsidTr="00B14A59">
        <w:trPr>
          <w:trHeight w:val="195"/>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Expedientes de contratos con proveedores externos. </w:t>
            </w:r>
          </w:p>
        </w:tc>
      </w:tr>
      <w:tr w:rsidR="00FE3EFA" w:rsidRPr="005A47BC" w:rsidTr="00B14A59">
        <w:trPr>
          <w:trHeight w:val="267"/>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sz w:val="16"/>
                <w:szCs w:val="16"/>
                <w:lang w:val="es-ES"/>
              </w:rPr>
            </w:pPr>
          </w:p>
        </w:tc>
        <w:tc>
          <w:tcPr>
            <w:tcW w:w="1984" w:type="dxa"/>
            <w:vMerge w:val="restart"/>
            <w:tcBorders>
              <w:top w:val="single" w:sz="6" w:space="0" w:color="000000"/>
              <w:left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ADMINISTRACIÓN DEL SERVICIO VEHICULAR </w:t>
            </w: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movilización diaria de vehículos. </w:t>
            </w:r>
          </w:p>
        </w:tc>
      </w:tr>
      <w:tr w:rsidR="00FE3EFA" w:rsidRPr="005A47BC" w:rsidTr="00B14A59">
        <w:trPr>
          <w:trHeight w:val="195"/>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vAlign w:val="bottom"/>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estadísticos de movilización y novedades. </w:t>
            </w:r>
          </w:p>
        </w:tc>
      </w:tr>
      <w:tr w:rsidR="00FE3EFA" w:rsidRPr="005A47BC" w:rsidTr="00B14A59">
        <w:trPr>
          <w:trHeight w:val="195"/>
        </w:trPr>
        <w:tc>
          <w:tcPr>
            <w:tcW w:w="1200" w:type="dxa"/>
            <w:vMerge/>
            <w:tcBorders>
              <w:left w:val="single" w:sz="6" w:space="0" w:color="000000"/>
              <w:right w:val="single" w:sz="6" w:space="0" w:color="000000"/>
            </w:tcBorders>
            <w:vAlign w:val="bottom"/>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vAlign w:val="bottom"/>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Registro de consumo de combustibles y lubricantes.</w:t>
            </w:r>
          </w:p>
        </w:tc>
      </w:tr>
      <w:tr w:rsidR="00FE3EFA" w:rsidRPr="005A47BC" w:rsidTr="00B14A59">
        <w:trPr>
          <w:trHeight w:val="275"/>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Registro de mantenimiento y reparación vehicular.</w:t>
            </w:r>
          </w:p>
        </w:tc>
      </w:tr>
      <w:tr w:rsidR="00FE3EFA" w:rsidRPr="005A47BC" w:rsidTr="00B14A59">
        <w:trPr>
          <w:trHeight w:val="201"/>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val="restart"/>
            <w:tcBorders>
              <w:top w:val="single" w:sz="6" w:space="0" w:color="000000"/>
              <w:left w:val="single" w:sz="6" w:space="0" w:color="000000"/>
              <w:right w:val="single" w:sz="4" w:space="0" w:color="000000"/>
            </w:tcBorders>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SERVICIO DE </w:t>
            </w:r>
            <w:r w:rsidRPr="005A47BC">
              <w:rPr>
                <w:rFonts w:ascii="Garamond" w:hAnsi="Garamond"/>
                <w:bCs/>
                <w:sz w:val="16"/>
                <w:szCs w:val="16"/>
              </w:rPr>
              <w:lastRenderedPageBreak/>
              <w:t>RESIDENCIA POLITÉCNCIA</w:t>
            </w: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lastRenderedPageBreak/>
              <w:t>Plan de compras de requerimientos de suites.</w:t>
            </w:r>
          </w:p>
        </w:tc>
      </w:tr>
      <w:tr w:rsidR="00FE3EFA" w:rsidRPr="005A47BC" w:rsidTr="00B14A59">
        <w:trPr>
          <w:trHeight w:val="133"/>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mantenimiento y aseo de las suites.</w:t>
            </w:r>
          </w:p>
        </w:tc>
      </w:tr>
      <w:tr w:rsidR="00FE3EFA" w:rsidRPr="005A47BC" w:rsidTr="00B14A59">
        <w:trPr>
          <w:trHeight w:val="65"/>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ejecución de mantenimiento y aseo de suites.</w:t>
            </w:r>
          </w:p>
        </w:tc>
      </w:tr>
      <w:tr w:rsidR="00FE3EFA" w:rsidRPr="005A47BC" w:rsidTr="00B14A59">
        <w:trPr>
          <w:trHeight w:val="51"/>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Registro de personas hospedadas en las suites.</w:t>
            </w:r>
          </w:p>
        </w:tc>
      </w:tr>
      <w:tr w:rsidR="00FE3EFA" w:rsidRPr="005A47BC" w:rsidTr="00B14A59">
        <w:trPr>
          <w:trHeight w:val="136"/>
        </w:trPr>
        <w:tc>
          <w:tcPr>
            <w:tcW w:w="1200" w:type="dxa"/>
            <w:vMerge/>
            <w:tcBorders>
              <w:left w:val="single" w:sz="6" w:space="0" w:color="000000"/>
              <w:right w:val="single" w:sz="6" w:space="0" w:color="000000"/>
            </w:tcBorders>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Reporte</w:t>
            </w:r>
            <w:proofErr w:type="spellEnd"/>
            <w:r w:rsidRPr="005A47BC">
              <w:rPr>
                <w:rFonts w:ascii="Garamond" w:hAnsi="Garamond"/>
                <w:sz w:val="16"/>
                <w:szCs w:val="16"/>
              </w:rPr>
              <w:t xml:space="preserve"> </w:t>
            </w:r>
            <w:proofErr w:type="spellStart"/>
            <w:r w:rsidRPr="005A47BC">
              <w:rPr>
                <w:rFonts w:ascii="Garamond" w:hAnsi="Garamond"/>
                <w:sz w:val="16"/>
                <w:szCs w:val="16"/>
              </w:rPr>
              <w:t>diario</w:t>
            </w:r>
            <w:proofErr w:type="spellEnd"/>
            <w:r w:rsidRPr="005A47BC">
              <w:rPr>
                <w:rFonts w:ascii="Garamond" w:hAnsi="Garamond"/>
                <w:sz w:val="16"/>
                <w:szCs w:val="16"/>
              </w:rPr>
              <w:t xml:space="preserve"> de </w:t>
            </w:r>
            <w:proofErr w:type="spellStart"/>
            <w:r w:rsidRPr="005A47BC">
              <w:rPr>
                <w:rFonts w:ascii="Garamond" w:hAnsi="Garamond"/>
                <w:sz w:val="16"/>
                <w:szCs w:val="16"/>
              </w:rPr>
              <w:t>novedades</w:t>
            </w:r>
            <w:proofErr w:type="spellEnd"/>
            <w:r w:rsidRPr="005A47BC">
              <w:rPr>
                <w:rFonts w:ascii="Garamond" w:hAnsi="Garamond"/>
                <w:sz w:val="16"/>
                <w:szCs w:val="16"/>
              </w:rPr>
              <w:t>.</w:t>
            </w:r>
          </w:p>
        </w:tc>
      </w:tr>
      <w:tr w:rsidR="00FE3EFA" w:rsidRPr="005A47BC" w:rsidTr="00B14A59">
        <w:trPr>
          <w:trHeight w:val="380"/>
        </w:trPr>
        <w:tc>
          <w:tcPr>
            <w:tcW w:w="1200" w:type="dxa"/>
            <w:vMerge/>
            <w:tcBorders>
              <w:left w:val="single" w:sz="6" w:space="0" w:color="000000"/>
              <w:bottom w:val="single" w:sz="4" w:space="0" w:color="auto"/>
              <w:right w:val="single" w:sz="6" w:space="0" w:color="000000"/>
            </w:tcBorders>
          </w:tcPr>
          <w:p w:rsidR="00FE3EFA" w:rsidRPr="005A47BC" w:rsidRDefault="00FE3EFA" w:rsidP="00AA6764">
            <w:pPr>
              <w:pStyle w:val="Default"/>
              <w:rPr>
                <w:rFonts w:ascii="Garamond" w:hAnsi="Garamond"/>
                <w:color w:val="auto"/>
                <w:sz w:val="16"/>
                <w:szCs w:val="16"/>
              </w:rPr>
            </w:pPr>
          </w:p>
        </w:tc>
        <w:tc>
          <w:tcPr>
            <w:tcW w:w="1984" w:type="dxa"/>
            <w:tcBorders>
              <w:top w:val="single" w:sz="6" w:space="0" w:color="000000"/>
              <w:left w:val="single" w:sz="6" w:space="0" w:color="000000"/>
              <w:bottom w:val="single" w:sz="4" w:space="0" w:color="auto"/>
              <w:right w:val="single" w:sz="4" w:space="0" w:color="000000"/>
            </w:tcBorders>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SERVICIO DE CONSERJES </w:t>
            </w: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sobre nivel de cumplimiento de actividades. </w:t>
            </w:r>
          </w:p>
        </w:tc>
      </w:tr>
      <w:tr w:rsidR="00FE3EFA" w:rsidRPr="005A47BC" w:rsidTr="00B14A59">
        <w:trPr>
          <w:trHeight w:val="200"/>
        </w:trPr>
        <w:tc>
          <w:tcPr>
            <w:tcW w:w="1200" w:type="dxa"/>
            <w:vMerge w:val="restart"/>
            <w:tcBorders>
              <w:top w:val="single" w:sz="4" w:space="0" w:color="auto"/>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C12A89">
              <w:rPr>
                <w:rFonts w:ascii="Calibri" w:hAnsi="Calibri"/>
                <w:color w:val="auto"/>
                <w:sz w:val="16"/>
                <w:szCs w:val="16"/>
                <w:lang w:val="es-ES" w:eastAsia="en-US"/>
              </w:rPr>
              <w:br w:type="page"/>
            </w:r>
            <w:r w:rsidRPr="005A47BC">
              <w:rPr>
                <w:rFonts w:ascii="Garamond" w:hAnsi="Garamond"/>
                <w:bCs/>
                <w:sz w:val="16"/>
                <w:szCs w:val="16"/>
              </w:rPr>
              <w:t xml:space="preserve">SEGURIDAD </w:t>
            </w: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INSTITUCIONAL </w:t>
            </w:r>
          </w:p>
        </w:tc>
        <w:tc>
          <w:tcPr>
            <w:tcW w:w="1984" w:type="dxa"/>
            <w:vMerge w:val="restart"/>
            <w:tcBorders>
              <w:top w:val="single" w:sz="4" w:space="0" w:color="auto"/>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sobre el monitoreo de los sistemas de seguridad institucional. </w:t>
            </w:r>
          </w:p>
        </w:tc>
      </w:tr>
      <w:tr w:rsidR="00FE3EFA" w:rsidRPr="005A47BC" w:rsidTr="00B14A59">
        <w:trPr>
          <w:trHeight w:val="380"/>
        </w:trPr>
        <w:tc>
          <w:tcPr>
            <w:tcW w:w="1200"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circulación y señalización para el tránsito de vehículos al interior de la Institución.</w:t>
            </w:r>
          </w:p>
        </w:tc>
      </w:tr>
      <w:tr w:rsidR="00FE3EFA" w:rsidRPr="005A47BC" w:rsidTr="00B14A59">
        <w:trPr>
          <w:trHeight w:val="308"/>
        </w:trPr>
        <w:tc>
          <w:tcPr>
            <w:tcW w:w="1200"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Reportes diarios de control de ingreso y salida de vehículos al campus.</w:t>
            </w:r>
          </w:p>
        </w:tc>
      </w:tr>
      <w:tr w:rsidR="00FE3EFA" w:rsidRPr="005A47BC" w:rsidTr="00B14A59">
        <w:trPr>
          <w:trHeight w:val="380"/>
        </w:trPr>
        <w:tc>
          <w:tcPr>
            <w:tcW w:w="1200"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diario del servicio de vigilancia y seguridad para los servidores, trabajadores, estudiantes y público en general que permanezca en las instalaciones de la Institución.</w:t>
            </w:r>
          </w:p>
        </w:tc>
      </w:tr>
      <w:tr w:rsidR="00FE3EFA" w:rsidRPr="005A47BC" w:rsidTr="00B14A59">
        <w:trPr>
          <w:trHeight w:val="380"/>
        </w:trPr>
        <w:tc>
          <w:tcPr>
            <w:tcW w:w="1200"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diario de novedades en el servicio de vigilancia y seguridad de los bienes e instalaciones.</w:t>
            </w:r>
          </w:p>
        </w:tc>
      </w:tr>
      <w:tr w:rsidR="00FE3EFA" w:rsidRPr="005A47BC" w:rsidTr="00B14A59">
        <w:trPr>
          <w:trHeight w:val="380"/>
        </w:trPr>
        <w:tc>
          <w:tcPr>
            <w:tcW w:w="1200" w:type="dxa"/>
            <w:vMerge/>
            <w:tcBorders>
              <w:left w:val="single" w:sz="6" w:space="0" w:color="000000"/>
              <w:bottom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984" w:type="dxa"/>
            <w:vMerge/>
            <w:tcBorders>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bCs/>
                <w:sz w:val="16"/>
                <w:szCs w:val="16"/>
                <w:lang w:val="es-ES"/>
              </w:rPr>
            </w:pPr>
          </w:p>
        </w:tc>
        <w:tc>
          <w:tcPr>
            <w:tcW w:w="491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Requerimientos de asistencia especializada, por parte de instituciones y organismos de seguridad del Estado, ante la amenaza de la seguridad institucional.</w:t>
            </w:r>
          </w:p>
        </w:tc>
      </w:tr>
    </w:tbl>
    <w:p w:rsidR="00FE3EFA" w:rsidRPr="005A47BC" w:rsidRDefault="00FE3EFA" w:rsidP="00FE3EFA">
      <w:pPr>
        <w:ind w:left="1840"/>
        <w:rPr>
          <w:rFonts w:ascii="Garamond" w:hAnsi="Garamond"/>
          <w:b/>
          <w:sz w:val="16"/>
          <w:szCs w:val="16"/>
        </w:rPr>
      </w:pPr>
      <w:r w:rsidRPr="005A47BC">
        <w:rPr>
          <w:rFonts w:ascii="Garamond" w:hAnsi="Garamond"/>
          <w:b/>
          <w:sz w:val="16"/>
          <w:szCs w:val="16"/>
        </w:rPr>
        <w:t>7.1.4. DIRECCIÓN DE SEGURIDAD Y SALUD OCUPACIONAL</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Planificar, gestionar y administrar los recursos con el objetivo de levantar los niveles de autoprotección en temas de seguridad física, industrial y de salud ocupacional.</w:t>
      </w:r>
    </w:p>
    <w:p w:rsidR="00FE3EFA" w:rsidRPr="005A47BC" w:rsidRDefault="00FE3EFA" w:rsidP="00FE3EFA">
      <w:pPr>
        <w:ind w:left="1132"/>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Director de Seguridad y Salud Ocupacional reporta al Gerente Administrativo.</w:t>
      </w:r>
    </w:p>
    <w:p w:rsidR="00FE3EFA" w:rsidRPr="005A47BC" w:rsidRDefault="00FE3EFA" w:rsidP="00FE3EFA">
      <w:pPr>
        <w:ind w:left="1132"/>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Asesorar a los directivos en aspectos relacionados con la Seguridad y Salud Ocupacional;</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Fomentar una cultura proactiva en sus operaciones, a través de la inducción y los procedimientos seguros de trabajo;</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Velar por la seguridad y protección de las personas de la Institución;</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Preparar el análisis de situaciones de riesgo, la planificación y programación de las actuaciones precisas para la implementación y realización de los servicios de seguridad;</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Proponer sistemas de Seguridad y Salud Ocupacional que resulten pertinentes, así como la supervisión de su utilización, funcionamiento y conservación;</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Establecer procedimientos y programas adecuados orientados a un ambiente sano y seguro de trabajo;</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Promocionar a todos los niveles de la Institución un ambiente sano y seguro de trabajo;</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Velar por la observancia de la regulación de seguridad y riesgo de trabajo aplicable;</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 xml:space="preserve">Mantener actualizado el plan de seguridad y gestión de riesgo; </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 xml:space="preserve">Identificar las situaciones de riesgo y las vulnerabilidades así como las medidas de prevención; </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Promover y fomentar una cultura preventiva de riesgo; y,</w:t>
      </w:r>
    </w:p>
    <w:p w:rsidR="00FE3EFA" w:rsidRPr="005A47BC" w:rsidRDefault="00FE3EFA" w:rsidP="009F46D0">
      <w:pPr>
        <w:numPr>
          <w:ilvl w:val="0"/>
          <w:numId w:val="56"/>
        </w:numPr>
        <w:ind w:left="1852"/>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tabs>
          <w:tab w:val="left" w:pos="6663"/>
        </w:tabs>
        <w:ind w:left="1132"/>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Seguridad y Salud Ocupacional</w:t>
      </w:r>
    </w:p>
    <w:p w:rsidR="00FE3EFA" w:rsidRPr="005A47BC" w:rsidRDefault="00FE3EFA" w:rsidP="00FE3EFA">
      <w:pPr>
        <w:ind w:left="1132"/>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Seguridad y Salud Ocupacional</w:t>
      </w:r>
    </w:p>
    <w:p w:rsidR="00FE3EFA" w:rsidRPr="005A47BC" w:rsidRDefault="00FE3EFA" w:rsidP="00FE3EFA">
      <w:pPr>
        <w:ind w:left="1132"/>
        <w:rPr>
          <w:rFonts w:ascii="Garamond" w:hAnsi="Garamond"/>
          <w:sz w:val="16"/>
          <w:szCs w:val="16"/>
        </w:rPr>
      </w:pPr>
      <w:r w:rsidRPr="005A47BC">
        <w:rPr>
          <w:rFonts w:ascii="Garamond" w:hAnsi="Garamond"/>
          <w:b/>
          <w:sz w:val="16"/>
          <w:szCs w:val="16"/>
        </w:rPr>
        <w:t>Procesos a Cargo:</w:t>
      </w:r>
    </w:p>
    <w:p w:rsidR="00FE3EFA" w:rsidRPr="005A47BC" w:rsidRDefault="00FE3EFA" w:rsidP="009F46D0">
      <w:pPr>
        <w:pStyle w:val="Prrafodelista"/>
        <w:numPr>
          <w:ilvl w:val="0"/>
          <w:numId w:val="66"/>
        </w:numPr>
        <w:spacing w:after="0" w:line="240" w:lineRule="auto"/>
        <w:ind w:left="1492"/>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66"/>
        </w:numPr>
        <w:ind w:left="1492"/>
        <w:jc w:val="both"/>
        <w:rPr>
          <w:rFonts w:ascii="Garamond" w:hAnsi="Garamond"/>
          <w:sz w:val="16"/>
          <w:szCs w:val="16"/>
        </w:rPr>
      </w:pPr>
      <w:r w:rsidRPr="005A47BC">
        <w:rPr>
          <w:rFonts w:ascii="Garamond" w:hAnsi="Garamond"/>
          <w:sz w:val="16"/>
          <w:szCs w:val="16"/>
        </w:rPr>
        <w:t>Seguridad y Salud Ocupacional</w:t>
      </w:r>
    </w:p>
    <w:p w:rsidR="00FE3EFA" w:rsidRPr="005A47BC" w:rsidRDefault="00FE3EFA" w:rsidP="009F46D0">
      <w:pPr>
        <w:numPr>
          <w:ilvl w:val="0"/>
          <w:numId w:val="66"/>
        </w:numPr>
        <w:ind w:left="1492"/>
        <w:jc w:val="both"/>
        <w:rPr>
          <w:rFonts w:ascii="Garamond" w:hAnsi="Garamond"/>
          <w:sz w:val="16"/>
          <w:szCs w:val="16"/>
        </w:rPr>
      </w:pPr>
      <w:r w:rsidRPr="005A47BC">
        <w:rPr>
          <w:rFonts w:ascii="Garamond" w:hAnsi="Garamond"/>
          <w:sz w:val="16"/>
          <w:szCs w:val="16"/>
        </w:rPr>
        <w:t>Prevención de Riesgos y Desastres Institucionales</w:t>
      </w:r>
    </w:p>
    <w:p w:rsidR="00FE3EFA" w:rsidRPr="005A47BC" w:rsidRDefault="00FE3EFA" w:rsidP="009F46D0">
      <w:pPr>
        <w:numPr>
          <w:ilvl w:val="0"/>
          <w:numId w:val="66"/>
        </w:numPr>
        <w:ind w:left="1492"/>
        <w:jc w:val="both"/>
        <w:rPr>
          <w:rFonts w:ascii="Garamond" w:hAnsi="Garamond"/>
          <w:sz w:val="16"/>
          <w:szCs w:val="16"/>
        </w:rPr>
      </w:pPr>
      <w:r w:rsidRPr="005A47BC">
        <w:rPr>
          <w:rFonts w:ascii="Garamond" w:hAnsi="Garamond"/>
          <w:sz w:val="16"/>
          <w:szCs w:val="16"/>
        </w:rPr>
        <w:t>Atención de Requerimientos de Organismos Externos</w:t>
      </w:r>
    </w:p>
    <w:tbl>
      <w:tblPr>
        <w:tblW w:w="8318" w:type="dxa"/>
        <w:tblInd w:w="1240" w:type="dxa"/>
        <w:tblBorders>
          <w:top w:val="nil"/>
          <w:left w:val="nil"/>
          <w:bottom w:val="nil"/>
          <w:right w:val="nil"/>
        </w:tblBorders>
        <w:tblLayout w:type="fixed"/>
        <w:tblLook w:val="0000"/>
      </w:tblPr>
      <w:tblGrid>
        <w:gridCol w:w="1701"/>
        <w:gridCol w:w="1843"/>
        <w:gridCol w:w="4774"/>
      </w:tblGrid>
      <w:tr w:rsidR="00FE3EFA" w:rsidRPr="005A47BC" w:rsidTr="00B14A59">
        <w:trPr>
          <w:trHeight w:val="267"/>
        </w:trPr>
        <w:tc>
          <w:tcPr>
            <w:tcW w:w="1701"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PROCESOS</w:t>
            </w:r>
          </w:p>
        </w:tc>
        <w:tc>
          <w:tcPr>
            <w:tcW w:w="1843"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SUBPROCESOS</w:t>
            </w:r>
          </w:p>
        </w:tc>
        <w:tc>
          <w:tcPr>
            <w:tcW w:w="4774" w:type="dxa"/>
            <w:tcBorders>
              <w:top w:val="single" w:sz="6" w:space="0" w:color="000000"/>
              <w:left w:val="single" w:sz="4"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PRINCIPALES PRODUCTOS</w:t>
            </w:r>
          </w:p>
        </w:tc>
      </w:tr>
      <w:tr w:rsidR="00FE3EFA" w:rsidRPr="005A47BC" w:rsidTr="00B14A59">
        <w:trPr>
          <w:trHeight w:val="272"/>
        </w:trPr>
        <w:tc>
          <w:tcPr>
            <w:tcW w:w="1701"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 xml:space="preserve">PLANIFICACIÓN </w:t>
            </w:r>
          </w:p>
        </w:tc>
        <w:tc>
          <w:tcPr>
            <w:tcW w:w="1843"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774"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B14A59">
        <w:trPr>
          <w:trHeight w:val="242"/>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B14A59">
        <w:trPr>
          <w:trHeight w:val="207"/>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B14A59">
        <w:trPr>
          <w:trHeight w:val="195"/>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B14A59">
        <w:trPr>
          <w:trHeight w:val="285"/>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de la unidad. </w:t>
            </w:r>
          </w:p>
        </w:tc>
      </w:tr>
      <w:tr w:rsidR="00FE3EFA" w:rsidRPr="005A47BC" w:rsidTr="00B14A59">
        <w:trPr>
          <w:trHeight w:val="195"/>
        </w:trPr>
        <w:tc>
          <w:tcPr>
            <w:tcW w:w="1701"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bl>
    <w:p w:rsidR="00FE3EFA" w:rsidRPr="005A47BC" w:rsidRDefault="00FE3EFA" w:rsidP="00FE3EFA">
      <w:pPr>
        <w:ind w:left="1132"/>
        <w:rPr>
          <w:sz w:val="16"/>
          <w:szCs w:val="16"/>
        </w:rPr>
      </w:pPr>
    </w:p>
    <w:tbl>
      <w:tblPr>
        <w:tblW w:w="8318" w:type="dxa"/>
        <w:tblInd w:w="1240" w:type="dxa"/>
        <w:tblBorders>
          <w:top w:val="nil"/>
          <w:left w:val="nil"/>
          <w:bottom w:val="nil"/>
          <w:right w:val="nil"/>
        </w:tblBorders>
        <w:tblLayout w:type="fixed"/>
        <w:tblLook w:val="0000"/>
      </w:tblPr>
      <w:tblGrid>
        <w:gridCol w:w="1701"/>
        <w:gridCol w:w="1843"/>
        <w:gridCol w:w="4774"/>
      </w:tblGrid>
      <w:tr w:rsidR="00FE3EFA" w:rsidRPr="005A47BC" w:rsidTr="00B14A59">
        <w:trPr>
          <w:trHeight w:val="267"/>
        </w:trPr>
        <w:tc>
          <w:tcPr>
            <w:tcW w:w="1701"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PROCESOS</w:t>
            </w:r>
          </w:p>
        </w:tc>
        <w:tc>
          <w:tcPr>
            <w:tcW w:w="1843"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SUBPROCESOS</w:t>
            </w:r>
          </w:p>
        </w:tc>
        <w:tc>
          <w:tcPr>
            <w:tcW w:w="4774" w:type="dxa"/>
            <w:tcBorders>
              <w:top w:val="single" w:sz="6" w:space="0" w:color="000000"/>
              <w:left w:val="single" w:sz="4"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PRINCIPALES PRODUCTOS</w:t>
            </w:r>
          </w:p>
        </w:tc>
      </w:tr>
      <w:tr w:rsidR="00FE3EFA" w:rsidRPr="005A47BC" w:rsidTr="00B14A59">
        <w:trPr>
          <w:trHeight w:val="154"/>
        </w:trPr>
        <w:tc>
          <w:tcPr>
            <w:tcW w:w="1701" w:type="dxa"/>
            <w:vMerge w:val="restart"/>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SEGURIDAD Y SALUD</w:t>
            </w:r>
            <w:r w:rsidRPr="005A47BC">
              <w:rPr>
                <w:rFonts w:ascii="Garamond" w:hAnsi="Garamond"/>
                <w:color w:val="auto"/>
                <w:sz w:val="16"/>
                <w:szCs w:val="16"/>
              </w:rPr>
              <w:t xml:space="preserve"> </w:t>
            </w:r>
          </w:p>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OCUPACIONAL</w:t>
            </w:r>
          </w:p>
        </w:tc>
        <w:tc>
          <w:tcPr>
            <w:tcW w:w="1843" w:type="dxa"/>
            <w:vMerge w:val="restart"/>
            <w:tcBorders>
              <w:left w:val="single" w:sz="6" w:space="0" w:color="000000"/>
              <w:right w:val="single" w:sz="4" w:space="0" w:color="000000"/>
            </w:tcBorders>
            <w:vAlign w:val="center"/>
          </w:tcPr>
          <w:p w:rsidR="00FE3EFA" w:rsidRPr="005A47BC" w:rsidRDefault="00FE3EFA" w:rsidP="00AA6764">
            <w:pPr>
              <w:pStyle w:val="Default"/>
              <w:rPr>
                <w:rFonts w:ascii="Garamond" w:hAnsi="Garamond"/>
                <w:color w:val="auto"/>
                <w:sz w:val="16"/>
                <w:szCs w:val="16"/>
              </w:rPr>
            </w:pPr>
          </w:p>
        </w:tc>
        <w:tc>
          <w:tcPr>
            <w:tcW w:w="4774" w:type="dxa"/>
            <w:tcBorders>
              <w:top w:val="single" w:sz="6" w:space="0" w:color="000000"/>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la evaluación de los riesgos ocupacionales. </w:t>
            </w:r>
          </w:p>
        </w:tc>
      </w:tr>
      <w:tr w:rsidR="00FE3EFA" w:rsidRPr="005A47BC" w:rsidTr="00B14A59">
        <w:trPr>
          <w:trHeight w:val="86"/>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Planes de emergencia ante riesgos analizados.</w:t>
            </w:r>
          </w:p>
        </w:tc>
      </w:tr>
      <w:tr w:rsidR="00FE3EFA" w:rsidRPr="005A47BC" w:rsidTr="00B14A59">
        <w:trPr>
          <w:trHeight w:val="87"/>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Reglamento de Seguridad y Salud Ocupacional actualizado. </w:t>
            </w:r>
          </w:p>
        </w:tc>
      </w:tr>
      <w:tr w:rsidR="00FE3EFA" w:rsidRPr="005A47BC" w:rsidTr="00B14A59">
        <w:trPr>
          <w:trHeight w:val="86"/>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Protocolo de Seguridad y Salud Ocupacional.</w:t>
            </w:r>
          </w:p>
        </w:tc>
      </w:tr>
      <w:tr w:rsidR="00FE3EFA" w:rsidRPr="005A47BC" w:rsidTr="00B14A59">
        <w:trPr>
          <w:trHeight w:val="76"/>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anual de capacitación en Seguridad y Salud Ocupacional.</w:t>
            </w:r>
          </w:p>
        </w:tc>
      </w:tr>
      <w:tr w:rsidR="00FE3EFA" w:rsidRPr="005A47BC" w:rsidTr="00B14A59">
        <w:trPr>
          <w:trHeight w:val="97"/>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del cumplimiento de las políticas y manual de seguridad y salud ocupacional. </w:t>
            </w:r>
          </w:p>
        </w:tc>
      </w:tr>
      <w:tr w:rsidR="00FE3EFA" w:rsidRPr="005A47BC" w:rsidTr="00B14A59">
        <w:trPr>
          <w:trHeight w:val="107"/>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Propuesta de reforma al Manual de Seguridad y Salud Ocupacional. </w:t>
            </w:r>
          </w:p>
        </w:tc>
      </w:tr>
      <w:tr w:rsidR="00FE3EFA" w:rsidRPr="005A47BC" w:rsidTr="00B14A59">
        <w:trPr>
          <w:trHeight w:val="108"/>
        </w:trPr>
        <w:tc>
          <w:tcPr>
            <w:tcW w:w="1701"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43" w:type="dxa"/>
            <w:vMerge/>
            <w:tcBorders>
              <w:left w:val="single" w:sz="6"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4" w:space="0" w:color="auto"/>
              <w:left w:val="single" w:sz="4" w:space="0" w:color="000000"/>
              <w:bottom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anual de insumos y equipos de seguridad ocupacional. </w:t>
            </w:r>
          </w:p>
        </w:tc>
      </w:tr>
      <w:tr w:rsidR="00FE3EFA" w:rsidRPr="005A47BC" w:rsidTr="00B14A59">
        <w:trPr>
          <w:trHeight w:val="457"/>
        </w:trPr>
        <w:tc>
          <w:tcPr>
            <w:tcW w:w="1701" w:type="dxa"/>
            <w:vMerge w:val="restart"/>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 xml:space="preserve">PREVENCIÓN DE RIESGOS Y DESASTRES INSTITUCIONALES </w:t>
            </w:r>
          </w:p>
        </w:tc>
        <w:tc>
          <w:tcPr>
            <w:tcW w:w="1843" w:type="dxa"/>
            <w:vMerge w:val="restart"/>
            <w:tcBorders>
              <w:top w:val="single" w:sz="6" w:space="0" w:color="000000"/>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MITIGACIÓN DE RIESGOS Y </w:t>
            </w:r>
          </w:p>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 xml:space="preserve">DESASTRES </w:t>
            </w: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sobre prevención de riesgos naturales y </w:t>
            </w:r>
            <w:proofErr w:type="spellStart"/>
            <w:r w:rsidRPr="00C12A89">
              <w:rPr>
                <w:rFonts w:ascii="Garamond" w:hAnsi="Garamond"/>
                <w:sz w:val="16"/>
                <w:szCs w:val="16"/>
                <w:lang w:val="es-ES"/>
              </w:rPr>
              <w:t>antrópicos</w:t>
            </w:r>
            <w:proofErr w:type="spellEnd"/>
            <w:r w:rsidRPr="00C12A89">
              <w:rPr>
                <w:rFonts w:ascii="Garamond" w:hAnsi="Garamond"/>
                <w:sz w:val="16"/>
                <w:szCs w:val="16"/>
                <w:lang w:val="es-ES"/>
              </w:rPr>
              <w:t xml:space="preserve"> en el ámbito institucional. </w:t>
            </w:r>
          </w:p>
        </w:tc>
      </w:tr>
      <w:tr w:rsidR="00FE3EFA" w:rsidRPr="005A47BC" w:rsidTr="00B14A59">
        <w:trPr>
          <w:trHeight w:val="256"/>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integral de seguridad y gestión de riesgos naturales.</w:t>
            </w:r>
          </w:p>
        </w:tc>
      </w:tr>
      <w:tr w:rsidR="00FE3EFA" w:rsidRPr="005A47BC" w:rsidTr="00B14A59">
        <w:trPr>
          <w:trHeight w:val="390"/>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Proyectos de normas internas en materia de seguridad y gestión de riesgos naturales. </w:t>
            </w:r>
          </w:p>
        </w:tc>
      </w:tr>
      <w:tr w:rsidR="00FE3EFA" w:rsidRPr="005A47BC" w:rsidTr="00B14A59">
        <w:trPr>
          <w:trHeight w:val="422"/>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sobre las acciones de salvamento, rescate, socorro y asistencia, durante y después de ocurrido un desastre. </w:t>
            </w:r>
          </w:p>
        </w:tc>
      </w:tr>
      <w:tr w:rsidR="00FE3EFA" w:rsidRPr="005A47BC" w:rsidTr="00B14A59">
        <w:trPr>
          <w:trHeight w:val="556"/>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sobre las acciones de rehabilitación, reconstrucción y reactivación para recuperar los recursos afectados luego de un desastre. </w:t>
            </w:r>
          </w:p>
        </w:tc>
      </w:tr>
      <w:tr w:rsidR="00FE3EFA" w:rsidRPr="005A47BC" w:rsidTr="00B14A59">
        <w:trPr>
          <w:trHeight w:val="310"/>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evacuación en caso de desastres naturales o estado de emergencia.</w:t>
            </w:r>
          </w:p>
        </w:tc>
      </w:tr>
      <w:tr w:rsidR="00FE3EFA" w:rsidRPr="005A47BC" w:rsidTr="00B14A59">
        <w:trPr>
          <w:trHeight w:val="310"/>
        </w:trPr>
        <w:tc>
          <w:tcPr>
            <w:tcW w:w="1701" w:type="dxa"/>
            <w:vMerge/>
            <w:tcBorders>
              <w:left w:val="single" w:sz="6" w:space="0" w:color="000000"/>
              <w:bottom w:val="single" w:sz="4" w:space="0" w:color="auto"/>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emergencia de las instalaciones de la ESPOL.</w:t>
            </w:r>
          </w:p>
        </w:tc>
      </w:tr>
      <w:tr w:rsidR="00FE3EFA" w:rsidRPr="005A47BC" w:rsidTr="00B14A59">
        <w:trPr>
          <w:trHeight w:val="700"/>
        </w:trPr>
        <w:tc>
          <w:tcPr>
            <w:tcW w:w="1701" w:type="dxa"/>
            <w:tcBorders>
              <w:top w:val="single" w:sz="6" w:space="0" w:color="000000"/>
              <w:left w:val="single" w:sz="6" w:space="0" w:color="000000"/>
              <w:bottom w:val="single" w:sz="6" w:space="0" w:color="000000"/>
              <w:right w:val="single" w:sz="6"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ATENCIÓN DE REQUERIMIENTOS DE ORGANISMOS EXTERNOS </w:t>
            </w:r>
          </w:p>
        </w:tc>
        <w:tc>
          <w:tcPr>
            <w:tcW w:w="1843" w:type="dxa"/>
            <w:tcBorders>
              <w:top w:val="single" w:sz="6" w:space="0" w:color="000000"/>
              <w:left w:val="single" w:sz="6" w:space="0" w:color="000000"/>
              <w:bottom w:val="single" w:sz="6" w:space="0" w:color="000000"/>
              <w:right w:val="single" w:sz="4" w:space="0" w:color="000000"/>
            </w:tcBorders>
          </w:tcPr>
          <w:p w:rsidR="00FE3EFA" w:rsidRPr="00C12A89" w:rsidRDefault="00FE3EFA" w:rsidP="00AA6764">
            <w:pPr>
              <w:pStyle w:val="Default"/>
              <w:rPr>
                <w:rFonts w:ascii="Garamond" w:hAnsi="Garamond"/>
                <w:color w:val="auto"/>
                <w:sz w:val="16"/>
                <w:szCs w:val="16"/>
                <w:lang w:val="es-ES"/>
              </w:rPr>
            </w:pPr>
          </w:p>
        </w:tc>
        <w:tc>
          <w:tcPr>
            <w:tcW w:w="4774"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Oficios y/o proyectos de oficio de respuesta a requerimientos de organismos externos. </w:t>
            </w:r>
          </w:p>
        </w:tc>
      </w:tr>
    </w:tbl>
    <w:p w:rsidR="00FE3EFA" w:rsidRPr="00C03491" w:rsidRDefault="00FE3EFA" w:rsidP="009F46D0">
      <w:pPr>
        <w:pStyle w:val="Prrafodelista"/>
        <w:numPr>
          <w:ilvl w:val="1"/>
          <w:numId w:val="64"/>
        </w:numPr>
        <w:spacing w:after="0" w:line="240" w:lineRule="auto"/>
        <w:ind w:left="1852"/>
        <w:jc w:val="both"/>
        <w:rPr>
          <w:rFonts w:ascii="Garamond" w:hAnsi="Garamond"/>
          <w:b/>
          <w:sz w:val="16"/>
          <w:szCs w:val="16"/>
        </w:rPr>
      </w:pPr>
      <w:r w:rsidRPr="005A47BC">
        <w:rPr>
          <w:rFonts w:ascii="Garamond" w:hAnsi="Garamond"/>
          <w:b/>
          <w:sz w:val="16"/>
          <w:szCs w:val="16"/>
        </w:rPr>
        <w:t xml:space="preserve">SECRETARÍA GENERAL </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Brindar asistencia técnica especializada en materia de su especialización, certificar y convocar los actos del Consejo Politécnico, certificar documentos institucionales, gestionar  y administrar el Archivo Central; además de las actas de sesiones, resoluciones, acuerdos, reglamentos y demás lineamientos expedidos por el Consejo Politécnico.</w:t>
      </w:r>
    </w:p>
    <w:p w:rsidR="00FE3EFA" w:rsidRPr="005A47BC" w:rsidRDefault="00FE3EFA" w:rsidP="00FE3EFA">
      <w:pPr>
        <w:ind w:left="1132"/>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La Secretaria General reporta al Rector.</w:t>
      </w:r>
    </w:p>
    <w:p w:rsidR="00FE3EFA" w:rsidRPr="005A47BC" w:rsidRDefault="00FE3EFA" w:rsidP="00FE3EFA">
      <w:pPr>
        <w:ind w:left="1132"/>
        <w:jc w:val="both"/>
        <w:rPr>
          <w:rFonts w:ascii="Garamond" w:hAnsi="Garamond"/>
          <w:b/>
          <w:sz w:val="16"/>
          <w:szCs w:val="16"/>
          <w:u w:val="single"/>
        </w:rPr>
      </w:pPr>
      <w:r w:rsidRPr="005A47BC">
        <w:rPr>
          <w:rFonts w:ascii="Garamond" w:hAnsi="Garamond"/>
          <w:sz w:val="16"/>
          <w:szCs w:val="16"/>
        </w:rPr>
        <w:t xml:space="preserve"> </w:t>
      </w:r>
      <w:r w:rsidRPr="005A47BC">
        <w:rPr>
          <w:rFonts w:ascii="Garamond" w:hAnsi="Garamond"/>
          <w:b/>
          <w:sz w:val="16"/>
          <w:szCs w:val="16"/>
          <w:u w:val="single"/>
        </w:rPr>
        <w:t>Atribuciones y Responsabilidades</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Promover proyectos tendientes a modernizar los sistemas y procedimientos de gestión documental, procurando servicios en línea, ágiles y eficientes, orientados a las simplificación de trámites y notificaciones electrónicas;</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Preparar, dirigir, coordinar, supervisar y controlar las actividades por trabajos documentales, de comunicaciones y archivo;</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Certificar los actos del Consejo Politécnico;</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Formular y recomendar políticas, normas y procedimientos para la correcta administración de la información y documentación administrativa de la ESPOL;</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Notificar, en los términos legales y reglamentarios, los actos que resuelvan el Rector y el Consejo Politécnico;</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Conferir certificados que den fe de la autenticidad de las resoluciones y demás documentación originada en la ESPOL, que sean legalmente requeridos y deban ser oficialmente entregados a clientes externos e internos;</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 xml:space="preserve">Ejercer la Secretaría de Consejo Politécnico; </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Elaborar actas, oficios o resoluciones que se genere en el Consejo Politécnico;</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Conservar y custodiar en condiciones adecuadas los archivos correspondientes al Consejo Politécnico;</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Aplicar los procedimientos de conservación y baja de documentados, digitalización y respaldo de archivos institucionales de conformidad con las disposiciones legales y reglamentarias vigentes;</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Tramitar la publicación en Registro Oficial de los actos administrativos que por Ley corresponda;</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Administrar los archivos y la documentación institucional; y,</w:t>
      </w:r>
    </w:p>
    <w:p w:rsidR="00FE3EFA" w:rsidRPr="005A47BC" w:rsidRDefault="00FE3EFA" w:rsidP="009F46D0">
      <w:pPr>
        <w:numPr>
          <w:ilvl w:val="0"/>
          <w:numId w:val="48"/>
        </w:numPr>
        <w:ind w:left="1852"/>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Asesor</w:t>
      </w:r>
    </w:p>
    <w:p w:rsidR="00FE3EFA" w:rsidRPr="005A47BC" w:rsidRDefault="00FE3EFA" w:rsidP="00FE3EFA">
      <w:pPr>
        <w:ind w:left="1132"/>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Secretario General</w:t>
      </w:r>
    </w:p>
    <w:p w:rsidR="00FE3EFA" w:rsidRPr="005A47BC" w:rsidRDefault="00FE3EFA" w:rsidP="00FE3EFA">
      <w:pPr>
        <w:ind w:left="1132"/>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Secretaría General </w:t>
      </w:r>
    </w:p>
    <w:p w:rsidR="00FE3EFA" w:rsidRPr="005A47BC" w:rsidRDefault="00FE3EFA" w:rsidP="00FE3EFA">
      <w:pPr>
        <w:ind w:left="1132"/>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Procesos a Cargo:</w:t>
      </w:r>
      <w:r w:rsidRPr="005A47BC">
        <w:rPr>
          <w:rFonts w:ascii="Garamond" w:hAnsi="Garamond"/>
          <w:sz w:val="16"/>
          <w:szCs w:val="16"/>
        </w:rPr>
        <w:t xml:space="preserve"> </w:t>
      </w:r>
    </w:p>
    <w:p w:rsidR="00FE3EFA" w:rsidRPr="005A47BC" w:rsidRDefault="00FE3EFA" w:rsidP="009F46D0">
      <w:pPr>
        <w:numPr>
          <w:ilvl w:val="0"/>
          <w:numId w:val="18"/>
        </w:numPr>
        <w:ind w:left="1492"/>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18"/>
        </w:numPr>
        <w:ind w:left="1492"/>
        <w:jc w:val="both"/>
        <w:rPr>
          <w:rFonts w:ascii="Garamond" w:hAnsi="Garamond"/>
          <w:sz w:val="16"/>
          <w:szCs w:val="16"/>
        </w:rPr>
      </w:pPr>
      <w:r w:rsidRPr="005A47BC">
        <w:rPr>
          <w:rFonts w:ascii="Garamond" w:hAnsi="Garamond"/>
          <w:sz w:val="16"/>
          <w:szCs w:val="16"/>
        </w:rPr>
        <w:t>Administración de la Secretaría Administrativa</w:t>
      </w:r>
    </w:p>
    <w:p w:rsidR="00FE3EFA" w:rsidRDefault="00FE3EFA" w:rsidP="009F46D0">
      <w:pPr>
        <w:pStyle w:val="Default"/>
        <w:widowControl w:val="0"/>
        <w:numPr>
          <w:ilvl w:val="0"/>
          <w:numId w:val="18"/>
        </w:numPr>
        <w:ind w:left="1492"/>
        <w:jc w:val="both"/>
        <w:rPr>
          <w:rFonts w:ascii="Garamond" w:hAnsi="Garamond"/>
          <w:sz w:val="16"/>
          <w:szCs w:val="16"/>
          <w:lang w:val="es-ES"/>
        </w:rPr>
      </w:pPr>
      <w:r w:rsidRPr="00C12A89">
        <w:rPr>
          <w:rFonts w:ascii="Garamond" w:hAnsi="Garamond"/>
          <w:sz w:val="16"/>
          <w:szCs w:val="16"/>
          <w:lang w:val="es-ES"/>
        </w:rPr>
        <w:t>Administración y Custodia de Documentación y Archivos Físicos y Digitales</w:t>
      </w:r>
    </w:p>
    <w:p w:rsidR="00FE3EFA" w:rsidRPr="00C12A89" w:rsidRDefault="00FE3EFA" w:rsidP="00FE3EFA">
      <w:pPr>
        <w:pStyle w:val="Default"/>
        <w:widowControl w:val="0"/>
        <w:ind w:left="1492"/>
        <w:jc w:val="both"/>
        <w:rPr>
          <w:rFonts w:ascii="Garamond" w:hAnsi="Garamond"/>
          <w:sz w:val="16"/>
          <w:szCs w:val="16"/>
          <w:lang w:val="es-ES"/>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7"/>
        <w:gridCol w:w="5942"/>
      </w:tblGrid>
      <w:tr w:rsidR="00FE3EFA" w:rsidRPr="005A47BC" w:rsidTr="00AA6764">
        <w:trPr>
          <w:trHeight w:val="304"/>
        </w:trPr>
        <w:tc>
          <w:tcPr>
            <w:tcW w:w="2518"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sz w:val="16"/>
                <w:szCs w:val="16"/>
              </w:rPr>
              <w:br w:type="page"/>
            </w:r>
            <w:r w:rsidRPr="005A47BC">
              <w:rPr>
                <w:rFonts w:ascii="Garamond" w:hAnsi="Garamond" w:cs="Arial"/>
                <w:b/>
                <w:sz w:val="16"/>
                <w:szCs w:val="16"/>
              </w:rPr>
              <w:t>PROCESOS</w:t>
            </w:r>
          </w:p>
        </w:tc>
        <w:tc>
          <w:tcPr>
            <w:tcW w:w="6460"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AA6764">
        <w:tc>
          <w:tcPr>
            <w:tcW w:w="2518" w:type="dxa"/>
            <w:vMerge w:val="restart"/>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PLANIFICACIÓN DE LA UNIDAD</w:t>
            </w: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AA6764">
        <w:tc>
          <w:tcPr>
            <w:tcW w:w="2518" w:type="dxa"/>
            <w:vMerge/>
            <w:shd w:val="clear" w:color="auto" w:fill="auto"/>
            <w:vAlign w:val="center"/>
          </w:tcPr>
          <w:p w:rsidR="00FE3EFA" w:rsidRPr="005A47BC" w:rsidRDefault="00FE3EFA" w:rsidP="00AA6764">
            <w:pPr>
              <w:rPr>
                <w:rFonts w:ascii="Garamond" w:hAnsi="Garamond" w:cs="Arial"/>
                <w:sz w:val="16"/>
                <w:szCs w:val="16"/>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AA6764">
        <w:tc>
          <w:tcPr>
            <w:tcW w:w="2518" w:type="dxa"/>
            <w:vMerge/>
            <w:shd w:val="clear" w:color="auto" w:fill="auto"/>
            <w:vAlign w:val="center"/>
          </w:tcPr>
          <w:p w:rsidR="00FE3EFA" w:rsidRPr="005A47BC" w:rsidRDefault="00FE3EFA" w:rsidP="00AA6764">
            <w:pPr>
              <w:rPr>
                <w:rFonts w:ascii="Garamond" w:hAnsi="Garamond" w:cs="Arial"/>
                <w:sz w:val="16"/>
                <w:szCs w:val="16"/>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AA6764">
        <w:tc>
          <w:tcPr>
            <w:tcW w:w="2518" w:type="dxa"/>
            <w:vMerge/>
            <w:shd w:val="clear" w:color="auto" w:fill="auto"/>
            <w:vAlign w:val="center"/>
          </w:tcPr>
          <w:p w:rsidR="00FE3EFA" w:rsidRPr="005A47BC" w:rsidRDefault="00FE3EFA" w:rsidP="00AA6764">
            <w:pPr>
              <w:rPr>
                <w:rFonts w:ascii="Garamond" w:hAnsi="Garamond" w:cs="Arial"/>
                <w:sz w:val="16"/>
                <w:szCs w:val="16"/>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Plan Operativo Anual (POA) de la unidad. </w:t>
            </w:r>
          </w:p>
        </w:tc>
      </w:tr>
      <w:tr w:rsidR="00FE3EFA" w:rsidRPr="005A47BC" w:rsidTr="00AA6764">
        <w:tc>
          <w:tcPr>
            <w:tcW w:w="2518" w:type="dxa"/>
            <w:vMerge/>
            <w:shd w:val="clear" w:color="auto" w:fill="auto"/>
            <w:vAlign w:val="center"/>
          </w:tcPr>
          <w:p w:rsidR="00FE3EFA" w:rsidRPr="005A47BC" w:rsidRDefault="00FE3EFA" w:rsidP="00AA6764">
            <w:pPr>
              <w:rPr>
                <w:rFonts w:ascii="Garamond" w:hAnsi="Garamond" w:cs="Arial"/>
                <w:sz w:val="16"/>
                <w:szCs w:val="16"/>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AA6764">
        <w:tc>
          <w:tcPr>
            <w:tcW w:w="2518" w:type="dxa"/>
            <w:vMerge w:val="restart"/>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ADMINISTRACIÓN DE LA SECRETARÍA </w:t>
            </w:r>
          </w:p>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ADMINISTRATIVA</w:t>
            </w:r>
          </w:p>
        </w:tc>
        <w:tc>
          <w:tcPr>
            <w:tcW w:w="6460"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Libro de registro de nombramientos y posesiones de los cargos de miembros de organismos de la ESPOL.</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Libro de actas del Consejo Politécnico y resoluciones</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Refrendación de acuerdos y demás actos expedidos por 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Refrendación de resoluciones expedidas por el Rector.</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Oficios y certificaciones para atender requerimientos documentales. </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Listado de autoridades de la ESPOL.</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Nómina de profesores, estudiantes y trabajadores que integran los diferentes organismos de la ESPOL.</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Memorandos solicitando informes técnicos y legales a las unidades. </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Oficios de notificación de las resoluciones del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Orden del día y convocatorias a sesiones del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Agenda de sesiones del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Actas de las sesiones del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bottom"/>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Expedientes documentales de asuntos tratados por el Consejo Politécnico.</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Solicitudes de publicación de documentos en el Registro Oficial.</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Guía de despacho – recepción de documentación.</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Formularios de transferencia de documentación al Archivo General. </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Vademécum actualizado de la normativa institucional.</w:t>
            </w:r>
          </w:p>
        </w:tc>
      </w:tr>
      <w:tr w:rsidR="00FE3EFA" w:rsidRPr="005A47BC" w:rsidTr="00AA6764">
        <w:tc>
          <w:tcPr>
            <w:tcW w:w="2518"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646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Documentos y expedientes para consulta. </w:t>
            </w:r>
          </w:p>
        </w:tc>
      </w:tr>
    </w:tbl>
    <w:p w:rsidR="00FE3EFA" w:rsidRDefault="00FE3EFA" w:rsidP="00FE3EFA">
      <w:pPr>
        <w:ind w:left="1132"/>
        <w:rPr>
          <w:sz w:val="16"/>
          <w:szCs w:val="16"/>
        </w:rPr>
      </w:pPr>
    </w:p>
    <w:p w:rsidR="00FE3EFA" w:rsidRPr="005A47BC" w:rsidRDefault="00FE3EFA" w:rsidP="00FE3EFA">
      <w:pPr>
        <w:ind w:left="1132"/>
        <w:rPr>
          <w:sz w:val="16"/>
          <w:szCs w:val="16"/>
        </w:rPr>
      </w:pPr>
    </w:p>
    <w:tbl>
      <w:tblPr>
        <w:tblW w:w="837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0"/>
        <w:gridCol w:w="5850"/>
      </w:tblGrid>
      <w:tr w:rsidR="00FE3EFA" w:rsidRPr="005A47BC" w:rsidTr="00B14A59">
        <w:trPr>
          <w:trHeight w:val="304"/>
        </w:trPr>
        <w:tc>
          <w:tcPr>
            <w:tcW w:w="2520"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sz w:val="16"/>
                <w:szCs w:val="16"/>
              </w:rPr>
              <w:br w:type="page"/>
            </w:r>
            <w:r w:rsidRPr="005A47BC">
              <w:rPr>
                <w:rFonts w:ascii="Garamond" w:hAnsi="Garamond" w:cs="Arial"/>
                <w:b/>
                <w:sz w:val="16"/>
                <w:szCs w:val="16"/>
              </w:rPr>
              <w:t>PROCESOS</w:t>
            </w:r>
          </w:p>
        </w:tc>
        <w:tc>
          <w:tcPr>
            <w:tcW w:w="5850" w:type="dxa"/>
            <w:shd w:val="clear" w:color="auto" w:fill="EEECE1"/>
            <w:vAlign w:val="center"/>
          </w:tcPr>
          <w:p w:rsidR="00FE3EFA" w:rsidRPr="005A47BC" w:rsidRDefault="00FE3EFA" w:rsidP="00AA6764">
            <w:pPr>
              <w:jc w:val="center"/>
              <w:rPr>
                <w:rFonts w:ascii="Garamond" w:hAnsi="Garamond" w:cs="Arial"/>
                <w:b/>
                <w:sz w:val="16"/>
                <w:szCs w:val="16"/>
              </w:rPr>
            </w:pPr>
            <w:r w:rsidRPr="005A47BC">
              <w:rPr>
                <w:rFonts w:ascii="Garamond" w:hAnsi="Garamond" w:cs="Arial"/>
                <w:b/>
                <w:sz w:val="16"/>
                <w:szCs w:val="16"/>
              </w:rPr>
              <w:t>PRINCIPALES PRODUCTOS</w:t>
            </w:r>
          </w:p>
        </w:tc>
      </w:tr>
      <w:tr w:rsidR="00FE3EFA" w:rsidRPr="005A47BC" w:rsidTr="00B14A59">
        <w:tc>
          <w:tcPr>
            <w:tcW w:w="2520" w:type="dxa"/>
            <w:vMerge w:val="restart"/>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ADMINISTRACIÓN Y CUSTODIA DE DOCUMENTACIÓN Y ARCHIVOS FÍSICOS Y</w:t>
            </w: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lastRenderedPageBreak/>
              <w:t>DIGITALES</w:t>
            </w: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lastRenderedPageBreak/>
              <w:t>Manual de procedimiento relacionado con la custodia, conservación y baja de documentos, digitalización y respaldo de archivos institucionales.</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estadísticos de base de datos topográficos del archivo general.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Sistema de administración de archivo, información y documentación.</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del asesoramiento técnico archivístico.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color w:val="auto"/>
                <w:sz w:val="16"/>
                <w:szCs w:val="16"/>
                <w:lang w:val="es-ES"/>
              </w:rPr>
            </w:pPr>
          </w:p>
        </w:tc>
        <w:tc>
          <w:tcPr>
            <w:tcW w:w="5850"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Informes</w:t>
            </w:r>
            <w:proofErr w:type="spellEnd"/>
            <w:r w:rsidRPr="005A47BC">
              <w:rPr>
                <w:rFonts w:ascii="Garamond" w:hAnsi="Garamond"/>
                <w:sz w:val="16"/>
                <w:szCs w:val="16"/>
              </w:rPr>
              <w:t xml:space="preserve"> de </w:t>
            </w:r>
            <w:proofErr w:type="spellStart"/>
            <w:r w:rsidRPr="005A47BC">
              <w:rPr>
                <w:rFonts w:ascii="Garamond" w:hAnsi="Garamond"/>
                <w:sz w:val="16"/>
                <w:szCs w:val="16"/>
              </w:rPr>
              <w:t>existencia</w:t>
            </w:r>
            <w:proofErr w:type="spellEnd"/>
            <w:r w:rsidRPr="005A47BC">
              <w:rPr>
                <w:rFonts w:ascii="Garamond" w:hAnsi="Garamond"/>
                <w:sz w:val="16"/>
                <w:szCs w:val="16"/>
              </w:rPr>
              <w:t xml:space="preserve"> documental. </w:t>
            </w:r>
          </w:p>
        </w:tc>
      </w:tr>
      <w:tr w:rsidR="00FE3EFA" w:rsidRPr="005A47BC" w:rsidTr="00B14A59">
        <w:tc>
          <w:tcPr>
            <w:tcW w:w="2520" w:type="dxa"/>
            <w:vMerge/>
            <w:shd w:val="clear" w:color="auto" w:fill="auto"/>
            <w:vAlign w:val="center"/>
          </w:tcPr>
          <w:p w:rsidR="00FE3EFA" w:rsidRPr="005A47BC" w:rsidRDefault="00FE3EFA" w:rsidP="00AA6764">
            <w:pPr>
              <w:pStyle w:val="Default"/>
              <w:rPr>
                <w:rFonts w:ascii="Garamond" w:hAnsi="Garamond"/>
                <w:sz w:val="16"/>
                <w:szCs w:val="16"/>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Cuadro de clasificación de documentos.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observaciones sobre documentos transferidos.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Actas de ingreso de documentos al archivo general.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Actas de valoración de documentos del archivo general. </w:t>
            </w:r>
          </w:p>
        </w:tc>
      </w:tr>
      <w:tr w:rsidR="00FE3EFA" w:rsidRPr="005A47BC" w:rsidTr="00B14A59">
        <w:tc>
          <w:tcPr>
            <w:tcW w:w="2520" w:type="dxa"/>
            <w:vMerge/>
            <w:shd w:val="clear" w:color="auto" w:fill="auto"/>
            <w:vAlign w:val="center"/>
          </w:tcPr>
          <w:p w:rsidR="00FE3EFA" w:rsidRPr="00C12A89" w:rsidRDefault="00FE3EFA" w:rsidP="00AA6764">
            <w:pPr>
              <w:pStyle w:val="Default"/>
              <w:rPr>
                <w:rFonts w:ascii="Garamond" w:hAnsi="Garamond"/>
                <w:sz w:val="16"/>
                <w:szCs w:val="16"/>
                <w:lang w:val="es-ES"/>
              </w:rPr>
            </w:pPr>
          </w:p>
        </w:tc>
        <w:tc>
          <w:tcPr>
            <w:tcW w:w="5850" w:type="dxa"/>
            <w:shd w:val="clear" w:color="auto" w:fill="auto"/>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Registro</w:t>
            </w:r>
            <w:proofErr w:type="spellEnd"/>
            <w:r w:rsidRPr="005A47BC">
              <w:rPr>
                <w:rFonts w:ascii="Garamond" w:hAnsi="Garamond"/>
                <w:sz w:val="16"/>
                <w:szCs w:val="16"/>
              </w:rPr>
              <w:t xml:space="preserve"> de </w:t>
            </w:r>
            <w:proofErr w:type="spellStart"/>
            <w:r w:rsidRPr="005A47BC">
              <w:rPr>
                <w:rFonts w:ascii="Garamond" w:hAnsi="Garamond"/>
                <w:sz w:val="16"/>
                <w:szCs w:val="16"/>
              </w:rPr>
              <w:t>servicios</w:t>
            </w:r>
            <w:proofErr w:type="spellEnd"/>
            <w:r w:rsidRPr="005A47BC">
              <w:rPr>
                <w:rFonts w:ascii="Garamond" w:hAnsi="Garamond"/>
                <w:sz w:val="16"/>
                <w:szCs w:val="16"/>
              </w:rPr>
              <w:t xml:space="preserve">. </w:t>
            </w:r>
          </w:p>
        </w:tc>
      </w:tr>
      <w:tr w:rsidR="00FE3EFA" w:rsidRPr="005A47BC" w:rsidTr="00B14A59">
        <w:tc>
          <w:tcPr>
            <w:tcW w:w="2520" w:type="dxa"/>
            <w:vMerge/>
            <w:shd w:val="clear" w:color="auto" w:fill="auto"/>
            <w:vAlign w:val="center"/>
          </w:tcPr>
          <w:p w:rsidR="00FE3EFA" w:rsidRPr="005A47BC" w:rsidRDefault="00FE3EFA" w:rsidP="00AA6764">
            <w:pPr>
              <w:pStyle w:val="Default"/>
              <w:rPr>
                <w:rFonts w:ascii="Garamond" w:hAnsi="Garamond"/>
                <w:sz w:val="16"/>
                <w:szCs w:val="16"/>
              </w:rPr>
            </w:pPr>
          </w:p>
        </w:tc>
        <w:tc>
          <w:tcPr>
            <w:tcW w:w="5850" w:type="dxa"/>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la certificación de documentos. </w:t>
            </w:r>
          </w:p>
        </w:tc>
      </w:tr>
    </w:tbl>
    <w:p w:rsidR="00FE3EFA" w:rsidRPr="005A47BC" w:rsidRDefault="00FE3EFA" w:rsidP="00FE3EFA">
      <w:pPr>
        <w:jc w:val="both"/>
        <w:rPr>
          <w:rFonts w:ascii="Garamond" w:hAnsi="Garamond"/>
          <w:sz w:val="16"/>
          <w:szCs w:val="16"/>
        </w:rPr>
      </w:pPr>
    </w:p>
    <w:p w:rsidR="00FE3EFA" w:rsidRPr="005A47BC" w:rsidRDefault="00FE3EFA" w:rsidP="009F46D0">
      <w:pPr>
        <w:pStyle w:val="Prrafodelista"/>
        <w:numPr>
          <w:ilvl w:val="1"/>
          <w:numId w:val="64"/>
        </w:numPr>
        <w:spacing w:after="0" w:line="240" w:lineRule="auto"/>
        <w:ind w:left="2131"/>
        <w:rPr>
          <w:rFonts w:ascii="Garamond" w:hAnsi="Garamond"/>
          <w:b/>
          <w:sz w:val="16"/>
          <w:szCs w:val="16"/>
        </w:rPr>
      </w:pPr>
      <w:r w:rsidRPr="005A47BC">
        <w:rPr>
          <w:rFonts w:ascii="Garamond" w:hAnsi="Garamond"/>
          <w:b/>
          <w:sz w:val="16"/>
          <w:szCs w:val="16"/>
        </w:rPr>
        <w:t xml:space="preserve">GERENCIA FINANCIERA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Administrar eficaz y eficientemente los recursos financieros asignados a la Institución y aquellos que se generan por autogestión, proveer de información financiera veraz y oportuna para la toma de decisiones y desarrollar el sistema de planeación presupuestaria en la ESPOL.</w:t>
      </w:r>
    </w:p>
    <w:p w:rsidR="00FE3EFA" w:rsidRPr="005A47BC" w:rsidRDefault="00FE3EFA" w:rsidP="00FE3EFA">
      <w:pPr>
        <w:tabs>
          <w:tab w:val="left" w:pos="7638"/>
        </w:tabs>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Financiero o Gerente Financiera reporta al Rector o Rectora.</w:t>
      </w:r>
      <w:r w:rsidRPr="005A47BC">
        <w:rPr>
          <w:rFonts w:ascii="Garamond" w:hAnsi="Garamond"/>
          <w:sz w:val="16"/>
          <w:szCs w:val="16"/>
        </w:rPr>
        <w:tab/>
      </w:r>
    </w:p>
    <w:p w:rsidR="00FE3EFA" w:rsidRPr="005A47BC" w:rsidRDefault="00FE3EFA" w:rsidP="00FE3EFA">
      <w:pPr>
        <w:ind w:left="1416"/>
        <w:rPr>
          <w:rFonts w:ascii="Garamond" w:hAnsi="Garamond"/>
          <w:b/>
          <w:sz w:val="16"/>
          <w:szCs w:val="16"/>
        </w:rPr>
      </w:pPr>
      <w:r w:rsidRPr="005A47BC">
        <w:rPr>
          <w:rFonts w:ascii="Garamond" w:hAnsi="Garamond"/>
          <w:b/>
          <w:sz w:val="16"/>
          <w:szCs w:val="16"/>
          <w:u w:val="single"/>
        </w:rPr>
        <w:t>Atribuciones y Responsabilidades</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Formular y establecer las políticas, normas y procedimientos en materia financiera y de operaciones necesarias para el buen funcionamiento de la gestión de la Institución;</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Coadyuvar en la obtención de fondos y suministros de capital necesarios para el funcionamiento de la Institución;</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Dirigir la elaboración del presupuesto general de la Institución y controlar su ejecución, analizando el comportamiento del mismo;</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Asegurar que la programación, formulación, ejecución, evaluación y liquidación del presupuesto institucional se desarrolle con eficiencia, eficacia y efectividad;</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Vigilar la correcta aplicación y funcionamiento del control interno financiero;</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Controlar el cumplimiento y vigencia de las diferentes pólizas de seguro;</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Optimizar el uso de los recursos financieros de la Institución;</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 xml:space="preserve">Autorizar y legalizar los gastos que se hicieren de acuerdo con el presupuesto asignado a su Gerencia y dentro de la cuantía que se establezca en el </w:t>
      </w:r>
      <w:r w:rsidRPr="005A47BC">
        <w:rPr>
          <w:rFonts w:ascii="Garamond" w:hAnsi="Garamond"/>
          <w:i/>
          <w:sz w:val="16"/>
          <w:szCs w:val="16"/>
        </w:rPr>
        <w:t>“Reglamento General para la Contratación de la Adquisición de Bienes Muebles, Ejecución de Obras y Prestación de Servicios no Regulados por la Ley de Consultoría”</w:t>
      </w:r>
      <w:r w:rsidRPr="005A47BC">
        <w:rPr>
          <w:rFonts w:ascii="Garamond" w:hAnsi="Garamond"/>
          <w:sz w:val="16"/>
          <w:szCs w:val="16"/>
        </w:rPr>
        <w:t>;</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Autorizar y legalizar los gastos inherentes a las atribuciones delegadas por el Rector mediante las respectivas disposiciones y dentro de las cuantías permitidas por la Ley; y,</w:t>
      </w:r>
    </w:p>
    <w:p w:rsidR="00FE3EFA" w:rsidRPr="005A47BC" w:rsidRDefault="00FE3EFA" w:rsidP="009F46D0">
      <w:pPr>
        <w:numPr>
          <w:ilvl w:val="0"/>
          <w:numId w:val="57"/>
        </w:numPr>
        <w:ind w:left="2136"/>
        <w:jc w:val="both"/>
        <w:rPr>
          <w:rFonts w:ascii="Garamond" w:hAnsi="Garamond"/>
          <w:sz w:val="16"/>
          <w:szCs w:val="16"/>
        </w:rPr>
      </w:pPr>
      <w:r w:rsidRPr="005A47BC">
        <w:rPr>
          <w:rFonts w:ascii="Garamond" w:hAnsi="Garamond"/>
          <w:sz w:val="16"/>
          <w:szCs w:val="16"/>
        </w:rPr>
        <w:t xml:space="preserve">Las demás responsabilidades inherentes a la naturaleza de su cargo que le sean asignadas por el Rector. </w:t>
      </w:r>
    </w:p>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Financiero o Gerente Financiera</w:t>
      </w:r>
    </w:p>
    <w:p w:rsidR="00FE3EFA" w:rsidRPr="005A47BC" w:rsidRDefault="00FE3EFA" w:rsidP="00FE3EFA">
      <w:pPr>
        <w:ind w:left="1416"/>
        <w:rPr>
          <w:rFonts w:ascii="Garamond" w:hAnsi="Garamond"/>
          <w:sz w:val="16"/>
          <w:szCs w:val="16"/>
        </w:rPr>
      </w:pPr>
      <w:proofErr w:type="spellStart"/>
      <w:r w:rsidRPr="005A47BC">
        <w:rPr>
          <w:rFonts w:ascii="Garamond" w:hAnsi="Garamond"/>
          <w:b/>
          <w:sz w:val="16"/>
          <w:szCs w:val="16"/>
        </w:rPr>
        <w:t>Macroprocesos</w:t>
      </w:r>
      <w:proofErr w:type="spellEnd"/>
      <w:r w:rsidRPr="005A47BC">
        <w:rPr>
          <w:rFonts w:ascii="Garamond" w:hAnsi="Garamond"/>
          <w:b/>
          <w:sz w:val="16"/>
          <w:szCs w:val="16"/>
        </w:rPr>
        <w:t>:</w:t>
      </w:r>
      <w:r w:rsidRPr="005A47BC">
        <w:rPr>
          <w:rFonts w:ascii="Garamond" w:hAnsi="Garamond"/>
          <w:sz w:val="16"/>
          <w:szCs w:val="16"/>
        </w:rPr>
        <w:t xml:space="preserve"> Gestión Financiera </w:t>
      </w:r>
    </w:p>
    <w:p w:rsidR="00FE3EFA" w:rsidRPr="005A47BC" w:rsidRDefault="00FE3EFA" w:rsidP="00FE3EFA">
      <w:pPr>
        <w:ind w:left="708" w:firstLine="708"/>
        <w:jc w:val="both"/>
        <w:rPr>
          <w:rFonts w:ascii="Garamond" w:hAnsi="Garamond"/>
          <w:b/>
          <w:sz w:val="16"/>
          <w:szCs w:val="16"/>
        </w:rPr>
      </w:pPr>
      <w:r w:rsidRPr="005A47BC">
        <w:rPr>
          <w:rFonts w:ascii="Garamond" w:hAnsi="Garamond"/>
          <w:b/>
          <w:sz w:val="16"/>
          <w:szCs w:val="16"/>
        </w:rPr>
        <w:t>7.3.1. DIRECCIÓN DE GESTIÓN FINANCIERA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Planificar y controlar el desarrollo de actividades operativas económico-financieras de la ESPOL.</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Nivel de Reporte:</w:t>
      </w:r>
      <w:r w:rsidRPr="005A47BC">
        <w:rPr>
          <w:rFonts w:ascii="Garamond" w:hAnsi="Garamond"/>
          <w:sz w:val="16"/>
          <w:szCs w:val="16"/>
        </w:rPr>
        <w:t xml:space="preserve"> El Director de Gestión Financiera reporta al Gerente Financiero.</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Cumplir y hacer cumplir las disposiciones legales en materia de administración financiera;</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Monitorear y evaluar la gestión económica-financiera mediante el análisis de indicadores económicos, política fiscal, estimaciones de ingresos y gastos y su estructura programática;</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Dirigir, planificar, coordinar, programar, ejecutar y controlar los procesos de la gestión financiera, de conformidad con las políticas emanadas por la autoridad y acorde con lo dispuesto en las leyes, normas y reglamentos pertinentes;</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Administrar y ejecutar los procedimientos y normas de seguridad para uso del sistema financiero del Estado;</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Elaborar informes de programación, formulación y evaluación presupuestaria conforme a los programas y proyectos;</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Ejecutar el ciclo presupuestario;</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Asesorar y orientar a las autoridades para la toma de decisiones en materia de administración financiera;</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Ejecutar el plan de constatación anual de activos fijos;</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Elaborar reportes periódicos de activos susceptibles de baja, donación o destrucción;</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Presentar de manera oportuna la proforma presupuestaria para el ejercicio fiscal;</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Determinar los requerimientos institucionales de contratación de seguros, participar en su formalización de conformidad con las normas legales y reglamentarias correspondientes y tramitar ante la compañía de seguros los reclamos u otros referidos a siniestros que afectan a activos; y,</w:t>
      </w:r>
    </w:p>
    <w:p w:rsidR="00FE3EFA" w:rsidRPr="005A47BC" w:rsidRDefault="00FE3EFA" w:rsidP="009F46D0">
      <w:pPr>
        <w:numPr>
          <w:ilvl w:val="0"/>
          <w:numId w:val="58"/>
        </w:numPr>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Director de Gestión Financiera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Financiero</w:t>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rPr>
        <w:t>Procesos a Cargo:</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Seguros</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Presupuesto</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Contabilidad</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Tesorería</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Control de Bienes</w:t>
      </w:r>
    </w:p>
    <w:p w:rsidR="00FE3EFA" w:rsidRPr="005A47BC" w:rsidRDefault="00FE3EFA" w:rsidP="009F46D0">
      <w:pPr>
        <w:numPr>
          <w:ilvl w:val="0"/>
          <w:numId w:val="26"/>
        </w:numPr>
        <w:ind w:left="1776"/>
        <w:jc w:val="both"/>
        <w:rPr>
          <w:rFonts w:ascii="Garamond" w:hAnsi="Garamond"/>
          <w:sz w:val="16"/>
          <w:szCs w:val="16"/>
        </w:rPr>
      </w:pPr>
      <w:r w:rsidRPr="005A47BC">
        <w:rPr>
          <w:rFonts w:ascii="Garamond" w:hAnsi="Garamond"/>
          <w:sz w:val="16"/>
          <w:szCs w:val="16"/>
        </w:rPr>
        <w:t>Atención de Requerimientos de Organismos Externos</w:t>
      </w:r>
    </w:p>
    <w:tbl>
      <w:tblPr>
        <w:tblW w:w="7802" w:type="dxa"/>
        <w:tblInd w:w="1666" w:type="dxa"/>
        <w:tblBorders>
          <w:top w:val="nil"/>
          <w:left w:val="nil"/>
          <w:bottom w:val="nil"/>
          <w:right w:val="nil"/>
        </w:tblBorders>
        <w:tblLayout w:type="fixed"/>
        <w:tblLook w:val="0000"/>
      </w:tblPr>
      <w:tblGrid>
        <w:gridCol w:w="1701"/>
        <w:gridCol w:w="1843"/>
        <w:gridCol w:w="4258"/>
      </w:tblGrid>
      <w:tr w:rsidR="00FE3EFA" w:rsidRPr="005A47BC" w:rsidTr="0026125A">
        <w:trPr>
          <w:trHeight w:val="337"/>
        </w:trPr>
        <w:tc>
          <w:tcPr>
            <w:tcW w:w="1701"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1843"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SUBPROCESOS</w:t>
            </w:r>
          </w:p>
        </w:tc>
        <w:tc>
          <w:tcPr>
            <w:tcW w:w="4258"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26125A">
        <w:trPr>
          <w:trHeight w:val="380"/>
        </w:trPr>
        <w:tc>
          <w:tcPr>
            <w:tcW w:w="1701"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 xml:space="preserve">PLANIFICACIÓN DE LA UNIDAD </w:t>
            </w:r>
          </w:p>
        </w:tc>
        <w:tc>
          <w:tcPr>
            <w:tcW w:w="1843"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26125A">
        <w:trPr>
          <w:trHeight w:val="192"/>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26125A">
        <w:trPr>
          <w:trHeight w:val="232"/>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val="restart"/>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26125A">
        <w:trPr>
          <w:trHeight w:val="192"/>
        </w:trPr>
        <w:tc>
          <w:tcPr>
            <w:tcW w:w="1701"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26125A">
        <w:trPr>
          <w:trHeight w:val="222"/>
        </w:trPr>
        <w:tc>
          <w:tcPr>
            <w:tcW w:w="1701"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val="restart"/>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FE3EFA" w:rsidRPr="005A47BC" w:rsidTr="0026125A">
        <w:trPr>
          <w:trHeight w:val="195"/>
        </w:trPr>
        <w:tc>
          <w:tcPr>
            <w:tcW w:w="1701" w:type="dxa"/>
            <w:vMerge/>
            <w:tcBorders>
              <w:left w:val="single" w:sz="6" w:space="0" w:color="000000"/>
              <w:bottom w:val="single" w:sz="4" w:space="0" w:color="auto"/>
              <w:right w:val="single" w:sz="6"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6" w:space="0" w:color="000000"/>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26125A">
        <w:trPr>
          <w:trHeight w:val="195"/>
        </w:trPr>
        <w:tc>
          <w:tcPr>
            <w:tcW w:w="1701" w:type="dxa"/>
            <w:vMerge w:val="restart"/>
            <w:tcBorders>
              <w:top w:val="single" w:sz="4" w:space="0" w:color="auto"/>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PRESUPUESTO</w:t>
            </w:r>
          </w:p>
        </w:tc>
        <w:tc>
          <w:tcPr>
            <w:tcW w:w="1843" w:type="dxa"/>
            <w:vMerge w:val="restart"/>
            <w:tcBorders>
              <w:top w:val="single" w:sz="4" w:space="0" w:color="auto"/>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EJECUCIÓN, EVALUACIÓN Y </w:t>
            </w:r>
            <w:r w:rsidRPr="00C12A89">
              <w:rPr>
                <w:rFonts w:ascii="Garamond" w:hAnsi="Garamond"/>
                <w:bCs/>
                <w:sz w:val="16"/>
                <w:szCs w:val="16"/>
                <w:lang w:val="es-ES"/>
              </w:rPr>
              <w:lastRenderedPageBreak/>
              <w:t xml:space="preserve">SEGUIMIENTO PRESUPUESTARIO </w:t>
            </w:r>
          </w:p>
        </w:tc>
        <w:tc>
          <w:tcPr>
            <w:tcW w:w="4258"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lastRenderedPageBreak/>
              <w:t xml:space="preserve">Registro de compromisos, obligaciones y demás aplicaciones presupuestarias. </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Informes</w:t>
            </w:r>
            <w:proofErr w:type="spellEnd"/>
            <w:r w:rsidRPr="005A47BC">
              <w:rPr>
                <w:rFonts w:ascii="Garamond" w:hAnsi="Garamond"/>
                <w:sz w:val="16"/>
                <w:szCs w:val="16"/>
              </w:rPr>
              <w:t xml:space="preserve"> de </w:t>
            </w:r>
            <w:proofErr w:type="spellStart"/>
            <w:r w:rsidRPr="005A47BC">
              <w:rPr>
                <w:rFonts w:ascii="Garamond" w:hAnsi="Garamond"/>
                <w:sz w:val="16"/>
                <w:szCs w:val="16"/>
              </w:rPr>
              <w:t>ejecución</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w:t>
            </w:r>
            <w:proofErr w:type="spellEnd"/>
            <w:r w:rsidRPr="005A47BC">
              <w:rPr>
                <w:rFonts w:ascii="Garamond" w:hAnsi="Garamond"/>
                <w:sz w:val="16"/>
                <w:szCs w:val="16"/>
              </w:rPr>
              <w:t xml:space="preserve">. </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ejecución de las reformas presupuestarias.</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Informes</w:t>
            </w:r>
            <w:proofErr w:type="spellEnd"/>
            <w:r w:rsidRPr="005A47BC">
              <w:rPr>
                <w:rFonts w:ascii="Garamond" w:hAnsi="Garamond"/>
                <w:sz w:val="16"/>
                <w:szCs w:val="16"/>
              </w:rPr>
              <w:t xml:space="preserve"> de </w:t>
            </w:r>
            <w:proofErr w:type="spellStart"/>
            <w:r w:rsidRPr="005A47BC">
              <w:rPr>
                <w:rFonts w:ascii="Garamond" w:hAnsi="Garamond"/>
                <w:sz w:val="16"/>
                <w:szCs w:val="16"/>
              </w:rPr>
              <w:t>evaluación</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w:t>
            </w:r>
            <w:proofErr w:type="spellEnd"/>
            <w:r w:rsidRPr="005A47BC">
              <w:rPr>
                <w:rFonts w:ascii="Garamond" w:hAnsi="Garamond"/>
                <w:sz w:val="16"/>
                <w:szCs w:val="16"/>
              </w:rPr>
              <w:t xml:space="preserve">. </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auto"/>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Resoluciones</w:t>
            </w:r>
            <w:proofErr w:type="spellEnd"/>
            <w:r w:rsidRPr="005A47BC">
              <w:rPr>
                <w:rFonts w:ascii="Garamond" w:hAnsi="Garamond"/>
                <w:sz w:val="16"/>
                <w:szCs w:val="16"/>
              </w:rPr>
              <w:t xml:space="preserve"> de </w:t>
            </w:r>
            <w:proofErr w:type="spellStart"/>
            <w:r w:rsidRPr="005A47BC">
              <w:rPr>
                <w:rFonts w:ascii="Garamond" w:hAnsi="Garamond"/>
                <w:sz w:val="16"/>
                <w:szCs w:val="16"/>
              </w:rPr>
              <w:t>reformas</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presupuestarias</w:t>
            </w:r>
            <w:proofErr w:type="spellEnd"/>
            <w:r w:rsidRPr="005A47BC">
              <w:rPr>
                <w:rFonts w:ascii="Garamond" w:hAnsi="Garamond"/>
                <w:sz w:val="16"/>
                <w:szCs w:val="16"/>
              </w:rPr>
              <w:t xml:space="preserve">. </w:t>
            </w:r>
          </w:p>
        </w:tc>
      </w:tr>
      <w:tr w:rsidR="00FE3EFA" w:rsidRPr="005A47BC" w:rsidTr="0026125A">
        <w:trPr>
          <w:trHeight w:val="199"/>
        </w:trPr>
        <w:tc>
          <w:tcPr>
            <w:tcW w:w="1701"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auto"/>
              <w:bottom w:val="nil"/>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evaluación presupuestaria del POA. </w:t>
            </w:r>
          </w:p>
        </w:tc>
      </w:tr>
      <w:tr w:rsidR="00FE3EFA" w:rsidRPr="005A47BC" w:rsidTr="0026125A">
        <w:trPr>
          <w:trHeight w:val="199"/>
        </w:trPr>
        <w:tc>
          <w:tcPr>
            <w:tcW w:w="1701"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auto"/>
              <w:bottom w:val="nil"/>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Certificaciones</w:t>
            </w:r>
            <w:proofErr w:type="spellEnd"/>
            <w:r w:rsidRPr="005A47BC">
              <w:rPr>
                <w:rFonts w:ascii="Garamond" w:hAnsi="Garamond"/>
                <w:sz w:val="16"/>
                <w:szCs w:val="16"/>
              </w:rPr>
              <w:t xml:space="preserve"> de </w:t>
            </w:r>
            <w:proofErr w:type="spellStart"/>
            <w:r w:rsidRPr="005A47BC">
              <w:rPr>
                <w:rFonts w:ascii="Garamond" w:hAnsi="Garamond"/>
                <w:sz w:val="16"/>
                <w:szCs w:val="16"/>
              </w:rPr>
              <w:t>disponibilidades</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presupuestarias</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5A47BC" w:rsidRDefault="00FE3EFA" w:rsidP="00AA6764">
            <w:pPr>
              <w:pStyle w:val="Default"/>
              <w:rPr>
                <w:rFonts w:ascii="Garamond" w:hAnsi="Garamond"/>
                <w:sz w:val="16"/>
                <w:szCs w:val="16"/>
              </w:rPr>
            </w:pPr>
          </w:p>
        </w:tc>
        <w:tc>
          <w:tcPr>
            <w:tcW w:w="1843"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CLAUSURA Y LIQUIDACIÓN PRESUPUESTARIA </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liquidación del presupuesto institucional. </w:t>
            </w:r>
          </w:p>
        </w:tc>
      </w:tr>
      <w:tr w:rsidR="00FE3EFA" w:rsidRPr="005A47BC" w:rsidTr="0026125A">
        <w:trPr>
          <w:trHeight w:val="195"/>
        </w:trPr>
        <w:tc>
          <w:tcPr>
            <w:tcW w:w="1701" w:type="dxa"/>
            <w:vMerge/>
            <w:tcBorders>
              <w:left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Cédulas</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presupuestarias</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4" w:space="0" w:color="auto"/>
              <w:bottom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bottom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la liquidación presupuestaria al Ministerio de Finanzas. </w:t>
            </w:r>
          </w:p>
        </w:tc>
      </w:tr>
      <w:tr w:rsidR="00FE3EFA" w:rsidRPr="005A47BC" w:rsidTr="0026125A">
        <w:trPr>
          <w:trHeight w:val="195"/>
        </w:trPr>
        <w:tc>
          <w:tcPr>
            <w:tcW w:w="1701" w:type="dxa"/>
            <w:vMerge w:val="restart"/>
            <w:tcBorders>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CONTABILIDAD </w:t>
            </w:r>
          </w:p>
        </w:tc>
        <w:tc>
          <w:tcPr>
            <w:tcW w:w="1843" w:type="dxa"/>
            <w:vMerge w:val="restart"/>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REGISTROS </w:t>
            </w: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CONTABLES </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de </w:t>
            </w:r>
            <w:proofErr w:type="spellStart"/>
            <w:r w:rsidRPr="005A47BC">
              <w:rPr>
                <w:rFonts w:ascii="Garamond" w:hAnsi="Garamond"/>
                <w:sz w:val="16"/>
                <w:szCs w:val="16"/>
              </w:rPr>
              <w:t>cuentas</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Comprobantes contables (asientos de diario).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conciliación y análisis de cuentas.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los libros y registros contables, virtuales y documentales.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val="restart"/>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INFORMES </w:t>
            </w:r>
          </w:p>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FINANCIEROS </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estados financieros institucionales.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Inventario de bienes muebles valorados.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Inventario de suministros de materiales valorados.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y reportes de análisis de cuentas contables.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val="restart"/>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ADMINISTRACIÓN DE </w:t>
            </w:r>
          </w:p>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PAGOS </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para pagos internos y externos.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para pago de planillas, aportes y préstamos al IESS. </w:t>
            </w:r>
          </w:p>
        </w:tc>
      </w:tr>
      <w:tr w:rsidR="00FE3EFA" w:rsidRPr="002C3F3B"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2C3F3B" w:rsidRDefault="00FE3EFA" w:rsidP="00AA6764">
            <w:pPr>
              <w:pStyle w:val="Default"/>
              <w:rPr>
                <w:rFonts w:ascii="Garamond" w:hAnsi="Garamond"/>
                <w:sz w:val="16"/>
                <w:szCs w:val="16"/>
                <w:lang w:val="pt-BR"/>
              </w:rPr>
            </w:pPr>
            <w:proofErr w:type="spellStart"/>
            <w:r w:rsidRPr="002C3F3B">
              <w:rPr>
                <w:rFonts w:ascii="Garamond" w:hAnsi="Garamond"/>
                <w:sz w:val="16"/>
                <w:szCs w:val="16"/>
                <w:lang w:val="pt-BR"/>
              </w:rPr>
              <w:t>Comprobantes</w:t>
            </w:r>
            <w:proofErr w:type="spellEnd"/>
            <w:r w:rsidRPr="002C3F3B">
              <w:rPr>
                <w:rFonts w:ascii="Garamond" w:hAnsi="Garamond"/>
                <w:sz w:val="16"/>
                <w:szCs w:val="16"/>
                <w:lang w:val="pt-BR"/>
              </w:rPr>
              <w:t xml:space="preserve"> únicos de registro (</w:t>
            </w:r>
            <w:proofErr w:type="spellStart"/>
            <w:r w:rsidRPr="002C3F3B">
              <w:rPr>
                <w:rFonts w:ascii="Garamond" w:hAnsi="Garamond"/>
                <w:sz w:val="16"/>
                <w:szCs w:val="16"/>
                <w:lang w:val="pt-BR"/>
              </w:rPr>
              <w:t>CUR´s</w:t>
            </w:r>
            <w:proofErr w:type="spellEnd"/>
            <w:r w:rsidRPr="002C3F3B">
              <w:rPr>
                <w:rFonts w:ascii="Garamond" w:hAnsi="Garamond"/>
                <w:sz w:val="16"/>
                <w:szCs w:val="16"/>
                <w:lang w:val="pt-BR"/>
              </w:rPr>
              <w:t xml:space="preserve">) autorizados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2C3F3B" w:rsidRDefault="00FE3EFA" w:rsidP="00AA6764">
            <w:pPr>
              <w:pStyle w:val="Default"/>
              <w:rPr>
                <w:rFonts w:ascii="Garamond" w:hAnsi="Garamond"/>
                <w:color w:val="auto"/>
                <w:sz w:val="16"/>
                <w:szCs w:val="16"/>
                <w:lang w:val="pt-BR"/>
              </w:rPr>
            </w:pPr>
          </w:p>
        </w:tc>
        <w:tc>
          <w:tcPr>
            <w:tcW w:w="1843" w:type="dxa"/>
            <w:vMerge w:val="restart"/>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bCs/>
                <w:sz w:val="16"/>
                <w:szCs w:val="16"/>
              </w:rPr>
              <w:t>GESTIÓN</w:t>
            </w:r>
            <w:proofErr w:type="spellEnd"/>
            <w:r w:rsidRPr="005A47BC">
              <w:rPr>
                <w:rFonts w:ascii="Garamond" w:hAnsi="Garamond"/>
                <w:bCs/>
                <w:sz w:val="16"/>
                <w:szCs w:val="16"/>
              </w:rPr>
              <w:t xml:space="preserve"> DE </w:t>
            </w:r>
          </w:p>
          <w:p w:rsidR="00FE3EFA" w:rsidRPr="005A47BC" w:rsidRDefault="00FE3EFA" w:rsidP="00AA6764">
            <w:pPr>
              <w:pStyle w:val="Default"/>
              <w:rPr>
                <w:rFonts w:ascii="Garamond" w:hAnsi="Garamond"/>
                <w:sz w:val="16"/>
                <w:szCs w:val="16"/>
              </w:rPr>
            </w:pPr>
            <w:r w:rsidRPr="005A47BC">
              <w:rPr>
                <w:rFonts w:ascii="Garamond" w:hAnsi="Garamond"/>
                <w:bCs/>
                <w:sz w:val="16"/>
                <w:szCs w:val="16"/>
              </w:rPr>
              <w:t xml:space="preserve">IMPUESTOS </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Comprobantes contables (egresos, viáticos, retención en la fuente).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Liquidaciones mensuales de impuestos y retenciones.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declaraciones y anexos de impuestos y tributos. </w:t>
            </w:r>
          </w:p>
        </w:tc>
      </w:tr>
      <w:tr w:rsidR="00FE3EFA" w:rsidRPr="005A47BC" w:rsidTr="0026125A">
        <w:trPr>
          <w:trHeight w:val="195"/>
        </w:trPr>
        <w:tc>
          <w:tcPr>
            <w:tcW w:w="1701" w:type="dxa"/>
            <w:vMerge/>
            <w:tcBorders>
              <w:left w:val="single" w:sz="6" w:space="0" w:color="000000"/>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Retenciones y declaraciones al SRI. </w:t>
            </w:r>
          </w:p>
        </w:tc>
      </w:tr>
      <w:tr w:rsidR="00FE3EFA" w:rsidRPr="005A47BC" w:rsidTr="0026125A">
        <w:trPr>
          <w:trHeight w:val="195"/>
        </w:trPr>
        <w:tc>
          <w:tcPr>
            <w:tcW w:w="1701" w:type="dxa"/>
            <w:vMerge w:val="restart"/>
            <w:tcBorders>
              <w:top w:val="single" w:sz="4" w:space="0" w:color="auto"/>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color w:val="auto"/>
                <w:sz w:val="16"/>
                <w:szCs w:val="16"/>
              </w:rPr>
              <w:t>TESORERÍA</w:t>
            </w:r>
          </w:p>
        </w:tc>
        <w:tc>
          <w:tcPr>
            <w:tcW w:w="1843"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ADMINISTRACIÓN DE INGRESOS</w:t>
            </w:r>
          </w:p>
        </w:tc>
        <w:tc>
          <w:tcPr>
            <w:tcW w:w="4258"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recaudación de autogestión.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recaudación de ingresos.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avances en el plan de recaudación.</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val="restart"/>
            <w:tcBorders>
              <w:top w:val="single" w:sz="4" w:space="0" w:color="auto"/>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r w:rsidRPr="00C12A89">
              <w:rPr>
                <w:rFonts w:ascii="Garamond" w:hAnsi="Garamond"/>
                <w:bCs/>
                <w:sz w:val="16"/>
                <w:szCs w:val="16"/>
                <w:lang w:val="es-ES"/>
              </w:rPr>
              <w:t xml:space="preserve">CONTROL DE </w:t>
            </w:r>
          </w:p>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GARANTÍAS Y VALORES</w:t>
            </w:r>
          </w:p>
        </w:tc>
        <w:tc>
          <w:tcPr>
            <w:tcW w:w="4258" w:type="dxa"/>
            <w:tcBorders>
              <w:top w:val="single" w:sz="4" w:space="0" w:color="auto"/>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Administración</w:t>
            </w:r>
            <w:proofErr w:type="spellEnd"/>
            <w:r w:rsidRPr="005A47BC">
              <w:rPr>
                <w:rFonts w:ascii="Garamond" w:hAnsi="Garamond"/>
                <w:sz w:val="16"/>
                <w:szCs w:val="16"/>
              </w:rPr>
              <w:t xml:space="preserve"> de </w:t>
            </w:r>
            <w:proofErr w:type="spellStart"/>
            <w:r w:rsidRPr="005A47BC">
              <w:rPr>
                <w:rFonts w:ascii="Garamond" w:hAnsi="Garamond"/>
                <w:sz w:val="16"/>
                <w:szCs w:val="16"/>
              </w:rPr>
              <w:t>caja</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w:t>
            </w:r>
            <w:proofErr w:type="spellStart"/>
            <w:r w:rsidRPr="005A47BC">
              <w:rPr>
                <w:rFonts w:ascii="Garamond" w:hAnsi="Garamond"/>
                <w:sz w:val="16"/>
                <w:szCs w:val="16"/>
              </w:rPr>
              <w:t>periódico</w:t>
            </w:r>
            <w:proofErr w:type="spellEnd"/>
            <w:r w:rsidRPr="005A47BC">
              <w:rPr>
                <w:rFonts w:ascii="Garamond" w:hAnsi="Garamond"/>
                <w:sz w:val="16"/>
                <w:szCs w:val="16"/>
              </w:rPr>
              <w:t xml:space="preserve"> de </w:t>
            </w:r>
            <w:proofErr w:type="spellStart"/>
            <w:r w:rsidRPr="005A47BC">
              <w:rPr>
                <w:rFonts w:ascii="Garamond" w:hAnsi="Garamond"/>
                <w:sz w:val="16"/>
                <w:szCs w:val="16"/>
              </w:rPr>
              <w:t>caja</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Flujo de fondos caja-bancos.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Transferencias</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Libro</w:t>
            </w:r>
            <w:proofErr w:type="spellEnd"/>
            <w:r w:rsidRPr="005A47BC">
              <w:rPr>
                <w:rFonts w:ascii="Garamond" w:hAnsi="Garamond"/>
                <w:sz w:val="16"/>
                <w:szCs w:val="16"/>
              </w:rPr>
              <w:t xml:space="preserve"> </w:t>
            </w:r>
            <w:proofErr w:type="spellStart"/>
            <w:r w:rsidRPr="005A47BC">
              <w:rPr>
                <w:rFonts w:ascii="Garamond" w:hAnsi="Garamond"/>
                <w:sz w:val="16"/>
                <w:szCs w:val="16"/>
              </w:rPr>
              <w:t>caja</w:t>
            </w:r>
            <w:proofErr w:type="spellEnd"/>
            <w:r w:rsidRPr="005A47BC">
              <w:rPr>
                <w:rFonts w:ascii="Garamond" w:hAnsi="Garamond"/>
                <w:sz w:val="16"/>
                <w:szCs w:val="16"/>
              </w:rPr>
              <w:t xml:space="preserve"> </w:t>
            </w:r>
            <w:proofErr w:type="spellStart"/>
            <w:r w:rsidRPr="005A47BC">
              <w:rPr>
                <w:rFonts w:ascii="Garamond" w:hAnsi="Garamond"/>
                <w:sz w:val="16"/>
                <w:szCs w:val="16"/>
              </w:rPr>
              <w:t>bancos</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5A47BC" w:rsidRDefault="00FE3EFA" w:rsidP="00AA6764">
            <w:pPr>
              <w:pStyle w:val="Default"/>
              <w:rPr>
                <w:rFonts w:ascii="Garamond" w:hAnsi="Garamond"/>
                <w:bCs/>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generación de recibos de caja.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43" w:type="dxa"/>
            <w:vMerge/>
            <w:tcBorders>
              <w:left w:val="single" w:sz="4" w:space="0" w:color="auto"/>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Registro y reporte de garantías y valores en custodia.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sz w:val="16"/>
                <w:szCs w:val="16"/>
              </w:rPr>
              <w:t>RECAUDACIÓN DE VALORES</w:t>
            </w: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Transferencias para pagos de obligaciones de la Institución.</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certificados provisionales y bonos de las inversiones.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
                <w:bCs/>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Recibos</w:t>
            </w:r>
            <w:proofErr w:type="spellEnd"/>
            <w:r w:rsidRPr="005A47BC">
              <w:rPr>
                <w:rFonts w:ascii="Garamond" w:hAnsi="Garamond"/>
                <w:sz w:val="16"/>
                <w:szCs w:val="16"/>
              </w:rPr>
              <w:t xml:space="preserve"> de </w:t>
            </w:r>
            <w:proofErr w:type="spellStart"/>
            <w:r w:rsidRPr="005A47BC">
              <w:rPr>
                <w:rFonts w:ascii="Garamond" w:hAnsi="Garamond"/>
                <w:sz w:val="16"/>
                <w:szCs w:val="16"/>
              </w:rPr>
              <w:t>pago</w:t>
            </w:r>
            <w:proofErr w:type="spellEnd"/>
            <w:r w:rsidRPr="005A47BC">
              <w:rPr>
                <w:rFonts w:ascii="Garamond" w:hAnsi="Garamond"/>
                <w:sz w:val="16"/>
                <w:szCs w:val="16"/>
              </w:rPr>
              <w:t>.</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5A47BC" w:rsidRDefault="00FE3EFA" w:rsidP="00AA6764">
            <w:pPr>
              <w:pStyle w:val="Default"/>
              <w:rPr>
                <w:rFonts w:ascii="Garamond" w:hAnsi="Garamond"/>
                <w:color w:val="auto"/>
                <w:sz w:val="16"/>
                <w:szCs w:val="16"/>
              </w:rPr>
            </w:pPr>
          </w:p>
        </w:tc>
        <w:tc>
          <w:tcPr>
            <w:tcW w:w="1843" w:type="dxa"/>
            <w:vMerge/>
            <w:tcBorders>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
                <w:bCs/>
                <w:sz w:val="16"/>
                <w:szCs w:val="16"/>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Facturas de matrículas, registros de pregrado, tasas arancelarias de postgrado, arrendatarios, servicios.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
                <w:bCs/>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Depósitos diarios de valores recaudados.</w:t>
            </w:r>
          </w:p>
        </w:tc>
      </w:tr>
      <w:tr w:rsidR="00FE3EFA" w:rsidRPr="005A47BC" w:rsidTr="0026125A">
        <w:trPr>
          <w:trHeight w:val="195"/>
        </w:trPr>
        <w:tc>
          <w:tcPr>
            <w:tcW w:w="1701" w:type="dxa"/>
            <w:vMerge/>
            <w:tcBorders>
              <w:left w:val="single" w:sz="6" w:space="0" w:color="000000"/>
              <w:bottom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mensuales de montos de facturación.</w:t>
            </w:r>
          </w:p>
        </w:tc>
      </w:tr>
    </w:tbl>
    <w:p w:rsidR="00FE3EFA" w:rsidRPr="005A47BC" w:rsidRDefault="00FE3EFA" w:rsidP="00FE3EFA">
      <w:pPr>
        <w:ind w:left="1416"/>
        <w:rPr>
          <w:sz w:val="16"/>
          <w:szCs w:val="16"/>
        </w:rPr>
      </w:pPr>
    </w:p>
    <w:tbl>
      <w:tblPr>
        <w:tblW w:w="7802" w:type="dxa"/>
        <w:tblInd w:w="1666" w:type="dxa"/>
        <w:tblBorders>
          <w:top w:val="nil"/>
          <w:left w:val="nil"/>
          <w:bottom w:val="nil"/>
          <w:right w:val="nil"/>
        </w:tblBorders>
        <w:tblLayout w:type="fixed"/>
        <w:tblLook w:val="0000"/>
      </w:tblPr>
      <w:tblGrid>
        <w:gridCol w:w="1701"/>
        <w:gridCol w:w="1843"/>
        <w:gridCol w:w="4258"/>
      </w:tblGrid>
      <w:tr w:rsidR="00FE3EFA" w:rsidRPr="005A47BC" w:rsidTr="0026125A">
        <w:trPr>
          <w:trHeight w:val="337"/>
        </w:trPr>
        <w:tc>
          <w:tcPr>
            <w:tcW w:w="1701"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PROCESOS</w:t>
            </w:r>
          </w:p>
        </w:tc>
        <w:tc>
          <w:tcPr>
            <w:tcW w:w="1843"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SUBPROCESOS</w:t>
            </w:r>
          </w:p>
        </w:tc>
        <w:tc>
          <w:tcPr>
            <w:tcW w:w="4258"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26125A">
        <w:trPr>
          <w:trHeight w:val="195"/>
        </w:trPr>
        <w:tc>
          <w:tcPr>
            <w:tcW w:w="1701" w:type="dxa"/>
            <w:vMerge w:val="restart"/>
            <w:tcBorders>
              <w:top w:val="single" w:sz="4" w:space="0" w:color="auto"/>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INVENTARIO Y CONTROL DE BIENES</w:t>
            </w:r>
          </w:p>
        </w:tc>
        <w:tc>
          <w:tcPr>
            <w:tcW w:w="1843" w:type="dxa"/>
            <w:tcBorders>
              <w:top w:val="single" w:sz="4" w:space="0" w:color="auto"/>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del inventario de bienes conciliado con registros contables.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43" w:type="dxa"/>
            <w:vMerge w:val="restart"/>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Registros de inventarios físicos de bienes muebles, suministros y materiales.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43"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Informes de constatación física de bienes institucionales.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administración de bodegas.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Informes de bienes y semovientes para remate, venta, donación, baja, destrucción o transferencias.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Actas de donación o destrucción de bienes obsoletos y/o fuera de servicio.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requerimientos de reposición de bienes perdidos o siniestrados, a las aseguradoras o a los responsables de su custodia. </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Actas de entrega recepción de bienes entre custodios.</w:t>
            </w:r>
          </w:p>
        </w:tc>
      </w:tr>
      <w:tr w:rsidR="00FE3EFA" w:rsidRPr="005A47BC" w:rsidTr="0026125A">
        <w:trPr>
          <w:trHeight w:val="195"/>
        </w:trPr>
        <w:tc>
          <w:tcPr>
            <w:tcW w:w="1701"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 de novedades en las constataciones físicas de bienes. </w:t>
            </w:r>
          </w:p>
        </w:tc>
      </w:tr>
      <w:tr w:rsidR="00FE3EFA" w:rsidRPr="005A47BC" w:rsidTr="0026125A">
        <w:trPr>
          <w:trHeight w:val="195"/>
        </w:trPr>
        <w:tc>
          <w:tcPr>
            <w:tcW w:w="1701" w:type="dxa"/>
            <w:vMerge/>
            <w:tcBorders>
              <w:left w:val="single" w:sz="6" w:space="0" w:color="000000"/>
              <w:bottom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1843" w:type="dxa"/>
            <w:vMerge/>
            <w:tcBorders>
              <w:left w:val="single" w:sz="4" w:space="0" w:color="auto"/>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Normas de control interno para el manejo y cuidado de los bienes y equipos institucionales. </w:t>
            </w:r>
          </w:p>
        </w:tc>
      </w:tr>
      <w:tr w:rsidR="00FE3EFA" w:rsidRPr="005A47BC" w:rsidTr="0026125A">
        <w:trPr>
          <w:trHeight w:val="195"/>
        </w:trPr>
        <w:tc>
          <w:tcPr>
            <w:tcW w:w="1701" w:type="dxa"/>
            <w:tcBorders>
              <w:left w:val="single" w:sz="6" w:space="0" w:color="000000"/>
              <w:bottom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ATENCIÓN DE REQUERIMIENTOS DE ORGANISMOS EXTERNOS</w:t>
            </w:r>
          </w:p>
        </w:tc>
        <w:tc>
          <w:tcPr>
            <w:tcW w:w="1843" w:type="dxa"/>
            <w:tcBorders>
              <w:left w:val="single" w:sz="4" w:space="0" w:color="auto"/>
              <w:bottom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4258"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Oficios y/o proyectos de oficio de respuesta a requerimientos de organismos externos. </w:t>
            </w:r>
          </w:p>
        </w:tc>
      </w:tr>
    </w:tbl>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Planificación y Control de Procesos Financieros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27"/>
        </w:numPr>
        <w:ind w:left="1776"/>
        <w:jc w:val="both"/>
        <w:rPr>
          <w:rFonts w:ascii="Garamond" w:hAnsi="Garamond"/>
          <w:sz w:val="16"/>
          <w:szCs w:val="16"/>
        </w:rPr>
      </w:pPr>
      <w:r w:rsidRPr="005A47BC">
        <w:rPr>
          <w:rFonts w:ascii="Garamond" w:hAnsi="Garamond"/>
          <w:sz w:val="16"/>
          <w:szCs w:val="16"/>
        </w:rPr>
        <w:t>Planificación Presupuestaria</w:t>
      </w:r>
    </w:p>
    <w:tbl>
      <w:tblPr>
        <w:tblW w:w="7802" w:type="dxa"/>
        <w:tblInd w:w="1666" w:type="dxa"/>
        <w:tblBorders>
          <w:top w:val="nil"/>
          <w:left w:val="nil"/>
          <w:bottom w:val="nil"/>
          <w:right w:val="nil"/>
        </w:tblBorders>
        <w:tblLayout w:type="fixed"/>
        <w:tblLook w:val="0000"/>
      </w:tblPr>
      <w:tblGrid>
        <w:gridCol w:w="2126"/>
        <w:gridCol w:w="5676"/>
      </w:tblGrid>
      <w:tr w:rsidR="00FE3EFA" w:rsidRPr="005A47BC" w:rsidTr="0026125A">
        <w:trPr>
          <w:trHeight w:val="337"/>
        </w:trPr>
        <w:tc>
          <w:tcPr>
            <w:tcW w:w="2126" w:type="dxa"/>
            <w:tcBorders>
              <w:top w:val="single" w:sz="6" w:space="0" w:color="000000"/>
              <w:left w:val="single" w:sz="6" w:space="0" w:color="000000"/>
              <w:bottom w:val="single" w:sz="6" w:space="0" w:color="000000"/>
              <w:right w:val="single" w:sz="6"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lastRenderedPageBreak/>
              <w:t>PROCESOS</w:t>
            </w:r>
          </w:p>
        </w:tc>
        <w:tc>
          <w:tcPr>
            <w:tcW w:w="5676"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sz w:val="16"/>
                <w:szCs w:val="16"/>
              </w:rPr>
            </w:pPr>
            <w:r w:rsidRPr="005A47BC">
              <w:rPr>
                <w:rFonts w:ascii="Garamond" w:hAnsi="Garamond"/>
                <w:b/>
                <w:bCs/>
                <w:sz w:val="16"/>
                <w:szCs w:val="16"/>
              </w:rPr>
              <w:t>PRINCIPALES PRODUCTOS</w:t>
            </w:r>
          </w:p>
        </w:tc>
      </w:tr>
      <w:tr w:rsidR="00FE3EFA" w:rsidRPr="005A47BC" w:rsidTr="0026125A">
        <w:trPr>
          <w:trHeight w:val="188"/>
        </w:trPr>
        <w:tc>
          <w:tcPr>
            <w:tcW w:w="2126"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PLANIFICACIÓN PRESUPUESTARIA</w:t>
            </w:r>
          </w:p>
        </w:tc>
        <w:tc>
          <w:tcPr>
            <w:tcW w:w="567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sobre la programación presupuestaria institucional.</w:t>
            </w:r>
          </w:p>
        </w:tc>
      </w:tr>
      <w:tr w:rsidR="00FE3EFA" w:rsidRPr="005A47BC" w:rsidTr="0026125A">
        <w:trPr>
          <w:trHeight w:val="262"/>
        </w:trPr>
        <w:tc>
          <w:tcPr>
            <w:tcW w:w="2126"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sz w:val="16"/>
                <w:szCs w:val="16"/>
                <w:lang w:val="es-ES"/>
              </w:rPr>
            </w:pPr>
          </w:p>
        </w:tc>
        <w:tc>
          <w:tcPr>
            <w:tcW w:w="5676"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Proforma</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w:t>
            </w:r>
            <w:proofErr w:type="spellEnd"/>
            <w:r w:rsidRPr="005A47BC">
              <w:rPr>
                <w:rFonts w:ascii="Garamond" w:hAnsi="Garamond"/>
                <w:sz w:val="16"/>
                <w:szCs w:val="16"/>
              </w:rPr>
              <w:t xml:space="preserve"> </w:t>
            </w:r>
            <w:proofErr w:type="spellStart"/>
            <w:r w:rsidRPr="005A47BC">
              <w:rPr>
                <w:rFonts w:ascii="Garamond" w:hAnsi="Garamond"/>
                <w:sz w:val="16"/>
                <w:szCs w:val="16"/>
              </w:rPr>
              <w:t>institucional</w:t>
            </w:r>
            <w:proofErr w:type="spellEnd"/>
            <w:r w:rsidRPr="005A47BC">
              <w:rPr>
                <w:rFonts w:ascii="Garamond" w:hAnsi="Garamond"/>
                <w:sz w:val="16"/>
                <w:szCs w:val="16"/>
              </w:rPr>
              <w:t xml:space="preserve">. </w:t>
            </w:r>
          </w:p>
        </w:tc>
      </w:tr>
      <w:tr w:rsidR="00FE3EFA" w:rsidRPr="005A47BC" w:rsidTr="0026125A">
        <w:trPr>
          <w:trHeight w:val="232"/>
        </w:trPr>
        <w:tc>
          <w:tcPr>
            <w:tcW w:w="2126"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sz w:val="16"/>
                <w:szCs w:val="16"/>
              </w:rPr>
            </w:pPr>
          </w:p>
        </w:tc>
        <w:tc>
          <w:tcPr>
            <w:tcW w:w="567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presupuestario para el plan anual de compras. </w:t>
            </w:r>
          </w:p>
        </w:tc>
      </w:tr>
      <w:tr w:rsidR="00FE3EFA" w:rsidRPr="005A47BC" w:rsidTr="0026125A">
        <w:trPr>
          <w:trHeight w:val="194"/>
        </w:trPr>
        <w:tc>
          <w:tcPr>
            <w:tcW w:w="2126" w:type="dxa"/>
            <w:vMerge/>
            <w:tcBorders>
              <w:left w:val="single" w:sz="6" w:space="0" w:color="000000"/>
              <w:right w:val="single" w:sz="6"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5676" w:type="dxa"/>
            <w:tcBorders>
              <w:top w:val="single" w:sz="6" w:space="0" w:color="000000"/>
              <w:left w:val="single" w:sz="4" w:space="0" w:color="000000"/>
              <w:bottom w:val="single" w:sz="4" w:space="0" w:color="auto"/>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Programa</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presupuestario</w:t>
            </w:r>
            <w:proofErr w:type="spellEnd"/>
            <w:r w:rsidRPr="005A47BC">
              <w:rPr>
                <w:rFonts w:ascii="Garamond" w:hAnsi="Garamond"/>
                <w:sz w:val="16"/>
                <w:szCs w:val="16"/>
              </w:rPr>
              <w:t xml:space="preserve"> </w:t>
            </w:r>
            <w:proofErr w:type="spellStart"/>
            <w:r w:rsidRPr="005A47BC">
              <w:rPr>
                <w:rFonts w:ascii="Garamond" w:hAnsi="Garamond"/>
                <w:sz w:val="16"/>
                <w:szCs w:val="16"/>
              </w:rPr>
              <w:t>cuatrimestral</w:t>
            </w:r>
            <w:proofErr w:type="spellEnd"/>
            <w:r w:rsidRPr="005A47BC">
              <w:rPr>
                <w:rFonts w:ascii="Garamond" w:hAnsi="Garamond"/>
                <w:sz w:val="16"/>
                <w:szCs w:val="16"/>
              </w:rPr>
              <w:t xml:space="preserve">. </w:t>
            </w:r>
          </w:p>
        </w:tc>
      </w:tr>
      <w:tr w:rsidR="00FE3EFA" w:rsidRPr="005A47BC" w:rsidTr="0026125A">
        <w:trPr>
          <w:trHeight w:val="195"/>
        </w:trPr>
        <w:tc>
          <w:tcPr>
            <w:tcW w:w="2126"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676"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presupuestarias relativas a la programación, formulación, aprobación y evaluación de presupuesto.</w:t>
            </w:r>
          </w:p>
        </w:tc>
      </w:tr>
      <w:tr w:rsidR="00FE3EFA" w:rsidRPr="005A47BC" w:rsidTr="0026125A">
        <w:trPr>
          <w:trHeight w:val="195"/>
        </w:trPr>
        <w:tc>
          <w:tcPr>
            <w:tcW w:w="2126"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676" w:type="dxa"/>
            <w:tcBorders>
              <w:top w:val="nil"/>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Reportes</w:t>
            </w:r>
            <w:proofErr w:type="spellEnd"/>
            <w:r w:rsidRPr="005A47BC">
              <w:rPr>
                <w:rFonts w:ascii="Garamond" w:hAnsi="Garamond"/>
                <w:sz w:val="16"/>
                <w:szCs w:val="16"/>
              </w:rPr>
              <w:t xml:space="preserve"> de </w:t>
            </w:r>
            <w:proofErr w:type="spellStart"/>
            <w:r w:rsidRPr="005A47BC">
              <w:rPr>
                <w:rFonts w:ascii="Garamond" w:hAnsi="Garamond"/>
                <w:sz w:val="16"/>
                <w:szCs w:val="16"/>
              </w:rPr>
              <w:t>ejecución</w:t>
            </w:r>
            <w:proofErr w:type="spellEnd"/>
            <w:r w:rsidRPr="005A47BC">
              <w:rPr>
                <w:rFonts w:ascii="Garamond" w:hAnsi="Garamond"/>
                <w:sz w:val="16"/>
                <w:szCs w:val="16"/>
              </w:rPr>
              <w:t xml:space="preserve"> </w:t>
            </w:r>
            <w:proofErr w:type="spellStart"/>
            <w:r w:rsidRPr="005A47BC">
              <w:rPr>
                <w:rFonts w:ascii="Garamond" w:hAnsi="Garamond"/>
                <w:sz w:val="16"/>
                <w:szCs w:val="16"/>
              </w:rPr>
              <w:t>presupuestaria</w:t>
            </w:r>
            <w:proofErr w:type="spellEnd"/>
            <w:r w:rsidRPr="005A47BC">
              <w:rPr>
                <w:rFonts w:ascii="Garamond" w:hAnsi="Garamond"/>
                <w:sz w:val="16"/>
                <w:szCs w:val="16"/>
              </w:rPr>
              <w:t>.</w:t>
            </w:r>
          </w:p>
        </w:tc>
      </w:tr>
      <w:tr w:rsidR="00FE3EFA" w:rsidRPr="005A47BC" w:rsidTr="0026125A">
        <w:trPr>
          <w:trHeight w:val="195"/>
        </w:trPr>
        <w:tc>
          <w:tcPr>
            <w:tcW w:w="2126"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5676" w:type="dxa"/>
            <w:tcBorders>
              <w:top w:val="nil"/>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indicadores de procesos financieros.</w:t>
            </w:r>
          </w:p>
        </w:tc>
      </w:tr>
      <w:tr w:rsidR="00FE3EFA" w:rsidRPr="005A47BC" w:rsidTr="0026125A">
        <w:trPr>
          <w:trHeight w:val="195"/>
        </w:trPr>
        <w:tc>
          <w:tcPr>
            <w:tcW w:w="2126" w:type="dxa"/>
            <w:vMerge/>
            <w:tcBorders>
              <w:left w:val="single" w:sz="6" w:space="0" w:color="000000"/>
              <w:bottom w:val="single" w:sz="4" w:space="0" w:color="auto"/>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676"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Proyectos de desarrollo de sistemas de información financiera.</w:t>
            </w:r>
          </w:p>
        </w:tc>
      </w:tr>
    </w:tbl>
    <w:p w:rsidR="00FE3EFA" w:rsidRPr="005A47BC" w:rsidRDefault="00FE3EFA" w:rsidP="009F46D0">
      <w:pPr>
        <w:pStyle w:val="Prrafodelista"/>
        <w:numPr>
          <w:ilvl w:val="1"/>
          <w:numId w:val="64"/>
        </w:numPr>
        <w:spacing w:after="0" w:line="240" w:lineRule="auto"/>
        <w:ind w:left="2136"/>
        <w:rPr>
          <w:rFonts w:ascii="Times New Roman" w:hAnsi="Times New Roman"/>
          <w:sz w:val="16"/>
          <w:szCs w:val="16"/>
          <w:lang w:eastAsia="es-EC"/>
        </w:rPr>
      </w:pPr>
      <w:r w:rsidRPr="005A47BC">
        <w:rPr>
          <w:rFonts w:ascii="Garamond" w:hAnsi="Garamond"/>
          <w:b/>
          <w:bCs/>
          <w:sz w:val="16"/>
          <w:szCs w:val="16"/>
          <w:lang w:eastAsia="es-EC"/>
        </w:rPr>
        <w:t>GERENCIA DE TECNOLOGÍAS Y SISTEMAS DE INFORMACIÓN</w:t>
      </w:r>
      <w:r w:rsidRPr="005A47BC">
        <w:rPr>
          <w:rFonts w:ascii="Times New Roman" w:hAnsi="Times New Roman"/>
          <w:sz w:val="16"/>
          <w:szCs w:val="16"/>
          <w:lang w:eastAsia="es-EC"/>
        </w:rPr>
        <w:t xml:space="preserve">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Misión:</w:t>
      </w:r>
      <w:r w:rsidRPr="005A47BC">
        <w:rPr>
          <w:sz w:val="16"/>
          <w:szCs w:val="16"/>
          <w:lang w:eastAsia="es-EC"/>
        </w:rPr>
        <w:t xml:space="preserve"> </w:t>
      </w:r>
      <w:r w:rsidRPr="005A47BC">
        <w:rPr>
          <w:rFonts w:ascii="Garamond" w:hAnsi="Garamond"/>
          <w:sz w:val="16"/>
          <w:szCs w:val="16"/>
          <w:lang w:eastAsia="es-EC"/>
        </w:rPr>
        <w:t>Planificar el desarrollo institucional en el campo de la infraestructura tecnológica, que se articulará con la planificación estratégica, planificación de infraestructura física y con las políticas y metas de la docencia, investigación, innovación, transferencia tecnológica y vínculos.</w:t>
      </w:r>
    </w:p>
    <w:p w:rsidR="00FE3EFA" w:rsidRPr="005A47BC" w:rsidRDefault="00FE3EFA" w:rsidP="00FE3EFA">
      <w:pPr>
        <w:ind w:left="1416"/>
        <w:jc w:val="both"/>
        <w:rPr>
          <w:sz w:val="16"/>
          <w:szCs w:val="16"/>
          <w:lang w:eastAsia="es-EC"/>
        </w:rPr>
      </w:pPr>
      <w:r w:rsidRPr="005A47BC">
        <w:rPr>
          <w:rFonts w:ascii="Garamond" w:hAnsi="Garamond"/>
          <w:b/>
          <w:bCs/>
          <w:sz w:val="16"/>
          <w:szCs w:val="16"/>
          <w:lang w:eastAsia="es-EC"/>
        </w:rPr>
        <w:t>Nivel de Reporte:</w:t>
      </w:r>
      <w:r w:rsidRPr="005A47BC">
        <w:rPr>
          <w:sz w:val="16"/>
          <w:szCs w:val="16"/>
          <w:lang w:eastAsia="es-EC"/>
        </w:rPr>
        <w:t xml:space="preserve"> </w:t>
      </w:r>
      <w:r w:rsidRPr="005A47BC">
        <w:rPr>
          <w:rFonts w:ascii="Garamond" w:hAnsi="Garamond"/>
          <w:sz w:val="16"/>
          <w:szCs w:val="16"/>
          <w:lang w:eastAsia="es-EC"/>
        </w:rPr>
        <w:t>El Gerente de Tecnologías y Sistemas de Información reporta al Rector o Rectora.</w:t>
      </w:r>
    </w:p>
    <w:p w:rsidR="00FE3EFA" w:rsidRPr="005A47BC" w:rsidRDefault="00FE3EFA" w:rsidP="00FE3EFA">
      <w:pPr>
        <w:ind w:left="1416"/>
        <w:jc w:val="both"/>
        <w:rPr>
          <w:sz w:val="16"/>
          <w:szCs w:val="16"/>
          <w:lang w:eastAsia="es-EC"/>
        </w:rPr>
      </w:pPr>
      <w:r w:rsidRPr="005A47BC">
        <w:rPr>
          <w:rFonts w:ascii="Garamond" w:hAnsi="Garamond"/>
          <w:b/>
          <w:bCs/>
          <w:sz w:val="16"/>
          <w:szCs w:val="16"/>
          <w:u w:val="single"/>
          <w:lang w:eastAsia="es-EC"/>
        </w:rPr>
        <w:t>Atribuciones y Responsabilidades</w:t>
      </w:r>
    </w:p>
    <w:p w:rsidR="00FE3EFA" w:rsidRPr="005A47BC" w:rsidRDefault="00FE3EFA" w:rsidP="009F46D0">
      <w:pPr>
        <w:pStyle w:val="Prrafodelista"/>
        <w:numPr>
          <w:ilvl w:val="0"/>
          <w:numId w:val="33"/>
        </w:numPr>
        <w:tabs>
          <w:tab w:val="clear" w:pos="720"/>
          <w:tab w:val="num" w:pos="2136"/>
        </w:tabs>
        <w:spacing w:after="0" w:line="240" w:lineRule="auto"/>
        <w:ind w:left="2136" w:right="49"/>
        <w:contextualSpacing/>
        <w:jc w:val="both"/>
        <w:rPr>
          <w:rFonts w:ascii="Garamond" w:hAnsi="Garamond"/>
          <w:sz w:val="16"/>
          <w:szCs w:val="16"/>
          <w:lang w:eastAsia="es-EC"/>
        </w:rPr>
      </w:pPr>
      <w:r w:rsidRPr="005A47BC">
        <w:rPr>
          <w:rFonts w:ascii="Garamond" w:hAnsi="Garamond" w:cs="Arial"/>
          <w:sz w:val="16"/>
          <w:szCs w:val="16"/>
          <w:lang w:val="es-ES_tradnl" w:eastAsia="es-EC"/>
        </w:rPr>
        <w:t>Proponer políticas, planes, programas, proyectos e instrumentos técnicos en los ámbitos de: automatización de procesos, tecnologías de la información, desarrollo institucional, innovación tecnológica, mejora de la eficiencia, eficacia y calidad.</w:t>
      </w:r>
      <w:r w:rsidRPr="005A47BC">
        <w:rPr>
          <w:rFonts w:ascii="Garamond" w:hAnsi="Garamond"/>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right="49"/>
        <w:contextualSpacing/>
        <w:jc w:val="both"/>
        <w:rPr>
          <w:rFonts w:ascii="Garamond" w:hAnsi="Garamond"/>
          <w:sz w:val="16"/>
          <w:szCs w:val="16"/>
          <w:lang w:eastAsia="es-EC"/>
        </w:rPr>
      </w:pPr>
      <w:r w:rsidRPr="005A47BC">
        <w:rPr>
          <w:rFonts w:ascii="Garamond" w:hAnsi="Garamond" w:cs="Arial"/>
          <w:sz w:val="16"/>
          <w:szCs w:val="16"/>
          <w:lang w:val="es-ES_tradnl" w:eastAsia="es-EC"/>
        </w:rPr>
        <w:t>Facilitar la formulación y ejecución de políticas para la implementación de automatización de procesos, tecnologías de la información, desarrollo institucional e innovación tecnológica.</w:t>
      </w:r>
      <w:r w:rsidRPr="005A47BC">
        <w:rPr>
          <w:rFonts w:ascii="Garamond" w:hAnsi="Garamond"/>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right="49"/>
        <w:contextualSpacing/>
        <w:jc w:val="both"/>
        <w:rPr>
          <w:rFonts w:ascii="Garamond" w:hAnsi="Garamond"/>
          <w:sz w:val="16"/>
          <w:szCs w:val="16"/>
          <w:lang w:eastAsia="es-EC"/>
        </w:rPr>
      </w:pPr>
      <w:r w:rsidRPr="005A47BC">
        <w:rPr>
          <w:rFonts w:ascii="Garamond" w:hAnsi="Garamond" w:cs="Arial"/>
          <w:sz w:val="16"/>
          <w:szCs w:val="16"/>
          <w:lang w:val="es-ES_tradnl" w:eastAsia="es-EC"/>
        </w:rPr>
        <w:t>Desarrollar planes de perfeccionamiento a los servidores de las unidades en: automatización de procesos, tecnologías de la información, desarrollo institucional e innovación tecnológica;</w:t>
      </w:r>
      <w:r w:rsidRPr="005A47BC">
        <w:rPr>
          <w:rFonts w:ascii="Garamond" w:hAnsi="Garamond"/>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right="49"/>
        <w:contextualSpacing/>
        <w:jc w:val="both"/>
        <w:rPr>
          <w:rFonts w:ascii="Garamond" w:hAnsi="Garamond"/>
          <w:sz w:val="16"/>
          <w:szCs w:val="16"/>
          <w:lang w:eastAsia="es-EC"/>
        </w:rPr>
      </w:pPr>
      <w:r w:rsidRPr="005A47BC">
        <w:rPr>
          <w:rFonts w:ascii="Garamond" w:hAnsi="Garamond" w:cs="Arial"/>
          <w:sz w:val="16"/>
          <w:szCs w:val="16"/>
          <w:lang w:val="es-ES_tradnl" w:eastAsia="es-EC"/>
        </w:rPr>
        <w:t>Controlar y monitorear los actos administrativos relacionados con la automatización de procesos, tecnologías de la información, desarrollo institucional e innovación tecnológica.</w:t>
      </w:r>
      <w:r w:rsidRPr="005A47BC">
        <w:rPr>
          <w:rFonts w:ascii="Garamond" w:hAnsi="Garamond"/>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 xml:space="preserve">Administrar las relaciones con proveedores y usuarios de las </w:t>
      </w:r>
      <w:proofErr w:type="spellStart"/>
      <w:r w:rsidRPr="005A47BC">
        <w:rPr>
          <w:rFonts w:ascii="Garamond" w:hAnsi="Garamond"/>
          <w:sz w:val="16"/>
          <w:szCs w:val="16"/>
          <w:lang w:eastAsia="es-EC"/>
        </w:rPr>
        <w:t>TICs</w:t>
      </w:r>
      <w:proofErr w:type="spellEnd"/>
      <w:r w:rsidRPr="005A47BC">
        <w:rPr>
          <w:rFonts w:ascii="Garamond" w:hAnsi="Garamond"/>
          <w:sz w:val="16"/>
          <w:szCs w:val="16"/>
          <w:lang w:eastAsia="es-EC"/>
        </w:rPr>
        <w:t xml:space="preserve"> de la ESPOL;</w:t>
      </w:r>
      <w:r w:rsidRPr="005A47BC">
        <w:rPr>
          <w:rFonts w:ascii="Times New Roman" w:hAnsi="Times New Roman"/>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Participar en las reuniones del Comité de Tecnologías y Servicios de Información;</w:t>
      </w:r>
      <w:r w:rsidRPr="005A47BC">
        <w:rPr>
          <w:rFonts w:ascii="Times New Roman" w:hAnsi="Times New Roman"/>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before="100" w:beforeAutospacing="1"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Coordinar y ejecutar las actividades relacionadas con el mantenimiento y operación de los sistemas de información de la ESPOL; y, del mantenimiento y operación de la plataforma de hardware y comunicaciones que los soporta;</w:t>
      </w:r>
      <w:r w:rsidRPr="005A47BC">
        <w:rPr>
          <w:rFonts w:ascii="Times New Roman" w:hAnsi="Times New Roman"/>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before="240"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Dar Seguimiento de las políticas de seguridad y niveles de confiabilidad de los sistemas, de la infraestructura informática y tecnológica de la información, definiendo estándares y controlando los niveles de acceso a los mismos;</w:t>
      </w:r>
      <w:r w:rsidRPr="005A47BC">
        <w:rPr>
          <w:rFonts w:ascii="Times New Roman" w:hAnsi="Times New Roman"/>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Asegurar la continuidad de los principales sistemas de información utilizados por las unidades de la ESPOL mediante la implementación de planes de contingencia;</w:t>
      </w:r>
      <w:r w:rsidRPr="005A47BC">
        <w:rPr>
          <w:rFonts w:ascii="Times New Roman" w:hAnsi="Times New Roman"/>
          <w:sz w:val="16"/>
          <w:szCs w:val="16"/>
          <w:lang w:eastAsia="es-EC"/>
        </w:rPr>
        <w:t xml:space="preserve"> </w:t>
      </w:r>
    </w:p>
    <w:p w:rsidR="00FE3EFA" w:rsidRPr="005A47BC" w:rsidRDefault="00FE3EFA" w:rsidP="009F46D0">
      <w:pPr>
        <w:pStyle w:val="Prrafodelista"/>
        <w:numPr>
          <w:ilvl w:val="0"/>
          <w:numId w:val="33"/>
        </w:numPr>
        <w:tabs>
          <w:tab w:val="clear" w:pos="720"/>
          <w:tab w:val="num" w:pos="2136"/>
        </w:tabs>
        <w:spacing w:after="0" w:line="240" w:lineRule="auto"/>
        <w:ind w:left="2136"/>
        <w:contextualSpacing/>
        <w:jc w:val="both"/>
        <w:rPr>
          <w:rFonts w:ascii="Times New Roman" w:hAnsi="Times New Roman"/>
          <w:sz w:val="16"/>
          <w:szCs w:val="16"/>
          <w:lang w:eastAsia="es-EC"/>
        </w:rPr>
      </w:pPr>
      <w:r w:rsidRPr="005A47BC">
        <w:rPr>
          <w:rFonts w:ascii="Garamond" w:hAnsi="Garamond"/>
          <w:sz w:val="16"/>
          <w:szCs w:val="16"/>
          <w:lang w:eastAsia="es-EC"/>
        </w:rPr>
        <w:t>Administrar y controlar los bienes informáticos de la Institución;</w:t>
      </w:r>
      <w:r w:rsidRPr="005A47BC">
        <w:rPr>
          <w:rFonts w:ascii="Times New Roman" w:hAnsi="Times New Roman"/>
          <w:sz w:val="16"/>
          <w:szCs w:val="16"/>
          <w:lang w:eastAsia="es-EC"/>
        </w:rPr>
        <w:t xml:space="preserve"> </w:t>
      </w:r>
    </w:p>
    <w:p w:rsidR="00FE3EFA" w:rsidRPr="005A47BC" w:rsidRDefault="00FE3EFA" w:rsidP="00FE3EFA">
      <w:pPr>
        <w:ind w:left="1416"/>
        <w:jc w:val="both"/>
        <w:rPr>
          <w:sz w:val="16"/>
          <w:szCs w:val="16"/>
          <w:lang w:eastAsia="es-EC"/>
        </w:rPr>
      </w:pPr>
      <w:r w:rsidRPr="005A47BC">
        <w:rPr>
          <w:rFonts w:ascii="Garamond" w:hAnsi="Garamond"/>
          <w:b/>
          <w:bCs/>
          <w:sz w:val="16"/>
          <w:szCs w:val="16"/>
          <w:lang w:eastAsia="es-EC"/>
        </w:rPr>
        <w:t>Jerarquía del Proceso:</w:t>
      </w:r>
      <w:r w:rsidRPr="005A47BC">
        <w:rPr>
          <w:sz w:val="16"/>
          <w:szCs w:val="16"/>
          <w:lang w:eastAsia="es-EC"/>
        </w:rPr>
        <w:t xml:space="preserve"> </w:t>
      </w:r>
      <w:r w:rsidRPr="005A47BC">
        <w:rPr>
          <w:rFonts w:ascii="Garamond" w:hAnsi="Garamond"/>
          <w:sz w:val="16"/>
          <w:szCs w:val="16"/>
          <w:lang w:eastAsia="es-EC"/>
        </w:rPr>
        <w:t>Habilitante de Apoyo</w:t>
      </w:r>
      <w:r w:rsidRPr="005A47BC">
        <w:rPr>
          <w:sz w:val="16"/>
          <w:szCs w:val="16"/>
          <w:lang w:eastAsia="es-EC"/>
        </w:rPr>
        <w:t xml:space="preserve"> </w:t>
      </w:r>
    </w:p>
    <w:p w:rsidR="00FE3EFA" w:rsidRPr="005A47BC" w:rsidRDefault="00FE3EFA" w:rsidP="00FE3EFA">
      <w:pPr>
        <w:ind w:left="1416"/>
        <w:jc w:val="both"/>
        <w:rPr>
          <w:sz w:val="16"/>
          <w:szCs w:val="16"/>
          <w:lang w:eastAsia="es-EC"/>
        </w:rPr>
      </w:pPr>
      <w:r w:rsidRPr="005A47BC">
        <w:rPr>
          <w:rFonts w:ascii="Garamond" w:hAnsi="Garamond"/>
          <w:b/>
          <w:bCs/>
          <w:sz w:val="16"/>
          <w:szCs w:val="16"/>
          <w:lang w:eastAsia="es-EC"/>
        </w:rPr>
        <w:t>Responsable:</w:t>
      </w:r>
      <w:r w:rsidRPr="005A47BC">
        <w:rPr>
          <w:sz w:val="16"/>
          <w:szCs w:val="16"/>
          <w:lang w:eastAsia="es-EC"/>
        </w:rPr>
        <w:t xml:space="preserve"> </w:t>
      </w:r>
      <w:r w:rsidRPr="005A47BC">
        <w:rPr>
          <w:rFonts w:ascii="Garamond" w:hAnsi="Garamond"/>
          <w:sz w:val="16"/>
          <w:szCs w:val="16"/>
          <w:lang w:eastAsia="es-EC"/>
        </w:rPr>
        <w:t>  Gerente de Tecnologías y Sistemas de Información </w:t>
      </w:r>
      <w:r w:rsidRPr="005A47BC">
        <w:rPr>
          <w:sz w:val="16"/>
          <w:szCs w:val="16"/>
          <w:lang w:eastAsia="es-EC"/>
        </w:rPr>
        <w:t xml:space="preserve"> </w:t>
      </w:r>
    </w:p>
    <w:p w:rsidR="00FE3EFA" w:rsidRPr="005A47BC" w:rsidRDefault="00FE3EFA" w:rsidP="00FE3EFA">
      <w:pPr>
        <w:ind w:left="1416"/>
        <w:jc w:val="both"/>
        <w:rPr>
          <w:sz w:val="16"/>
          <w:szCs w:val="16"/>
          <w:lang w:eastAsia="es-EC"/>
        </w:rPr>
      </w:pPr>
      <w:proofErr w:type="spellStart"/>
      <w:r w:rsidRPr="005A47BC">
        <w:rPr>
          <w:rFonts w:ascii="Garamond" w:hAnsi="Garamond"/>
          <w:b/>
          <w:bCs/>
          <w:sz w:val="16"/>
          <w:szCs w:val="16"/>
          <w:lang w:eastAsia="es-EC"/>
        </w:rPr>
        <w:t>Macroproceso</w:t>
      </w:r>
      <w:proofErr w:type="spellEnd"/>
      <w:r w:rsidRPr="005A47BC">
        <w:rPr>
          <w:rFonts w:ascii="Garamond" w:hAnsi="Garamond"/>
          <w:b/>
          <w:bCs/>
          <w:sz w:val="16"/>
          <w:szCs w:val="16"/>
          <w:lang w:eastAsia="es-EC"/>
        </w:rPr>
        <w:t>:</w:t>
      </w:r>
      <w:r w:rsidRPr="005A47BC">
        <w:rPr>
          <w:sz w:val="16"/>
          <w:szCs w:val="16"/>
          <w:lang w:eastAsia="es-EC"/>
        </w:rPr>
        <w:t xml:space="preserve"> </w:t>
      </w:r>
      <w:r w:rsidRPr="005A47BC">
        <w:rPr>
          <w:rFonts w:ascii="Garamond" w:hAnsi="Garamond"/>
          <w:sz w:val="16"/>
          <w:szCs w:val="16"/>
          <w:lang w:eastAsia="es-EC"/>
        </w:rPr>
        <w:t>Servicios Informáticos</w:t>
      </w:r>
      <w:r w:rsidRPr="005A47BC">
        <w:rPr>
          <w:sz w:val="16"/>
          <w:szCs w:val="16"/>
          <w:lang w:eastAsia="es-EC"/>
        </w:rPr>
        <w:t xml:space="preserve"> </w:t>
      </w:r>
    </w:p>
    <w:p w:rsidR="00FE3EFA" w:rsidRPr="005A47BC" w:rsidRDefault="00FE3EFA" w:rsidP="00FE3EFA">
      <w:pPr>
        <w:ind w:left="1416"/>
        <w:jc w:val="both"/>
        <w:rPr>
          <w:sz w:val="16"/>
          <w:szCs w:val="16"/>
          <w:lang w:eastAsia="es-EC"/>
        </w:rPr>
      </w:pPr>
      <w:r w:rsidRPr="005A47BC">
        <w:rPr>
          <w:rFonts w:ascii="Garamond" w:hAnsi="Garamond"/>
          <w:sz w:val="16"/>
          <w:szCs w:val="16"/>
          <w:lang w:eastAsia="es-EC"/>
        </w:rPr>
        <w:t>                        Servicios de Infraestructura y Seguridad Informática</w:t>
      </w:r>
      <w:r w:rsidRPr="005A47BC">
        <w:rPr>
          <w:sz w:val="16"/>
          <w:szCs w:val="16"/>
          <w:lang w:eastAsia="es-EC"/>
        </w:rPr>
        <w:t xml:space="preserve"> </w:t>
      </w:r>
    </w:p>
    <w:p w:rsidR="00FE3EFA" w:rsidRPr="005A47BC" w:rsidRDefault="00FE3EFA" w:rsidP="00FE3EFA">
      <w:pPr>
        <w:ind w:left="1416"/>
        <w:rPr>
          <w:sz w:val="16"/>
          <w:szCs w:val="16"/>
          <w:lang w:eastAsia="es-EC"/>
        </w:rPr>
      </w:pPr>
      <w:r w:rsidRPr="005A47BC">
        <w:rPr>
          <w:rFonts w:ascii="Garamond" w:hAnsi="Garamond"/>
          <w:b/>
          <w:bCs/>
          <w:sz w:val="16"/>
          <w:szCs w:val="16"/>
          <w:lang w:eastAsia="es-EC"/>
        </w:rPr>
        <w:t>Procesos a Cargo:</w:t>
      </w:r>
      <w:r w:rsidRPr="005A47BC">
        <w:rPr>
          <w:sz w:val="16"/>
          <w:szCs w:val="16"/>
          <w:lang w:eastAsia="es-EC"/>
        </w:rPr>
        <w:t xml:space="preserve"> </w:t>
      </w:r>
    </w:p>
    <w:p w:rsidR="00FE3EFA" w:rsidRPr="005A47BC" w:rsidRDefault="00FE3EFA" w:rsidP="009F46D0">
      <w:pPr>
        <w:pStyle w:val="Prrafodelista"/>
        <w:numPr>
          <w:ilvl w:val="1"/>
          <w:numId w:val="34"/>
        </w:numPr>
        <w:spacing w:after="0" w:line="240" w:lineRule="auto"/>
        <w:ind w:left="1416" w:firstLine="0"/>
        <w:contextualSpacing/>
        <w:jc w:val="both"/>
        <w:rPr>
          <w:rFonts w:ascii="Times New Roman" w:hAnsi="Times New Roman"/>
          <w:sz w:val="16"/>
          <w:szCs w:val="16"/>
          <w:lang w:eastAsia="es-EC"/>
        </w:rPr>
      </w:pPr>
      <w:r w:rsidRPr="005A47BC">
        <w:rPr>
          <w:rFonts w:ascii="Garamond" w:hAnsi="Garamond"/>
          <w:sz w:val="16"/>
          <w:szCs w:val="16"/>
          <w:lang w:eastAsia="es-EC"/>
        </w:rPr>
        <w:t>Planificación</w:t>
      </w:r>
      <w:r w:rsidRPr="005A47BC">
        <w:rPr>
          <w:rFonts w:ascii="Times New Roman" w:hAnsi="Times New Roman"/>
          <w:sz w:val="16"/>
          <w:szCs w:val="16"/>
          <w:lang w:eastAsia="es-EC"/>
        </w:rPr>
        <w:t xml:space="preserve"> de la Unidad</w:t>
      </w:r>
    </w:p>
    <w:p w:rsidR="00FE3EFA" w:rsidRPr="005A47BC" w:rsidRDefault="00FE3EFA" w:rsidP="009F46D0">
      <w:pPr>
        <w:pStyle w:val="Prrafodelista"/>
        <w:numPr>
          <w:ilvl w:val="1"/>
          <w:numId w:val="34"/>
        </w:numPr>
        <w:spacing w:after="0" w:line="240" w:lineRule="auto"/>
        <w:ind w:left="1416" w:firstLine="0"/>
        <w:contextualSpacing/>
        <w:jc w:val="both"/>
        <w:rPr>
          <w:rFonts w:ascii="Garamond" w:hAnsi="Garamond"/>
          <w:sz w:val="16"/>
          <w:szCs w:val="16"/>
          <w:lang w:eastAsia="es-EC"/>
        </w:rPr>
      </w:pPr>
      <w:r w:rsidRPr="005A47BC">
        <w:rPr>
          <w:rFonts w:ascii="Garamond" w:hAnsi="Garamond"/>
          <w:sz w:val="16"/>
          <w:szCs w:val="16"/>
          <w:lang w:eastAsia="es-EC"/>
        </w:rPr>
        <w:t>Automatización de Procesos</w:t>
      </w:r>
    </w:p>
    <w:tbl>
      <w:tblPr>
        <w:tblW w:w="8010" w:type="dxa"/>
        <w:tblInd w:w="1458" w:type="dxa"/>
        <w:tblCellMar>
          <w:left w:w="0" w:type="dxa"/>
          <w:right w:w="0" w:type="dxa"/>
        </w:tblCellMar>
        <w:tblLook w:val="04A0"/>
      </w:tblPr>
      <w:tblGrid>
        <w:gridCol w:w="1482"/>
        <w:gridCol w:w="1349"/>
        <w:gridCol w:w="5179"/>
      </w:tblGrid>
      <w:tr w:rsidR="00FE3EFA" w:rsidRPr="005A47BC" w:rsidTr="0026125A">
        <w:trPr>
          <w:trHeight w:val="401"/>
          <w:tblHeader/>
        </w:trPr>
        <w:tc>
          <w:tcPr>
            <w:tcW w:w="1482"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sz w:val="16"/>
                <w:szCs w:val="16"/>
                <w:lang w:eastAsia="es-EC"/>
              </w:rPr>
              <w:t xml:space="preserve">  </w:t>
            </w:r>
            <w:r w:rsidRPr="005A47BC">
              <w:rPr>
                <w:rFonts w:ascii="Garamond" w:hAnsi="Garamond"/>
                <w:b/>
                <w:bCs/>
                <w:sz w:val="16"/>
                <w:szCs w:val="16"/>
                <w:lang w:eastAsia="es-EC"/>
              </w:rPr>
              <w:t>PROCESO</w:t>
            </w:r>
            <w:r w:rsidRPr="005A47BC">
              <w:rPr>
                <w:rFonts w:ascii="Garamond" w:hAnsi="Garamond"/>
                <w:sz w:val="16"/>
                <w:szCs w:val="16"/>
                <w:lang w:eastAsia="es-EC"/>
              </w:rPr>
              <w:t xml:space="preserve"> </w:t>
            </w:r>
          </w:p>
        </w:tc>
        <w:tc>
          <w:tcPr>
            <w:tcW w:w="134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b/>
                <w:bCs/>
                <w:sz w:val="16"/>
                <w:szCs w:val="16"/>
                <w:lang w:eastAsia="es-EC"/>
              </w:rPr>
              <w:t>SUBPROCESO</w:t>
            </w:r>
            <w:r w:rsidRPr="005A47BC">
              <w:rPr>
                <w:rFonts w:ascii="Garamond" w:hAnsi="Garamond"/>
                <w:sz w:val="16"/>
                <w:szCs w:val="16"/>
                <w:lang w:eastAsia="es-EC"/>
              </w:rPr>
              <w:t xml:space="preserve"> </w:t>
            </w:r>
          </w:p>
        </w:tc>
        <w:tc>
          <w:tcPr>
            <w:tcW w:w="5179"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b/>
                <w:bCs/>
                <w:sz w:val="16"/>
                <w:szCs w:val="16"/>
                <w:lang w:eastAsia="es-EC"/>
              </w:rPr>
              <w:t>PRINCIPALES PRODUCTOS</w:t>
            </w:r>
            <w:r w:rsidRPr="005A47BC">
              <w:rPr>
                <w:rFonts w:ascii="Garamond" w:hAnsi="Garamond"/>
                <w:sz w:val="16"/>
                <w:szCs w:val="16"/>
                <w:lang w:eastAsia="es-EC"/>
              </w:rPr>
              <w:t xml:space="preserve"> </w:t>
            </w:r>
          </w:p>
        </w:tc>
      </w:tr>
      <w:tr w:rsidR="00FE3EFA" w:rsidRPr="005A47BC" w:rsidTr="0026125A">
        <w:tc>
          <w:tcPr>
            <w:tcW w:w="14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PLANIFICACIÓN </w:t>
            </w:r>
          </w:p>
        </w:tc>
        <w:tc>
          <w:tcPr>
            <w:tcW w:w="134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  </w:t>
            </w: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diagnóstico en el ámbito de la unidad para la planificación estratégica.</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Propuesta de plan estratégico tecnológico.</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factibilidad para postulación de proyectos.</w:t>
            </w:r>
            <w:r w:rsidRPr="005A47BC">
              <w:rPr>
                <w:rFonts w:ascii="Garamond" w:hAnsi="Garamond"/>
                <w:sz w:val="16"/>
                <w:szCs w:val="16"/>
                <w:lang w:eastAsia="es-EC"/>
              </w:rPr>
              <w:t xml:space="preserve"> </w:t>
            </w:r>
          </w:p>
        </w:tc>
      </w:tr>
      <w:tr w:rsidR="00FE3EFA" w:rsidRPr="005A47BC" w:rsidTr="0026125A">
        <w:trPr>
          <w:trHeight w:val="185"/>
        </w:trPr>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Fichas técnicas de proyectos postulados por la unidad.</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Operativo Anual de la unidad.</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Reportes de cumplimiento del Plan Operativo Anual de la unidad.</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sobre cumplimiento de recomendaciones de Auditoría Interna y Contraloría.</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Solicitudes de reprogramación del POA de la unidad.</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del presupuesto referencial de inversión tecnológica a nivel institucional.</w:t>
            </w:r>
            <w:r w:rsidRPr="005A47BC">
              <w:rPr>
                <w:rFonts w:ascii="Garamond" w:hAnsi="Garamond"/>
                <w:sz w:val="16"/>
                <w:szCs w:val="16"/>
                <w:lang w:eastAsia="es-EC"/>
              </w:rPr>
              <w:t xml:space="preserve"> </w:t>
            </w:r>
          </w:p>
        </w:tc>
      </w:tr>
      <w:tr w:rsidR="00FE3EFA" w:rsidRPr="005A47BC" w:rsidTr="0026125A">
        <w:tc>
          <w:tcPr>
            <w:tcW w:w="1482"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349"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517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Mapa Tecnológico Institucional.</w:t>
            </w:r>
            <w:r w:rsidRPr="005A47BC">
              <w:rPr>
                <w:rFonts w:ascii="Garamond" w:hAnsi="Garamond"/>
                <w:sz w:val="16"/>
                <w:szCs w:val="16"/>
                <w:lang w:eastAsia="es-EC"/>
              </w:rPr>
              <w:t xml:space="preserve"> </w:t>
            </w:r>
          </w:p>
        </w:tc>
      </w:tr>
      <w:tr w:rsidR="00FE3EFA" w:rsidRPr="005A47BC" w:rsidTr="0026125A">
        <w:tc>
          <w:tcPr>
            <w:tcW w:w="1482" w:type="dxa"/>
            <w:vMerge w:val="restart"/>
            <w:tcBorders>
              <w:top w:val="nil"/>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r w:rsidRPr="005A47BC">
              <w:rPr>
                <w:rFonts w:ascii="Garamond" w:hAnsi="Garamond"/>
                <w:sz w:val="16"/>
                <w:szCs w:val="16"/>
                <w:lang w:eastAsia="es-EC"/>
              </w:rPr>
              <w:t>AUTOMATIZACION DE PROCESOS</w:t>
            </w:r>
          </w:p>
        </w:tc>
        <w:tc>
          <w:tcPr>
            <w:tcW w:w="1349" w:type="dxa"/>
            <w:vMerge w:val="restart"/>
            <w:tcBorders>
              <w:top w:val="nil"/>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51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Recibir  y Entregar  información de la Gerencia de Calidad de la ESPOL necesaria para automatizar los procesos de negocios.</w:t>
            </w:r>
          </w:p>
        </w:tc>
      </w:tr>
      <w:tr w:rsidR="00FE3EFA" w:rsidRPr="005A47BC" w:rsidTr="0026125A">
        <w:tc>
          <w:tcPr>
            <w:tcW w:w="1482" w:type="dxa"/>
            <w:vMerge/>
            <w:tcBorders>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1349"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51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 xml:space="preserve">Dar Seguimiento el cumplimiento de requerimiento y estándares establecidos por el área de proceso para el </w:t>
            </w:r>
            <w:proofErr w:type="spellStart"/>
            <w:r w:rsidRPr="005A47BC">
              <w:rPr>
                <w:rFonts w:ascii="Garamond" w:hAnsi="Garamond"/>
                <w:sz w:val="16"/>
                <w:szCs w:val="16"/>
              </w:rPr>
              <w:t>modelamiento</w:t>
            </w:r>
            <w:proofErr w:type="spellEnd"/>
            <w:r w:rsidRPr="005A47BC">
              <w:rPr>
                <w:rFonts w:ascii="Garamond" w:hAnsi="Garamond"/>
                <w:sz w:val="16"/>
                <w:szCs w:val="16"/>
              </w:rPr>
              <w:t xml:space="preserve"> </w:t>
            </w:r>
            <w:proofErr w:type="spellStart"/>
            <w:r w:rsidRPr="005A47BC">
              <w:rPr>
                <w:rFonts w:ascii="Garamond" w:hAnsi="Garamond"/>
                <w:sz w:val="16"/>
                <w:szCs w:val="16"/>
              </w:rPr>
              <w:t>BPM</w:t>
            </w:r>
            <w:proofErr w:type="spellEnd"/>
            <w:r w:rsidRPr="005A47BC">
              <w:rPr>
                <w:rFonts w:ascii="Garamond" w:hAnsi="Garamond"/>
                <w:sz w:val="16"/>
                <w:szCs w:val="16"/>
              </w:rPr>
              <w:t>.</w:t>
            </w:r>
          </w:p>
        </w:tc>
      </w:tr>
      <w:tr w:rsidR="00FE3EFA" w:rsidRPr="005A47BC" w:rsidTr="0026125A">
        <w:tc>
          <w:tcPr>
            <w:tcW w:w="1482" w:type="dxa"/>
            <w:vMerge/>
            <w:tcBorders>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1349"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51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 xml:space="preserve">Participar del Diseño de los procesos de la ESPOL aportando la perspectiva de las </w:t>
            </w:r>
            <w:proofErr w:type="spellStart"/>
            <w:r w:rsidRPr="005A47BC">
              <w:rPr>
                <w:rFonts w:ascii="Garamond" w:hAnsi="Garamond"/>
                <w:sz w:val="16"/>
                <w:szCs w:val="16"/>
              </w:rPr>
              <w:t>TICs</w:t>
            </w:r>
            <w:proofErr w:type="spellEnd"/>
            <w:r w:rsidRPr="005A47BC">
              <w:rPr>
                <w:rFonts w:ascii="Garamond" w:hAnsi="Garamond"/>
                <w:sz w:val="16"/>
                <w:szCs w:val="16"/>
              </w:rPr>
              <w:t>.</w:t>
            </w:r>
          </w:p>
        </w:tc>
      </w:tr>
      <w:tr w:rsidR="00FE3EFA" w:rsidRPr="005A47BC" w:rsidTr="0026125A">
        <w:tc>
          <w:tcPr>
            <w:tcW w:w="1482" w:type="dxa"/>
            <w:vMerge/>
            <w:tcBorders>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1349"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517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Reportar el progreso de la implantación de los sistemas BPM.</w:t>
            </w:r>
          </w:p>
        </w:tc>
      </w:tr>
      <w:tr w:rsidR="00FE3EFA" w:rsidRPr="005A47BC" w:rsidTr="0026125A">
        <w:tc>
          <w:tcPr>
            <w:tcW w:w="1482" w:type="dxa"/>
            <w:vMerge/>
            <w:tcBorders>
              <w:left w:val="single" w:sz="8" w:space="0" w:color="auto"/>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1349" w:type="dxa"/>
            <w:vMerge/>
            <w:tcBorders>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517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Realizar propuestas para el mejoramiento de los procesos.</w:t>
            </w:r>
          </w:p>
        </w:tc>
      </w:tr>
    </w:tbl>
    <w:p w:rsidR="00FE3EFA" w:rsidRPr="007A358D" w:rsidRDefault="00FE3EFA" w:rsidP="00FE3EFA">
      <w:pPr>
        <w:ind w:left="708" w:firstLine="708"/>
        <w:jc w:val="both"/>
        <w:rPr>
          <w:rFonts w:ascii="Garamond" w:hAnsi="Garamond"/>
          <w:sz w:val="16"/>
          <w:szCs w:val="16"/>
          <w:lang w:eastAsia="es-EC"/>
        </w:rPr>
      </w:pPr>
      <w:r w:rsidRPr="007A358D">
        <w:rPr>
          <w:rFonts w:ascii="Garamond" w:hAnsi="Garamond"/>
          <w:b/>
          <w:bCs/>
          <w:sz w:val="16"/>
          <w:szCs w:val="16"/>
          <w:lang w:eastAsia="es-EC"/>
        </w:rPr>
        <w:t>7.4.1. SUBGERENCIA DE SERVICIOS INFORMÁTICOS</w:t>
      </w:r>
      <w:r w:rsidRPr="007A358D">
        <w:rPr>
          <w:rFonts w:ascii="Garamond" w:hAnsi="Garamond"/>
          <w:sz w:val="16"/>
          <w:szCs w:val="16"/>
          <w:lang w:eastAsia="es-EC"/>
        </w:rPr>
        <w:t xml:space="preserve"> </w:t>
      </w:r>
    </w:p>
    <w:p w:rsidR="00FE3EFA" w:rsidRPr="007A358D" w:rsidRDefault="00FE3EFA" w:rsidP="00FE3EFA">
      <w:pPr>
        <w:ind w:left="1416"/>
        <w:jc w:val="both"/>
        <w:rPr>
          <w:rFonts w:ascii="Garamond" w:hAnsi="Garamond"/>
          <w:sz w:val="16"/>
          <w:szCs w:val="16"/>
          <w:lang w:eastAsia="es-EC"/>
        </w:rPr>
      </w:pPr>
      <w:r w:rsidRPr="007A358D">
        <w:rPr>
          <w:rFonts w:ascii="Garamond" w:hAnsi="Garamond"/>
          <w:sz w:val="16"/>
          <w:szCs w:val="16"/>
          <w:lang w:eastAsia="es-EC"/>
        </w:rPr>
        <w:t xml:space="preserve">  </w:t>
      </w:r>
    </w:p>
    <w:p w:rsidR="00FE3EFA" w:rsidRPr="007A358D" w:rsidRDefault="00FE3EFA" w:rsidP="00FE3EFA">
      <w:pPr>
        <w:ind w:left="1416"/>
        <w:jc w:val="both"/>
        <w:rPr>
          <w:rFonts w:ascii="Garamond" w:hAnsi="Garamond"/>
          <w:sz w:val="16"/>
          <w:szCs w:val="16"/>
          <w:lang w:eastAsia="es-EC"/>
        </w:rPr>
      </w:pPr>
      <w:r w:rsidRPr="007A358D">
        <w:rPr>
          <w:rFonts w:ascii="Garamond" w:hAnsi="Garamond"/>
          <w:b/>
          <w:bCs/>
          <w:sz w:val="16"/>
          <w:szCs w:val="16"/>
          <w:lang w:eastAsia="es-EC"/>
        </w:rPr>
        <w:t>Misión:</w:t>
      </w:r>
      <w:r w:rsidRPr="007A358D">
        <w:rPr>
          <w:rFonts w:ascii="Garamond" w:hAnsi="Garamond"/>
          <w:sz w:val="16"/>
          <w:szCs w:val="16"/>
          <w:lang w:eastAsia="es-EC"/>
        </w:rPr>
        <w:t xml:space="preserve"> Planificar, ejecutar y mantener planes, programas y proyectos con el fin de proveer nuevas tecnologías que permitan optimizar la gestión institucional. </w:t>
      </w:r>
    </w:p>
    <w:p w:rsidR="00FE3EFA" w:rsidRPr="007A358D" w:rsidRDefault="00FE3EFA" w:rsidP="00FE3EFA">
      <w:pPr>
        <w:ind w:left="1416"/>
        <w:jc w:val="both"/>
        <w:rPr>
          <w:rFonts w:ascii="Garamond" w:hAnsi="Garamond"/>
          <w:sz w:val="16"/>
          <w:szCs w:val="16"/>
          <w:lang w:eastAsia="es-EC"/>
        </w:rPr>
      </w:pPr>
      <w:r w:rsidRPr="007A358D">
        <w:rPr>
          <w:rFonts w:ascii="Garamond" w:hAnsi="Garamond"/>
          <w:b/>
          <w:bCs/>
          <w:sz w:val="16"/>
          <w:szCs w:val="16"/>
          <w:lang w:eastAsia="es-EC"/>
        </w:rPr>
        <w:t>Nivel de Reporte:</w:t>
      </w:r>
      <w:r w:rsidRPr="007A358D">
        <w:rPr>
          <w:rFonts w:ascii="Garamond" w:hAnsi="Garamond"/>
          <w:sz w:val="16"/>
          <w:szCs w:val="16"/>
          <w:lang w:eastAsia="es-EC"/>
        </w:rPr>
        <w:t xml:space="preserve"> El Subgerente de Servicios Informáticos  reporta al Gerente de Tecnologías y Sistemas de Información. </w:t>
      </w:r>
    </w:p>
    <w:p w:rsidR="00FE3EFA" w:rsidRPr="005A47BC" w:rsidRDefault="00FE3EFA" w:rsidP="00FE3EFA">
      <w:pPr>
        <w:ind w:left="1416"/>
        <w:jc w:val="both"/>
        <w:rPr>
          <w:rFonts w:ascii="Garamond" w:hAnsi="Garamond"/>
          <w:sz w:val="16"/>
          <w:szCs w:val="16"/>
          <w:lang w:eastAsia="es-EC"/>
        </w:rPr>
      </w:pPr>
      <w:r w:rsidRPr="007A358D">
        <w:rPr>
          <w:rFonts w:ascii="Garamond" w:hAnsi="Garamond"/>
          <w:b/>
          <w:bCs/>
          <w:sz w:val="16"/>
          <w:szCs w:val="16"/>
          <w:u w:val="single"/>
          <w:lang w:eastAsia="es-EC"/>
        </w:rPr>
        <w:t>Atribuciones y Responsabilidades</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Administrar y articular el trabajo de las áreas de desarrollo, producción y administración de datos;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lastRenderedPageBreak/>
        <w:t xml:space="preserve">Desarrollar políticas, estándares y normas de programación que se armonicen con los sistemas operativos y ambientales de desarrollo;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Coordinar la implantación de nuevos sistemas y de las actualizaciones que respondan a las necesidades institucionales;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Implantar soluciones informáticas eficientes y de calidad que garanticen su correcto funcionamiento;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Dirigir las actividades de desarrollo y mantenimiento de sistemas conforme consta en las especificaciones de seguridad e integridad de los sistemas y datos;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Mantener actualizado el inventario de software de las instalaciones y usuarios de los sistemas de información;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Proporcionar herramientas, protocolos, procedimientos y entrenamiento para el área de soporte al usuario; </w:t>
      </w:r>
    </w:p>
    <w:p w:rsidR="00FE3EFA" w:rsidRPr="005A47BC" w:rsidRDefault="00FE3EFA" w:rsidP="009F46D0">
      <w:pPr>
        <w:numPr>
          <w:ilvl w:val="0"/>
          <w:numId w:val="59"/>
        </w:numPr>
        <w:tabs>
          <w:tab w:val="clear" w:pos="720"/>
          <w:tab w:val="num" w:pos="2136"/>
        </w:tabs>
        <w:ind w:left="2136"/>
        <w:jc w:val="both"/>
        <w:rPr>
          <w:rFonts w:ascii="Garamond" w:hAnsi="Garamond" w:cs="Arial"/>
          <w:sz w:val="16"/>
          <w:szCs w:val="16"/>
          <w:lang w:val="es-ES_tradnl" w:eastAsia="es-EC"/>
        </w:rPr>
      </w:pPr>
      <w:r w:rsidRPr="005A47BC">
        <w:rPr>
          <w:rFonts w:ascii="Garamond" w:hAnsi="Garamond" w:cs="Arial"/>
          <w:sz w:val="16"/>
          <w:szCs w:val="16"/>
          <w:lang w:val="es-ES_tradnl" w:eastAsia="es-EC"/>
        </w:rPr>
        <w:t xml:space="preserve">Administrar las bases de datos institucionales; y,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Jerarquía del Proceso:</w:t>
      </w:r>
      <w:r w:rsidRPr="005A47BC">
        <w:rPr>
          <w:rFonts w:ascii="Garamond" w:hAnsi="Garamond"/>
          <w:sz w:val="16"/>
          <w:szCs w:val="16"/>
          <w:lang w:eastAsia="es-EC"/>
        </w:rPr>
        <w:t xml:space="preserve"> Habilitante de Apoyo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Responsable:</w:t>
      </w:r>
      <w:r w:rsidRPr="005A47BC">
        <w:rPr>
          <w:rFonts w:ascii="Garamond" w:hAnsi="Garamond"/>
          <w:sz w:val="16"/>
          <w:szCs w:val="16"/>
          <w:lang w:eastAsia="es-EC"/>
        </w:rPr>
        <w:t xml:space="preserve">   Subgerente de Servicios Informáticos  </w:t>
      </w:r>
    </w:p>
    <w:p w:rsidR="00FE3EFA" w:rsidRPr="005A47BC" w:rsidRDefault="00FE3EFA" w:rsidP="00FE3EFA">
      <w:pPr>
        <w:ind w:left="1416"/>
        <w:jc w:val="both"/>
        <w:rPr>
          <w:rFonts w:ascii="Garamond" w:hAnsi="Garamond"/>
          <w:sz w:val="16"/>
          <w:szCs w:val="16"/>
          <w:lang w:eastAsia="es-EC"/>
        </w:rPr>
      </w:pPr>
      <w:proofErr w:type="spellStart"/>
      <w:r w:rsidRPr="005A47BC">
        <w:rPr>
          <w:rFonts w:ascii="Garamond" w:hAnsi="Garamond"/>
          <w:b/>
          <w:bCs/>
          <w:sz w:val="16"/>
          <w:szCs w:val="16"/>
          <w:lang w:eastAsia="es-EC"/>
        </w:rPr>
        <w:t>Macroproceso</w:t>
      </w:r>
      <w:proofErr w:type="spellEnd"/>
      <w:r w:rsidRPr="005A47BC">
        <w:rPr>
          <w:rFonts w:ascii="Garamond" w:hAnsi="Garamond"/>
          <w:b/>
          <w:bCs/>
          <w:sz w:val="16"/>
          <w:szCs w:val="16"/>
          <w:lang w:eastAsia="es-EC"/>
        </w:rPr>
        <w:t>:</w:t>
      </w:r>
      <w:r w:rsidRPr="005A47BC">
        <w:rPr>
          <w:rFonts w:ascii="Garamond" w:hAnsi="Garamond"/>
          <w:sz w:val="16"/>
          <w:szCs w:val="16"/>
          <w:lang w:eastAsia="es-EC"/>
        </w:rPr>
        <w:t xml:space="preserve"> Administración de Recursos Tecnológicos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Procesos a Cargo:</w:t>
      </w:r>
      <w:r w:rsidRPr="005A47BC">
        <w:rPr>
          <w:rFonts w:ascii="Garamond" w:hAnsi="Garamond"/>
          <w:sz w:val="16"/>
          <w:szCs w:val="16"/>
          <w:lang w:eastAsia="es-EC"/>
        </w:rPr>
        <w:t xml:space="preserve">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1.     Planificación de la Unidad</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2.       Administración de Desarrollo y Mantenimiento de Aplicaciones Tecnológicas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3.       Administración de Recursos Tecnológicos </w:t>
      </w:r>
    </w:p>
    <w:tbl>
      <w:tblPr>
        <w:tblW w:w="7667" w:type="dxa"/>
        <w:tblInd w:w="1801" w:type="dxa"/>
        <w:tblCellMar>
          <w:left w:w="0" w:type="dxa"/>
          <w:right w:w="0" w:type="dxa"/>
        </w:tblCellMar>
        <w:tblLook w:val="04A0"/>
      </w:tblPr>
      <w:tblGrid>
        <w:gridCol w:w="1608"/>
        <w:gridCol w:w="1411"/>
        <w:gridCol w:w="4648"/>
      </w:tblGrid>
      <w:tr w:rsidR="00FE3EFA" w:rsidRPr="005A47BC" w:rsidTr="0026125A">
        <w:trPr>
          <w:trHeight w:val="401"/>
          <w:tblHeader/>
        </w:trPr>
        <w:tc>
          <w:tcPr>
            <w:tcW w:w="1608"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sz w:val="16"/>
                <w:szCs w:val="16"/>
                <w:lang w:eastAsia="es-EC"/>
              </w:rPr>
              <w:t xml:space="preserve">  </w:t>
            </w:r>
            <w:r w:rsidRPr="005A47BC">
              <w:rPr>
                <w:rFonts w:ascii="Garamond" w:hAnsi="Garamond"/>
                <w:b/>
                <w:bCs/>
                <w:sz w:val="16"/>
                <w:szCs w:val="16"/>
                <w:lang w:eastAsia="es-EC"/>
              </w:rPr>
              <w:t>PROCESO</w:t>
            </w:r>
            <w:r w:rsidRPr="005A47BC">
              <w:rPr>
                <w:rFonts w:ascii="Garamond" w:hAnsi="Garamond"/>
                <w:sz w:val="16"/>
                <w:szCs w:val="16"/>
                <w:lang w:eastAsia="es-EC"/>
              </w:rPr>
              <w:t xml:space="preserve"> </w:t>
            </w:r>
          </w:p>
        </w:tc>
        <w:tc>
          <w:tcPr>
            <w:tcW w:w="1411"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b/>
                <w:bCs/>
                <w:sz w:val="16"/>
                <w:szCs w:val="16"/>
                <w:lang w:eastAsia="es-EC"/>
              </w:rPr>
              <w:t>SUBPROCESO</w:t>
            </w:r>
            <w:r w:rsidRPr="005A47BC">
              <w:rPr>
                <w:rFonts w:ascii="Garamond" w:hAnsi="Garamond"/>
                <w:sz w:val="16"/>
                <w:szCs w:val="16"/>
                <w:lang w:eastAsia="es-EC"/>
              </w:rPr>
              <w:t xml:space="preserve"> </w:t>
            </w:r>
          </w:p>
        </w:tc>
        <w:tc>
          <w:tcPr>
            <w:tcW w:w="4648"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jc w:val="center"/>
              <w:rPr>
                <w:rFonts w:ascii="Garamond" w:hAnsi="Garamond"/>
                <w:sz w:val="16"/>
                <w:szCs w:val="16"/>
                <w:lang w:eastAsia="es-EC"/>
              </w:rPr>
            </w:pPr>
            <w:r w:rsidRPr="005A47BC">
              <w:rPr>
                <w:rFonts w:ascii="Garamond" w:hAnsi="Garamond"/>
                <w:b/>
                <w:bCs/>
                <w:sz w:val="16"/>
                <w:szCs w:val="16"/>
                <w:lang w:eastAsia="es-EC"/>
              </w:rPr>
              <w:t>PRINCIPALES PRODUCTOS</w:t>
            </w:r>
            <w:r w:rsidRPr="005A47BC">
              <w:rPr>
                <w:rFonts w:ascii="Garamond" w:hAnsi="Garamond"/>
                <w:sz w:val="16"/>
                <w:szCs w:val="16"/>
                <w:lang w:eastAsia="es-EC"/>
              </w:rPr>
              <w:t xml:space="preserve"> </w:t>
            </w:r>
          </w:p>
        </w:tc>
      </w:tr>
      <w:tr w:rsidR="00FE3EFA" w:rsidRPr="005A47BC" w:rsidTr="0026125A">
        <w:tc>
          <w:tcPr>
            <w:tcW w:w="160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PLANIFICACIÓN </w:t>
            </w:r>
          </w:p>
        </w:tc>
        <w:tc>
          <w:tcPr>
            <w:tcW w:w="14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  </w:t>
            </w: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diagnóstico en el ámbito de la unidad para la planificación estratégica.</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Propuesta de plan estratégico tecnológico.</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factibilidad para postulación de proyectos.</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Fichas técnicas de proyectos postulados por la unidad.</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Operativo Anual de la unidad.</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Reportes de cumplimiento del Plan Operativo Anual de la unidad.</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sobre cumplimiento de recomendaciones de Auditoría Interna y Contraloría.</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Solicitudes de reprogramación del POA de la unidad.</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del presupuesto referencial de inversión tecnológica a nivel institucional.</w:t>
            </w:r>
            <w:r w:rsidRPr="005A47BC">
              <w:rPr>
                <w:rFonts w:ascii="Garamond" w:hAnsi="Garamond"/>
                <w:sz w:val="16"/>
                <w:szCs w:val="16"/>
                <w:lang w:eastAsia="es-EC"/>
              </w:rPr>
              <w:t xml:space="preserve"> </w:t>
            </w:r>
          </w:p>
        </w:tc>
      </w:tr>
      <w:tr w:rsidR="00FE3EFA" w:rsidRPr="005A47BC" w:rsidTr="0026125A">
        <w:tc>
          <w:tcPr>
            <w:tcW w:w="160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Mapa Tecnológico Institucional.</w:t>
            </w:r>
            <w:r w:rsidRPr="005A47BC">
              <w:rPr>
                <w:rFonts w:ascii="Garamond" w:hAnsi="Garamond"/>
                <w:sz w:val="16"/>
                <w:szCs w:val="16"/>
                <w:lang w:eastAsia="es-EC"/>
              </w:rPr>
              <w:t xml:space="preserve"> </w:t>
            </w:r>
          </w:p>
        </w:tc>
      </w:tr>
      <w:tr w:rsidR="00FE3EFA" w:rsidRPr="005A47BC" w:rsidTr="0026125A">
        <w:tc>
          <w:tcPr>
            <w:tcW w:w="1608"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ADMINISTRACIÓN DE DESARROLLO, MANTENIMIENTO DE APLICACIONES  Y HERRAMIENTAS TECNOLÓGICAS</w:t>
            </w:r>
          </w:p>
        </w:tc>
        <w:tc>
          <w:tcPr>
            <w:tcW w:w="1411" w:type="dxa"/>
            <w:vMerge w:val="restart"/>
            <w:tcBorders>
              <w:top w:val="nil"/>
              <w:left w:val="nil"/>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y económica de nuevas aplicaciones y requerimientos.</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Planes de desarrollo e implementación de aplicaciones informáticas.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Metodología y estándares para desarrollo de aplicaciones tecnológicas.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Actas de aprobación de las fases de análisis, diseño, programación, pruebas y aceptación funcional.</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novedades o no conformidades para corrección.</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Documento de análisis y diseño de aplicaciones.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Desarrollo y Mantenimiento de documentación de usuario y técnica.</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Administración de Licencias de Uso y de suscripciones.</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Control de las diferentes versiones de código relacionado con las aplicaciones informáticas.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Levantamiento de  especificaciones técnicas para adquisición o desarrollo de aplicativos.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de capacitación a usuarios.</w:t>
            </w:r>
            <w:r w:rsidRPr="005A47BC">
              <w:rPr>
                <w:rFonts w:ascii="Garamond" w:hAnsi="Garamond"/>
                <w:sz w:val="16"/>
                <w:szCs w:val="16"/>
                <w:lang w:eastAsia="es-EC"/>
              </w:rPr>
              <w:t xml:space="preserve"> </w:t>
            </w:r>
          </w:p>
        </w:tc>
      </w:tr>
      <w:tr w:rsidR="00FE3EFA" w:rsidRPr="005A47BC" w:rsidTr="0026125A">
        <w:trPr>
          <w:trHeight w:val="270"/>
        </w:trPr>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left w:val="nil"/>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4"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Salidas a producción de aplicaciones desarrolladas e implementadas.</w:t>
            </w:r>
            <w:r w:rsidRPr="005A47BC">
              <w:rPr>
                <w:rFonts w:ascii="Garamond" w:hAnsi="Garamond"/>
                <w:sz w:val="16"/>
                <w:szCs w:val="16"/>
                <w:lang w:eastAsia="es-EC"/>
              </w:rPr>
              <w:t xml:space="preserve"> </w:t>
            </w:r>
          </w:p>
        </w:tc>
      </w:tr>
      <w:tr w:rsidR="00FE3EFA" w:rsidRPr="005A47BC" w:rsidTr="0026125A">
        <w:trPr>
          <w:trHeight w:val="375"/>
        </w:trPr>
        <w:tc>
          <w:tcPr>
            <w:tcW w:w="1608" w:type="dxa"/>
            <w:vMerge/>
            <w:tcBorders>
              <w:left w:val="single" w:sz="8" w:space="0" w:color="auto"/>
              <w:bottom w:val="single" w:sz="4"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1411" w:type="dxa"/>
            <w:vMerge/>
            <w:tcBorders>
              <w:left w:val="nil"/>
              <w:bottom w:val="single" w:sz="4"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Definición de requerimientos de Recursos de Infraestructura para nuevas aplicaciones.</w:t>
            </w:r>
          </w:p>
        </w:tc>
      </w:tr>
      <w:tr w:rsidR="00FE3EFA" w:rsidRPr="005A47BC" w:rsidTr="0026125A">
        <w:trPr>
          <w:trHeight w:val="64"/>
        </w:trPr>
        <w:tc>
          <w:tcPr>
            <w:tcW w:w="1608" w:type="dxa"/>
            <w:tcBorders>
              <w:top w:val="single" w:sz="4" w:space="0" w:color="auto"/>
              <w:left w:val="single" w:sz="8" w:space="0" w:color="auto"/>
              <w:right w:val="single" w:sz="8" w:space="0" w:color="auto"/>
            </w:tcBorders>
            <w:vAlign w:val="center"/>
          </w:tcPr>
          <w:p w:rsidR="00FE3EFA" w:rsidRPr="005A47BC" w:rsidRDefault="00FE3EFA" w:rsidP="00AA6764">
            <w:pPr>
              <w:spacing w:before="100" w:beforeAutospacing="1" w:after="100" w:afterAutospacing="1"/>
              <w:rPr>
                <w:rFonts w:ascii="Garamond" w:hAnsi="Garamond"/>
                <w:sz w:val="16"/>
                <w:szCs w:val="16"/>
                <w:lang w:eastAsia="es-EC"/>
              </w:rPr>
            </w:pPr>
          </w:p>
        </w:tc>
        <w:tc>
          <w:tcPr>
            <w:tcW w:w="1411" w:type="dxa"/>
            <w:vMerge w:val="restart"/>
            <w:tcBorders>
              <w:top w:val="single" w:sz="4" w:space="0" w:color="auto"/>
              <w:left w:val="nil"/>
              <w:right w:val="single" w:sz="8" w:space="0" w:color="auto"/>
            </w:tcBorders>
            <w:vAlign w:val="center"/>
          </w:tcPr>
          <w:p w:rsidR="00FE3EFA" w:rsidRPr="005A47BC" w:rsidRDefault="00FE3EFA" w:rsidP="00AA6764">
            <w:pPr>
              <w:rPr>
                <w:rFonts w:ascii="Garamond" w:hAnsi="Garamond"/>
                <w:sz w:val="16"/>
                <w:szCs w:val="16"/>
                <w:lang w:eastAsia="es-EC"/>
              </w:rPr>
            </w:pPr>
            <w:r w:rsidRPr="005A47BC">
              <w:rPr>
                <w:rFonts w:ascii="Garamond" w:hAnsi="Garamond"/>
                <w:sz w:val="16"/>
                <w:szCs w:val="16"/>
                <w:lang w:eastAsia="es-EC"/>
              </w:rPr>
              <w:t>MONITOREO Y EJECUCIÓN DE TAREAS DE MANTENIMIENTO</w:t>
            </w:r>
          </w:p>
        </w:tc>
        <w:tc>
          <w:tcPr>
            <w:tcW w:w="4648" w:type="dxa"/>
            <w:tcBorders>
              <w:top w:val="single" w:sz="4" w:space="0" w:color="auto"/>
              <w:left w:val="nil"/>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p>
        </w:tc>
      </w:tr>
      <w:tr w:rsidR="00FE3EFA" w:rsidRPr="005A47BC" w:rsidTr="0026125A">
        <w:tc>
          <w:tcPr>
            <w:tcW w:w="1608" w:type="dxa"/>
            <w:vMerge w:val="restart"/>
            <w:tcBorders>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r w:rsidRPr="005A47BC">
              <w:rPr>
                <w:rFonts w:ascii="Garamond" w:hAnsi="Garamond"/>
                <w:sz w:val="16"/>
                <w:szCs w:val="16"/>
                <w:lang w:eastAsia="es-EC"/>
              </w:rPr>
              <w:t>ADMINISTRACIÓN DE FUNCIONAMIENTO DE APLICACIONES  Y HERRAMIENTAS TECNOLÓGICAS</w:t>
            </w:r>
          </w:p>
        </w:tc>
        <w:tc>
          <w:tcPr>
            <w:tcW w:w="1411"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Ejecución de tareas en lote de las aplicaciones y herramientas tecnológicas.</w:t>
            </w:r>
          </w:p>
        </w:tc>
      </w:tr>
      <w:tr w:rsidR="00FE3EFA" w:rsidRPr="005A47BC" w:rsidTr="0026125A">
        <w:tc>
          <w:tcPr>
            <w:tcW w:w="1608" w:type="dxa"/>
            <w:vMerge/>
            <w:tcBorders>
              <w:left w:val="single" w:sz="8" w:space="0" w:color="auto"/>
              <w:right w:val="single" w:sz="8" w:space="0" w:color="auto"/>
            </w:tcBorders>
            <w:vAlign w:val="center"/>
          </w:tcPr>
          <w:p w:rsidR="00FE3EFA" w:rsidRPr="005A47BC" w:rsidRDefault="00FE3EFA" w:rsidP="00AA6764">
            <w:pPr>
              <w:spacing w:before="100" w:beforeAutospacing="1" w:after="100" w:afterAutospacing="1"/>
              <w:rPr>
                <w:rFonts w:ascii="Garamond" w:hAnsi="Garamond"/>
                <w:sz w:val="16"/>
                <w:szCs w:val="16"/>
                <w:lang w:eastAsia="es-EC"/>
              </w:rPr>
            </w:pPr>
          </w:p>
        </w:tc>
        <w:tc>
          <w:tcPr>
            <w:tcW w:w="1411"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Enviar alertas a las áreas necesarias en caso de novedades.</w:t>
            </w:r>
          </w:p>
        </w:tc>
      </w:tr>
      <w:tr w:rsidR="00FE3EFA" w:rsidRPr="005A47BC" w:rsidTr="0026125A">
        <w:tc>
          <w:tcPr>
            <w:tcW w:w="1608" w:type="dxa"/>
            <w:vMerge/>
            <w:tcBorders>
              <w:left w:val="single" w:sz="8" w:space="0" w:color="auto"/>
              <w:right w:val="single" w:sz="8" w:space="0" w:color="auto"/>
            </w:tcBorders>
            <w:vAlign w:val="center"/>
          </w:tcPr>
          <w:p w:rsidR="00FE3EFA" w:rsidRPr="005A47BC" w:rsidRDefault="00FE3EFA" w:rsidP="00AA6764">
            <w:pPr>
              <w:spacing w:before="100" w:beforeAutospacing="1" w:after="100" w:afterAutospacing="1"/>
              <w:rPr>
                <w:rFonts w:ascii="Garamond" w:hAnsi="Garamond"/>
                <w:sz w:val="16"/>
                <w:szCs w:val="16"/>
                <w:lang w:eastAsia="es-EC"/>
              </w:rPr>
            </w:pPr>
          </w:p>
        </w:tc>
        <w:tc>
          <w:tcPr>
            <w:tcW w:w="1411" w:type="dxa"/>
            <w:vMerge/>
            <w:tcBorders>
              <w:left w:val="nil"/>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Informes de Actividades de proceso.</w:t>
            </w:r>
          </w:p>
        </w:tc>
      </w:tr>
      <w:tr w:rsidR="00FE3EFA" w:rsidRPr="005A47BC" w:rsidTr="0026125A">
        <w:tc>
          <w:tcPr>
            <w:tcW w:w="1608" w:type="dxa"/>
            <w:vMerge/>
            <w:tcBorders>
              <w:left w:val="single" w:sz="8" w:space="0" w:color="auto"/>
              <w:right w:val="single" w:sz="8" w:space="0" w:color="auto"/>
            </w:tcBorders>
            <w:vAlign w:val="center"/>
          </w:tcPr>
          <w:p w:rsidR="00FE3EFA" w:rsidRPr="005A47BC" w:rsidRDefault="00FE3EFA" w:rsidP="00AA6764">
            <w:pPr>
              <w:spacing w:before="100" w:beforeAutospacing="1" w:after="100" w:afterAutospacing="1"/>
              <w:rPr>
                <w:rFonts w:ascii="Garamond" w:hAnsi="Garamond"/>
                <w:sz w:val="16"/>
                <w:szCs w:val="16"/>
                <w:lang w:eastAsia="es-EC"/>
              </w:rPr>
            </w:pPr>
          </w:p>
        </w:tc>
        <w:tc>
          <w:tcPr>
            <w:tcW w:w="1411" w:type="dxa"/>
            <w:vMerge/>
            <w:tcBorders>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Monitoreo de funcionamiento de las aplicaciones e Infraestructura.</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p>
        </w:tc>
        <w:tc>
          <w:tcPr>
            <w:tcW w:w="141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SOPORTE A USUARIOS </w:t>
            </w:r>
          </w:p>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  </w:t>
            </w: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los requerimientos atendidos de usuario final.</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Inventario de hardware y software.</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Actas de entrega recepción de recursos tecnológicos de usuario final.</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de mantenimiento correctivo y preventivo de recursos de TI relacionados.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Informes técnicos de mantenimiento y reparación de equipos.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Informes de asistencia técnica.</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Informes técnicos de uso y reemplazo de partes y piezas informáticas.</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lang w:eastAsia="es-EC"/>
              </w:rPr>
            </w:pPr>
            <w:proofErr w:type="spellStart"/>
            <w:r w:rsidRPr="005A47BC">
              <w:rPr>
                <w:rFonts w:ascii="Garamond" w:hAnsi="Garamond"/>
                <w:sz w:val="16"/>
                <w:szCs w:val="16"/>
              </w:rPr>
              <w:t>TDR´s</w:t>
            </w:r>
            <w:proofErr w:type="spellEnd"/>
            <w:r w:rsidRPr="005A47BC">
              <w:rPr>
                <w:rFonts w:ascii="Garamond" w:hAnsi="Garamond"/>
                <w:sz w:val="16"/>
                <w:szCs w:val="16"/>
              </w:rPr>
              <w:t xml:space="preserve"> para adquisición y arriendo de hardware y software.</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Reporte de los respaldos de información.</w:t>
            </w:r>
            <w:r w:rsidRPr="005A47BC">
              <w:rPr>
                <w:rFonts w:ascii="Garamond" w:hAnsi="Garamond"/>
                <w:sz w:val="16"/>
                <w:szCs w:val="16"/>
                <w:lang w:eastAsia="es-EC"/>
              </w:rPr>
              <w:t xml:space="preserve"> </w:t>
            </w:r>
          </w:p>
        </w:tc>
      </w:tr>
      <w:tr w:rsidR="00FE3EFA" w:rsidRPr="005A47BC" w:rsidTr="0026125A">
        <w:tc>
          <w:tcPr>
            <w:tcW w:w="1608" w:type="dxa"/>
            <w:vMerge/>
            <w:tcBorders>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411" w:type="dxa"/>
            <w:vMerge/>
            <w:tcBorders>
              <w:top w:val="nil"/>
              <w:left w:val="nil"/>
              <w:bottom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648"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de capacitación a usuarios.</w:t>
            </w:r>
            <w:r w:rsidRPr="005A47BC">
              <w:rPr>
                <w:rFonts w:ascii="Garamond" w:hAnsi="Garamond"/>
                <w:sz w:val="16"/>
                <w:szCs w:val="16"/>
                <w:lang w:eastAsia="es-EC"/>
              </w:rPr>
              <w:t xml:space="preserve"> </w:t>
            </w:r>
          </w:p>
        </w:tc>
      </w:tr>
    </w:tbl>
    <w:p w:rsidR="00FE3EFA" w:rsidRPr="005A47BC" w:rsidRDefault="00FE3EFA" w:rsidP="00FE3EFA">
      <w:pPr>
        <w:ind w:left="1416"/>
        <w:rPr>
          <w:rFonts w:ascii="Garamond" w:hAnsi="Garamond"/>
          <w:sz w:val="16"/>
          <w:szCs w:val="16"/>
          <w:lang w:eastAsia="es-EC"/>
        </w:rPr>
      </w:pPr>
      <w:r w:rsidRPr="005A47BC">
        <w:rPr>
          <w:rFonts w:ascii="Garamond" w:hAnsi="Garamond"/>
          <w:b/>
          <w:bCs/>
          <w:sz w:val="16"/>
          <w:szCs w:val="16"/>
          <w:lang w:eastAsia="es-EC"/>
        </w:rPr>
        <w:t> </w:t>
      </w:r>
      <w:r w:rsidRPr="005A47BC">
        <w:rPr>
          <w:rFonts w:ascii="Garamond" w:hAnsi="Garamond"/>
          <w:sz w:val="16"/>
          <w:szCs w:val="16"/>
          <w:lang w:eastAsia="es-EC"/>
        </w:rPr>
        <w:t xml:space="preserve"> </w:t>
      </w:r>
      <w:r w:rsidRPr="005A47BC">
        <w:rPr>
          <w:rFonts w:ascii="Garamond" w:hAnsi="Garamond"/>
          <w:b/>
          <w:bCs/>
          <w:sz w:val="16"/>
          <w:szCs w:val="16"/>
          <w:lang w:eastAsia="es-EC"/>
        </w:rPr>
        <w:t>7.4.2. SUBGERENCIA DE SERVICIOS DE INFRAESTRUCTURA TECNOLOGICA Y SEGURIDAD INFORMÁTICA</w:t>
      </w:r>
      <w:r w:rsidRPr="005A47BC">
        <w:rPr>
          <w:rFonts w:ascii="Garamond" w:hAnsi="Garamond"/>
          <w:sz w:val="16"/>
          <w:szCs w:val="16"/>
          <w:lang w:eastAsia="es-EC"/>
        </w:rPr>
        <w:t xml:space="preserve">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  </w:t>
      </w:r>
      <w:r w:rsidRPr="005A47BC">
        <w:rPr>
          <w:rFonts w:ascii="Garamond" w:hAnsi="Garamond"/>
          <w:b/>
          <w:bCs/>
          <w:sz w:val="16"/>
          <w:szCs w:val="16"/>
          <w:lang w:eastAsia="es-EC"/>
        </w:rPr>
        <w:t>Misión:</w:t>
      </w:r>
      <w:r w:rsidRPr="005A47BC">
        <w:rPr>
          <w:rFonts w:ascii="Garamond" w:hAnsi="Garamond"/>
          <w:sz w:val="16"/>
          <w:szCs w:val="16"/>
          <w:lang w:eastAsia="es-EC"/>
        </w:rPr>
        <w:t xml:space="preserve"> Propender a la implementación de infraestructura tecnológica con tecnología de punta y seguridad de las aplicaciones.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  </w:t>
      </w:r>
      <w:r w:rsidRPr="005A47BC">
        <w:rPr>
          <w:rFonts w:ascii="Garamond" w:hAnsi="Garamond"/>
          <w:b/>
          <w:bCs/>
          <w:sz w:val="16"/>
          <w:szCs w:val="16"/>
          <w:lang w:eastAsia="es-EC"/>
        </w:rPr>
        <w:t>Nivel de Reporte:</w:t>
      </w:r>
      <w:r w:rsidRPr="005A47BC">
        <w:rPr>
          <w:rFonts w:ascii="Garamond" w:hAnsi="Garamond"/>
          <w:sz w:val="16"/>
          <w:szCs w:val="16"/>
          <w:lang w:eastAsia="es-EC"/>
        </w:rPr>
        <w:t xml:space="preserve"> El Subgerente de Servicios de Infraestructura Tecnológica y Seguridad Informática reporta al Rector y al Gerente de Tecnologías y Sistemas de Información.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lastRenderedPageBreak/>
        <w:t xml:space="preserve">  </w:t>
      </w:r>
      <w:r w:rsidRPr="005A47BC">
        <w:rPr>
          <w:rFonts w:ascii="Garamond" w:hAnsi="Garamond"/>
          <w:b/>
          <w:bCs/>
          <w:sz w:val="16"/>
          <w:szCs w:val="16"/>
          <w:u w:val="single"/>
          <w:lang w:eastAsia="es-EC"/>
        </w:rPr>
        <w:t>Atribuciones y Responsabilidades</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 </w:t>
      </w:r>
      <w:r w:rsidRPr="005A47BC">
        <w:rPr>
          <w:rFonts w:ascii="Garamond" w:hAnsi="Garamond"/>
          <w:sz w:val="16"/>
          <w:szCs w:val="16"/>
          <w:lang w:eastAsia="es-EC"/>
        </w:rPr>
        <w:t xml:space="preserve"> Administrar y articular el trabajo de las áreas de infraestructura tecnológica, </w:t>
      </w:r>
      <w:proofErr w:type="spellStart"/>
      <w:r w:rsidRPr="005A47BC">
        <w:rPr>
          <w:rFonts w:ascii="Garamond" w:hAnsi="Garamond"/>
          <w:sz w:val="16"/>
          <w:szCs w:val="16"/>
          <w:lang w:eastAsia="es-EC"/>
        </w:rPr>
        <w:t>networking</w:t>
      </w:r>
      <w:proofErr w:type="spellEnd"/>
      <w:r w:rsidRPr="005A47BC">
        <w:rPr>
          <w:rFonts w:ascii="Garamond" w:hAnsi="Garamond"/>
          <w:sz w:val="16"/>
          <w:szCs w:val="16"/>
          <w:lang w:eastAsia="es-EC"/>
        </w:rPr>
        <w:t xml:space="preserve"> y seguridad informática; </w:t>
      </w:r>
    </w:p>
    <w:p w:rsidR="00FE3EFA" w:rsidRPr="005A47BC" w:rsidRDefault="00FE3EFA" w:rsidP="009F46D0">
      <w:pPr>
        <w:pStyle w:val="Prrafodelista"/>
        <w:numPr>
          <w:ilvl w:val="0"/>
          <w:numId w:val="60"/>
        </w:numPr>
        <w:tabs>
          <w:tab w:val="clear" w:pos="720"/>
          <w:tab w:val="num" w:pos="2136"/>
        </w:tabs>
        <w:spacing w:after="0" w:line="240" w:lineRule="auto"/>
        <w:ind w:left="2136"/>
        <w:contextualSpacing/>
        <w:jc w:val="both"/>
        <w:rPr>
          <w:rFonts w:ascii="Garamond" w:hAnsi="Garamond"/>
          <w:sz w:val="16"/>
          <w:szCs w:val="16"/>
          <w:lang w:eastAsia="es-EC"/>
        </w:rPr>
      </w:pPr>
      <w:r w:rsidRPr="005A47BC">
        <w:rPr>
          <w:rFonts w:ascii="Garamond" w:hAnsi="Garamond"/>
          <w:sz w:val="16"/>
          <w:szCs w:val="16"/>
          <w:lang w:eastAsia="es-EC"/>
        </w:rPr>
        <w:t xml:space="preserve">Planificar y supervisar las actividades de mantenimiento de hardware;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Proporcionar protocolos, procedimientos y entrenamiento para el área de soporte al usuario;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Diseñar y administrar el servicio de voz y video a nivel del campus;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Diseñar y administrar los componentes pasivos y activos del </w:t>
      </w:r>
      <w:proofErr w:type="spellStart"/>
      <w:r w:rsidRPr="005A47BC">
        <w:rPr>
          <w:rFonts w:ascii="Garamond" w:hAnsi="Garamond"/>
          <w:sz w:val="16"/>
          <w:szCs w:val="16"/>
          <w:lang w:eastAsia="es-EC"/>
        </w:rPr>
        <w:t>backbone</w:t>
      </w:r>
      <w:proofErr w:type="spellEnd"/>
      <w:r w:rsidRPr="005A47BC">
        <w:rPr>
          <w:rFonts w:ascii="Garamond" w:hAnsi="Garamond"/>
          <w:sz w:val="16"/>
          <w:szCs w:val="16"/>
          <w:lang w:eastAsia="es-EC"/>
        </w:rPr>
        <w:t xml:space="preserve">;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Administrar la infraestructura de hardware y comunicaciones de la Institución</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Administrar los servicios de internet, mail, DNS, acceso remoto, VPN, entre otros;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Administrar servicios de comunicación digital como mensajería instantánea, videoconferencia, y demás;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Administrar el espacio IP y nombres pertenecientes al dominio espol.edu.ec;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Diseñar y planificar la infraestructura tecnológica y la adquisición de equipos y software para el </w:t>
      </w:r>
      <w:proofErr w:type="spellStart"/>
      <w:r w:rsidRPr="005A47BC">
        <w:rPr>
          <w:rFonts w:ascii="Garamond" w:hAnsi="Garamond"/>
          <w:sz w:val="16"/>
          <w:szCs w:val="16"/>
          <w:lang w:eastAsia="es-EC"/>
        </w:rPr>
        <w:t>backbone</w:t>
      </w:r>
      <w:proofErr w:type="spellEnd"/>
      <w:r w:rsidRPr="005A47BC">
        <w:rPr>
          <w:rFonts w:ascii="Garamond" w:hAnsi="Garamond"/>
          <w:sz w:val="16"/>
          <w:szCs w:val="16"/>
          <w:lang w:eastAsia="es-EC"/>
        </w:rPr>
        <w:t xml:space="preserve"> de la ESPOL, redes de datos y software;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Elaborar plan de contingencia para recuperación y funcionamiento de las redes de datos luego de un siniestro;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Implementar políticas de privacidad, de seguridad de aplicaciones y servicios, y de seguridad de redes;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Planificar el desarrollo y la operación de las seguridades del </w:t>
      </w:r>
      <w:proofErr w:type="spellStart"/>
      <w:r w:rsidRPr="005A47BC">
        <w:rPr>
          <w:rFonts w:ascii="Garamond" w:hAnsi="Garamond"/>
          <w:sz w:val="16"/>
          <w:szCs w:val="16"/>
          <w:lang w:eastAsia="es-EC"/>
        </w:rPr>
        <w:t>backbone</w:t>
      </w:r>
      <w:proofErr w:type="spellEnd"/>
      <w:r w:rsidRPr="005A47BC">
        <w:rPr>
          <w:rFonts w:ascii="Garamond" w:hAnsi="Garamond"/>
          <w:sz w:val="16"/>
          <w:szCs w:val="16"/>
          <w:lang w:eastAsia="es-EC"/>
        </w:rPr>
        <w:t xml:space="preserve"> y las redes de la ESPOL;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Velar por la seguridad de la información; y, </w:t>
      </w:r>
    </w:p>
    <w:p w:rsidR="00FE3EFA" w:rsidRPr="005A47BC" w:rsidRDefault="00FE3EFA" w:rsidP="009F46D0">
      <w:pPr>
        <w:numPr>
          <w:ilvl w:val="0"/>
          <w:numId w:val="60"/>
        </w:numPr>
        <w:tabs>
          <w:tab w:val="clear" w:pos="720"/>
          <w:tab w:val="num" w:pos="2136"/>
        </w:tabs>
        <w:ind w:left="2136"/>
        <w:jc w:val="both"/>
        <w:rPr>
          <w:rFonts w:ascii="Garamond" w:hAnsi="Garamond"/>
          <w:sz w:val="16"/>
          <w:szCs w:val="16"/>
          <w:lang w:eastAsia="es-EC"/>
        </w:rPr>
      </w:pPr>
      <w:r w:rsidRPr="005A47BC">
        <w:rPr>
          <w:rFonts w:ascii="Garamond" w:hAnsi="Garamond"/>
          <w:sz w:val="16"/>
          <w:szCs w:val="16"/>
          <w:lang w:eastAsia="es-EC"/>
        </w:rPr>
        <w:t xml:space="preserve">Las demás responsabilidades inherentes a la naturaleza de su cargo que le sean asignadas por el Rector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Jerarquía del Proceso:</w:t>
      </w:r>
      <w:r w:rsidRPr="005A47BC">
        <w:rPr>
          <w:rFonts w:ascii="Garamond" w:hAnsi="Garamond"/>
          <w:sz w:val="16"/>
          <w:szCs w:val="16"/>
          <w:lang w:eastAsia="es-EC"/>
        </w:rPr>
        <w:t xml:space="preserve"> Habilitante de Apoyo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Responsable:</w:t>
      </w:r>
      <w:r w:rsidRPr="005A47BC">
        <w:rPr>
          <w:rFonts w:ascii="Garamond" w:hAnsi="Garamond"/>
          <w:sz w:val="16"/>
          <w:szCs w:val="16"/>
          <w:lang w:eastAsia="es-EC"/>
        </w:rPr>
        <w:t xml:space="preserve">   Subgerente de Servicios de Infraestructura Tecnológica y Seguridad Informática</w:t>
      </w:r>
    </w:p>
    <w:p w:rsidR="00FE3EFA" w:rsidRPr="005A47BC" w:rsidRDefault="00FE3EFA" w:rsidP="00FE3EFA">
      <w:pPr>
        <w:ind w:left="1416"/>
        <w:jc w:val="both"/>
        <w:rPr>
          <w:rFonts w:ascii="Garamond" w:hAnsi="Garamond"/>
          <w:sz w:val="16"/>
          <w:szCs w:val="16"/>
          <w:lang w:eastAsia="es-EC"/>
        </w:rPr>
      </w:pPr>
      <w:proofErr w:type="spellStart"/>
      <w:r w:rsidRPr="005A47BC">
        <w:rPr>
          <w:rFonts w:ascii="Garamond" w:hAnsi="Garamond"/>
          <w:b/>
          <w:bCs/>
          <w:sz w:val="16"/>
          <w:szCs w:val="16"/>
          <w:lang w:eastAsia="es-EC"/>
        </w:rPr>
        <w:t>Macroproceso</w:t>
      </w:r>
      <w:proofErr w:type="spellEnd"/>
      <w:r w:rsidRPr="005A47BC">
        <w:rPr>
          <w:rFonts w:ascii="Garamond" w:hAnsi="Garamond"/>
          <w:b/>
          <w:bCs/>
          <w:sz w:val="16"/>
          <w:szCs w:val="16"/>
          <w:lang w:eastAsia="es-EC"/>
        </w:rPr>
        <w:t>:</w:t>
      </w:r>
      <w:r w:rsidRPr="005A47BC">
        <w:rPr>
          <w:rFonts w:ascii="Garamond" w:hAnsi="Garamond"/>
          <w:sz w:val="16"/>
          <w:szCs w:val="16"/>
          <w:lang w:eastAsia="es-EC"/>
        </w:rPr>
        <w:t xml:space="preserve"> Infraestructura tecnológica y Seguridad Informática </w:t>
      </w:r>
    </w:p>
    <w:p w:rsidR="00FE3EFA" w:rsidRPr="005A47BC" w:rsidRDefault="00FE3EFA" w:rsidP="00FE3EFA">
      <w:pPr>
        <w:ind w:left="1416"/>
        <w:jc w:val="both"/>
        <w:rPr>
          <w:rFonts w:ascii="Garamond" w:hAnsi="Garamond"/>
          <w:sz w:val="16"/>
          <w:szCs w:val="16"/>
          <w:lang w:eastAsia="es-EC"/>
        </w:rPr>
      </w:pPr>
      <w:r w:rsidRPr="005A47BC">
        <w:rPr>
          <w:rFonts w:ascii="Garamond" w:hAnsi="Garamond"/>
          <w:b/>
          <w:bCs/>
          <w:sz w:val="16"/>
          <w:szCs w:val="16"/>
          <w:lang w:eastAsia="es-EC"/>
        </w:rPr>
        <w:t>Procesos a Cargo:</w:t>
      </w:r>
      <w:r w:rsidRPr="005A47BC">
        <w:rPr>
          <w:rFonts w:ascii="Garamond" w:hAnsi="Garamond"/>
          <w:sz w:val="16"/>
          <w:szCs w:val="16"/>
          <w:lang w:eastAsia="es-EC"/>
        </w:rPr>
        <w:t xml:space="preserve">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1. Planificación de la Unidad</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2. Administración de Seguridad de Tecnologías de la Información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3. Administración de Recursos Tecnológicos de Contingencia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4. Administración de Comunicaciones </w:t>
      </w:r>
    </w:p>
    <w:p w:rsidR="00FE3EFA" w:rsidRPr="005A47BC" w:rsidRDefault="00FE3EFA" w:rsidP="00FE3EFA">
      <w:pPr>
        <w:ind w:left="1416"/>
        <w:jc w:val="both"/>
        <w:rPr>
          <w:rFonts w:ascii="Garamond" w:hAnsi="Garamond"/>
          <w:sz w:val="16"/>
          <w:szCs w:val="16"/>
          <w:lang w:eastAsia="es-EC"/>
        </w:rPr>
      </w:pPr>
      <w:r w:rsidRPr="005A47BC">
        <w:rPr>
          <w:rFonts w:ascii="Garamond" w:hAnsi="Garamond"/>
          <w:sz w:val="16"/>
          <w:szCs w:val="16"/>
          <w:lang w:eastAsia="es-EC"/>
        </w:rPr>
        <w:t xml:space="preserve">   </w:t>
      </w:r>
    </w:p>
    <w:tbl>
      <w:tblPr>
        <w:tblW w:w="7656" w:type="dxa"/>
        <w:tblInd w:w="1902" w:type="dxa"/>
        <w:tblCellMar>
          <w:left w:w="0" w:type="dxa"/>
          <w:right w:w="0" w:type="dxa"/>
        </w:tblCellMar>
        <w:tblLook w:val="04A0"/>
      </w:tblPr>
      <w:tblGrid>
        <w:gridCol w:w="1668"/>
        <w:gridCol w:w="1618"/>
        <w:gridCol w:w="4370"/>
      </w:tblGrid>
      <w:tr w:rsidR="00FE3EFA" w:rsidRPr="005A47BC" w:rsidTr="001E33C8">
        <w:trPr>
          <w:trHeight w:val="310"/>
          <w:tblHeader/>
        </w:trPr>
        <w:tc>
          <w:tcPr>
            <w:tcW w:w="1668" w:type="dxa"/>
            <w:tcBorders>
              <w:top w:val="single" w:sz="8" w:space="0" w:color="000000"/>
              <w:left w:val="single" w:sz="8" w:space="0" w:color="000000"/>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after="100" w:afterAutospacing="1"/>
              <w:jc w:val="center"/>
              <w:rPr>
                <w:rFonts w:ascii="Garamond" w:hAnsi="Garamond"/>
                <w:sz w:val="16"/>
                <w:szCs w:val="16"/>
                <w:lang w:eastAsia="es-EC"/>
              </w:rPr>
            </w:pPr>
            <w:r w:rsidRPr="005A47BC">
              <w:rPr>
                <w:rFonts w:ascii="Garamond" w:hAnsi="Garamond"/>
                <w:b/>
                <w:bCs/>
                <w:sz w:val="16"/>
                <w:szCs w:val="16"/>
              </w:rPr>
              <w:t>PROCESOS</w:t>
            </w:r>
            <w:r w:rsidRPr="005A47BC">
              <w:rPr>
                <w:rFonts w:ascii="Garamond" w:hAnsi="Garamond"/>
                <w:sz w:val="16"/>
                <w:szCs w:val="16"/>
                <w:lang w:eastAsia="es-EC"/>
              </w:rPr>
              <w:t xml:space="preserve"> </w:t>
            </w:r>
          </w:p>
        </w:tc>
        <w:tc>
          <w:tcPr>
            <w:tcW w:w="1618"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after="100" w:afterAutospacing="1"/>
              <w:jc w:val="center"/>
              <w:rPr>
                <w:rFonts w:ascii="Garamond" w:hAnsi="Garamond"/>
                <w:sz w:val="16"/>
                <w:szCs w:val="16"/>
                <w:lang w:eastAsia="es-EC"/>
              </w:rPr>
            </w:pPr>
            <w:r w:rsidRPr="005A47BC">
              <w:rPr>
                <w:rFonts w:ascii="Garamond" w:hAnsi="Garamond"/>
                <w:b/>
                <w:bCs/>
                <w:sz w:val="16"/>
                <w:szCs w:val="16"/>
              </w:rPr>
              <w:t>SUBPROCESOS</w:t>
            </w:r>
            <w:r w:rsidRPr="005A47BC">
              <w:rPr>
                <w:rFonts w:ascii="Garamond" w:hAnsi="Garamond"/>
                <w:sz w:val="16"/>
                <w:szCs w:val="16"/>
                <w:lang w:eastAsia="es-EC"/>
              </w:rPr>
              <w:t xml:space="preserve"> </w:t>
            </w:r>
          </w:p>
        </w:tc>
        <w:tc>
          <w:tcPr>
            <w:tcW w:w="4370" w:type="dxa"/>
            <w:tcBorders>
              <w:top w:val="single" w:sz="8" w:space="0" w:color="000000"/>
              <w:left w:val="nil"/>
              <w:bottom w:val="single" w:sz="8" w:space="0" w:color="000000"/>
              <w:right w:val="single" w:sz="8" w:space="0" w:color="000000"/>
            </w:tcBorders>
            <w:shd w:val="clear" w:color="auto" w:fill="EEECE1"/>
            <w:tcMar>
              <w:top w:w="0" w:type="dxa"/>
              <w:left w:w="108" w:type="dxa"/>
              <w:bottom w:w="0" w:type="dxa"/>
              <w:right w:w="108" w:type="dxa"/>
            </w:tcMar>
            <w:vAlign w:val="center"/>
            <w:hideMark/>
          </w:tcPr>
          <w:p w:rsidR="00FE3EFA" w:rsidRPr="005A47BC" w:rsidRDefault="00FE3EFA" w:rsidP="00AA6764">
            <w:pPr>
              <w:spacing w:before="100" w:beforeAutospacing="1" w:after="100" w:afterAutospacing="1"/>
              <w:jc w:val="center"/>
              <w:rPr>
                <w:rFonts w:ascii="Garamond" w:hAnsi="Garamond"/>
                <w:sz w:val="16"/>
                <w:szCs w:val="16"/>
                <w:lang w:eastAsia="es-EC"/>
              </w:rPr>
            </w:pPr>
            <w:r w:rsidRPr="005A47BC">
              <w:rPr>
                <w:rFonts w:ascii="Garamond" w:hAnsi="Garamond"/>
                <w:b/>
                <w:bCs/>
                <w:sz w:val="16"/>
                <w:szCs w:val="16"/>
              </w:rPr>
              <w:t>PRINCIPALES PRODUCTOS</w:t>
            </w:r>
            <w:r w:rsidRPr="005A47BC">
              <w:rPr>
                <w:rFonts w:ascii="Garamond" w:hAnsi="Garamond"/>
                <w:sz w:val="16"/>
                <w:szCs w:val="16"/>
                <w:lang w:eastAsia="es-EC"/>
              </w:rPr>
              <w:t xml:space="preserve"> </w:t>
            </w:r>
          </w:p>
        </w:tc>
      </w:tr>
      <w:tr w:rsidR="00FE3EFA" w:rsidRPr="005A47BC" w:rsidTr="001E33C8">
        <w:tc>
          <w:tcPr>
            <w:tcW w:w="166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PLANIFICACIÓN </w:t>
            </w:r>
          </w:p>
        </w:tc>
        <w:tc>
          <w:tcPr>
            <w:tcW w:w="16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  </w:t>
            </w: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diagnóstico en el ámbito de la unidad para la planificación estratégica.</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Propuesta de plan estratégico tecnológico.</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Estudios de factibilidad para postulación de proyectos.</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Fichas técnicas de proyectos postulados por la unidad.</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Operativo Anual de la unidad.</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Reportes de cumplimiento del Plan Operativo Anual de la unidad.</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sobre cumplimiento de recomendaciones de Auditoría Interna y Contraloría.</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Solicitudes de reprogramación del POA de la unidad.</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del presupuesto referencial de inversión tecnológica a nivel institucional.</w:t>
            </w:r>
            <w:r w:rsidRPr="005A47BC">
              <w:rPr>
                <w:rFonts w:ascii="Garamond" w:hAnsi="Garamond"/>
                <w:sz w:val="16"/>
                <w:szCs w:val="16"/>
                <w:lang w:eastAsia="es-EC"/>
              </w:rPr>
              <w:t xml:space="preserve"> </w:t>
            </w:r>
          </w:p>
        </w:tc>
      </w:tr>
      <w:tr w:rsidR="00FE3EFA" w:rsidRPr="005A47BC" w:rsidTr="001E33C8">
        <w:tc>
          <w:tcPr>
            <w:tcW w:w="1668" w:type="dxa"/>
            <w:vMerge/>
            <w:tcBorders>
              <w:top w:val="nil"/>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Mapa Tecnológico Institucional.</w:t>
            </w:r>
            <w:r w:rsidRPr="005A47BC">
              <w:rPr>
                <w:rFonts w:ascii="Garamond" w:hAnsi="Garamond"/>
                <w:sz w:val="16"/>
                <w:szCs w:val="16"/>
                <w:lang w:eastAsia="es-EC"/>
              </w:rPr>
              <w:t xml:space="preserve"> </w:t>
            </w:r>
          </w:p>
        </w:tc>
      </w:tr>
      <w:tr w:rsidR="00FE3EFA" w:rsidRPr="005A47BC" w:rsidTr="001E33C8">
        <w:trPr>
          <w:trHeight w:val="217"/>
        </w:trPr>
        <w:tc>
          <w:tcPr>
            <w:tcW w:w="1668"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217" w:lineRule="atLeast"/>
              <w:rPr>
                <w:rFonts w:ascii="Garamond" w:hAnsi="Garamond"/>
                <w:sz w:val="16"/>
                <w:szCs w:val="16"/>
                <w:lang w:eastAsia="es-EC"/>
              </w:rPr>
            </w:pPr>
            <w:r w:rsidRPr="005A47BC">
              <w:rPr>
                <w:rFonts w:ascii="Garamond" w:hAnsi="Garamond"/>
                <w:sz w:val="16"/>
                <w:szCs w:val="16"/>
              </w:rPr>
              <w:t>ADMINISTRACIÓN DE SEGURIDADES DE TI</w:t>
            </w:r>
            <w:r w:rsidRPr="005A47BC">
              <w:rPr>
                <w:rFonts w:ascii="Garamond" w:hAnsi="Garamond"/>
                <w:sz w:val="16"/>
                <w:szCs w:val="16"/>
                <w:lang w:eastAsia="es-EC"/>
              </w:rPr>
              <w:t xml:space="preserve"> </w:t>
            </w:r>
          </w:p>
        </w:tc>
        <w:tc>
          <w:tcPr>
            <w:tcW w:w="1618"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FE3EFA" w:rsidRPr="005A47BC" w:rsidRDefault="00FE3EFA" w:rsidP="00AA6764">
            <w:pPr>
              <w:spacing w:before="100" w:beforeAutospacing="1" w:after="100" w:afterAutospacing="1" w:line="217" w:lineRule="atLeast"/>
              <w:jc w:val="center"/>
              <w:rPr>
                <w:rFonts w:ascii="Garamond" w:hAnsi="Garamond"/>
                <w:sz w:val="16"/>
                <w:szCs w:val="16"/>
                <w:lang w:eastAsia="es-EC"/>
              </w:rPr>
            </w:pPr>
            <w:r w:rsidRPr="005A47BC">
              <w:rPr>
                <w:rFonts w:ascii="Garamond" w:hAnsi="Garamond"/>
                <w:sz w:val="16"/>
                <w:szCs w:val="16"/>
              </w:rPr>
              <w:t> </w:t>
            </w:r>
            <w:r w:rsidRPr="005A47BC">
              <w:rPr>
                <w:rFonts w:ascii="Garamond" w:hAnsi="Garamond"/>
                <w:sz w:val="16"/>
                <w:szCs w:val="16"/>
                <w:lang w:eastAsia="es-EC"/>
              </w:rPr>
              <w:t xml:space="preserve"> </w:t>
            </w:r>
          </w:p>
        </w:tc>
        <w:tc>
          <w:tcPr>
            <w:tcW w:w="43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FE3EFA" w:rsidRPr="005A47BC" w:rsidRDefault="00FE3EFA" w:rsidP="00AA6764">
            <w:pPr>
              <w:spacing w:before="100" w:beforeAutospacing="1" w:after="100" w:afterAutospacing="1" w:line="217" w:lineRule="atLeast"/>
              <w:rPr>
                <w:rFonts w:ascii="Garamond" w:hAnsi="Garamond"/>
                <w:sz w:val="16"/>
                <w:szCs w:val="16"/>
                <w:lang w:eastAsia="es-EC"/>
              </w:rPr>
            </w:pPr>
            <w:r w:rsidRPr="005A47BC">
              <w:rPr>
                <w:rFonts w:ascii="Garamond" w:hAnsi="Garamond"/>
                <w:sz w:val="16"/>
                <w:szCs w:val="16"/>
              </w:rPr>
              <w:t>Plan de seguridades de TI anual.</w:t>
            </w:r>
            <w:r w:rsidRPr="005A47BC">
              <w:rPr>
                <w:rFonts w:ascii="Garamond" w:hAnsi="Garamond"/>
                <w:sz w:val="16"/>
                <w:szCs w:val="16"/>
                <w:lang w:eastAsia="es-EC"/>
              </w:rPr>
              <w:t xml:space="preserve"> </w:t>
            </w:r>
          </w:p>
        </w:tc>
      </w:tr>
      <w:tr w:rsidR="00FE3EFA" w:rsidRPr="005A47BC" w:rsidTr="001E33C8">
        <w:trPr>
          <w:trHeight w:val="267"/>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Manual de gestión de seguridades de TI.</w:t>
            </w:r>
            <w:r w:rsidRPr="005A47BC">
              <w:rPr>
                <w:rFonts w:ascii="Garamond" w:hAnsi="Garamond"/>
                <w:sz w:val="16"/>
                <w:szCs w:val="16"/>
                <w:lang w:eastAsia="es-EC"/>
              </w:rPr>
              <w:t xml:space="preserve"> </w:t>
            </w:r>
          </w:p>
        </w:tc>
      </w:tr>
      <w:tr w:rsidR="00FE3EFA" w:rsidRPr="005A47BC" w:rsidTr="001E33C8">
        <w:trPr>
          <w:trHeight w:val="357"/>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con propuestas de políticas, normas y procedimientos de seguridad de TI.</w:t>
            </w:r>
            <w:r w:rsidRPr="005A47BC">
              <w:rPr>
                <w:rFonts w:ascii="Garamond" w:hAnsi="Garamond"/>
                <w:sz w:val="16"/>
                <w:szCs w:val="16"/>
                <w:lang w:eastAsia="es-EC"/>
              </w:rPr>
              <w:t xml:space="preserve"> </w:t>
            </w:r>
          </w:p>
        </w:tc>
      </w:tr>
      <w:tr w:rsidR="00FE3EFA" w:rsidRPr="005A47BC" w:rsidTr="009B5003">
        <w:trPr>
          <w:trHeight w:val="311"/>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del cumplimiento de políticas de seguridad de TI.</w:t>
            </w:r>
            <w:r w:rsidRPr="005A47BC">
              <w:rPr>
                <w:rFonts w:ascii="Garamond" w:hAnsi="Garamond"/>
                <w:sz w:val="16"/>
                <w:szCs w:val="16"/>
                <w:lang w:eastAsia="es-EC"/>
              </w:rPr>
              <w:t xml:space="preserve"> </w:t>
            </w:r>
          </w:p>
        </w:tc>
      </w:tr>
      <w:tr w:rsidR="00FE3EFA" w:rsidRPr="005A47BC" w:rsidTr="001E33C8">
        <w:trPr>
          <w:trHeight w:val="271"/>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sobre incidentes de seguridad.</w:t>
            </w:r>
            <w:r w:rsidRPr="005A47BC">
              <w:rPr>
                <w:rFonts w:ascii="Garamond" w:hAnsi="Garamond"/>
                <w:sz w:val="16"/>
                <w:szCs w:val="16"/>
                <w:lang w:eastAsia="es-EC"/>
              </w:rPr>
              <w:t xml:space="preserve"> </w:t>
            </w:r>
          </w:p>
        </w:tc>
      </w:tr>
      <w:tr w:rsidR="00FE3EFA" w:rsidRPr="005A47BC" w:rsidTr="001E33C8">
        <w:trPr>
          <w:trHeight w:val="297"/>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Plan de capacitación a usuarios respecto a nueva normativa de seguridad implementada.</w:t>
            </w:r>
            <w:r w:rsidRPr="005A47BC">
              <w:rPr>
                <w:rFonts w:ascii="Garamond" w:hAnsi="Garamond"/>
                <w:sz w:val="16"/>
                <w:szCs w:val="16"/>
                <w:lang w:eastAsia="es-EC"/>
              </w:rPr>
              <w:t xml:space="preserve"> </w:t>
            </w:r>
          </w:p>
        </w:tc>
      </w:tr>
      <w:tr w:rsidR="00FE3EFA" w:rsidRPr="005A47BC" w:rsidTr="001E33C8">
        <w:trPr>
          <w:trHeight w:val="411"/>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sobre monitoreo del control de accesos a los componentes de TI.</w:t>
            </w:r>
            <w:r w:rsidRPr="005A47BC">
              <w:rPr>
                <w:rFonts w:ascii="Garamond" w:hAnsi="Garamond"/>
                <w:sz w:val="16"/>
                <w:szCs w:val="16"/>
                <w:lang w:eastAsia="es-EC"/>
              </w:rPr>
              <w:t xml:space="preserve"> </w:t>
            </w:r>
          </w:p>
        </w:tc>
      </w:tr>
      <w:tr w:rsidR="00FE3EFA" w:rsidRPr="005A47BC" w:rsidTr="001E33C8">
        <w:trPr>
          <w:trHeight w:val="250"/>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Plan de contingencias tecnológicas.</w:t>
            </w:r>
            <w:r w:rsidRPr="005A47BC">
              <w:rPr>
                <w:rFonts w:ascii="Garamond" w:hAnsi="Garamond"/>
                <w:sz w:val="16"/>
                <w:szCs w:val="16"/>
                <w:lang w:eastAsia="es-EC"/>
              </w:rPr>
              <w:t xml:space="preserve"> </w:t>
            </w:r>
          </w:p>
        </w:tc>
      </w:tr>
      <w:tr w:rsidR="00FE3EFA" w:rsidRPr="005A47BC" w:rsidTr="001E33C8">
        <w:trPr>
          <w:trHeight w:val="409"/>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sobre pruebas funcionales de aplicaciones tecnológicas previo a su paso a producción.</w:t>
            </w:r>
            <w:r w:rsidRPr="005A47BC">
              <w:rPr>
                <w:rFonts w:ascii="Garamond" w:hAnsi="Garamond"/>
                <w:sz w:val="16"/>
                <w:szCs w:val="16"/>
                <w:lang w:eastAsia="es-EC"/>
              </w:rPr>
              <w:t xml:space="preserve"> </w:t>
            </w:r>
          </w:p>
        </w:tc>
      </w:tr>
      <w:tr w:rsidR="00FE3EFA" w:rsidRPr="005A47BC" w:rsidTr="001E33C8">
        <w:trPr>
          <w:trHeight w:val="274"/>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 xml:space="preserve">Informe de conformidad en </w:t>
            </w:r>
            <w:proofErr w:type="spellStart"/>
            <w:r w:rsidRPr="005A47BC">
              <w:rPr>
                <w:rFonts w:ascii="Garamond" w:hAnsi="Garamond"/>
                <w:sz w:val="16"/>
                <w:szCs w:val="16"/>
              </w:rPr>
              <w:t>TDR´s</w:t>
            </w:r>
            <w:proofErr w:type="spellEnd"/>
            <w:r w:rsidRPr="005A47BC">
              <w:rPr>
                <w:rFonts w:ascii="Garamond" w:hAnsi="Garamond"/>
                <w:sz w:val="16"/>
                <w:szCs w:val="16"/>
              </w:rPr>
              <w:t xml:space="preserve"> y especificaciones.</w:t>
            </w:r>
            <w:r w:rsidRPr="005A47BC">
              <w:rPr>
                <w:rFonts w:ascii="Garamond" w:hAnsi="Garamond"/>
                <w:sz w:val="16"/>
                <w:szCs w:val="16"/>
                <w:lang w:eastAsia="es-EC"/>
              </w:rPr>
              <w:t xml:space="preserve"> </w:t>
            </w:r>
          </w:p>
        </w:tc>
      </w:tr>
      <w:tr w:rsidR="00FE3EFA" w:rsidRPr="005A47BC" w:rsidTr="001E33C8">
        <w:trPr>
          <w:trHeight w:val="411"/>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sobre incidentes relacionados con los servicios de tecnología de Información.</w:t>
            </w:r>
            <w:r w:rsidRPr="005A47BC">
              <w:rPr>
                <w:rFonts w:ascii="Garamond" w:hAnsi="Garamond"/>
                <w:sz w:val="16"/>
                <w:szCs w:val="16"/>
                <w:lang w:eastAsia="es-EC"/>
              </w:rPr>
              <w:t xml:space="preserve"> </w:t>
            </w:r>
          </w:p>
        </w:tc>
      </w:tr>
      <w:tr w:rsidR="00FE3EFA" w:rsidRPr="005A47BC" w:rsidTr="001E33C8">
        <w:trPr>
          <w:trHeight w:val="403"/>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sobre el cumplimiento de recomendaciones de la Contraloría General del Estado - CGE.</w:t>
            </w:r>
            <w:r w:rsidRPr="005A47BC">
              <w:rPr>
                <w:rFonts w:ascii="Garamond" w:hAnsi="Garamond"/>
                <w:sz w:val="16"/>
                <w:szCs w:val="16"/>
                <w:lang w:eastAsia="es-EC"/>
              </w:rPr>
              <w:t xml:space="preserve"> </w:t>
            </w:r>
          </w:p>
        </w:tc>
      </w:tr>
      <w:tr w:rsidR="00FE3EFA" w:rsidRPr="005A47BC" w:rsidTr="001E33C8">
        <w:trPr>
          <w:trHeight w:val="343"/>
        </w:trPr>
        <w:tc>
          <w:tcPr>
            <w:tcW w:w="1668" w:type="dxa"/>
            <w:vMerge/>
            <w:tcBorders>
              <w:top w:val="nil"/>
              <w:left w:val="single" w:sz="8" w:space="0" w:color="000000"/>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000000"/>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jc w:val="both"/>
              <w:rPr>
                <w:rFonts w:ascii="Garamond" w:hAnsi="Garamond"/>
                <w:sz w:val="16"/>
                <w:szCs w:val="16"/>
                <w:lang w:eastAsia="es-EC"/>
              </w:rPr>
            </w:pPr>
            <w:r w:rsidRPr="005A47BC">
              <w:rPr>
                <w:rFonts w:ascii="Garamond" w:hAnsi="Garamond"/>
                <w:sz w:val="16"/>
                <w:szCs w:val="16"/>
              </w:rPr>
              <w:t>Informe con propuestas de políticas, normas y procedimientos de control de calidad.</w:t>
            </w:r>
            <w:r w:rsidRPr="005A47BC">
              <w:rPr>
                <w:rFonts w:ascii="Garamond" w:hAnsi="Garamond"/>
                <w:sz w:val="16"/>
                <w:szCs w:val="16"/>
                <w:lang w:eastAsia="es-EC"/>
              </w:rPr>
              <w:t xml:space="preserve"> </w:t>
            </w:r>
          </w:p>
        </w:tc>
      </w:tr>
      <w:tr w:rsidR="00FE3EFA" w:rsidRPr="005A47BC" w:rsidTr="001E33C8">
        <w:tc>
          <w:tcPr>
            <w:tcW w:w="1668" w:type="dxa"/>
            <w:tcBorders>
              <w:top w:val="nil"/>
              <w:left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line="183" w:lineRule="atLeast"/>
              <w:rPr>
                <w:rFonts w:ascii="Garamond" w:hAnsi="Garamond"/>
                <w:sz w:val="16"/>
                <w:szCs w:val="16"/>
              </w:rPr>
            </w:pPr>
          </w:p>
        </w:tc>
        <w:tc>
          <w:tcPr>
            <w:tcW w:w="1618" w:type="dxa"/>
            <w:vMerge w:val="restart"/>
            <w:tcBorders>
              <w:top w:val="nil"/>
              <w:left w:val="nil"/>
              <w:right w:val="single" w:sz="8" w:space="0" w:color="auto"/>
            </w:tcBorders>
            <w:tcMar>
              <w:top w:w="0" w:type="dxa"/>
              <w:left w:w="108" w:type="dxa"/>
              <w:bottom w:w="0" w:type="dxa"/>
              <w:right w:w="108" w:type="dxa"/>
            </w:tcMar>
            <w:vAlign w:val="bottom"/>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ADMINISTRACIÓN DEL CENTRO DE CÓMPUTO</w:t>
            </w: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Análisis de nuevas Tecnologías.</w:t>
            </w:r>
          </w:p>
        </w:tc>
      </w:tr>
      <w:tr w:rsidR="00FE3EFA" w:rsidRPr="005A47BC" w:rsidTr="001E33C8">
        <w:trPr>
          <w:trHeight w:val="60"/>
        </w:trPr>
        <w:tc>
          <w:tcPr>
            <w:tcW w:w="1668" w:type="dxa"/>
            <w:vMerge w:val="restart"/>
            <w:tcBorders>
              <w:top w:val="nil"/>
              <w:left w:val="single" w:sz="8" w:space="0" w:color="auto"/>
              <w:right w:val="single" w:sz="8" w:space="0" w:color="auto"/>
            </w:tcBorders>
            <w:tcMar>
              <w:top w:w="0" w:type="dxa"/>
              <w:left w:w="108" w:type="dxa"/>
              <w:bottom w:w="0" w:type="dxa"/>
              <w:right w:w="108" w:type="dxa"/>
            </w:tcMar>
            <w:vAlign w:val="bottom"/>
            <w:hideMark/>
          </w:tcPr>
          <w:p w:rsidR="00FE3EFA" w:rsidRPr="005A47BC" w:rsidRDefault="00FE3EFA" w:rsidP="00AA6764">
            <w:pPr>
              <w:spacing w:before="100" w:beforeAutospacing="1" w:after="100" w:afterAutospacing="1" w:line="183" w:lineRule="atLeast"/>
              <w:rPr>
                <w:rFonts w:ascii="Garamond" w:hAnsi="Garamond"/>
                <w:sz w:val="16"/>
                <w:szCs w:val="16"/>
              </w:rPr>
            </w:pPr>
            <w:r w:rsidRPr="005A47BC">
              <w:rPr>
                <w:rFonts w:ascii="Garamond" w:hAnsi="Garamond"/>
                <w:sz w:val="16"/>
                <w:szCs w:val="16"/>
              </w:rPr>
              <w:t>ADMINISTRACIÓN DE RECURSOS TECNOLÓGICOS</w:t>
            </w:r>
          </w:p>
          <w:p w:rsidR="00FE3EFA" w:rsidRPr="005A47BC" w:rsidRDefault="00FE3EFA" w:rsidP="00AA6764">
            <w:pPr>
              <w:spacing w:before="100" w:beforeAutospacing="1"/>
              <w:rPr>
                <w:rFonts w:ascii="Garamond" w:hAnsi="Garamond"/>
                <w:sz w:val="16"/>
                <w:szCs w:val="16"/>
                <w:lang w:eastAsia="es-EC"/>
              </w:rPr>
            </w:pPr>
          </w:p>
          <w:p w:rsidR="00FE3EFA" w:rsidRPr="005A47BC" w:rsidRDefault="00FE3EFA" w:rsidP="00AA6764">
            <w:pPr>
              <w:spacing w:before="100" w:beforeAutospacing="1"/>
              <w:rPr>
                <w:rFonts w:ascii="Garamond" w:hAnsi="Garamond"/>
                <w:sz w:val="16"/>
                <w:szCs w:val="16"/>
                <w:lang w:eastAsia="es-EC"/>
              </w:rPr>
            </w:pPr>
          </w:p>
          <w:p w:rsidR="00FE3EFA" w:rsidRPr="005A47BC" w:rsidRDefault="00FE3EFA" w:rsidP="00AA6764">
            <w:pPr>
              <w:spacing w:before="100" w:beforeAutospacing="1"/>
              <w:rPr>
                <w:rFonts w:ascii="Garamond" w:hAnsi="Garamond"/>
                <w:sz w:val="16"/>
                <w:szCs w:val="16"/>
              </w:rPr>
            </w:pPr>
          </w:p>
        </w:tc>
        <w:tc>
          <w:tcPr>
            <w:tcW w:w="1618" w:type="dxa"/>
            <w:vMerge/>
            <w:tcBorders>
              <w:left w:val="nil"/>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Infraestructura tecnológica operativa.</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la disponibilidad del centro de cómputo.</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monitoreo de los recursos relacionados de Tecnologías de Información -TI.</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de soluciones de requerimientos o problemas.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y económica.</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 xml:space="preserve">Reporte de control de ejecución de servicios de recursos </w:t>
            </w:r>
            <w:r w:rsidRPr="005A47BC">
              <w:rPr>
                <w:rFonts w:ascii="Garamond" w:hAnsi="Garamond"/>
                <w:sz w:val="16"/>
                <w:szCs w:val="16"/>
              </w:rPr>
              <w:lastRenderedPageBreak/>
              <w:t>tecnológicos.</w:t>
            </w:r>
            <w:r w:rsidRPr="005A47BC">
              <w:rPr>
                <w:rFonts w:ascii="Garamond" w:hAnsi="Garamond"/>
                <w:sz w:val="16"/>
                <w:szCs w:val="16"/>
                <w:lang w:eastAsia="es-EC"/>
              </w:rPr>
              <w:t xml:space="preserve"> </w:t>
            </w:r>
          </w:p>
        </w:tc>
      </w:tr>
      <w:tr w:rsidR="00FE3EFA" w:rsidRPr="005A47BC" w:rsidTr="001E33C8">
        <w:trPr>
          <w:trHeight w:val="60"/>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p>
        </w:tc>
      </w:tr>
      <w:tr w:rsidR="00FE3EFA" w:rsidRPr="005A47BC" w:rsidTr="001E33C8">
        <w:trPr>
          <w:trHeight w:val="267"/>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de mantenimiento correctivo y preventivo de recursos de TI.</w:t>
            </w:r>
            <w:r w:rsidRPr="005A47BC">
              <w:rPr>
                <w:rFonts w:ascii="Garamond" w:hAnsi="Garamond"/>
                <w:sz w:val="16"/>
                <w:szCs w:val="16"/>
                <w:lang w:eastAsia="es-EC"/>
              </w:rPr>
              <w:t xml:space="preserve"> </w:t>
            </w:r>
          </w:p>
        </w:tc>
      </w:tr>
      <w:tr w:rsidR="00FE3EFA" w:rsidRPr="005A47BC" w:rsidTr="001E33C8">
        <w:trPr>
          <w:trHeight w:val="273"/>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nil"/>
              <w:right w:val="single" w:sz="8" w:space="0" w:color="auto"/>
            </w:tcBorders>
            <w:vAlign w:val="cente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Respaldos de información.</w:t>
            </w:r>
            <w:r w:rsidRPr="005A47BC">
              <w:rPr>
                <w:rFonts w:ascii="Garamond" w:hAnsi="Garamond"/>
                <w:sz w:val="16"/>
                <w:szCs w:val="16"/>
                <w:lang w:eastAsia="es-EC"/>
              </w:rPr>
              <w:t xml:space="preserve"> </w:t>
            </w:r>
          </w:p>
        </w:tc>
      </w:tr>
      <w:tr w:rsidR="00FE3EFA" w:rsidRPr="005A47BC" w:rsidTr="001E33C8">
        <w:trPr>
          <w:trHeight w:val="183"/>
        </w:trPr>
        <w:tc>
          <w:tcPr>
            <w:tcW w:w="1668" w:type="dxa"/>
            <w:vMerge/>
            <w:tcBorders>
              <w:left w:val="single" w:sz="8" w:space="0" w:color="auto"/>
              <w:right w:val="single" w:sz="8" w:space="0" w:color="auto"/>
            </w:tcBorders>
            <w:shd w:val="clear" w:color="auto" w:fill="FFFFFF"/>
            <w:tcMar>
              <w:top w:w="0" w:type="dxa"/>
              <w:left w:w="108" w:type="dxa"/>
              <w:bottom w:w="0" w:type="dxa"/>
              <w:right w:w="108" w:type="dxa"/>
            </w:tcMar>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shd w:val="clear" w:color="auto" w:fill="FFFFFF"/>
            <w:tcMar>
              <w:top w:w="0" w:type="dxa"/>
              <w:left w:w="108" w:type="dxa"/>
              <w:bottom w:w="0" w:type="dxa"/>
              <w:right w:w="108" w:type="dxa"/>
            </w:tcMar>
            <w:hideMark/>
          </w:tcPr>
          <w:p w:rsidR="00FE3EFA" w:rsidRPr="005A47BC" w:rsidRDefault="00FE3EFA" w:rsidP="00AA6764">
            <w:pPr>
              <w:spacing w:before="100" w:beforeAutospacing="1" w:after="100" w:afterAutospacing="1" w:line="183" w:lineRule="atLeast"/>
              <w:jc w:val="cente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83" w:lineRule="atLeast"/>
              <w:rPr>
                <w:rFonts w:ascii="Garamond" w:hAnsi="Garamond"/>
                <w:sz w:val="16"/>
                <w:szCs w:val="16"/>
                <w:lang w:eastAsia="es-EC"/>
              </w:rPr>
            </w:pPr>
            <w:r w:rsidRPr="005A47BC">
              <w:rPr>
                <w:rFonts w:ascii="Garamond" w:hAnsi="Garamond"/>
                <w:sz w:val="16"/>
                <w:szCs w:val="16"/>
              </w:rPr>
              <w:t>Infraestructura tecnológica de contingencia operativa.</w:t>
            </w:r>
            <w:r w:rsidRPr="005A47BC">
              <w:rPr>
                <w:rFonts w:ascii="Garamond" w:hAnsi="Garamond"/>
                <w:sz w:val="16"/>
                <w:szCs w:val="16"/>
                <w:lang w:eastAsia="es-EC"/>
              </w:rPr>
              <w:t xml:space="preserve"> </w:t>
            </w:r>
          </w:p>
        </w:tc>
      </w:tr>
      <w:tr w:rsidR="00FE3EFA" w:rsidRPr="005A47BC" w:rsidTr="001E33C8">
        <w:trPr>
          <w:trHeight w:val="412"/>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monitoreo de los recursos relacionados de TI (uso, capacidad, renovación, etc.).</w:t>
            </w:r>
            <w:r w:rsidRPr="005A47BC">
              <w:rPr>
                <w:rFonts w:ascii="Garamond" w:hAnsi="Garamond"/>
                <w:sz w:val="16"/>
                <w:szCs w:val="16"/>
                <w:lang w:eastAsia="es-EC"/>
              </w:rPr>
              <w:t xml:space="preserve"> </w:t>
            </w:r>
          </w:p>
        </w:tc>
      </w:tr>
      <w:tr w:rsidR="00FE3EFA" w:rsidRPr="005A47BC" w:rsidTr="001E33C8">
        <w:trPr>
          <w:trHeight w:val="380"/>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sobre requerimientos o problemas.</w:t>
            </w:r>
            <w:r w:rsidRPr="005A47BC">
              <w:rPr>
                <w:rFonts w:ascii="Garamond" w:hAnsi="Garamond"/>
                <w:sz w:val="16"/>
                <w:szCs w:val="16"/>
                <w:lang w:eastAsia="es-EC"/>
              </w:rPr>
              <w:t xml:space="preserve"> </w:t>
            </w:r>
          </w:p>
        </w:tc>
      </w:tr>
      <w:tr w:rsidR="00FE3EFA" w:rsidRPr="005A47BC" w:rsidTr="001E33C8">
        <w:trPr>
          <w:trHeight w:val="140"/>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40" w:lineRule="atLeast"/>
              <w:rPr>
                <w:rFonts w:ascii="Garamond" w:hAnsi="Garamond"/>
                <w:sz w:val="16"/>
                <w:szCs w:val="16"/>
                <w:lang w:eastAsia="es-EC"/>
              </w:rPr>
            </w:pPr>
            <w:r w:rsidRPr="005A47BC">
              <w:rPr>
                <w:rFonts w:ascii="Garamond" w:hAnsi="Garamond"/>
                <w:sz w:val="16"/>
                <w:szCs w:val="16"/>
              </w:rPr>
              <w:t>Informe de la disponibilidad del centro de cómputo.</w:t>
            </w:r>
            <w:r w:rsidRPr="005A47BC">
              <w:rPr>
                <w:rFonts w:ascii="Garamond" w:hAnsi="Garamond"/>
                <w:sz w:val="16"/>
                <w:szCs w:val="16"/>
                <w:lang w:eastAsia="es-EC"/>
              </w:rPr>
              <w:t xml:space="preserve"> </w:t>
            </w:r>
          </w:p>
        </w:tc>
      </w:tr>
      <w:tr w:rsidR="00FE3EFA" w:rsidRPr="005A47BC" w:rsidTr="001E33C8">
        <w:trPr>
          <w:trHeight w:val="186"/>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86" w:lineRule="atLeast"/>
              <w:rPr>
                <w:rFonts w:ascii="Garamond" w:hAnsi="Garamond"/>
                <w:sz w:val="16"/>
                <w:szCs w:val="16"/>
                <w:lang w:eastAsia="es-EC"/>
              </w:rPr>
            </w:pPr>
            <w:r w:rsidRPr="005A47BC">
              <w:rPr>
                <w:rFonts w:ascii="Garamond" w:hAnsi="Garamond"/>
                <w:sz w:val="16"/>
                <w:szCs w:val="16"/>
              </w:rPr>
              <w:t>Informe de factibilidad técnica y económica.</w:t>
            </w:r>
            <w:r w:rsidRPr="005A47BC">
              <w:rPr>
                <w:rFonts w:ascii="Garamond" w:hAnsi="Garamond"/>
                <w:sz w:val="16"/>
                <w:szCs w:val="16"/>
                <w:lang w:eastAsia="es-EC"/>
              </w:rPr>
              <w:t xml:space="preserve"> </w:t>
            </w:r>
          </w:p>
        </w:tc>
      </w:tr>
      <w:tr w:rsidR="00FE3EFA" w:rsidRPr="005A47BC" w:rsidTr="001E33C8">
        <w:trPr>
          <w:trHeight w:val="186"/>
        </w:trPr>
        <w:tc>
          <w:tcPr>
            <w:tcW w:w="1668" w:type="dxa"/>
            <w:vMerge/>
            <w:tcBorders>
              <w:left w:val="single" w:sz="8" w:space="0" w:color="auto"/>
              <w:right w:val="single" w:sz="8" w:space="0" w:color="auto"/>
            </w:tcBorders>
            <w:vAlign w:val="center"/>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right w:val="single" w:sz="8" w:space="0" w:color="auto"/>
            </w:tcBorders>
            <w:vAlign w:val="center"/>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000000"/>
              <w:right w:val="single" w:sz="8" w:space="0" w:color="000000"/>
            </w:tcBorders>
            <w:tcMar>
              <w:top w:w="0" w:type="dxa"/>
              <w:left w:w="108" w:type="dxa"/>
              <w:bottom w:w="0" w:type="dxa"/>
              <w:right w:w="108" w:type="dxa"/>
            </w:tcMar>
            <w:vAlign w:val="center"/>
          </w:tcPr>
          <w:p w:rsidR="00FE3EFA" w:rsidRPr="005A47BC" w:rsidRDefault="00FE3EFA" w:rsidP="00AA6764">
            <w:pPr>
              <w:spacing w:before="100" w:beforeAutospacing="1" w:after="100" w:afterAutospacing="1" w:line="186" w:lineRule="atLeast"/>
              <w:rPr>
                <w:rFonts w:ascii="Garamond" w:hAnsi="Garamond"/>
                <w:sz w:val="16"/>
                <w:szCs w:val="16"/>
              </w:rPr>
            </w:pPr>
            <w:proofErr w:type="spellStart"/>
            <w:r w:rsidRPr="005A47BC">
              <w:rPr>
                <w:rFonts w:ascii="Garamond" w:hAnsi="Garamond"/>
                <w:sz w:val="16"/>
                <w:szCs w:val="16"/>
              </w:rPr>
              <w:t>Provisionamiento</w:t>
            </w:r>
            <w:proofErr w:type="spellEnd"/>
            <w:r w:rsidRPr="005A47BC">
              <w:rPr>
                <w:rFonts w:ascii="Garamond" w:hAnsi="Garamond"/>
                <w:sz w:val="16"/>
                <w:szCs w:val="16"/>
              </w:rPr>
              <w:t xml:space="preserve"> de Recursos de Infraestructura.</w:t>
            </w:r>
          </w:p>
        </w:tc>
      </w:tr>
      <w:tr w:rsidR="00FE3EFA" w:rsidRPr="005A47BC" w:rsidTr="001E33C8">
        <w:trPr>
          <w:trHeight w:val="280"/>
        </w:trPr>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single" w:sz="8" w:space="0" w:color="auto"/>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Definición de especificaciones técnicas para adquisición o arriendo de Plataforma tecnológica.</w:t>
            </w:r>
          </w:p>
        </w:tc>
      </w:tr>
      <w:tr w:rsidR="00FE3EFA" w:rsidRPr="005A47BC" w:rsidTr="001E33C8">
        <w:trPr>
          <w:trHeight w:val="280"/>
        </w:trPr>
        <w:tc>
          <w:tcPr>
            <w:tcW w:w="1668" w:type="dxa"/>
            <w:vMerge/>
            <w:tcBorders>
              <w:left w:val="single" w:sz="8" w:space="0" w:color="auto"/>
              <w:right w:val="single" w:sz="8" w:space="0" w:color="auto"/>
            </w:tcBorders>
            <w:vAlign w:val="center"/>
          </w:tcPr>
          <w:p w:rsidR="00FE3EFA" w:rsidRPr="005A47BC" w:rsidRDefault="00FE3EFA" w:rsidP="00AA6764">
            <w:pPr>
              <w:spacing w:before="100" w:beforeAutospacing="1"/>
              <w:rPr>
                <w:rFonts w:ascii="Garamond" w:hAnsi="Garamond"/>
                <w:sz w:val="16"/>
                <w:szCs w:val="16"/>
                <w:lang w:eastAsia="es-EC"/>
              </w:rPr>
            </w:pPr>
          </w:p>
        </w:tc>
        <w:tc>
          <w:tcPr>
            <w:tcW w:w="1618" w:type="dxa"/>
            <w:vMerge w:val="restart"/>
            <w:tcBorders>
              <w:left w:val="single" w:sz="8" w:space="0" w:color="auto"/>
              <w:right w:val="single" w:sz="8" w:space="0" w:color="auto"/>
            </w:tcBorders>
            <w:vAlign w:val="center"/>
          </w:tcPr>
          <w:p w:rsidR="00FE3EFA" w:rsidRPr="005A47BC" w:rsidRDefault="00FE3EFA" w:rsidP="00AA6764">
            <w:pPr>
              <w:rPr>
                <w:rFonts w:ascii="Garamond" w:hAnsi="Garamond"/>
                <w:caps/>
                <w:sz w:val="16"/>
                <w:szCs w:val="16"/>
                <w:lang w:eastAsia="es-EC"/>
              </w:rPr>
            </w:pPr>
            <w:r w:rsidRPr="005A47BC">
              <w:rPr>
                <w:rFonts w:ascii="Garamond" w:hAnsi="Garamond"/>
                <w:caps/>
                <w:sz w:val="16"/>
                <w:szCs w:val="16"/>
                <w:lang w:eastAsia="es-EC"/>
              </w:rPr>
              <w:t>Administración de la infraestructura de Unidades</w:t>
            </w:r>
          </w:p>
        </w:tc>
        <w:tc>
          <w:tcPr>
            <w:tcW w:w="437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 xml:space="preserve">Consolidar  los requerimientos </w:t>
            </w:r>
            <w:proofErr w:type="spellStart"/>
            <w:r w:rsidRPr="005A47BC">
              <w:rPr>
                <w:rFonts w:ascii="Garamond" w:hAnsi="Garamond"/>
                <w:sz w:val="16"/>
                <w:szCs w:val="16"/>
              </w:rPr>
              <w:t>tecnológicosde</w:t>
            </w:r>
            <w:proofErr w:type="spellEnd"/>
            <w:r w:rsidRPr="005A47BC">
              <w:rPr>
                <w:rFonts w:ascii="Garamond" w:hAnsi="Garamond"/>
                <w:sz w:val="16"/>
                <w:szCs w:val="16"/>
              </w:rPr>
              <w:t xml:space="preserve"> las </w:t>
            </w:r>
            <w:proofErr w:type="gramStart"/>
            <w:r w:rsidRPr="005A47BC">
              <w:rPr>
                <w:rFonts w:ascii="Garamond" w:hAnsi="Garamond"/>
                <w:sz w:val="16"/>
                <w:szCs w:val="16"/>
              </w:rPr>
              <w:t>unidades .</w:t>
            </w:r>
            <w:proofErr w:type="gramEnd"/>
          </w:p>
        </w:tc>
      </w:tr>
      <w:tr w:rsidR="00FE3EFA" w:rsidRPr="005A47BC" w:rsidTr="001E33C8">
        <w:trPr>
          <w:trHeight w:val="280"/>
        </w:trPr>
        <w:tc>
          <w:tcPr>
            <w:tcW w:w="1668" w:type="dxa"/>
            <w:vMerge/>
            <w:tcBorders>
              <w:left w:val="single" w:sz="8" w:space="0" w:color="auto"/>
              <w:right w:val="single" w:sz="8" w:space="0" w:color="auto"/>
            </w:tcBorders>
            <w:vAlign w:val="center"/>
          </w:tcPr>
          <w:p w:rsidR="00FE3EFA" w:rsidRPr="005A47BC" w:rsidRDefault="00FE3EFA" w:rsidP="00AA6764">
            <w:pPr>
              <w:spacing w:before="100" w:beforeAutospacing="1"/>
              <w:rPr>
                <w:rFonts w:ascii="Garamond" w:hAnsi="Garamond"/>
                <w:sz w:val="16"/>
                <w:szCs w:val="16"/>
                <w:lang w:eastAsia="es-EC"/>
              </w:rPr>
            </w:pPr>
          </w:p>
        </w:tc>
        <w:tc>
          <w:tcPr>
            <w:tcW w:w="1618" w:type="dxa"/>
            <w:vMerge/>
            <w:tcBorders>
              <w:left w:val="single" w:sz="8" w:space="0" w:color="auto"/>
              <w:bottom w:val="single" w:sz="8" w:space="0" w:color="auto"/>
              <w:right w:val="single" w:sz="8" w:space="0" w:color="auto"/>
            </w:tcBorders>
            <w:vAlign w:val="center"/>
          </w:tcPr>
          <w:p w:rsidR="00FE3EFA" w:rsidRPr="005A47BC" w:rsidRDefault="00FE3EFA" w:rsidP="00AA6764">
            <w:pPr>
              <w:rPr>
                <w:rFonts w:ascii="Garamond" w:hAnsi="Garamond"/>
                <w:caps/>
                <w:sz w:val="16"/>
                <w:szCs w:val="16"/>
                <w:lang w:eastAsia="es-EC"/>
              </w:rPr>
            </w:pPr>
          </w:p>
        </w:tc>
        <w:tc>
          <w:tcPr>
            <w:tcW w:w="4370" w:type="dxa"/>
            <w:tcBorders>
              <w:top w:val="nil"/>
              <w:left w:val="single" w:sz="8" w:space="0" w:color="auto"/>
              <w:bottom w:val="single" w:sz="8" w:space="0" w:color="auto"/>
              <w:right w:val="single" w:sz="8" w:space="0" w:color="000000"/>
            </w:tcBorders>
            <w:tcMar>
              <w:top w:w="0" w:type="dxa"/>
              <w:left w:w="108" w:type="dxa"/>
              <w:bottom w:w="0" w:type="dxa"/>
              <w:right w:w="108" w:type="dxa"/>
            </w:tcMar>
          </w:tcPr>
          <w:p w:rsidR="00FE3EFA" w:rsidRPr="005A47BC" w:rsidRDefault="00FE3EFA" w:rsidP="00AA6764">
            <w:pPr>
              <w:spacing w:before="100" w:beforeAutospacing="1" w:after="100" w:afterAutospacing="1"/>
              <w:rPr>
                <w:rFonts w:ascii="Garamond" w:hAnsi="Garamond"/>
                <w:sz w:val="16"/>
                <w:szCs w:val="16"/>
              </w:rPr>
            </w:pPr>
            <w:r w:rsidRPr="005A47BC">
              <w:rPr>
                <w:rFonts w:ascii="Garamond" w:hAnsi="Garamond"/>
                <w:sz w:val="16"/>
                <w:szCs w:val="16"/>
              </w:rPr>
              <w:t>Realizar informes técnicos sobre requerimientos de adquisición de infraestructura.</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spacing w:before="100" w:beforeAutospacing="1"/>
              <w:rPr>
                <w:rFonts w:ascii="Garamond" w:hAnsi="Garamond"/>
                <w:sz w:val="16"/>
                <w:szCs w:val="16"/>
                <w:lang w:eastAsia="es-EC"/>
              </w:rPr>
            </w:pPr>
          </w:p>
        </w:tc>
        <w:tc>
          <w:tcPr>
            <w:tcW w:w="161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lang w:eastAsia="es-EC"/>
              </w:rPr>
              <w:t xml:space="preserve">ADMINISTRACIÓN DE BASE DE DATOS </w:t>
            </w: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la disponibilidad de base de datos.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monitoreo de los recursos de TI relacionados con base de datos.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de soluciones de requerimientos o problemas.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factibilidad técnica y económica.</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Informe de la administración de accesos a aplicativos.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Reporte de control de ejecución de servicio de recursos tecnológicos.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Plan de mantenimiento correctivo y preventivo de recursos de TI relacionados.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Respaldos de información.</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Registro con estándares de diseño de estructuras y programación de procedimientos de base de datos.</w:t>
            </w:r>
            <w:r w:rsidRPr="005A47BC">
              <w:rPr>
                <w:rFonts w:ascii="Garamond" w:hAnsi="Garamond"/>
                <w:sz w:val="16"/>
                <w:szCs w:val="16"/>
                <w:lang w:eastAsia="es-EC"/>
              </w:rPr>
              <w:t xml:space="preserve"> </w:t>
            </w:r>
          </w:p>
        </w:tc>
      </w:tr>
      <w:tr w:rsidR="00FE3EFA" w:rsidRPr="005A47BC" w:rsidTr="001E33C8">
        <w:tc>
          <w:tcPr>
            <w:tcW w:w="1668" w:type="dxa"/>
            <w:vMerge/>
            <w:tcBorders>
              <w:left w:val="single" w:sz="8" w:space="0" w:color="auto"/>
              <w:bottom w:val="single" w:sz="4"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auto"/>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auto"/>
            </w:tcBorders>
            <w:tcMar>
              <w:top w:w="0" w:type="dxa"/>
              <w:left w:w="108" w:type="dxa"/>
              <w:bottom w:w="0" w:type="dxa"/>
              <w:right w:w="108" w:type="dxa"/>
            </w:tcMar>
            <w:hideMark/>
          </w:tcPr>
          <w:p w:rsidR="00FE3EFA" w:rsidRPr="005A47BC" w:rsidRDefault="00FE3EFA" w:rsidP="00AA6764">
            <w:pPr>
              <w:spacing w:before="100" w:beforeAutospacing="1" w:after="100" w:afterAutospacing="1"/>
              <w:rPr>
                <w:rFonts w:ascii="Garamond" w:hAnsi="Garamond"/>
                <w:sz w:val="16"/>
                <w:szCs w:val="16"/>
                <w:lang w:eastAsia="es-EC"/>
              </w:rPr>
            </w:pPr>
            <w:proofErr w:type="spellStart"/>
            <w:r w:rsidRPr="005A47BC">
              <w:rPr>
                <w:rFonts w:ascii="Garamond" w:hAnsi="Garamond"/>
                <w:sz w:val="16"/>
                <w:szCs w:val="16"/>
              </w:rPr>
              <w:t>TDR´s</w:t>
            </w:r>
            <w:proofErr w:type="spellEnd"/>
            <w:r w:rsidRPr="005A47BC">
              <w:rPr>
                <w:rFonts w:ascii="Garamond" w:hAnsi="Garamond"/>
                <w:sz w:val="16"/>
                <w:szCs w:val="16"/>
              </w:rPr>
              <w:t xml:space="preserve"> y especificaciones técnicas para adquisición o arriendo de hardware o software.</w:t>
            </w:r>
            <w:r w:rsidRPr="005A47BC">
              <w:rPr>
                <w:rFonts w:ascii="Garamond" w:hAnsi="Garamond"/>
                <w:sz w:val="16"/>
                <w:szCs w:val="16"/>
                <w:lang w:eastAsia="es-EC"/>
              </w:rPr>
              <w:t xml:space="preserve"> </w:t>
            </w:r>
          </w:p>
        </w:tc>
      </w:tr>
      <w:tr w:rsidR="00FE3EFA" w:rsidRPr="005A47BC" w:rsidTr="001E33C8">
        <w:trPr>
          <w:trHeight w:val="178"/>
        </w:trPr>
        <w:tc>
          <w:tcPr>
            <w:tcW w:w="1668" w:type="dxa"/>
            <w:vMerge w:val="restart"/>
            <w:tcBorders>
              <w:top w:val="nil"/>
              <w:left w:val="single" w:sz="8" w:space="0" w:color="000000"/>
              <w:bottom w:val="single" w:sz="8" w:space="0" w:color="auto"/>
              <w:right w:val="single" w:sz="8" w:space="0" w:color="000000"/>
            </w:tcBorders>
            <w:shd w:val="clear" w:color="auto" w:fill="FFFFFF"/>
            <w:tcMar>
              <w:top w:w="0" w:type="dxa"/>
              <w:left w:w="108" w:type="dxa"/>
              <w:bottom w:w="0" w:type="dxa"/>
              <w:right w:w="108" w:type="dxa"/>
            </w:tcMar>
            <w:vAlign w:val="center"/>
            <w:hideMark/>
          </w:tcPr>
          <w:p w:rsidR="00FE3EFA" w:rsidRPr="005A47BC" w:rsidRDefault="00FE3EFA" w:rsidP="00AA6764">
            <w:pPr>
              <w:spacing w:before="100" w:beforeAutospacing="1" w:after="100" w:afterAutospacing="1"/>
              <w:rPr>
                <w:rFonts w:ascii="Garamond" w:hAnsi="Garamond"/>
                <w:sz w:val="16"/>
                <w:szCs w:val="16"/>
                <w:lang w:eastAsia="es-EC"/>
              </w:rPr>
            </w:pPr>
            <w:r w:rsidRPr="005A47BC">
              <w:rPr>
                <w:rFonts w:ascii="Garamond" w:hAnsi="Garamond"/>
                <w:sz w:val="16"/>
                <w:szCs w:val="16"/>
              </w:rPr>
              <w:t>ADMINISTRACIÓN DE</w:t>
            </w:r>
            <w:r w:rsidRPr="005A47BC">
              <w:rPr>
                <w:rFonts w:ascii="Garamond" w:hAnsi="Garamond"/>
                <w:sz w:val="16"/>
                <w:szCs w:val="16"/>
                <w:lang w:eastAsia="es-EC"/>
              </w:rPr>
              <w:t xml:space="preserve"> </w:t>
            </w:r>
            <w:r w:rsidRPr="005A47BC">
              <w:rPr>
                <w:rFonts w:ascii="Garamond" w:hAnsi="Garamond"/>
                <w:sz w:val="16"/>
                <w:szCs w:val="16"/>
              </w:rPr>
              <w:t>COMUNICACIONES</w:t>
            </w:r>
            <w:r w:rsidRPr="005A47BC">
              <w:rPr>
                <w:rFonts w:ascii="Garamond" w:hAnsi="Garamond"/>
                <w:sz w:val="16"/>
                <w:szCs w:val="16"/>
                <w:lang w:eastAsia="es-EC"/>
              </w:rPr>
              <w:t xml:space="preserve"> </w:t>
            </w:r>
          </w:p>
        </w:tc>
        <w:tc>
          <w:tcPr>
            <w:tcW w:w="1618" w:type="dxa"/>
            <w:vMerge w:val="restart"/>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jc w:val="center"/>
              <w:rPr>
                <w:rFonts w:ascii="Garamond" w:hAnsi="Garamond"/>
                <w:sz w:val="16"/>
                <w:szCs w:val="16"/>
                <w:lang w:eastAsia="es-EC"/>
              </w:rPr>
            </w:pPr>
            <w:r w:rsidRPr="005A47BC">
              <w:rPr>
                <w:rFonts w:ascii="Garamond" w:hAnsi="Garamond"/>
                <w:sz w:val="16"/>
                <w:szCs w:val="16"/>
              </w:rPr>
              <w:t> </w:t>
            </w:r>
            <w:r w:rsidRPr="005A47BC">
              <w:rPr>
                <w:rFonts w:ascii="Garamond" w:hAnsi="Garamond"/>
                <w:sz w:val="16"/>
                <w:szCs w:val="16"/>
                <w:lang w:eastAsia="es-EC"/>
              </w:rPr>
              <w:t xml:space="preserve"> </w:t>
            </w: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de la infraestructura tecnológica operativa.</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de monitoreo de los recursos de TI relacionados con comunicaciones y redes.</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de factibilidad técnica de soluciones de requerimientos o problemas.</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de factibilidad técnica y económica.</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de la disponibilidad de comunicaciones.</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Reporte de control de ejecución de contratos de recursos tecnológicos.</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Plan de mantenimiento correctivo y preventivo de recursos de TI relacionados.</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Reporte de los respaldos de información.</w:t>
            </w:r>
            <w:r w:rsidRPr="005A47BC">
              <w:rPr>
                <w:rFonts w:ascii="Garamond" w:hAnsi="Garamond"/>
                <w:sz w:val="16"/>
                <w:szCs w:val="16"/>
                <w:lang w:eastAsia="es-EC"/>
              </w:rPr>
              <w:t xml:space="preserve"> </w:t>
            </w:r>
          </w:p>
        </w:tc>
      </w:tr>
      <w:tr w:rsidR="00FE3EFA" w:rsidRPr="005A47BC" w:rsidTr="001E33C8">
        <w:trPr>
          <w:trHeight w:val="178"/>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Informe sobre accesos de red.</w:t>
            </w:r>
            <w:r w:rsidRPr="005A47BC">
              <w:rPr>
                <w:rFonts w:ascii="Garamond" w:hAnsi="Garamond"/>
                <w:sz w:val="16"/>
                <w:szCs w:val="16"/>
                <w:lang w:eastAsia="es-EC"/>
              </w:rPr>
              <w:t xml:space="preserve"> </w:t>
            </w:r>
          </w:p>
        </w:tc>
      </w:tr>
      <w:tr w:rsidR="00FE3EFA" w:rsidRPr="005A47BC" w:rsidTr="001E33C8">
        <w:trPr>
          <w:trHeight w:val="476"/>
        </w:trPr>
        <w:tc>
          <w:tcPr>
            <w:tcW w:w="1668" w:type="dxa"/>
            <w:vMerge/>
            <w:tcBorders>
              <w:top w:val="nil"/>
              <w:left w:val="single" w:sz="8" w:space="0" w:color="000000"/>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1618" w:type="dxa"/>
            <w:vMerge/>
            <w:tcBorders>
              <w:top w:val="nil"/>
              <w:left w:val="nil"/>
              <w:bottom w:val="single" w:sz="8" w:space="0" w:color="auto"/>
              <w:right w:val="single" w:sz="8" w:space="0" w:color="000000"/>
            </w:tcBorders>
            <w:vAlign w:val="center"/>
            <w:hideMark/>
          </w:tcPr>
          <w:p w:rsidR="00FE3EFA" w:rsidRPr="005A47BC" w:rsidRDefault="00FE3EFA" w:rsidP="00AA6764">
            <w:pPr>
              <w:rPr>
                <w:rFonts w:ascii="Garamond" w:hAnsi="Garamond"/>
                <w:sz w:val="16"/>
                <w:szCs w:val="16"/>
                <w:lang w:eastAsia="es-EC"/>
              </w:rPr>
            </w:pPr>
          </w:p>
        </w:tc>
        <w:tc>
          <w:tcPr>
            <w:tcW w:w="4370" w:type="dxa"/>
            <w:tcBorders>
              <w:top w:val="nil"/>
              <w:left w:val="nil"/>
              <w:bottom w:val="single" w:sz="8" w:space="0" w:color="auto"/>
              <w:right w:val="single" w:sz="8" w:space="0" w:color="000000"/>
            </w:tcBorders>
            <w:tcMar>
              <w:top w:w="0" w:type="dxa"/>
              <w:left w:w="108" w:type="dxa"/>
              <w:bottom w:w="0" w:type="dxa"/>
              <w:right w:w="108" w:type="dxa"/>
            </w:tcMar>
            <w:vAlign w:val="center"/>
            <w:hideMark/>
          </w:tcPr>
          <w:p w:rsidR="00FE3EFA" w:rsidRPr="005A47BC" w:rsidRDefault="00FE3EFA" w:rsidP="00AA6764">
            <w:pPr>
              <w:spacing w:before="100" w:beforeAutospacing="1" w:after="100" w:afterAutospacing="1" w:line="178" w:lineRule="atLeast"/>
              <w:rPr>
                <w:rFonts w:ascii="Garamond" w:hAnsi="Garamond"/>
                <w:sz w:val="16"/>
                <w:szCs w:val="16"/>
                <w:lang w:eastAsia="es-EC"/>
              </w:rPr>
            </w:pPr>
            <w:r w:rsidRPr="005A47BC">
              <w:rPr>
                <w:rFonts w:ascii="Garamond" w:hAnsi="Garamond"/>
                <w:sz w:val="16"/>
                <w:szCs w:val="16"/>
              </w:rPr>
              <w:t>Definición de especificaciones técnicas para adquisición o arriendo de hardware o software</w:t>
            </w:r>
          </w:p>
        </w:tc>
      </w:tr>
    </w:tbl>
    <w:p w:rsidR="00FE3EFA" w:rsidRPr="005A47BC" w:rsidRDefault="00FE3EFA" w:rsidP="00FE3EFA">
      <w:pPr>
        <w:ind w:left="1416"/>
        <w:jc w:val="both"/>
        <w:rPr>
          <w:rFonts w:ascii="Garamond" w:hAnsi="Garamond"/>
          <w:b/>
          <w:sz w:val="16"/>
          <w:szCs w:val="16"/>
        </w:rPr>
      </w:pPr>
      <w:r w:rsidRPr="005A47BC">
        <w:rPr>
          <w:rFonts w:ascii="Garamond" w:hAnsi="Garamond"/>
          <w:sz w:val="16"/>
          <w:szCs w:val="16"/>
          <w:lang w:eastAsia="es-EC"/>
        </w:rPr>
        <w:t xml:space="preserve">  </w:t>
      </w:r>
    </w:p>
    <w:p w:rsidR="00FE3EFA" w:rsidRPr="005A47BC" w:rsidRDefault="00FE3EFA" w:rsidP="009F46D0">
      <w:pPr>
        <w:pStyle w:val="Prrafodelista"/>
        <w:numPr>
          <w:ilvl w:val="1"/>
          <w:numId w:val="64"/>
        </w:numPr>
        <w:tabs>
          <w:tab w:val="left" w:pos="426"/>
        </w:tabs>
        <w:spacing w:after="0" w:line="240" w:lineRule="auto"/>
        <w:ind w:left="2136"/>
        <w:jc w:val="both"/>
        <w:rPr>
          <w:rFonts w:ascii="Garamond" w:hAnsi="Garamond"/>
          <w:b/>
          <w:sz w:val="16"/>
          <w:szCs w:val="16"/>
        </w:rPr>
      </w:pPr>
      <w:r w:rsidRPr="005A47BC">
        <w:rPr>
          <w:rFonts w:ascii="Garamond" w:hAnsi="Garamond"/>
          <w:b/>
          <w:sz w:val="16"/>
          <w:szCs w:val="16"/>
        </w:rPr>
        <w:t xml:space="preserve"> GERENCIA DE INFRAESTRUCTURA FÍSICA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Planificar y coordinar el desarrollo de infraestructura física institucional de acuerdo a las necesidades, disponibilidad de recursos financieros y lineamientos establecidos por el Consejo Politécnico y la autoridad nominadora de ESPOL.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de Infraestructura Física reporta al Rector o Rectora.</w:t>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u w:val="single"/>
        </w:rPr>
        <w:t>Atribuciones y Responsabilidades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Colaborar en la formulación de las políticas de desarrollo físico de la ESPOL;</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Elaborar el plan anual del desarrollo físico de la Institución, con base a los requerimientos de las unidades académicas y administrativas;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Planificar, organizar, dirigir y controlar las actividades que desarrolla el personal que labora en la unidad de Infraestructura Física;</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Organizar las acciones que se deben tomar para la elaboración de los diseños completos de las obras que son autorizadas por la máxima autoridad para su ejecución, determinando los costos de todos los estudios;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Disponer que se cumpla con la documentación técnica, normativas, autorizaciones y términos de referencia – TDR, que se requieren para los procesos de contratación de consultorías de estudios y diseños, relacionados con la infraestructura de la Institución, información que debe entregarse a la Dirección de Contratación Pública para que se cumpla con los procesos de contratación de consultorías;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Recomendar a la máxima autoridad, la contratación de especialistas que realicen proyectos, estudios complementarios; así como la contratación de personal de apoyo para la elaboración de estudios técnicos;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Supervisar el trabajo de personal de planta contratado para la elaboración de los documentos técnicos necesarios para la contratación de consultorías y ejecución de obras;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lastRenderedPageBreak/>
        <w:t>Realizar la entrega a la máxima autoridad los estudios culminados y solicitar la autorización del costo de la partida presupuestaria para ejecución de la obra, señalando el tipo de proceso que debe cumplirse de acuerdo con la LOSNCP y su Reglamento;</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Facilitar el desarrollo de consultoría y obras contratadas por la ESPOL, coordinando reuniones con consultores, contratistas y responsables de unidades de la ESPOL.</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Intervenir  durante el proceso de ejecución de la obra, realizando revisiones periódicas para que se cumpla con los documentos precontractuales y contractuales técnicos y legales, así como participar en las soluciones técnicas a los problemas que se susciten en obra.</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Establecer costos estimados para las acciones de construcción, restauración, conservación, readecuación, ampliación o modificación de obra civil para el desarrollo de infraestructura institucional;</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Revisar, controlar y autorizar trámites de pago hacia la Gerencia Financiera, de las planillas por avance de obra, reajustes, incrementos de cantidades, rubros nuevos, de los contratos de obras y consultorías que se ejecuten y que cumplan con certificaciones presupuestarias para su pago;</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Gestionar ante la máxima autoridad el incremento de partidas de obra y consultorías, que permita autorizar al contratista la ejecución de rubros dentro de los porcentajes que establece la LOSNCP y su Reglamento;</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Elaborar informes técnicos que respalden acciones institucionales;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Mantener informado a la máxima autoridad sobre el desarrollo de consultorías y obras;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Supervisar el cumplimiento de disposiciones sobre facilidades de acceso y operación de instalaciones para personas minusválidas;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Entregar a la Unidad correspondiente, toda la información técnica de la obra terminada que le permita planificar el mantenimiento preventivo del bien;</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Suscribir las Actas de Recepción Provisional y definitivas de las obras y consultorías;</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Vigilar el cumplimiento de la LOSNCP y su Reglamento en todas las acciones que ejecute la unidad de Infraestructura Física;</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Generar los informes correspondientes para el trámite de todos los documentos técnicos y administrativos que genera la Unidad de Infraestructura Física;</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Absolver y asesorar todas las consultas que los usuarios externos e internos de la ESPOL, formulen a la Unidad de Infraestructura Física;</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Organizar un registro documental y cartográfico a efecto de sistematizar la memoria politécnica en materia de infraestructura física; y,</w:t>
      </w:r>
    </w:p>
    <w:p w:rsidR="00FE3EFA" w:rsidRPr="005A47BC" w:rsidRDefault="00FE3EFA" w:rsidP="009F46D0">
      <w:pPr>
        <w:numPr>
          <w:ilvl w:val="0"/>
          <w:numId w:val="61"/>
        </w:numPr>
        <w:tabs>
          <w:tab w:val="clear" w:pos="720"/>
          <w:tab w:val="num" w:pos="2136"/>
        </w:tabs>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w:t>
      </w:r>
      <w:r w:rsidRPr="005A47BC">
        <w:rPr>
          <w:rFonts w:ascii="Garamond" w:hAnsi="Garamond"/>
          <w:sz w:val="16"/>
          <w:szCs w:val="16"/>
        </w:rPr>
        <w:tab/>
        <w:t>Gerente de Infraestructura Física</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Infraestructura Física</w:t>
      </w:r>
    </w:p>
    <w:p w:rsidR="00FE3EFA" w:rsidRPr="005A47BC" w:rsidRDefault="00FE3EFA" w:rsidP="00FE3EFA">
      <w:pPr>
        <w:ind w:left="1416"/>
        <w:rPr>
          <w:rFonts w:ascii="Garamond" w:hAnsi="Garamond"/>
          <w:sz w:val="16"/>
          <w:szCs w:val="16"/>
        </w:rPr>
      </w:pPr>
      <w:r w:rsidRPr="005A47BC">
        <w:rPr>
          <w:rFonts w:ascii="Garamond" w:hAnsi="Garamond"/>
          <w:b/>
          <w:sz w:val="16"/>
          <w:szCs w:val="16"/>
        </w:rPr>
        <w:t>Procesos a Cargo:</w:t>
      </w:r>
    </w:p>
    <w:p w:rsidR="00FE3EFA" w:rsidRPr="005A47BC" w:rsidRDefault="00FE3EFA" w:rsidP="009F46D0">
      <w:pPr>
        <w:numPr>
          <w:ilvl w:val="0"/>
          <w:numId w:val="28"/>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8"/>
        </w:numPr>
        <w:ind w:left="1776"/>
        <w:jc w:val="both"/>
        <w:rPr>
          <w:rFonts w:ascii="Garamond" w:hAnsi="Garamond"/>
          <w:sz w:val="16"/>
          <w:szCs w:val="16"/>
        </w:rPr>
      </w:pPr>
      <w:r w:rsidRPr="005A47BC">
        <w:rPr>
          <w:rFonts w:ascii="Garamond" w:hAnsi="Garamond"/>
          <w:sz w:val="16"/>
          <w:szCs w:val="16"/>
        </w:rPr>
        <w:t>Diseños para el desarrollo de la Infraestructura Física</w:t>
      </w:r>
    </w:p>
    <w:p w:rsidR="00FE3EFA" w:rsidRPr="005A47BC" w:rsidRDefault="00FE3EFA" w:rsidP="009F46D0">
      <w:pPr>
        <w:numPr>
          <w:ilvl w:val="0"/>
          <w:numId w:val="28"/>
        </w:numPr>
        <w:ind w:left="1776"/>
        <w:jc w:val="both"/>
        <w:rPr>
          <w:rFonts w:ascii="Garamond" w:hAnsi="Garamond"/>
          <w:sz w:val="16"/>
          <w:szCs w:val="16"/>
        </w:rPr>
      </w:pPr>
      <w:r w:rsidRPr="005A47BC">
        <w:rPr>
          <w:rFonts w:ascii="Garamond" w:hAnsi="Garamond"/>
          <w:sz w:val="16"/>
          <w:szCs w:val="16"/>
        </w:rPr>
        <w:t>Control de la obra y consultoría contratada</w:t>
      </w:r>
    </w:p>
    <w:p w:rsidR="00FE3EFA" w:rsidRPr="005A47BC" w:rsidRDefault="00FE3EFA" w:rsidP="009F46D0">
      <w:pPr>
        <w:numPr>
          <w:ilvl w:val="0"/>
          <w:numId w:val="28"/>
        </w:numPr>
        <w:ind w:left="1776"/>
        <w:jc w:val="both"/>
        <w:rPr>
          <w:rFonts w:ascii="Garamond" w:hAnsi="Garamond"/>
          <w:sz w:val="16"/>
          <w:szCs w:val="16"/>
        </w:rPr>
      </w:pPr>
      <w:r w:rsidRPr="005A47BC">
        <w:rPr>
          <w:rFonts w:ascii="Garamond" w:hAnsi="Garamond"/>
          <w:sz w:val="16"/>
          <w:szCs w:val="16"/>
        </w:rPr>
        <w:t>Atención de Requerimientos de Organismos Externos</w:t>
      </w:r>
    </w:p>
    <w:tbl>
      <w:tblPr>
        <w:tblW w:w="7470" w:type="dxa"/>
        <w:tblInd w:w="1728" w:type="dxa"/>
        <w:tblBorders>
          <w:top w:val="nil"/>
          <w:left w:val="nil"/>
          <w:bottom w:val="nil"/>
          <w:right w:val="nil"/>
        </w:tblBorders>
        <w:tblLayout w:type="fixed"/>
        <w:tblLook w:val="0000"/>
      </w:tblPr>
      <w:tblGrid>
        <w:gridCol w:w="2348"/>
        <w:gridCol w:w="5122"/>
      </w:tblGrid>
      <w:tr w:rsidR="00FE3EFA" w:rsidRPr="005A47BC" w:rsidTr="00AA6764">
        <w:trPr>
          <w:trHeight w:val="310"/>
        </w:trPr>
        <w:tc>
          <w:tcPr>
            <w:tcW w:w="2348" w:type="dxa"/>
            <w:tcBorders>
              <w:top w:val="single" w:sz="6" w:space="0" w:color="000000"/>
              <w:left w:val="single" w:sz="6"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PROCESOS</w:t>
            </w:r>
          </w:p>
        </w:tc>
        <w:tc>
          <w:tcPr>
            <w:tcW w:w="5122" w:type="dxa"/>
            <w:tcBorders>
              <w:top w:val="single" w:sz="6" w:space="0" w:color="000000"/>
              <w:left w:val="single" w:sz="4" w:space="0" w:color="000000"/>
              <w:bottom w:val="single" w:sz="6" w:space="0" w:color="000000"/>
              <w:right w:val="single" w:sz="4" w:space="0" w:color="000000"/>
            </w:tcBorders>
            <w:shd w:val="clear" w:color="auto" w:fill="EEECE1"/>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bCs/>
                <w:sz w:val="16"/>
                <w:szCs w:val="16"/>
              </w:rPr>
              <w:t>PRINCIPALES PRODUCTOS</w:t>
            </w:r>
          </w:p>
        </w:tc>
      </w:tr>
      <w:tr w:rsidR="00FE3EFA" w:rsidRPr="005A47BC" w:rsidTr="00AA6764">
        <w:trPr>
          <w:trHeight w:val="81"/>
        </w:trPr>
        <w:tc>
          <w:tcPr>
            <w:tcW w:w="2348" w:type="dxa"/>
            <w:vMerge w:val="restart"/>
            <w:tcBorders>
              <w:top w:val="single" w:sz="6" w:space="0" w:color="000000"/>
              <w:left w:val="single" w:sz="6" w:space="0" w:color="000000"/>
              <w:right w:val="single" w:sz="4" w:space="0" w:color="000000"/>
            </w:tcBorders>
            <w:shd w:val="clear" w:color="auto" w:fill="auto"/>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PLANIFICACIÓN DE LA UNIDAD</w:t>
            </w:r>
          </w:p>
        </w:tc>
        <w:tc>
          <w:tcPr>
            <w:tcW w:w="5122" w:type="dxa"/>
            <w:tcBorders>
              <w:top w:val="single" w:sz="6" w:space="0" w:color="000000"/>
              <w:left w:val="single" w:sz="4" w:space="0" w:color="000000"/>
              <w:bottom w:val="single" w:sz="4" w:space="0" w:color="auto"/>
              <w:right w:val="single" w:sz="4" w:space="0" w:color="000000"/>
            </w:tcBorders>
            <w:shd w:val="clear" w:color="auto" w:fill="auto"/>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AA6764">
        <w:trPr>
          <w:trHeight w:val="89"/>
        </w:trPr>
        <w:tc>
          <w:tcPr>
            <w:tcW w:w="2348" w:type="dxa"/>
            <w:vMerge/>
            <w:tcBorders>
              <w:left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5122" w:type="dxa"/>
            <w:tcBorders>
              <w:top w:val="single" w:sz="4" w:space="0" w:color="auto"/>
              <w:left w:val="single" w:sz="4" w:space="0" w:color="000000"/>
              <w:bottom w:val="single" w:sz="4" w:space="0" w:color="auto"/>
              <w:right w:val="single" w:sz="4" w:space="0" w:color="000000"/>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AA6764">
        <w:trPr>
          <w:trHeight w:val="68"/>
        </w:trPr>
        <w:tc>
          <w:tcPr>
            <w:tcW w:w="2348" w:type="dxa"/>
            <w:vMerge/>
            <w:tcBorders>
              <w:left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5122" w:type="dxa"/>
            <w:tcBorders>
              <w:top w:val="single" w:sz="4" w:space="0" w:color="auto"/>
              <w:left w:val="single" w:sz="4" w:space="0" w:color="000000"/>
              <w:bottom w:val="single" w:sz="4" w:space="0" w:color="auto"/>
              <w:right w:val="single" w:sz="4" w:space="0" w:color="000000"/>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AA6764">
        <w:trPr>
          <w:trHeight w:val="109"/>
        </w:trPr>
        <w:tc>
          <w:tcPr>
            <w:tcW w:w="2348" w:type="dxa"/>
            <w:vMerge/>
            <w:tcBorders>
              <w:left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5122" w:type="dxa"/>
            <w:tcBorders>
              <w:top w:val="single" w:sz="4" w:space="0" w:color="auto"/>
              <w:left w:val="single" w:sz="4" w:space="0" w:color="000000"/>
              <w:bottom w:val="single" w:sz="4" w:space="0" w:color="auto"/>
              <w:right w:val="single" w:sz="4" w:space="0" w:color="000000"/>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AA6764">
        <w:trPr>
          <w:trHeight w:val="81"/>
        </w:trPr>
        <w:tc>
          <w:tcPr>
            <w:tcW w:w="2348" w:type="dxa"/>
            <w:vMerge/>
            <w:tcBorders>
              <w:left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5122" w:type="dxa"/>
            <w:tcBorders>
              <w:top w:val="single" w:sz="4" w:space="0" w:color="auto"/>
              <w:left w:val="single" w:sz="4" w:space="0" w:color="000000"/>
              <w:bottom w:val="single" w:sz="4" w:space="0" w:color="auto"/>
              <w:right w:val="single" w:sz="4" w:space="0" w:color="000000"/>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FE3EFA" w:rsidRPr="005A47BC" w:rsidTr="00AA6764">
        <w:trPr>
          <w:trHeight w:val="109"/>
        </w:trPr>
        <w:tc>
          <w:tcPr>
            <w:tcW w:w="2348" w:type="dxa"/>
            <w:vMerge/>
            <w:tcBorders>
              <w:left w:val="single" w:sz="6" w:space="0" w:color="000000"/>
              <w:bottom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bCs/>
                <w:sz w:val="16"/>
                <w:szCs w:val="16"/>
                <w:lang w:val="es-ES"/>
              </w:rPr>
            </w:pPr>
          </w:p>
        </w:tc>
        <w:tc>
          <w:tcPr>
            <w:tcW w:w="5122" w:type="dxa"/>
            <w:tcBorders>
              <w:top w:val="single" w:sz="4" w:space="0" w:color="auto"/>
              <w:left w:val="single" w:sz="4" w:space="0" w:color="000000"/>
              <w:bottom w:val="single" w:sz="6" w:space="0" w:color="000000"/>
              <w:right w:val="single" w:sz="4" w:space="0" w:color="000000"/>
            </w:tcBorders>
            <w:shd w:val="clear" w:color="auto" w:fill="auto"/>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AA6764">
        <w:trPr>
          <w:trHeight w:val="93"/>
        </w:trPr>
        <w:tc>
          <w:tcPr>
            <w:tcW w:w="2348"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DISEÑO</w:t>
            </w:r>
          </w:p>
        </w:tc>
        <w:tc>
          <w:tcPr>
            <w:tcW w:w="512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de infraestructura institucional y de remodelación</w:t>
            </w:r>
          </w:p>
        </w:tc>
      </w:tr>
      <w:tr w:rsidR="00FE3EFA" w:rsidRPr="005A47BC" w:rsidTr="00AA6764">
        <w:trPr>
          <w:trHeight w:val="195"/>
        </w:trPr>
        <w:tc>
          <w:tcPr>
            <w:tcW w:w="2348"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122"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Estudios</w:t>
            </w:r>
            <w:proofErr w:type="spellEnd"/>
            <w:r w:rsidRPr="005A47BC">
              <w:rPr>
                <w:rFonts w:ascii="Garamond" w:hAnsi="Garamond"/>
                <w:sz w:val="16"/>
                <w:szCs w:val="16"/>
              </w:rPr>
              <w:t xml:space="preserve">, </w:t>
            </w:r>
            <w:proofErr w:type="spellStart"/>
            <w:r w:rsidRPr="005A47BC">
              <w:rPr>
                <w:rFonts w:ascii="Garamond" w:hAnsi="Garamond"/>
                <w:sz w:val="16"/>
                <w:szCs w:val="16"/>
              </w:rPr>
              <w:t>planos</w:t>
            </w:r>
            <w:proofErr w:type="spellEnd"/>
            <w:r w:rsidRPr="005A47BC">
              <w:rPr>
                <w:rFonts w:ascii="Garamond" w:hAnsi="Garamond"/>
                <w:sz w:val="16"/>
                <w:szCs w:val="16"/>
              </w:rPr>
              <w:t xml:space="preserve"> y </w:t>
            </w:r>
            <w:proofErr w:type="spellStart"/>
            <w:r w:rsidRPr="005A47BC">
              <w:rPr>
                <w:rFonts w:ascii="Garamond" w:hAnsi="Garamond"/>
                <w:sz w:val="16"/>
                <w:szCs w:val="16"/>
              </w:rPr>
              <w:t>diseños</w:t>
            </w:r>
            <w:proofErr w:type="spellEnd"/>
            <w:r w:rsidRPr="005A47BC">
              <w:rPr>
                <w:rFonts w:ascii="Garamond" w:hAnsi="Garamond"/>
                <w:sz w:val="16"/>
                <w:szCs w:val="16"/>
              </w:rPr>
              <w:t>.</w:t>
            </w:r>
          </w:p>
        </w:tc>
      </w:tr>
      <w:tr w:rsidR="00FE3EFA" w:rsidRPr="005A47BC" w:rsidTr="00AA6764">
        <w:trPr>
          <w:trHeight w:val="192"/>
        </w:trPr>
        <w:tc>
          <w:tcPr>
            <w:tcW w:w="2348" w:type="dxa"/>
            <w:vMerge/>
            <w:tcBorders>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122"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Análisis de precios unitarios, presupuestos  y cronogramas valorados de trabajo.</w:t>
            </w:r>
          </w:p>
        </w:tc>
      </w:tr>
      <w:tr w:rsidR="00FE3EFA" w:rsidRPr="005A47BC" w:rsidTr="00AA6764">
        <w:trPr>
          <w:trHeight w:val="51"/>
        </w:trPr>
        <w:tc>
          <w:tcPr>
            <w:tcW w:w="2348"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122" w:type="dxa"/>
            <w:tcBorders>
              <w:top w:val="single" w:sz="6" w:space="0" w:color="000000"/>
              <w:left w:val="single" w:sz="4" w:space="0" w:color="000000"/>
              <w:bottom w:val="single" w:sz="6" w:space="0" w:color="000000"/>
              <w:right w:val="single" w:sz="4" w:space="0" w:color="000000"/>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Obras</w:t>
            </w:r>
            <w:proofErr w:type="spellEnd"/>
            <w:r w:rsidRPr="005A47BC">
              <w:rPr>
                <w:rFonts w:ascii="Garamond" w:hAnsi="Garamond"/>
                <w:sz w:val="16"/>
                <w:szCs w:val="16"/>
              </w:rPr>
              <w:t xml:space="preserve"> </w:t>
            </w:r>
            <w:proofErr w:type="spellStart"/>
            <w:r w:rsidRPr="005A47BC">
              <w:rPr>
                <w:rFonts w:ascii="Garamond" w:hAnsi="Garamond"/>
                <w:sz w:val="16"/>
                <w:szCs w:val="16"/>
              </w:rPr>
              <w:t>civiles</w:t>
            </w:r>
            <w:proofErr w:type="spellEnd"/>
            <w:r w:rsidRPr="005A47BC">
              <w:rPr>
                <w:rFonts w:ascii="Garamond" w:hAnsi="Garamond"/>
                <w:sz w:val="16"/>
                <w:szCs w:val="16"/>
              </w:rPr>
              <w:t>.</w:t>
            </w:r>
          </w:p>
        </w:tc>
      </w:tr>
      <w:tr w:rsidR="00FE3EFA" w:rsidRPr="005A47BC" w:rsidTr="00AA6764">
        <w:trPr>
          <w:trHeight w:val="205"/>
        </w:trPr>
        <w:tc>
          <w:tcPr>
            <w:tcW w:w="2348" w:type="dxa"/>
            <w:vMerge/>
            <w:tcBorders>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p>
        </w:tc>
        <w:tc>
          <w:tcPr>
            <w:tcW w:w="5122" w:type="dxa"/>
            <w:tcBorders>
              <w:top w:val="single" w:sz="6" w:space="0" w:color="000000"/>
              <w:left w:val="single" w:sz="4" w:space="0" w:color="000000"/>
              <w:bottom w:val="single" w:sz="6" w:space="0" w:color="000000"/>
              <w:right w:val="single" w:sz="4" w:space="0" w:color="000000"/>
            </w:tcBorders>
          </w:tcPr>
          <w:p w:rsidR="00FE3EFA" w:rsidRPr="00C12A89" w:rsidRDefault="00FE3EFA" w:rsidP="00AA6764">
            <w:pPr>
              <w:pStyle w:val="Default"/>
              <w:rPr>
                <w:rFonts w:ascii="Garamond" w:hAnsi="Garamond"/>
                <w:sz w:val="16"/>
                <w:szCs w:val="16"/>
                <w:lang w:val="es-ES"/>
              </w:rPr>
            </w:pPr>
            <w:proofErr w:type="spellStart"/>
            <w:r w:rsidRPr="00C12A89">
              <w:rPr>
                <w:rFonts w:ascii="Garamond" w:hAnsi="Garamond"/>
                <w:sz w:val="16"/>
                <w:szCs w:val="16"/>
                <w:lang w:val="es-ES"/>
              </w:rPr>
              <w:t>TDR´s</w:t>
            </w:r>
            <w:proofErr w:type="spellEnd"/>
            <w:r w:rsidRPr="00C12A89">
              <w:rPr>
                <w:rFonts w:ascii="Garamond" w:hAnsi="Garamond"/>
                <w:sz w:val="16"/>
                <w:szCs w:val="16"/>
                <w:lang w:val="es-ES"/>
              </w:rPr>
              <w:t xml:space="preserve"> para construcción de obras </w:t>
            </w:r>
          </w:p>
        </w:tc>
      </w:tr>
      <w:tr w:rsidR="00FE3EFA" w:rsidRPr="005A47BC" w:rsidTr="00AA6764">
        <w:trPr>
          <w:trHeight w:val="59"/>
        </w:trPr>
        <w:tc>
          <w:tcPr>
            <w:tcW w:w="2348" w:type="dxa"/>
            <w:vMerge/>
            <w:tcBorders>
              <w:left w:val="single" w:sz="6" w:space="0" w:color="000000"/>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p>
        </w:tc>
        <w:tc>
          <w:tcPr>
            <w:tcW w:w="5122" w:type="dxa"/>
            <w:tcBorders>
              <w:top w:val="single" w:sz="6" w:space="0" w:color="000000"/>
              <w:left w:val="single" w:sz="4" w:space="0" w:color="000000"/>
              <w:bottom w:val="single" w:sz="4" w:space="0" w:color="auto"/>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Actas de entrega recepción de finalización de remodelación de espacios.</w:t>
            </w:r>
          </w:p>
        </w:tc>
      </w:tr>
      <w:tr w:rsidR="00FE3EFA" w:rsidRPr="005A47BC" w:rsidTr="00AA6764">
        <w:trPr>
          <w:trHeight w:val="236"/>
        </w:trPr>
        <w:tc>
          <w:tcPr>
            <w:tcW w:w="2348" w:type="dxa"/>
            <w:vMerge w:val="restart"/>
            <w:tcBorders>
              <w:top w:val="single" w:sz="4" w:space="0" w:color="auto"/>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color w:val="auto"/>
                <w:sz w:val="16"/>
                <w:szCs w:val="16"/>
              </w:rPr>
            </w:pPr>
            <w:r w:rsidRPr="005A47BC">
              <w:rPr>
                <w:rFonts w:ascii="Garamond" w:hAnsi="Garamond"/>
                <w:bCs/>
                <w:sz w:val="16"/>
                <w:szCs w:val="16"/>
              </w:rPr>
              <w:t>CONTROL</w:t>
            </w:r>
          </w:p>
        </w:tc>
        <w:tc>
          <w:tcPr>
            <w:tcW w:w="5122" w:type="dxa"/>
            <w:tcBorders>
              <w:top w:val="single" w:sz="6" w:space="0" w:color="000000"/>
              <w:left w:val="single" w:sz="4"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Directrices</w:t>
            </w:r>
            <w:proofErr w:type="spellEnd"/>
            <w:r w:rsidRPr="005A47BC">
              <w:rPr>
                <w:rFonts w:ascii="Garamond" w:hAnsi="Garamond"/>
                <w:sz w:val="16"/>
                <w:szCs w:val="16"/>
              </w:rPr>
              <w:t xml:space="preserve"> de </w:t>
            </w:r>
            <w:proofErr w:type="spellStart"/>
            <w:r w:rsidRPr="005A47BC">
              <w:rPr>
                <w:rFonts w:ascii="Garamond" w:hAnsi="Garamond"/>
                <w:sz w:val="16"/>
                <w:szCs w:val="16"/>
              </w:rPr>
              <w:t>obras</w:t>
            </w:r>
            <w:proofErr w:type="spellEnd"/>
            <w:r w:rsidRPr="005A47BC">
              <w:rPr>
                <w:rFonts w:ascii="Garamond" w:hAnsi="Garamond"/>
                <w:sz w:val="16"/>
                <w:szCs w:val="16"/>
              </w:rPr>
              <w:t xml:space="preserve"> </w:t>
            </w:r>
            <w:proofErr w:type="spellStart"/>
            <w:r w:rsidRPr="005A47BC">
              <w:rPr>
                <w:rFonts w:ascii="Garamond" w:hAnsi="Garamond"/>
                <w:sz w:val="16"/>
                <w:szCs w:val="16"/>
              </w:rPr>
              <w:t>civiles</w:t>
            </w:r>
            <w:proofErr w:type="spellEnd"/>
            <w:r w:rsidRPr="005A47BC">
              <w:rPr>
                <w:rFonts w:ascii="Garamond" w:hAnsi="Garamond"/>
                <w:sz w:val="16"/>
                <w:szCs w:val="16"/>
              </w:rPr>
              <w:t>.</w:t>
            </w:r>
          </w:p>
        </w:tc>
      </w:tr>
      <w:tr w:rsidR="00FE3EFA" w:rsidRPr="005A47BC" w:rsidTr="00AA6764">
        <w:trPr>
          <w:trHeight w:val="51"/>
        </w:trPr>
        <w:tc>
          <w:tcPr>
            <w:tcW w:w="2348" w:type="dxa"/>
            <w:vMerge/>
            <w:tcBorders>
              <w:left w:val="single" w:sz="6" w:space="0" w:color="000000"/>
              <w:right w:val="single" w:sz="4" w:space="0" w:color="000000"/>
            </w:tcBorders>
          </w:tcPr>
          <w:p w:rsidR="00FE3EFA" w:rsidRPr="005A47BC" w:rsidRDefault="00FE3EFA" w:rsidP="00AA6764">
            <w:pPr>
              <w:pStyle w:val="Default"/>
              <w:rPr>
                <w:rFonts w:ascii="Garamond" w:hAnsi="Garamond"/>
                <w:color w:val="auto"/>
                <w:sz w:val="16"/>
                <w:szCs w:val="16"/>
              </w:rPr>
            </w:pPr>
          </w:p>
        </w:tc>
        <w:tc>
          <w:tcPr>
            <w:tcW w:w="5122" w:type="dxa"/>
            <w:tcBorders>
              <w:top w:val="single" w:sz="6" w:space="0" w:color="000000"/>
              <w:left w:val="single" w:sz="4" w:space="0" w:color="000000"/>
              <w:bottom w:val="single" w:sz="4" w:space="0" w:color="auto"/>
              <w:right w:val="single" w:sz="4" w:space="0" w:color="000000"/>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Ordenes</w:t>
            </w:r>
            <w:proofErr w:type="spellEnd"/>
            <w:r w:rsidRPr="005A47BC">
              <w:rPr>
                <w:rFonts w:ascii="Garamond" w:hAnsi="Garamond"/>
                <w:sz w:val="16"/>
                <w:szCs w:val="16"/>
              </w:rPr>
              <w:t xml:space="preserve"> de </w:t>
            </w:r>
            <w:proofErr w:type="spellStart"/>
            <w:r w:rsidRPr="005A47BC">
              <w:rPr>
                <w:rFonts w:ascii="Garamond" w:hAnsi="Garamond"/>
                <w:sz w:val="16"/>
                <w:szCs w:val="16"/>
              </w:rPr>
              <w:t>trabajo</w:t>
            </w:r>
            <w:proofErr w:type="spellEnd"/>
            <w:r w:rsidRPr="005A47BC">
              <w:rPr>
                <w:rFonts w:ascii="Garamond" w:hAnsi="Garamond"/>
                <w:sz w:val="16"/>
                <w:szCs w:val="16"/>
              </w:rPr>
              <w:t>.</w:t>
            </w:r>
          </w:p>
        </w:tc>
      </w:tr>
      <w:tr w:rsidR="00FE3EFA" w:rsidRPr="005A47BC" w:rsidTr="00AA6764">
        <w:trPr>
          <w:trHeight w:val="217"/>
        </w:trPr>
        <w:tc>
          <w:tcPr>
            <w:tcW w:w="2348" w:type="dxa"/>
            <w:vMerge/>
            <w:tcBorders>
              <w:left w:val="single" w:sz="6" w:space="0" w:color="000000"/>
              <w:right w:val="single" w:sz="4" w:space="0" w:color="000000"/>
            </w:tcBorders>
          </w:tcPr>
          <w:p w:rsidR="00FE3EFA" w:rsidRPr="005A47BC" w:rsidRDefault="00FE3EFA" w:rsidP="00AA6764">
            <w:pPr>
              <w:pStyle w:val="Default"/>
              <w:rPr>
                <w:rFonts w:ascii="Garamond" w:hAnsi="Garamond"/>
                <w:color w:val="auto"/>
                <w:sz w:val="16"/>
                <w:szCs w:val="16"/>
              </w:rPr>
            </w:pPr>
          </w:p>
        </w:tc>
        <w:tc>
          <w:tcPr>
            <w:tcW w:w="5122" w:type="dxa"/>
            <w:tcBorders>
              <w:top w:val="single" w:sz="4" w:space="0" w:color="auto"/>
              <w:left w:val="single" w:sz="4" w:space="0" w:color="000000"/>
              <w:bottom w:val="single" w:sz="6" w:space="0" w:color="000000"/>
              <w:right w:val="single" w:sz="4" w:space="0" w:color="000000"/>
            </w:tcBorders>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Planilla</w:t>
            </w:r>
            <w:proofErr w:type="spellEnd"/>
            <w:r w:rsidRPr="005A47BC">
              <w:rPr>
                <w:rFonts w:ascii="Garamond" w:hAnsi="Garamond"/>
                <w:sz w:val="16"/>
                <w:szCs w:val="16"/>
              </w:rPr>
              <w:t xml:space="preserve"> de </w:t>
            </w:r>
            <w:proofErr w:type="spellStart"/>
            <w:r w:rsidRPr="005A47BC">
              <w:rPr>
                <w:rFonts w:ascii="Garamond" w:hAnsi="Garamond"/>
                <w:sz w:val="16"/>
                <w:szCs w:val="16"/>
              </w:rPr>
              <w:t>construcción</w:t>
            </w:r>
            <w:proofErr w:type="spellEnd"/>
            <w:r w:rsidRPr="005A47BC">
              <w:rPr>
                <w:rFonts w:ascii="Garamond" w:hAnsi="Garamond"/>
                <w:sz w:val="16"/>
                <w:szCs w:val="16"/>
              </w:rPr>
              <w:t>.</w:t>
            </w:r>
          </w:p>
        </w:tc>
      </w:tr>
      <w:tr w:rsidR="00FE3EFA" w:rsidRPr="005A47BC" w:rsidTr="00AA6764">
        <w:trPr>
          <w:trHeight w:val="65"/>
        </w:trPr>
        <w:tc>
          <w:tcPr>
            <w:tcW w:w="2348" w:type="dxa"/>
            <w:vMerge/>
            <w:tcBorders>
              <w:left w:val="single" w:sz="6" w:space="0" w:color="000000"/>
              <w:bottom w:val="single" w:sz="4" w:space="0" w:color="auto"/>
              <w:right w:val="single" w:sz="4" w:space="0" w:color="000000"/>
            </w:tcBorders>
          </w:tcPr>
          <w:p w:rsidR="00FE3EFA" w:rsidRPr="005A47BC" w:rsidRDefault="00FE3EFA" w:rsidP="00AA6764">
            <w:pPr>
              <w:pStyle w:val="Default"/>
              <w:rPr>
                <w:rFonts w:ascii="Garamond" w:hAnsi="Garamond"/>
                <w:color w:val="auto"/>
                <w:sz w:val="16"/>
                <w:szCs w:val="16"/>
              </w:rPr>
            </w:pPr>
          </w:p>
        </w:tc>
        <w:tc>
          <w:tcPr>
            <w:tcW w:w="5122" w:type="dxa"/>
            <w:tcBorders>
              <w:top w:val="single" w:sz="4" w:space="0" w:color="auto"/>
              <w:left w:val="single" w:sz="4" w:space="0" w:color="000000"/>
              <w:bottom w:val="single" w:sz="4" w:space="0" w:color="auto"/>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ejecutivo de inspecciones físicas.</w:t>
            </w:r>
          </w:p>
        </w:tc>
      </w:tr>
      <w:tr w:rsidR="00FE3EFA" w:rsidRPr="005A47BC" w:rsidTr="00AA6764">
        <w:trPr>
          <w:trHeight w:val="411"/>
        </w:trPr>
        <w:tc>
          <w:tcPr>
            <w:tcW w:w="2348" w:type="dxa"/>
            <w:tcBorders>
              <w:top w:val="single" w:sz="4" w:space="0" w:color="auto"/>
              <w:left w:val="single" w:sz="6" w:space="0" w:color="000000"/>
              <w:bottom w:val="single" w:sz="4" w:space="0" w:color="auto"/>
              <w:right w:val="single" w:sz="4" w:space="0" w:color="000000"/>
            </w:tcBorders>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 xml:space="preserve">ATENCIÓN DE REQUERIMIENTOS DE ORGANISMOS EXTERNOS </w:t>
            </w:r>
          </w:p>
        </w:tc>
        <w:tc>
          <w:tcPr>
            <w:tcW w:w="5122"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Oficios y/o proyectos de oficio de respuesta a requerimientos de organismos externos.</w:t>
            </w:r>
          </w:p>
        </w:tc>
      </w:tr>
    </w:tbl>
    <w:p w:rsidR="00FE3EFA" w:rsidRPr="005A47BC" w:rsidRDefault="00FE3EFA" w:rsidP="009F46D0">
      <w:pPr>
        <w:pStyle w:val="Prrafodelista"/>
        <w:numPr>
          <w:ilvl w:val="1"/>
          <w:numId w:val="26"/>
        </w:numPr>
        <w:tabs>
          <w:tab w:val="left" w:pos="709"/>
          <w:tab w:val="left" w:pos="993"/>
        </w:tabs>
        <w:spacing w:after="0" w:line="240" w:lineRule="auto"/>
        <w:ind w:left="1776"/>
        <w:jc w:val="both"/>
        <w:rPr>
          <w:rFonts w:ascii="Garamond" w:hAnsi="Garamond"/>
          <w:b/>
          <w:sz w:val="16"/>
          <w:szCs w:val="16"/>
        </w:rPr>
      </w:pPr>
      <w:r w:rsidRPr="005A47BC">
        <w:rPr>
          <w:rFonts w:ascii="Garamond" w:hAnsi="Garamond"/>
          <w:b/>
          <w:sz w:val="16"/>
          <w:szCs w:val="16"/>
        </w:rPr>
        <w:t>GERENCIA DE BIENESTAR POLITÉCNICO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Misión:</w:t>
      </w:r>
      <w:r w:rsidRPr="005A47BC">
        <w:rPr>
          <w:rFonts w:ascii="Garamond" w:hAnsi="Garamond"/>
          <w:sz w:val="16"/>
          <w:szCs w:val="16"/>
        </w:rPr>
        <w:t xml:space="preserve"> Promover la orientación vocacional y profesional, facilitar la obtención de créditos, estímulos, ayudas económicas y becas, y ofrecer los servicios asistenciales que se determinen en las normativas institucionales, además, se encargará de promover un ambiente de respeto a los derechos y a la integridad física, psicológica y sexual de las y los estudiantes, en un ambiente libre de violencia, y brindará asistencia a quienes demanden por violaciones de estos derechos.</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Ejecutar y promover programas, planes y proyectos que garanticen un entorno de aprendizaje idóneo, el cumplimiento de las disposiciones del Art. 86 de la LOES y el bienestar de los estamentos politécnicos.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de Bienestar Estudiantil y Politécnico reporta al Rector.</w:t>
      </w:r>
    </w:p>
    <w:p w:rsidR="00FE3EFA" w:rsidRPr="005A47BC" w:rsidRDefault="00FE3EFA" w:rsidP="00FE3EFA">
      <w:pPr>
        <w:ind w:left="1416"/>
        <w:jc w:val="both"/>
        <w:rPr>
          <w:rFonts w:ascii="Garamond" w:hAnsi="Garamond"/>
          <w:b/>
          <w:sz w:val="16"/>
          <w:szCs w:val="16"/>
          <w:u w:val="single"/>
        </w:rPr>
      </w:pPr>
      <w:r w:rsidRPr="005A47BC">
        <w:rPr>
          <w:rFonts w:ascii="Garamond" w:hAnsi="Garamond"/>
          <w:b/>
          <w:sz w:val="16"/>
          <w:szCs w:val="16"/>
          <w:u w:val="single"/>
        </w:rPr>
        <w:t>Atribuciones y Responsabilidades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Promover la orientación vocacional y profesional;</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Facilitar la obtención de créditos, estímulos, ayudas económicas y becas;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Planificar actividades de salud, recreacionales y deportivas;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Ofrecer servicios asistenciales;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lastRenderedPageBreak/>
        <w:t>Promover un ambiente de respeto a los derechos y a la integridad física, psicológica y sexual de las y los estudiantes, en un ambiente libre de violencia y brindar asistencia a quienes demanden por violaciones de estos derechos;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Formular e implementar políticas, programas y proyectos para la prevención y atención emergente a las víctimas de delitos sexuales, además de presentar, por intermedio de los representantes legales, la denuncia de dichos hechos a las instancias administrativas y judiciales según la Ley;</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Dirigir programas, proyectos de información, prevención y atención emergente a las víctimas de delitos sexuales;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Implementar programas y proyectos de información y prevención integral del uso de drogas, bebidas alcohólicas, cigarrillos y derivados del tabaco;</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Coordinar con los organismos competentes para el tratamiento y rehabilitación de las adicciones en el marco del plan nacional sobre drogas;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Coordinar con la Gerencia Administrativa la utilización de los espacios físicos de recreación y deportivos.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Velar por la buena calidad de los servicios de alimentación ofrecidos a los estudiantes;</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Promover el deporte, la cultura y el arte en sus diversas manifestaciones del pensamiento universal, así como las buenas prácticas ambientales, de manera que la formación de los estudiantes sea integral;</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Desarrollar programas de salud integral para los docentes, servidores, trabajadores y estudiantes; y,</w:t>
      </w:r>
    </w:p>
    <w:p w:rsidR="00FE3EFA" w:rsidRPr="005A47BC" w:rsidRDefault="00FE3EFA" w:rsidP="009F46D0">
      <w:pPr>
        <w:numPr>
          <w:ilvl w:val="0"/>
          <w:numId w:val="62"/>
        </w:numPr>
        <w:tabs>
          <w:tab w:val="clear" w:pos="720"/>
          <w:tab w:val="num" w:pos="2136"/>
        </w:tabs>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Habilitante de Apoyo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de Bienestar Estudiantil y Politécnico</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Bienestar Politécnico</w:t>
      </w: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rPr>
        <w:t>Procesos a Cargo:</w:t>
      </w:r>
    </w:p>
    <w:p w:rsidR="00FE3EFA" w:rsidRPr="005A47BC" w:rsidRDefault="00FE3EFA" w:rsidP="009F46D0">
      <w:pPr>
        <w:numPr>
          <w:ilvl w:val="0"/>
          <w:numId w:val="29"/>
        </w:numPr>
        <w:ind w:left="1776"/>
        <w:jc w:val="both"/>
        <w:rPr>
          <w:rFonts w:ascii="Garamond" w:hAnsi="Garamond"/>
          <w:sz w:val="16"/>
          <w:szCs w:val="16"/>
        </w:rPr>
      </w:pPr>
      <w:r w:rsidRPr="005A47BC">
        <w:rPr>
          <w:rFonts w:ascii="Garamond" w:hAnsi="Garamond"/>
          <w:sz w:val="16"/>
          <w:szCs w:val="16"/>
        </w:rPr>
        <w:t>Planificación de la Unidad</w:t>
      </w:r>
    </w:p>
    <w:p w:rsidR="00FE3EFA" w:rsidRPr="005A47BC" w:rsidRDefault="00FE3EFA" w:rsidP="009F46D0">
      <w:pPr>
        <w:numPr>
          <w:ilvl w:val="0"/>
          <w:numId w:val="29"/>
        </w:numPr>
        <w:ind w:left="1776"/>
        <w:jc w:val="both"/>
        <w:rPr>
          <w:rFonts w:ascii="Garamond" w:hAnsi="Garamond"/>
          <w:sz w:val="16"/>
          <w:szCs w:val="16"/>
        </w:rPr>
      </w:pPr>
      <w:r w:rsidRPr="005A47BC">
        <w:rPr>
          <w:rFonts w:ascii="Garamond" w:hAnsi="Garamond"/>
          <w:sz w:val="16"/>
          <w:szCs w:val="16"/>
        </w:rPr>
        <w:t>Orientación Vocacional y Profesional</w:t>
      </w:r>
    </w:p>
    <w:p w:rsidR="00FE3EFA" w:rsidRPr="005A47BC" w:rsidRDefault="00FE3EFA" w:rsidP="009F46D0">
      <w:pPr>
        <w:numPr>
          <w:ilvl w:val="0"/>
          <w:numId w:val="29"/>
        </w:numPr>
        <w:ind w:left="1776"/>
        <w:jc w:val="both"/>
        <w:rPr>
          <w:rFonts w:ascii="Garamond" w:hAnsi="Garamond"/>
          <w:sz w:val="16"/>
          <w:szCs w:val="16"/>
        </w:rPr>
      </w:pPr>
      <w:r w:rsidRPr="005A47BC">
        <w:rPr>
          <w:rFonts w:ascii="Garamond" w:hAnsi="Garamond"/>
          <w:sz w:val="16"/>
          <w:szCs w:val="16"/>
        </w:rPr>
        <w:t>Créditos, Estímulos, Ayudas Económicas y Becas</w:t>
      </w:r>
    </w:p>
    <w:p w:rsidR="00FE3EFA" w:rsidRPr="005A47BC" w:rsidRDefault="00FE3EFA" w:rsidP="009F46D0">
      <w:pPr>
        <w:numPr>
          <w:ilvl w:val="0"/>
          <w:numId w:val="29"/>
        </w:numPr>
        <w:ind w:left="1776"/>
        <w:jc w:val="both"/>
        <w:rPr>
          <w:rFonts w:ascii="Garamond" w:hAnsi="Garamond"/>
          <w:sz w:val="16"/>
          <w:szCs w:val="16"/>
        </w:rPr>
      </w:pPr>
      <w:r w:rsidRPr="005A47BC">
        <w:rPr>
          <w:rFonts w:ascii="Garamond" w:hAnsi="Garamond"/>
          <w:sz w:val="16"/>
          <w:szCs w:val="16"/>
        </w:rPr>
        <w:t>Gestión de Bienestar Politécnico: Psicológica, Deportiva y Cultural</w:t>
      </w:r>
    </w:p>
    <w:p w:rsidR="00FE3EFA" w:rsidRPr="005A47BC" w:rsidRDefault="00FE3EFA" w:rsidP="009F46D0">
      <w:pPr>
        <w:numPr>
          <w:ilvl w:val="0"/>
          <w:numId w:val="29"/>
        </w:numPr>
        <w:ind w:left="1776"/>
        <w:jc w:val="both"/>
        <w:rPr>
          <w:rFonts w:ascii="Garamond" w:hAnsi="Garamond"/>
          <w:sz w:val="16"/>
          <w:szCs w:val="16"/>
        </w:rPr>
      </w:pPr>
      <w:r w:rsidRPr="005A47BC">
        <w:rPr>
          <w:rFonts w:ascii="Garamond" w:hAnsi="Garamond"/>
          <w:sz w:val="16"/>
          <w:szCs w:val="16"/>
        </w:rPr>
        <w:t>Servicios</w:t>
      </w:r>
    </w:p>
    <w:tbl>
      <w:tblPr>
        <w:tblW w:w="7944" w:type="dxa"/>
        <w:tblInd w:w="1524" w:type="dxa"/>
        <w:tblBorders>
          <w:top w:val="nil"/>
          <w:left w:val="nil"/>
          <w:bottom w:val="nil"/>
          <w:right w:val="nil"/>
        </w:tblBorders>
        <w:tblLayout w:type="fixed"/>
        <w:tblLook w:val="0000"/>
      </w:tblPr>
      <w:tblGrid>
        <w:gridCol w:w="1504"/>
        <w:gridCol w:w="1837"/>
        <w:gridCol w:w="4603"/>
      </w:tblGrid>
      <w:tr w:rsidR="00FE3EFA" w:rsidRPr="005A47BC" w:rsidTr="00666EEE">
        <w:trPr>
          <w:trHeight w:val="195"/>
        </w:trPr>
        <w:tc>
          <w:tcPr>
            <w:tcW w:w="1504" w:type="dxa"/>
            <w:tcBorders>
              <w:top w:val="single" w:sz="6" w:space="0" w:color="000000"/>
              <w:left w:val="single" w:sz="6" w:space="0" w:color="000000"/>
              <w:bottom w:val="single" w:sz="6" w:space="0" w:color="000000"/>
              <w:right w:val="single" w:sz="6" w:space="0" w:color="000000"/>
            </w:tcBorders>
            <w:shd w:val="clear" w:color="auto" w:fill="DDD9C3"/>
          </w:tcPr>
          <w:p w:rsidR="00FE3EFA" w:rsidRPr="005A47BC" w:rsidRDefault="00FE3EFA" w:rsidP="00AA6764">
            <w:pPr>
              <w:pStyle w:val="Default"/>
              <w:jc w:val="center"/>
              <w:rPr>
                <w:rFonts w:ascii="Garamond" w:hAnsi="Garamond"/>
                <w:b/>
                <w:color w:val="auto"/>
                <w:sz w:val="16"/>
                <w:szCs w:val="16"/>
              </w:rPr>
            </w:pPr>
            <w:r w:rsidRPr="005A47BC">
              <w:rPr>
                <w:rFonts w:ascii="Garamond" w:hAnsi="Garamond"/>
                <w:b/>
                <w:color w:val="auto"/>
                <w:sz w:val="16"/>
                <w:szCs w:val="16"/>
              </w:rPr>
              <w:t>PROCESOS</w:t>
            </w:r>
          </w:p>
        </w:tc>
        <w:tc>
          <w:tcPr>
            <w:tcW w:w="1837" w:type="dxa"/>
            <w:tcBorders>
              <w:top w:val="single" w:sz="6" w:space="0" w:color="000000"/>
              <w:left w:val="single" w:sz="6" w:space="0" w:color="000000"/>
              <w:right w:val="single" w:sz="4" w:space="0" w:color="000000"/>
            </w:tcBorders>
            <w:shd w:val="clear" w:color="auto" w:fill="DDD9C3"/>
          </w:tcPr>
          <w:p w:rsidR="00FE3EFA" w:rsidRPr="005A47BC" w:rsidRDefault="00FE3EFA" w:rsidP="00AA6764">
            <w:pPr>
              <w:pStyle w:val="Default"/>
              <w:jc w:val="center"/>
              <w:rPr>
                <w:rFonts w:ascii="Garamond" w:hAnsi="Garamond"/>
                <w:b/>
                <w:bCs/>
                <w:sz w:val="16"/>
                <w:szCs w:val="16"/>
              </w:rPr>
            </w:pPr>
            <w:r w:rsidRPr="005A47BC">
              <w:rPr>
                <w:rFonts w:ascii="Garamond" w:hAnsi="Garamond"/>
                <w:b/>
                <w:bCs/>
                <w:sz w:val="16"/>
                <w:szCs w:val="16"/>
              </w:rPr>
              <w:t>SUBPROCESOS</w:t>
            </w:r>
          </w:p>
        </w:tc>
        <w:tc>
          <w:tcPr>
            <w:tcW w:w="4603"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sz w:val="16"/>
                <w:szCs w:val="16"/>
              </w:rPr>
              <w:t>PRINCIPALES PRODUCTOS</w:t>
            </w:r>
          </w:p>
        </w:tc>
      </w:tr>
      <w:tr w:rsidR="00FE3EFA" w:rsidRPr="005A47BC" w:rsidTr="00666EEE">
        <w:trPr>
          <w:trHeight w:val="68"/>
        </w:trPr>
        <w:tc>
          <w:tcPr>
            <w:tcW w:w="1504"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PLANIFICACIÓN DE LA UNIDAD</w:t>
            </w:r>
          </w:p>
        </w:tc>
        <w:tc>
          <w:tcPr>
            <w:tcW w:w="1837" w:type="dxa"/>
            <w:vMerge w:val="restart"/>
            <w:tcBorders>
              <w:top w:val="single" w:sz="6" w:space="0" w:color="000000"/>
              <w:left w:val="single" w:sz="6" w:space="0" w:color="000000"/>
              <w:right w:val="single" w:sz="4" w:space="0" w:color="auto"/>
            </w:tcBorders>
            <w:shd w:val="clear" w:color="auto" w:fill="FFFFFF"/>
            <w:vAlign w:val="center"/>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auto"/>
              <w:bottom w:val="single" w:sz="4" w:space="0" w:color="auto"/>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666EEE">
        <w:trPr>
          <w:trHeight w:val="122"/>
        </w:trPr>
        <w:tc>
          <w:tcPr>
            <w:tcW w:w="1504"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top w:val="single" w:sz="6" w:space="0" w:color="000000"/>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666EEE">
        <w:trPr>
          <w:trHeight w:val="95"/>
        </w:trPr>
        <w:tc>
          <w:tcPr>
            <w:tcW w:w="1504"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top w:val="single" w:sz="6" w:space="0" w:color="000000"/>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666EEE">
        <w:trPr>
          <w:trHeight w:val="122"/>
        </w:trPr>
        <w:tc>
          <w:tcPr>
            <w:tcW w:w="1504"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top w:val="single" w:sz="6" w:space="0" w:color="000000"/>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666EEE">
        <w:trPr>
          <w:trHeight w:val="136"/>
        </w:trPr>
        <w:tc>
          <w:tcPr>
            <w:tcW w:w="1504"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top w:val="single" w:sz="6" w:space="0" w:color="000000"/>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FE3EFA" w:rsidRPr="005A47BC" w:rsidTr="00666EEE">
        <w:trPr>
          <w:trHeight w:val="82"/>
        </w:trPr>
        <w:tc>
          <w:tcPr>
            <w:tcW w:w="1504"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666EEE">
        <w:trPr>
          <w:trHeight w:val="195"/>
        </w:trPr>
        <w:tc>
          <w:tcPr>
            <w:tcW w:w="1504"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ORIENTACIÓN VOCACIONAL Y PROFESIONAL </w:t>
            </w:r>
          </w:p>
        </w:tc>
        <w:tc>
          <w:tcPr>
            <w:tcW w:w="1837"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 </w:t>
            </w: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orientación vocacional y profesional.</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diagnóstico del requerimiento de necesidades.</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y programas de orientación vocacional y profesional.</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Charlas de orientación vocacional y profesional.</w:t>
            </w:r>
          </w:p>
        </w:tc>
      </w:tr>
      <w:tr w:rsidR="00FE3EFA" w:rsidRPr="005A47BC" w:rsidTr="00666EEE">
        <w:trPr>
          <w:trHeight w:val="195"/>
        </w:trPr>
        <w:tc>
          <w:tcPr>
            <w:tcW w:w="1504"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 evaluación e impacto de la orientación vocacional y profesional. </w:t>
            </w:r>
          </w:p>
        </w:tc>
      </w:tr>
      <w:tr w:rsidR="00FE3EFA" w:rsidRPr="005A47BC" w:rsidTr="00666EEE">
        <w:trPr>
          <w:trHeight w:val="195"/>
        </w:trPr>
        <w:tc>
          <w:tcPr>
            <w:tcW w:w="1504" w:type="dxa"/>
            <w:vMerge w:val="restart"/>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CRÉDITOS, ESTÍMULOS, AYUDAS ECONÓMICAS Y BECAS</w:t>
            </w:r>
          </w:p>
        </w:tc>
        <w:tc>
          <w:tcPr>
            <w:tcW w:w="1837" w:type="dxa"/>
            <w:vMerge w:val="restart"/>
            <w:tcBorders>
              <w:top w:val="single" w:sz="6" w:space="0" w:color="000000"/>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Planes de créditos, estímulos, ayudas económicas y becas.</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e impacto de los créditos, estímulos, ayudas económicas y becas.</w:t>
            </w:r>
          </w:p>
        </w:tc>
      </w:tr>
      <w:tr w:rsidR="00FE3EFA" w:rsidRPr="005A47BC" w:rsidTr="00666EEE">
        <w:trPr>
          <w:trHeight w:val="198"/>
        </w:trPr>
        <w:tc>
          <w:tcPr>
            <w:tcW w:w="1504"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reglamento de créditos, estímulos, ayudas económicas y becas.</w:t>
            </w:r>
          </w:p>
        </w:tc>
      </w:tr>
      <w:tr w:rsidR="00FE3EFA" w:rsidRPr="005A47BC" w:rsidTr="00666EEE">
        <w:trPr>
          <w:trHeight w:val="195"/>
        </w:trPr>
        <w:tc>
          <w:tcPr>
            <w:tcW w:w="1504" w:type="dxa"/>
            <w:tcBorders>
              <w:top w:val="single" w:sz="6" w:space="0" w:color="000000"/>
              <w:left w:val="single" w:sz="6" w:space="0" w:color="000000"/>
              <w:bottom w:val="single" w:sz="6" w:space="0" w:color="000000"/>
              <w:right w:val="single" w:sz="6" w:space="0" w:color="000000"/>
            </w:tcBorders>
            <w:shd w:val="clear" w:color="auto" w:fill="DDD9C3"/>
          </w:tcPr>
          <w:p w:rsidR="00FE3EFA" w:rsidRPr="005A47BC" w:rsidRDefault="00FE3EFA" w:rsidP="00AA6764">
            <w:pPr>
              <w:pStyle w:val="Default"/>
              <w:jc w:val="center"/>
              <w:rPr>
                <w:rFonts w:ascii="Garamond" w:hAnsi="Garamond"/>
                <w:b/>
                <w:color w:val="auto"/>
                <w:sz w:val="16"/>
                <w:szCs w:val="16"/>
              </w:rPr>
            </w:pPr>
            <w:r w:rsidRPr="005A47BC">
              <w:rPr>
                <w:rFonts w:ascii="Garamond" w:hAnsi="Garamond"/>
                <w:b/>
                <w:color w:val="auto"/>
                <w:sz w:val="16"/>
                <w:szCs w:val="16"/>
              </w:rPr>
              <w:t>PROCESOS</w:t>
            </w:r>
          </w:p>
        </w:tc>
        <w:tc>
          <w:tcPr>
            <w:tcW w:w="1837" w:type="dxa"/>
            <w:tcBorders>
              <w:top w:val="single" w:sz="6" w:space="0" w:color="000000"/>
              <w:left w:val="single" w:sz="6" w:space="0" w:color="000000"/>
              <w:right w:val="single" w:sz="4" w:space="0" w:color="000000"/>
            </w:tcBorders>
            <w:shd w:val="clear" w:color="auto" w:fill="DDD9C3"/>
          </w:tcPr>
          <w:p w:rsidR="00FE3EFA" w:rsidRPr="005A47BC" w:rsidRDefault="00FE3EFA" w:rsidP="00AA6764">
            <w:pPr>
              <w:pStyle w:val="Default"/>
              <w:jc w:val="center"/>
              <w:rPr>
                <w:rFonts w:ascii="Garamond" w:hAnsi="Garamond"/>
                <w:b/>
                <w:bCs/>
                <w:sz w:val="16"/>
                <w:szCs w:val="16"/>
              </w:rPr>
            </w:pPr>
            <w:r w:rsidRPr="005A47BC">
              <w:rPr>
                <w:rFonts w:ascii="Garamond" w:hAnsi="Garamond"/>
                <w:b/>
                <w:bCs/>
                <w:sz w:val="16"/>
                <w:szCs w:val="16"/>
              </w:rPr>
              <w:t>SUBPROCESOS</w:t>
            </w:r>
          </w:p>
        </w:tc>
        <w:tc>
          <w:tcPr>
            <w:tcW w:w="4603"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sz w:val="16"/>
                <w:szCs w:val="16"/>
              </w:rPr>
              <w:t>PRINCIPALES PRODUCTOS</w:t>
            </w:r>
          </w:p>
        </w:tc>
      </w:tr>
      <w:tr w:rsidR="00FE3EFA" w:rsidRPr="005A47BC" w:rsidTr="00666EEE">
        <w:trPr>
          <w:trHeight w:val="195"/>
        </w:trPr>
        <w:tc>
          <w:tcPr>
            <w:tcW w:w="1504"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GESTIÓN DE BIENESTAR POLITÉCNICO</w:t>
            </w:r>
          </w:p>
        </w:tc>
        <w:tc>
          <w:tcPr>
            <w:tcW w:w="1837"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BIENESTAR SOCIAL</w:t>
            </w: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Diagnóstico</w:t>
            </w:r>
            <w:proofErr w:type="spellEnd"/>
            <w:r w:rsidRPr="005A47BC">
              <w:rPr>
                <w:rFonts w:ascii="Garamond" w:hAnsi="Garamond"/>
                <w:sz w:val="16"/>
                <w:szCs w:val="16"/>
              </w:rPr>
              <w:t xml:space="preserve"> socio </w:t>
            </w:r>
            <w:proofErr w:type="spellStart"/>
            <w:r w:rsidRPr="005A47BC">
              <w:rPr>
                <w:rFonts w:ascii="Garamond" w:hAnsi="Garamond"/>
                <w:sz w:val="16"/>
                <w:szCs w:val="16"/>
              </w:rPr>
              <w:t>económico</w:t>
            </w:r>
            <w:proofErr w:type="spellEnd"/>
            <w:r w:rsidRPr="005A47BC">
              <w:rPr>
                <w:rFonts w:ascii="Garamond" w:hAnsi="Garamond"/>
                <w:sz w:val="16"/>
                <w:szCs w:val="16"/>
              </w:rPr>
              <w:t xml:space="preserve">, </w:t>
            </w:r>
            <w:proofErr w:type="spellStart"/>
            <w:r w:rsidRPr="005A47BC">
              <w:rPr>
                <w:rFonts w:ascii="Garamond" w:hAnsi="Garamond"/>
                <w:sz w:val="16"/>
                <w:szCs w:val="16"/>
              </w:rPr>
              <w:t>psicosocial</w:t>
            </w:r>
            <w:proofErr w:type="spellEnd"/>
            <w:r w:rsidRPr="005A47BC">
              <w:rPr>
                <w:rFonts w:ascii="Garamond" w:hAnsi="Garamond"/>
                <w:sz w:val="16"/>
                <w:szCs w:val="16"/>
              </w:rPr>
              <w:t>.</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37" w:type="dxa"/>
            <w:vMerge/>
            <w:tcBorders>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r w:rsidRPr="005A47BC">
              <w:rPr>
                <w:rFonts w:ascii="Garamond" w:hAnsi="Garamond"/>
                <w:sz w:val="16"/>
                <w:szCs w:val="16"/>
              </w:rPr>
              <w:t xml:space="preserve">Plan de </w:t>
            </w:r>
            <w:proofErr w:type="spellStart"/>
            <w:r w:rsidRPr="005A47BC">
              <w:rPr>
                <w:rFonts w:ascii="Garamond" w:hAnsi="Garamond"/>
                <w:sz w:val="16"/>
                <w:szCs w:val="16"/>
              </w:rPr>
              <w:t>bienestar</w:t>
            </w:r>
            <w:proofErr w:type="spellEnd"/>
            <w:r w:rsidRPr="005A47BC">
              <w:rPr>
                <w:rFonts w:ascii="Garamond" w:hAnsi="Garamond"/>
                <w:sz w:val="16"/>
                <w:szCs w:val="16"/>
              </w:rPr>
              <w:t xml:space="preserve"> social.</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1837" w:type="dxa"/>
            <w:vMerge/>
            <w:tcBorders>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relacionadas al respecto de los derechos y a la integridad física, psicológica y sexual de la comunidad politécnica en un ambiente libre de violencia.</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para la facilidad de utilización de bienes y servicios de las personas con capacidades especiales.</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que eliminen barreras de comunicación, urbanísticas, arquitectónicas y de accesibilidad a los servicios de salud, alimentación y transporte para la comunidad politécnica con capacidades especiales.</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cumplimiento del plan de bienestar social.</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1837" w:type="dxa"/>
            <w:vMerge w:val="restart"/>
            <w:tcBorders>
              <w:top w:val="single" w:sz="6" w:space="0" w:color="000000"/>
              <w:left w:val="single" w:sz="6" w:space="0" w:color="000000"/>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BIENESTAR ESTUDIANTIL</w:t>
            </w: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Programas y proyectos de información y prevención integral del uso de drogas, bebidas alcohólicas, cigarrillos y derivados del tabaco.</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Políticas, programas y proyectos para la prevención y atención emergente a las víctimas de delitos sexuales.</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Denuncia</w:t>
            </w:r>
            <w:proofErr w:type="spellEnd"/>
            <w:r w:rsidRPr="005A47BC">
              <w:rPr>
                <w:rFonts w:ascii="Garamond" w:hAnsi="Garamond"/>
                <w:sz w:val="16"/>
                <w:szCs w:val="16"/>
              </w:rPr>
              <w:t xml:space="preserve"> de </w:t>
            </w:r>
            <w:proofErr w:type="spellStart"/>
            <w:r w:rsidRPr="005A47BC">
              <w:rPr>
                <w:rFonts w:ascii="Garamond" w:hAnsi="Garamond"/>
                <w:sz w:val="16"/>
                <w:szCs w:val="16"/>
              </w:rPr>
              <w:t>delitos</w:t>
            </w:r>
            <w:proofErr w:type="spellEnd"/>
            <w:r w:rsidRPr="005A47BC">
              <w:rPr>
                <w:rFonts w:ascii="Garamond" w:hAnsi="Garamond"/>
                <w:sz w:val="16"/>
                <w:szCs w:val="16"/>
              </w:rPr>
              <w:t xml:space="preserve"> </w:t>
            </w:r>
            <w:proofErr w:type="spellStart"/>
            <w:r w:rsidRPr="005A47BC">
              <w:rPr>
                <w:rFonts w:ascii="Garamond" w:hAnsi="Garamond"/>
                <w:sz w:val="16"/>
                <w:szCs w:val="16"/>
              </w:rPr>
              <w:t>sexuales</w:t>
            </w:r>
            <w:proofErr w:type="spellEnd"/>
            <w:r w:rsidRPr="005A47BC">
              <w:rPr>
                <w:rFonts w:ascii="Garamond" w:hAnsi="Garamond"/>
                <w:sz w:val="16"/>
                <w:szCs w:val="16"/>
              </w:rPr>
              <w:t>.</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1837" w:type="dxa"/>
            <w:vMerge/>
            <w:tcBorders>
              <w:left w:val="single" w:sz="6" w:space="0" w:color="000000"/>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e impacto de los  programas y proyectos de prevención integral del uso de drogas, bebidas alcohólicas, cigarrillos y derivados del tabaco.</w:t>
            </w:r>
          </w:p>
        </w:tc>
      </w:tr>
      <w:tr w:rsidR="00FE3EFA" w:rsidRPr="005A47BC" w:rsidTr="00666EEE">
        <w:trPr>
          <w:trHeight w:val="195"/>
        </w:trPr>
        <w:tc>
          <w:tcPr>
            <w:tcW w:w="1504"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37"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e impacto de las políticas, programas y proyectos para la prevención y atención emergente a las víctimas de delitos sexuales.</w:t>
            </w:r>
          </w:p>
        </w:tc>
      </w:tr>
      <w:tr w:rsidR="00FE3EFA" w:rsidRPr="005A47BC" w:rsidTr="00666EEE">
        <w:trPr>
          <w:trHeight w:val="119"/>
        </w:trPr>
        <w:tc>
          <w:tcPr>
            <w:tcW w:w="1504" w:type="dxa"/>
            <w:vMerge/>
            <w:tcBorders>
              <w:left w:val="single" w:sz="6" w:space="0" w:color="000000"/>
              <w:right w:val="single" w:sz="6" w:space="0" w:color="000000"/>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37" w:type="dxa"/>
            <w:vMerge/>
            <w:tcBorders>
              <w:left w:val="single" w:sz="6" w:space="0" w:color="000000"/>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Estadísticas de denuncias de delitos sexuales.</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DEPORTE</w:t>
            </w: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Programas</w:t>
            </w:r>
            <w:proofErr w:type="spellEnd"/>
            <w:r w:rsidRPr="005A47BC">
              <w:rPr>
                <w:rFonts w:ascii="Garamond" w:hAnsi="Garamond"/>
                <w:sz w:val="16"/>
                <w:szCs w:val="16"/>
              </w:rPr>
              <w:t xml:space="preserve"> y </w:t>
            </w:r>
            <w:proofErr w:type="spellStart"/>
            <w:r w:rsidRPr="005A47BC">
              <w:rPr>
                <w:rFonts w:ascii="Garamond" w:hAnsi="Garamond"/>
                <w:sz w:val="16"/>
                <w:szCs w:val="16"/>
              </w:rPr>
              <w:t>proyectos</w:t>
            </w:r>
            <w:proofErr w:type="spellEnd"/>
            <w:r w:rsidRPr="005A47BC">
              <w:rPr>
                <w:rFonts w:ascii="Garamond" w:hAnsi="Garamond"/>
                <w:sz w:val="16"/>
                <w:szCs w:val="16"/>
              </w:rPr>
              <w:t xml:space="preserve"> </w:t>
            </w:r>
            <w:proofErr w:type="spellStart"/>
            <w:r w:rsidRPr="005A47BC">
              <w:rPr>
                <w:rFonts w:ascii="Garamond" w:hAnsi="Garamond"/>
                <w:sz w:val="16"/>
                <w:szCs w:val="16"/>
              </w:rPr>
              <w:t>recreacionales</w:t>
            </w:r>
            <w:proofErr w:type="spellEnd"/>
            <w:r w:rsidRPr="005A47BC">
              <w:rPr>
                <w:rFonts w:ascii="Garamond" w:hAnsi="Garamond"/>
                <w:sz w:val="16"/>
                <w:szCs w:val="16"/>
              </w:rPr>
              <w:t>.</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5A47BC" w:rsidRDefault="00FE3EFA" w:rsidP="00AA6764">
            <w:pPr>
              <w:pStyle w:val="Default"/>
              <w:rPr>
                <w:rFonts w:ascii="Garamond" w:hAnsi="Garamond"/>
                <w:bCs/>
                <w:sz w:val="16"/>
                <w:szCs w:val="16"/>
              </w:rPr>
            </w:pPr>
          </w:p>
        </w:tc>
        <w:tc>
          <w:tcPr>
            <w:tcW w:w="1837" w:type="dxa"/>
            <w:vMerge/>
            <w:tcBorders>
              <w:left w:val="single" w:sz="4" w:space="0" w:color="auto"/>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Anual de prácticas deportivas.</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de las prácticas recreacionales y deportivas.</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CULTURA</w:t>
            </w: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Plan Anual de actividades que promuevan el arte y la cultura.</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Programas</w:t>
            </w:r>
            <w:proofErr w:type="spellEnd"/>
            <w:r w:rsidRPr="005A47BC">
              <w:rPr>
                <w:rFonts w:ascii="Garamond" w:hAnsi="Garamond"/>
                <w:sz w:val="16"/>
                <w:szCs w:val="16"/>
              </w:rPr>
              <w:t xml:space="preserve"> </w:t>
            </w:r>
            <w:proofErr w:type="spellStart"/>
            <w:r w:rsidRPr="005A47BC">
              <w:rPr>
                <w:rFonts w:ascii="Garamond" w:hAnsi="Garamond"/>
                <w:sz w:val="16"/>
                <w:szCs w:val="16"/>
              </w:rPr>
              <w:t>artísticos</w:t>
            </w:r>
            <w:proofErr w:type="spellEnd"/>
            <w:r w:rsidRPr="005A47BC">
              <w:rPr>
                <w:rFonts w:ascii="Garamond" w:hAnsi="Garamond"/>
                <w:sz w:val="16"/>
                <w:szCs w:val="16"/>
              </w:rPr>
              <w:t xml:space="preserve"> y </w:t>
            </w:r>
            <w:proofErr w:type="spellStart"/>
            <w:r w:rsidRPr="005A47BC">
              <w:rPr>
                <w:rFonts w:ascii="Garamond" w:hAnsi="Garamond"/>
                <w:sz w:val="16"/>
                <w:szCs w:val="16"/>
              </w:rPr>
              <w:t>culturales</w:t>
            </w:r>
            <w:proofErr w:type="spellEnd"/>
            <w:r w:rsidRPr="005A47BC">
              <w:rPr>
                <w:rFonts w:ascii="Garamond" w:hAnsi="Garamond"/>
                <w:sz w:val="16"/>
                <w:szCs w:val="16"/>
              </w:rPr>
              <w:t>.</w:t>
            </w:r>
          </w:p>
        </w:tc>
      </w:tr>
      <w:tr w:rsidR="00FE3EFA" w:rsidRPr="005A47BC" w:rsidTr="00666EEE">
        <w:trPr>
          <w:trHeight w:val="195"/>
        </w:trPr>
        <w:tc>
          <w:tcPr>
            <w:tcW w:w="1504" w:type="dxa"/>
            <w:tcBorders>
              <w:left w:val="single" w:sz="6" w:space="0" w:color="000000"/>
              <w:right w:val="single" w:sz="4" w:space="0" w:color="auto"/>
            </w:tcBorders>
            <w:shd w:val="clear" w:color="auto" w:fill="FFFFFF"/>
          </w:tcPr>
          <w:p w:rsidR="00FE3EFA" w:rsidRPr="005A47BC" w:rsidRDefault="00FE3EFA" w:rsidP="00AA6764">
            <w:pPr>
              <w:pStyle w:val="Default"/>
              <w:rPr>
                <w:rFonts w:ascii="Garamond" w:hAnsi="Garamond"/>
                <w:bCs/>
                <w:sz w:val="16"/>
                <w:szCs w:val="16"/>
              </w:rPr>
            </w:pPr>
          </w:p>
        </w:tc>
        <w:tc>
          <w:tcPr>
            <w:tcW w:w="1837" w:type="dxa"/>
            <w:vMerge/>
            <w:tcBorders>
              <w:left w:val="single" w:sz="4" w:space="0" w:color="auto"/>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Informe</w:t>
            </w:r>
            <w:proofErr w:type="spellEnd"/>
            <w:r w:rsidRPr="005A47BC">
              <w:rPr>
                <w:rFonts w:ascii="Garamond" w:hAnsi="Garamond"/>
                <w:sz w:val="16"/>
                <w:szCs w:val="16"/>
              </w:rPr>
              <w:t xml:space="preserve"> de </w:t>
            </w:r>
            <w:proofErr w:type="spellStart"/>
            <w:r w:rsidRPr="005A47BC">
              <w:rPr>
                <w:rFonts w:ascii="Garamond" w:hAnsi="Garamond"/>
                <w:sz w:val="16"/>
                <w:szCs w:val="16"/>
              </w:rPr>
              <w:t>actividades</w:t>
            </w:r>
            <w:proofErr w:type="spellEnd"/>
            <w:r w:rsidRPr="005A47BC">
              <w:rPr>
                <w:rFonts w:ascii="Garamond" w:hAnsi="Garamond"/>
                <w:sz w:val="16"/>
                <w:szCs w:val="16"/>
              </w:rPr>
              <w:t>.</w:t>
            </w:r>
          </w:p>
        </w:tc>
      </w:tr>
      <w:tr w:rsidR="00FE3EFA" w:rsidRPr="005A47BC" w:rsidTr="00666EEE">
        <w:trPr>
          <w:trHeight w:val="195"/>
        </w:trPr>
        <w:tc>
          <w:tcPr>
            <w:tcW w:w="1504" w:type="dxa"/>
            <w:vMerge w:val="restart"/>
            <w:tcBorders>
              <w:top w:val="single" w:sz="4" w:space="0" w:color="auto"/>
              <w:left w:val="single" w:sz="4" w:space="0" w:color="auto"/>
              <w:right w:val="single" w:sz="4" w:space="0" w:color="auto"/>
            </w:tcBorders>
            <w:shd w:val="clear" w:color="auto" w:fill="FFFFFF"/>
          </w:tcPr>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p>
          <w:p w:rsidR="00FE3EFA" w:rsidRPr="005A47BC" w:rsidRDefault="00FE3EFA" w:rsidP="00AA6764">
            <w:pPr>
              <w:pStyle w:val="Default"/>
              <w:rPr>
                <w:rFonts w:ascii="Garamond" w:hAnsi="Garamond"/>
                <w:bCs/>
                <w:sz w:val="16"/>
                <w:szCs w:val="16"/>
              </w:rPr>
            </w:pPr>
            <w:r w:rsidRPr="005A47BC">
              <w:rPr>
                <w:rFonts w:ascii="Garamond" w:hAnsi="Garamond"/>
                <w:bCs/>
                <w:sz w:val="16"/>
                <w:szCs w:val="16"/>
              </w:rPr>
              <w:t xml:space="preserve">SERVICIOS </w:t>
            </w:r>
          </w:p>
        </w:tc>
        <w:tc>
          <w:tcPr>
            <w:tcW w:w="1837" w:type="dxa"/>
            <w:vMerge w:val="restart"/>
            <w:tcBorders>
              <w:top w:val="single" w:sz="6" w:space="0" w:color="000000"/>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r w:rsidRPr="00C12A89">
              <w:rPr>
                <w:rFonts w:ascii="Garamond" w:hAnsi="Garamond"/>
                <w:bCs/>
                <w:sz w:val="16"/>
                <w:szCs w:val="16"/>
                <w:lang w:val="es-ES"/>
              </w:rPr>
              <w:t>SERVICIO DE ALIMENTACIÓN PARA ESTUDIANTES</w:t>
            </w: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Inventario de proveedores de servicio de alimentación.</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del control de cumplimiento de normas de higiene alimenticia.</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nutricional de los menús ofrecidos por los proveedores del servicio.</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bottom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novedades con recomendaciones de acciones a tomar.</w:t>
            </w:r>
          </w:p>
        </w:tc>
      </w:tr>
      <w:tr w:rsidR="00FE3EFA" w:rsidRPr="005A47BC" w:rsidTr="00666EEE">
        <w:trPr>
          <w:trHeight w:val="13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SERVICIO DE TRANSPORTE</w:t>
            </w:r>
          </w:p>
        </w:tc>
        <w:tc>
          <w:tcPr>
            <w:tcW w:w="4603"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la calidad del servicio de transporte.</w:t>
            </w:r>
          </w:p>
        </w:tc>
      </w:tr>
      <w:tr w:rsidR="00FE3EFA" w:rsidRPr="005A47BC" w:rsidTr="00666EEE">
        <w:trPr>
          <w:trHeight w:val="210"/>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y recomendaciones sobre horarios, rutas y atención relacionadas con </w:t>
            </w:r>
            <w:proofErr w:type="gramStart"/>
            <w:r w:rsidRPr="00C12A89">
              <w:rPr>
                <w:rFonts w:ascii="Garamond" w:hAnsi="Garamond"/>
                <w:sz w:val="16"/>
                <w:szCs w:val="16"/>
                <w:lang w:val="es-ES"/>
              </w:rPr>
              <w:t>el servicios</w:t>
            </w:r>
            <w:proofErr w:type="gramEnd"/>
            <w:r w:rsidRPr="00C12A89">
              <w:rPr>
                <w:rFonts w:ascii="Garamond" w:hAnsi="Garamond"/>
                <w:sz w:val="16"/>
                <w:szCs w:val="16"/>
                <w:lang w:val="es-ES"/>
              </w:rPr>
              <w:t xml:space="preserve"> de transporte.</w:t>
            </w:r>
          </w:p>
        </w:tc>
      </w:tr>
      <w:tr w:rsidR="00FE3EFA" w:rsidRPr="005A47BC" w:rsidTr="00666EEE">
        <w:trPr>
          <w:trHeight w:val="150"/>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val="restart"/>
            <w:tcBorders>
              <w:top w:val="single" w:sz="4" w:space="0" w:color="auto"/>
              <w:left w:val="single" w:sz="4" w:space="0" w:color="auto"/>
              <w:right w:val="single" w:sz="4"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SEGURIDAD ESTUDIANTIL</w:t>
            </w:r>
          </w:p>
        </w:tc>
        <w:tc>
          <w:tcPr>
            <w:tcW w:w="4603"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Póliza de seguro de estudiantes.</w:t>
            </w:r>
          </w:p>
        </w:tc>
      </w:tr>
      <w:tr w:rsidR="00FE3EFA" w:rsidRPr="005A47BC" w:rsidTr="00666EEE">
        <w:trPr>
          <w:trHeight w:val="150"/>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top w:val="single" w:sz="4" w:space="0" w:color="auto"/>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Inventario de proveedores de servicio de seguro para estudiantes.</w:t>
            </w:r>
          </w:p>
        </w:tc>
      </w:tr>
      <w:tr w:rsidR="00FE3EFA" w:rsidRPr="005A47BC" w:rsidTr="00666EEE">
        <w:trPr>
          <w:trHeight w:val="150"/>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top w:val="single" w:sz="4" w:space="0" w:color="auto"/>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montos y valores de las primas.</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incidentes y accidentes de los estudiantes.</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4603" w:type="dxa"/>
            <w:tcBorders>
              <w:top w:val="single" w:sz="4" w:space="0" w:color="auto"/>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sobre administración de pólizas.</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color w:val="auto"/>
                <w:sz w:val="16"/>
                <w:szCs w:val="16"/>
                <w:lang w:val="es-ES"/>
              </w:rPr>
            </w:pPr>
          </w:p>
        </w:tc>
        <w:tc>
          <w:tcPr>
            <w:tcW w:w="1837" w:type="dxa"/>
            <w:vMerge w:val="restart"/>
            <w:tcBorders>
              <w:top w:val="single" w:sz="6" w:space="0" w:color="000000"/>
              <w:left w:val="single" w:sz="4" w:space="0" w:color="auto"/>
              <w:right w:val="single" w:sz="4" w:space="0" w:color="000000"/>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SERVICIO MÉDICO, ODONTOLÓGICO Y PSICOLÓGICO.</w:t>
            </w: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de medicina preventiva y correctiva. </w:t>
            </w:r>
          </w:p>
        </w:tc>
      </w:tr>
      <w:tr w:rsidR="00FE3EFA" w:rsidRPr="005A47BC" w:rsidTr="00666EEE">
        <w:trPr>
          <w:trHeight w:val="195"/>
        </w:trPr>
        <w:tc>
          <w:tcPr>
            <w:tcW w:w="1504" w:type="dxa"/>
            <w:vMerge/>
            <w:tcBorders>
              <w:left w:val="single" w:sz="4" w:space="0" w:color="auto"/>
              <w:right w:val="single" w:sz="4" w:space="0" w:color="auto"/>
            </w:tcBorders>
            <w:shd w:val="clear" w:color="auto" w:fill="FFFFFF"/>
          </w:tcPr>
          <w:p w:rsidR="00FE3EFA" w:rsidRPr="00C12A89" w:rsidRDefault="00FE3EFA" w:rsidP="00AA6764">
            <w:pPr>
              <w:pStyle w:val="Default"/>
              <w:rPr>
                <w:rFonts w:ascii="Garamond" w:hAnsi="Garamond"/>
                <w:bCs/>
                <w:sz w:val="16"/>
                <w:szCs w:val="16"/>
                <w:lang w:val="es-ES"/>
              </w:rPr>
            </w:pPr>
          </w:p>
        </w:tc>
        <w:tc>
          <w:tcPr>
            <w:tcW w:w="1837" w:type="dxa"/>
            <w:vMerge/>
            <w:tcBorders>
              <w:top w:val="single" w:sz="6" w:space="0" w:color="000000"/>
              <w:left w:val="single" w:sz="4" w:space="0" w:color="auto"/>
              <w:right w:val="single" w:sz="4" w:space="0" w:color="000000"/>
            </w:tcBorders>
            <w:shd w:val="clear" w:color="auto" w:fill="FFFFFF"/>
          </w:tcPr>
          <w:p w:rsidR="00FE3EFA" w:rsidRPr="00C12A89" w:rsidRDefault="00FE3EFA" w:rsidP="00AA6764">
            <w:pPr>
              <w:pStyle w:val="Default"/>
              <w:rPr>
                <w:rFonts w:ascii="Garamond" w:hAnsi="Garamond"/>
                <w:bCs/>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Programa</w:t>
            </w:r>
            <w:proofErr w:type="spellEnd"/>
            <w:r w:rsidRPr="005A47BC">
              <w:rPr>
                <w:rFonts w:ascii="Garamond" w:hAnsi="Garamond"/>
                <w:sz w:val="16"/>
                <w:szCs w:val="16"/>
              </w:rPr>
              <w:t xml:space="preserve"> </w:t>
            </w:r>
            <w:proofErr w:type="spellStart"/>
            <w:r w:rsidRPr="005A47BC">
              <w:rPr>
                <w:rFonts w:ascii="Garamond" w:hAnsi="Garamond"/>
                <w:sz w:val="16"/>
                <w:szCs w:val="16"/>
              </w:rPr>
              <w:t>educativo</w:t>
            </w:r>
            <w:proofErr w:type="spellEnd"/>
            <w:r w:rsidRPr="005A47BC">
              <w:rPr>
                <w:rFonts w:ascii="Garamond" w:hAnsi="Garamond"/>
                <w:sz w:val="16"/>
                <w:szCs w:val="16"/>
              </w:rPr>
              <w:t xml:space="preserve"> de </w:t>
            </w:r>
            <w:proofErr w:type="spellStart"/>
            <w:r w:rsidRPr="005A47BC">
              <w:rPr>
                <w:rFonts w:ascii="Garamond" w:hAnsi="Garamond"/>
                <w:sz w:val="16"/>
                <w:szCs w:val="16"/>
              </w:rPr>
              <w:t>salud</w:t>
            </w:r>
            <w:proofErr w:type="spellEnd"/>
            <w:r w:rsidRPr="005A47BC">
              <w:rPr>
                <w:rFonts w:ascii="Garamond" w:hAnsi="Garamond"/>
                <w:sz w:val="16"/>
                <w:szCs w:val="16"/>
              </w:rPr>
              <w:t>.</w:t>
            </w:r>
          </w:p>
        </w:tc>
      </w:tr>
      <w:tr w:rsidR="00FE3EFA" w:rsidRPr="005A47BC" w:rsidTr="00666EEE">
        <w:trPr>
          <w:trHeight w:val="195"/>
        </w:trPr>
        <w:tc>
          <w:tcPr>
            <w:tcW w:w="1504" w:type="dxa"/>
            <w:vMerge/>
            <w:tcBorders>
              <w:left w:val="single" w:sz="4" w:space="0" w:color="auto"/>
              <w:right w:val="single" w:sz="4" w:space="0" w:color="auto"/>
            </w:tcBorders>
            <w:vAlign w:val="bottom"/>
          </w:tcPr>
          <w:p w:rsidR="00FE3EFA" w:rsidRPr="005A47BC" w:rsidRDefault="00FE3EFA" w:rsidP="00AA6764">
            <w:pPr>
              <w:pStyle w:val="Default"/>
              <w:rPr>
                <w:rFonts w:ascii="Garamond" w:hAnsi="Garamond"/>
                <w:sz w:val="16"/>
                <w:szCs w:val="16"/>
              </w:rPr>
            </w:pPr>
          </w:p>
        </w:tc>
        <w:tc>
          <w:tcPr>
            <w:tcW w:w="1837" w:type="dxa"/>
            <w:vMerge/>
            <w:tcBorders>
              <w:left w:val="single" w:sz="4" w:space="0" w:color="auto"/>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5A47BC" w:rsidRDefault="00FE3EFA" w:rsidP="00AA6764">
            <w:pPr>
              <w:pStyle w:val="Default"/>
              <w:rPr>
                <w:rFonts w:ascii="Garamond" w:hAnsi="Garamond"/>
                <w:sz w:val="16"/>
                <w:szCs w:val="16"/>
              </w:rPr>
            </w:pPr>
            <w:proofErr w:type="spellStart"/>
            <w:r w:rsidRPr="005A47BC">
              <w:rPr>
                <w:rFonts w:ascii="Garamond" w:hAnsi="Garamond"/>
                <w:sz w:val="16"/>
                <w:szCs w:val="16"/>
              </w:rPr>
              <w:t>Campañas</w:t>
            </w:r>
            <w:proofErr w:type="spellEnd"/>
            <w:r w:rsidRPr="005A47BC">
              <w:rPr>
                <w:rFonts w:ascii="Garamond" w:hAnsi="Garamond"/>
                <w:sz w:val="16"/>
                <w:szCs w:val="16"/>
              </w:rPr>
              <w:t xml:space="preserve"> de </w:t>
            </w:r>
            <w:proofErr w:type="spellStart"/>
            <w:r w:rsidRPr="005A47BC">
              <w:rPr>
                <w:rFonts w:ascii="Garamond" w:hAnsi="Garamond"/>
                <w:sz w:val="16"/>
                <w:szCs w:val="16"/>
              </w:rPr>
              <w:t>salud</w:t>
            </w:r>
            <w:proofErr w:type="spellEnd"/>
            <w:r w:rsidRPr="005A47BC">
              <w:rPr>
                <w:rFonts w:ascii="Garamond" w:hAnsi="Garamond"/>
                <w:sz w:val="16"/>
                <w:szCs w:val="16"/>
              </w:rPr>
              <w:t xml:space="preserve"> </w:t>
            </w:r>
            <w:proofErr w:type="spellStart"/>
            <w:r w:rsidRPr="005A47BC">
              <w:rPr>
                <w:rFonts w:ascii="Garamond" w:hAnsi="Garamond"/>
                <w:sz w:val="16"/>
                <w:szCs w:val="16"/>
              </w:rPr>
              <w:t>preventiva</w:t>
            </w:r>
            <w:proofErr w:type="spellEnd"/>
            <w:r w:rsidRPr="005A47BC">
              <w:rPr>
                <w:rFonts w:ascii="Garamond" w:hAnsi="Garamond"/>
                <w:sz w:val="16"/>
                <w:szCs w:val="16"/>
              </w:rPr>
              <w:t>.</w:t>
            </w:r>
          </w:p>
        </w:tc>
      </w:tr>
      <w:tr w:rsidR="00FE3EFA" w:rsidRPr="005A47BC" w:rsidTr="00666EEE">
        <w:trPr>
          <w:trHeight w:val="195"/>
        </w:trPr>
        <w:tc>
          <w:tcPr>
            <w:tcW w:w="1504" w:type="dxa"/>
            <w:vMerge/>
            <w:tcBorders>
              <w:left w:val="single" w:sz="4" w:space="0" w:color="auto"/>
              <w:right w:val="single" w:sz="4" w:space="0" w:color="auto"/>
            </w:tcBorders>
            <w:vAlign w:val="bottom"/>
          </w:tcPr>
          <w:p w:rsidR="00FE3EFA" w:rsidRPr="005A47BC" w:rsidRDefault="00FE3EFA" w:rsidP="00AA6764">
            <w:pPr>
              <w:pStyle w:val="Default"/>
              <w:rPr>
                <w:rFonts w:ascii="Garamond" w:hAnsi="Garamond"/>
                <w:sz w:val="16"/>
                <w:szCs w:val="16"/>
              </w:rPr>
            </w:pPr>
          </w:p>
        </w:tc>
        <w:tc>
          <w:tcPr>
            <w:tcW w:w="1837" w:type="dxa"/>
            <w:vMerge/>
            <w:tcBorders>
              <w:left w:val="single" w:sz="4" w:space="0" w:color="auto"/>
              <w:right w:val="single" w:sz="4" w:space="0" w:color="000000"/>
            </w:tcBorders>
            <w:shd w:val="clear" w:color="auto" w:fill="FFFFFF"/>
          </w:tcPr>
          <w:p w:rsidR="00FE3EFA" w:rsidRPr="005A47BC" w:rsidRDefault="00FE3EFA" w:rsidP="00AA6764">
            <w:pPr>
              <w:pStyle w:val="Default"/>
              <w:rPr>
                <w:rFonts w:ascii="Garamond" w:hAnsi="Garamond"/>
                <w:bCs/>
                <w:sz w:val="16"/>
                <w:szCs w:val="16"/>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Informe del inventario actualizado de medicinas. </w:t>
            </w:r>
          </w:p>
        </w:tc>
      </w:tr>
      <w:tr w:rsidR="00FE3EFA" w:rsidRPr="005A47BC" w:rsidTr="00666EEE">
        <w:trPr>
          <w:trHeight w:val="195"/>
        </w:trPr>
        <w:tc>
          <w:tcPr>
            <w:tcW w:w="1504" w:type="dxa"/>
            <w:vMerge/>
            <w:tcBorders>
              <w:left w:val="single" w:sz="4" w:space="0" w:color="auto"/>
              <w:right w:val="single" w:sz="4" w:space="0" w:color="auto"/>
            </w:tcBorders>
            <w:vAlign w:val="center"/>
          </w:tcPr>
          <w:p w:rsidR="00FE3EFA" w:rsidRPr="00C12A89" w:rsidRDefault="00FE3EFA" w:rsidP="00AA6764">
            <w:pPr>
              <w:pStyle w:val="Default"/>
              <w:rPr>
                <w:rFonts w:ascii="Garamond" w:hAnsi="Garamond"/>
                <w:sz w:val="16"/>
                <w:szCs w:val="16"/>
                <w:lang w:val="es-ES"/>
              </w:rPr>
            </w:pPr>
          </w:p>
        </w:tc>
        <w:tc>
          <w:tcPr>
            <w:tcW w:w="1837" w:type="dxa"/>
            <w:vMerge/>
            <w:tcBorders>
              <w:left w:val="single" w:sz="4" w:space="0" w:color="auto"/>
              <w:right w:val="single" w:sz="4" w:space="0" w:color="000000"/>
            </w:tcBorders>
            <w:vAlign w:val="center"/>
          </w:tcPr>
          <w:p w:rsidR="00FE3EFA" w:rsidRPr="00C12A89" w:rsidRDefault="00FE3EFA" w:rsidP="00AA6764">
            <w:pPr>
              <w:pStyle w:val="Default"/>
              <w:rPr>
                <w:rFonts w:ascii="Garamond" w:hAnsi="Garamond"/>
                <w:color w:val="auto"/>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sobre las estadísticas de atención.</w:t>
            </w:r>
          </w:p>
        </w:tc>
      </w:tr>
      <w:tr w:rsidR="00FE3EFA" w:rsidRPr="005A47BC" w:rsidTr="00666EEE">
        <w:trPr>
          <w:trHeight w:val="235"/>
        </w:trPr>
        <w:tc>
          <w:tcPr>
            <w:tcW w:w="1504" w:type="dxa"/>
            <w:vMerge/>
            <w:tcBorders>
              <w:left w:val="single" w:sz="4" w:space="0" w:color="auto"/>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sz w:val="16"/>
                <w:szCs w:val="16"/>
                <w:lang w:val="es-ES"/>
              </w:rPr>
            </w:pPr>
          </w:p>
        </w:tc>
        <w:tc>
          <w:tcPr>
            <w:tcW w:w="1837" w:type="dxa"/>
            <w:vMerge/>
            <w:tcBorders>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p>
        </w:tc>
        <w:tc>
          <w:tcPr>
            <w:tcW w:w="4603"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estadístico de la base de datos de ficha médica.</w:t>
            </w:r>
          </w:p>
        </w:tc>
      </w:tr>
    </w:tbl>
    <w:p w:rsidR="00FE3EFA" w:rsidRPr="005A47BC" w:rsidRDefault="00FE3EFA" w:rsidP="009F46D0">
      <w:pPr>
        <w:pStyle w:val="Prrafodelista"/>
        <w:numPr>
          <w:ilvl w:val="0"/>
          <w:numId w:val="65"/>
        </w:numPr>
        <w:spacing w:after="0"/>
        <w:ind w:left="1776"/>
        <w:rPr>
          <w:rFonts w:ascii="Garamond" w:hAnsi="Garamond"/>
          <w:vanish/>
          <w:sz w:val="16"/>
          <w:szCs w:val="16"/>
        </w:rPr>
      </w:pPr>
    </w:p>
    <w:p w:rsidR="00FE3EFA" w:rsidRPr="005A47BC" w:rsidRDefault="00FE3EFA" w:rsidP="00FE3EFA">
      <w:pPr>
        <w:ind w:left="1416"/>
        <w:jc w:val="both"/>
        <w:rPr>
          <w:rFonts w:ascii="Garamond" w:hAnsi="Garamond"/>
          <w:b/>
          <w:sz w:val="16"/>
          <w:szCs w:val="16"/>
        </w:rPr>
      </w:pPr>
      <w:r w:rsidRPr="005A47BC">
        <w:rPr>
          <w:rFonts w:ascii="Garamond" w:hAnsi="Garamond"/>
          <w:b/>
          <w:sz w:val="16"/>
          <w:szCs w:val="16"/>
        </w:rPr>
        <w:t>7.7 GERENCIA DE ESPOL-QUITO</w:t>
      </w:r>
    </w:p>
    <w:p w:rsidR="00FE3EFA" w:rsidRPr="005A47BC" w:rsidRDefault="00FE3EFA" w:rsidP="00FE3EFA">
      <w:pPr>
        <w:pStyle w:val="Textoindependiente"/>
        <w:ind w:left="1416"/>
        <w:rPr>
          <w:rFonts w:ascii="Garamond" w:hAnsi="Garamond"/>
          <w:sz w:val="16"/>
          <w:szCs w:val="16"/>
          <w:lang w:val="es-EC"/>
        </w:rPr>
      </w:pPr>
      <w:r w:rsidRPr="005A47BC">
        <w:rPr>
          <w:rFonts w:ascii="Garamond" w:hAnsi="Garamond"/>
          <w:b/>
          <w:sz w:val="16"/>
          <w:szCs w:val="16"/>
          <w:lang w:val="es-EC"/>
        </w:rPr>
        <w:t>Misión:</w:t>
      </w:r>
      <w:r w:rsidRPr="005A47BC">
        <w:rPr>
          <w:rFonts w:ascii="Garamond" w:hAnsi="Garamond"/>
          <w:sz w:val="16"/>
          <w:szCs w:val="16"/>
          <w:lang w:val="es-EC"/>
        </w:rPr>
        <w:t xml:space="preserve"> Ejercer la representación del Rector y del Vicerrector Académico, en la consolidación de relaciones estratégicas con instituciones públicas y privadas del país, en el ámbito de gestión institucional; y coordinar en conjunto con las autoridades administrativas y académicas el cumplimiento de actividades ligadas a los objetivos institucionales.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Nivel de Reporte:</w:t>
      </w:r>
      <w:r w:rsidRPr="005A47BC">
        <w:rPr>
          <w:rFonts w:ascii="Garamond" w:hAnsi="Garamond"/>
          <w:sz w:val="16"/>
          <w:szCs w:val="16"/>
        </w:rPr>
        <w:t xml:space="preserve"> El Gerente de ESPOL-Quito reporta al Rector y Vicerrector Académico.</w:t>
      </w:r>
    </w:p>
    <w:p w:rsidR="00FE3EFA" w:rsidRPr="005A47BC" w:rsidRDefault="00FE3EFA" w:rsidP="00FE3EFA">
      <w:pPr>
        <w:ind w:left="1416"/>
        <w:rPr>
          <w:rFonts w:ascii="Garamond" w:hAnsi="Garamond"/>
          <w:b/>
          <w:sz w:val="16"/>
          <w:szCs w:val="16"/>
        </w:rPr>
      </w:pPr>
      <w:r w:rsidRPr="005A47BC">
        <w:rPr>
          <w:rFonts w:ascii="Garamond" w:hAnsi="Garamond"/>
          <w:b/>
          <w:sz w:val="16"/>
          <w:szCs w:val="16"/>
          <w:u w:val="single"/>
        </w:rPr>
        <w:t>Atribuciones y Responsabilidades</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Representar a las Autoridades Ejecutivas y Administrativas ante organismos públicos y privados cuando sea requerido;</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Planificar y supervisar, en coordinación con el Rector o Vicerrector, las actividades de apoyo administrativas y académicas que se requieran;</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Propender al mejoramiento de las relaciones con los organismo gubernamentales;</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Controlar el adecuado abastecimiento y suministro de bienes, materiales y servicios requeridos para las actividades académicas que se realicen en la unidad;</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 xml:space="preserve">Controlar la correcta aplicación y uso de caja chica; </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Controlar la ejecución del presupuesto asignado;</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Coordinar oportunamente con la unidad que corresponda los pagos que por diferentes conceptos deban realizar;</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Elaborar la proforma presupuestaria de la unidad;</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Remitir a la Dirección de Talento Humano los documentos necesarios para mantener actualizados los expedientes de los servidores de la unidad;</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Promover reformas o aplicaciones tendientes a modernizar los sistemas y procedimientos de documentación y archivo de la Institución;</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Administrar y controlar la gestión de permisos ocasionales, licencias, traslados administrativos internos de los servidores de la unidad;</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Desarrollar actividades de apoyo para la gestión de la Dirección de Talento Humano;</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Coordinar con la Gerencia de Tecnologías de la Información la instalación, configuración, preparación, administración y puesta en funcionamiento de los equipos informáticos y sus aplicaciones, así como su mantenimiento respectivo;</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Coordinar con las Unidades Académicas la realización de cursos presenciales o virtuales que correspondan; y</w:t>
      </w:r>
    </w:p>
    <w:p w:rsidR="00FE3EFA" w:rsidRPr="005A47BC" w:rsidRDefault="00FE3EFA" w:rsidP="009F46D0">
      <w:pPr>
        <w:numPr>
          <w:ilvl w:val="0"/>
          <w:numId w:val="63"/>
        </w:numPr>
        <w:tabs>
          <w:tab w:val="clear" w:pos="720"/>
          <w:tab w:val="num" w:pos="2136"/>
        </w:tabs>
        <w:ind w:left="2136"/>
        <w:jc w:val="both"/>
        <w:rPr>
          <w:rFonts w:ascii="Garamond" w:hAnsi="Garamond"/>
          <w:sz w:val="16"/>
          <w:szCs w:val="16"/>
        </w:rPr>
      </w:pPr>
      <w:r w:rsidRPr="005A47BC">
        <w:rPr>
          <w:rFonts w:ascii="Garamond" w:hAnsi="Garamond"/>
          <w:sz w:val="16"/>
          <w:szCs w:val="16"/>
        </w:rPr>
        <w:t>Las demás responsabilidades inherentes a la naturaleza de su cargo que le sean asignadas por el Rector.</w:t>
      </w:r>
    </w:p>
    <w:p w:rsidR="00FE3EFA" w:rsidRPr="005A47BC" w:rsidRDefault="00FE3EFA" w:rsidP="00FE3EFA">
      <w:pPr>
        <w:tabs>
          <w:tab w:val="left" w:pos="6663"/>
        </w:tabs>
        <w:ind w:left="1416"/>
        <w:jc w:val="both"/>
        <w:rPr>
          <w:rFonts w:ascii="Garamond" w:hAnsi="Garamond"/>
          <w:sz w:val="16"/>
          <w:szCs w:val="16"/>
        </w:rPr>
      </w:pPr>
      <w:r w:rsidRPr="005A47BC">
        <w:rPr>
          <w:rFonts w:ascii="Garamond" w:hAnsi="Garamond"/>
          <w:b/>
          <w:sz w:val="16"/>
          <w:szCs w:val="16"/>
        </w:rPr>
        <w:t>Jerarquía del Proceso:</w:t>
      </w:r>
      <w:r w:rsidRPr="005A47BC">
        <w:rPr>
          <w:rFonts w:ascii="Garamond" w:hAnsi="Garamond"/>
          <w:sz w:val="16"/>
          <w:szCs w:val="16"/>
        </w:rPr>
        <w:t xml:space="preserve"> Gobernante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Responsable:</w:t>
      </w:r>
      <w:r w:rsidRPr="005A47BC">
        <w:rPr>
          <w:rFonts w:ascii="Garamond" w:hAnsi="Garamond"/>
          <w:sz w:val="16"/>
          <w:szCs w:val="16"/>
        </w:rPr>
        <w:t xml:space="preserve"> Gerente de ESPOL Quito</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Relaciones Gubernamentales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a Cargo:</w:t>
      </w:r>
    </w:p>
    <w:p w:rsidR="00FE3EFA" w:rsidRPr="005A47BC" w:rsidRDefault="00FE3EFA" w:rsidP="00FE3EFA">
      <w:pPr>
        <w:pStyle w:val="Textoindependiente"/>
        <w:ind w:left="1416"/>
        <w:rPr>
          <w:rFonts w:ascii="Garamond" w:hAnsi="Garamond"/>
          <w:sz w:val="16"/>
          <w:szCs w:val="16"/>
          <w:lang w:val="es-EC"/>
        </w:rPr>
      </w:pPr>
      <w:r w:rsidRPr="005A47BC">
        <w:rPr>
          <w:rFonts w:ascii="Garamond" w:hAnsi="Garamond"/>
          <w:sz w:val="16"/>
          <w:szCs w:val="16"/>
          <w:lang w:val="es-EC"/>
        </w:rPr>
        <w:t>1.- Planificación de la Unidad</w:t>
      </w:r>
    </w:p>
    <w:p w:rsidR="00FE3EFA" w:rsidRPr="005A47BC" w:rsidRDefault="00FE3EFA" w:rsidP="00FE3EFA">
      <w:pPr>
        <w:pStyle w:val="Textoindependiente"/>
        <w:ind w:left="1416"/>
        <w:rPr>
          <w:rFonts w:ascii="Garamond" w:hAnsi="Garamond"/>
          <w:sz w:val="16"/>
          <w:szCs w:val="16"/>
          <w:lang w:val="es-EC"/>
        </w:rPr>
      </w:pPr>
      <w:r w:rsidRPr="005A47BC">
        <w:rPr>
          <w:rFonts w:ascii="Garamond" w:hAnsi="Garamond"/>
          <w:sz w:val="16"/>
          <w:szCs w:val="16"/>
          <w:lang w:val="es-EC"/>
        </w:rPr>
        <w:t>2.- Atención de Requerimientos de Organismos Externos</w:t>
      </w:r>
    </w:p>
    <w:tbl>
      <w:tblPr>
        <w:tblW w:w="7541" w:type="dxa"/>
        <w:tblInd w:w="1927" w:type="dxa"/>
        <w:tblBorders>
          <w:top w:val="nil"/>
          <w:left w:val="nil"/>
          <w:bottom w:val="nil"/>
          <w:right w:val="nil"/>
        </w:tblBorders>
        <w:tblLayout w:type="fixed"/>
        <w:tblLook w:val="0000"/>
      </w:tblPr>
      <w:tblGrid>
        <w:gridCol w:w="1702"/>
        <w:gridCol w:w="5839"/>
      </w:tblGrid>
      <w:tr w:rsidR="00FE3EFA" w:rsidRPr="005A47BC" w:rsidTr="00666EEE">
        <w:trPr>
          <w:trHeight w:val="328"/>
        </w:trPr>
        <w:tc>
          <w:tcPr>
            <w:tcW w:w="1702"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FE3EFA" w:rsidRPr="005A47BC" w:rsidRDefault="00FE3EFA" w:rsidP="00AA6764">
            <w:pPr>
              <w:pStyle w:val="Default"/>
              <w:jc w:val="center"/>
              <w:rPr>
                <w:rFonts w:ascii="Garamond" w:hAnsi="Garamond"/>
                <w:b/>
                <w:color w:val="auto"/>
                <w:sz w:val="16"/>
                <w:szCs w:val="16"/>
              </w:rPr>
            </w:pPr>
            <w:r w:rsidRPr="00C12A89">
              <w:rPr>
                <w:rFonts w:ascii="Garamond" w:hAnsi="Garamond"/>
                <w:sz w:val="16"/>
                <w:szCs w:val="16"/>
                <w:lang w:val="es-ES"/>
              </w:rPr>
              <w:br w:type="page"/>
            </w:r>
            <w:r w:rsidRPr="005A47BC">
              <w:rPr>
                <w:rFonts w:ascii="Garamond" w:hAnsi="Garamond"/>
                <w:b/>
                <w:color w:val="auto"/>
                <w:sz w:val="16"/>
                <w:szCs w:val="16"/>
              </w:rPr>
              <w:t>PROCESOS</w:t>
            </w:r>
          </w:p>
        </w:tc>
        <w:tc>
          <w:tcPr>
            <w:tcW w:w="5839"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sz w:val="16"/>
                <w:szCs w:val="16"/>
              </w:rPr>
              <w:t>PRINCIPALES PRODUCTOS</w:t>
            </w:r>
          </w:p>
        </w:tc>
      </w:tr>
      <w:tr w:rsidR="00FE3EFA" w:rsidRPr="005A47BC" w:rsidTr="00666EEE">
        <w:trPr>
          <w:trHeight w:val="68"/>
        </w:trPr>
        <w:tc>
          <w:tcPr>
            <w:tcW w:w="1702" w:type="dxa"/>
            <w:vMerge w:val="restart"/>
            <w:tcBorders>
              <w:top w:val="single" w:sz="6" w:space="0" w:color="000000"/>
              <w:left w:val="single" w:sz="6" w:space="0" w:color="000000"/>
              <w:right w:val="single" w:sz="6" w:space="0" w:color="000000"/>
            </w:tcBorders>
            <w:shd w:val="clear" w:color="auto" w:fill="FFFFFF"/>
            <w:vAlign w:val="center"/>
          </w:tcPr>
          <w:p w:rsidR="00FE3EFA" w:rsidRPr="005A47BC" w:rsidRDefault="00FE3EFA" w:rsidP="00AA6764">
            <w:pPr>
              <w:pStyle w:val="Default"/>
              <w:rPr>
                <w:rFonts w:ascii="Garamond" w:hAnsi="Garamond"/>
                <w:bCs/>
                <w:sz w:val="16"/>
                <w:szCs w:val="16"/>
              </w:rPr>
            </w:pPr>
            <w:r w:rsidRPr="005A47BC">
              <w:rPr>
                <w:rFonts w:ascii="Garamond" w:hAnsi="Garamond"/>
                <w:bCs/>
                <w:sz w:val="16"/>
                <w:szCs w:val="16"/>
              </w:rPr>
              <w:t>PLANIFICACIÓN</w:t>
            </w:r>
          </w:p>
        </w:tc>
        <w:tc>
          <w:tcPr>
            <w:tcW w:w="5839" w:type="dxa"/>
            <w:tcBorders>
              <w:top w:val="single" w:sz="6" w:space="0" w:color="000000"/>
              <w:left w:val="single" w:sz="4" w:space="0" w:color="auto"/>
              <w:bottom w:val="single" w:sz="4" w:space="0" w:color="auto"/>
              <w:right w:val="single" w:sz="4" w:space="0" w:color="000000"/>
            </w:tcBorders>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diagnóstico para la planificación estratégica institucional. </w:t>
            </w:r>
          </w:p>
        </w:tc>
      </w:tr>
      <w:tr w:rsidR="00FE3EFA" w:rsidRPr="005A47BC" w:rsidTr="00666EEE">
        <w:trPr>
          <w:trHeight w:val="122"/>
        </w:trPr>
        <w:tc>
          <w:tcPr>
            <w:tcW w:w="1702"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Estudios de factibilidad para postulación de proyectos. </w:t>
            </w:r>
          </w:p>
        </w:tc>
      </w:tr>
      <w:tr w:rsidR="00FE3EFA" w:rsidRPr="005A47BC" w:rsidTr="00666EEE">
        <w:trPr>
          <w:trHeight w:val="95"/>
        </w:trPr>
        <w:tc>
          <w:tcPr>
            <w:tcW w:w="1702"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Fichas técnicas de proyectos postulados por la unidad. </w:t>
            </w:r>
          </w:p>
        </w:tc>
      </w:tr>
      <w:tr w:rsidR="00FE3EFA" w:rsidRPr="005A47BC" w:rsidTr="00666EEE">
        <w:trPr>
          <w:trHeight w:val="122"/>
        </w:trPr>
        <w:tc>
          <w:tcPr>
            <w:tcW w:w="1702"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Plan Operativo Anual (POA) de la unidad. </w:t>
            </w:r>
          </w:p>
        </w:tc>
      </w:tr>
      <w:tr w:rsidR="00FE3EFA" w:rsidRPr="005A47BC" w:rsidTr="00666EEE">
        <w:trPr>
          <w:trHeight w:val="136"/>
        </w:trPr>
        <w:tc>
          <w:tcPr>
            <w:tcW w:w="1702" w:type="dxa"/>
            <w:vMerge/>
            <w:tcBorders>
              <w:top w:val="single" w:sz="6" w:space="0" w:color="000000"/>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4" w:space="0" w:color="auto"/>
              <w:left w:val="single" w:sz="4" w:space="0" w:color="auto"/>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Reportes de cumplimiento del POA de la unidad. </w:t>
            </w:r>
          </w:p>
        </w:tc>
      </w:tr>
      <w:tr w:rsidR="00FE3EFA" w:rsidRPr="005A47BC" w:rsidTr="00666EEE">
        <w:trPr>
          <w:trHeight w:val="82"/>
        </w:trPr>
        <w:tc>
          <w:tcPr>
            <w:tcW w:w="1702" w:type="dxa"/>
            <w:vMerge/>
            <w:tcBorders>
              <w:left w:val="single" w:sz="6" w:space="0" w:color="000000"/>
              <w:bottom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4" w:space="0" w:color="auto"/>
              <w:left w:val="single" w:sz="4" w:space="0" w:color="auto"/>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Solicitudes de reprogramación del POA de la unidad. </w:t>
            </w:r>
          </w:p>
        </w:tc>
      </w:tr>
      <w:tr w:rsidR="00FE3EFA" w:rsidRPr="005A47BC" w:rsidTr="00666EEE">
        <w:trPr>
          <w:trHeight w:val="195"/>
        </w:trPr>
        <w:tc>
          <w:tcPr>
            <w:tcW w:w="1702" w:type="dxa"/>
            <w:vMerge/>
            <w:tcBorders>
              <w:left w:val="single" w:sz="6" w:space="0" w:color="000000"/>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evaluación e impacto de los créditos, estímulos, ayudas económicas y becas.</w:t>
            </w:r>
          </w:p>
        </w:tc>
      </w:tr>
      <w:tr w:rsidR="00FE3EFA" w:rsidRPr="005A47BC" w:rsidTr="00666EEE">
        <w:trPr>
          <w:trHeight w:val="198"/>
        </w:trPr>
        <w:tc>
          <w:tcPr>
            <w:tcW w:w="1702" w:type="dxa"/>
            <w:vMerge/>
            <w:tcBorders>
              <w:left w:val="single" w:sz="6" w:space="0" w:color="000000"/>
              <w:bottom w:val="single" w:sz="4" w:space="0" w:color="auto"/>
              <w:right w:val="single" w:sz="6" w:space="0" w:color="000000"/>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39" w:type="dxa"/>
            <w:tcBorders>
              <w:top w:val="single" w:sz="6" w:space="0" w:color="000000"/>
              <w:left w:val="single" w:sz="4" w:space="0" w:color="000000"/>
              <w:bottom w:val="single" w:sz="6" w:space="0" w:color="000000"/>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Proyecto de reglamento de créditos, estímulos, ayudas económicas y becas.</w:t>
            </w:r>
          </w:p>
        </w:tc>
      </w:tr>
    </w:tbl>
    <w:p w:rsidR="00FE3EFA" w:rsidRPr="005A47BC" w:rsidRDefault="00FE3EFA" w:rsidP="00FE3EFA">
      <w:pPr>
        <w:ind w:left="1416"/>
        <w:rPr>
          <w:sz w:val="16"/>
          <w:szCs w:val="16"/>
        </w:rPr>
      </w:pPr>
    </w:p>
    <w:tbl>
      <w:tblPr>
        <w:tblW w:w="7560" w:type="dxa"/>
        <w:tblInd w:w="1908" w:type="dxa"/>
        <w:tblBorders>
          <w:top w:val="nil"/>
          <w:left w:val="nil"/>
          <w:bottom w:val="nil"/>
          <w:right w:val="nil"/>
        </w:tblBorders>
        <w:tblLayout w:type="fixed"/>
        <w:tblLook w:val="0000"/>
      </w:tblPr>
      <w:tblGrid>
        <w:gridCol w:w="1710"/>
        <w:gridCol w:w="5850"/>
      </w:tblGrid>
      <w:tr w:rsidR="00FE3EFA" w:rsidRPr="005A47BC" w:rsidTr="00666EEE">
        <w:trPr>
          <w:trHeight w:val="269"/>
        </w:trPr>
        <w:tc>
          <w:tcPr>
            <w:tcW w:w="1710" w:type="dxa"/>
            <w:tcBorders>
              <w:top w:val="single" w:sz="6" w:space="0" w:color="000000"/>
              <w:left w:val="single" w:sz="6" w:space="0" w:color="000000"/>
              <w:bottom w:val="single" w:sz="6" w:space="0" w:color="000000"/>
              <w:right w:val="single" w:sz="6" w:space="0" w:color="000000"/>
            </w:tcBorders>
            <w:shd w:val="clear" w:color="auto" w:fill="DDD9C3"/>
            <w:vAlign w:val="center"/>
          </w:tcPr>
          <w:p w:rsidR="00FE3EFA" w:rsidRPr="005A47BC" w:rsidRDefault="00FE3EFA" w:rsidP="00AA6764">
            <w:pPr>
              <w:pStyle w:val="Default"/>
              <w:jc w:val="center"/>
              <w:rPr>
                <w:rFonts w:ascii="Garamond" w:hAnsi="Garamond"/>
                <w:b/>
                <w:color w:val="auto"/>
                <w:sz w:val="16"/>
                <w:szCs w:val="16"/>
              </w:rPr>
            </w:pPr>
            <w:r w:rsidRPr="00C12A89">
              <w:rPr>
                <w:rFonts w:ascii="Garamond" w:hAnsi="Garamond"/>
                <w:sz w:val="16"/>
                <w:szCs w:val="16"/>
                <w:lang w:val="es-ES"/>
              </w:rPr>
              <w:br w:type="page"/>
            </w:r>
            <w:r w:rsidRPr="005A47BC">
              <w:rPr>
                <w:rFonts w:ascii="Garamond" w:hAnsi="Garamond"/>
                <w:b/>
                <w:color w:val="auto"/>
                <w:sz w:val="16"/>
                <w:szCs w:val="16"/>
              </w:rPr>
              <w:t>PROCESOS</w:t>
            </w:r>
          </w:p>
        </w:tc>
        <w:tc>
          <w:tcPr>
            <w:tcW w:w="5850" w:type="dxa"/>
            <w:tcBorders>
              <w:top w:val="single" w:sz="6" w:space="0" w:color="000000"/>
              <w:left w:val="single" w:sz="4" w:space="0" w:color="000000"/>
              <w:bottom w:val="single" w:sz="6" w:space="0" w:color="000000"/>
              <w:right w:val="single" w:sz="4" w:space="0" w:color="000000"/>
            </w:tcBorders>
            <w:shd w:val="clear" w:color="auto" w:fill="DDD9C3"/>
            <w:vAlign w:val="center"/>
          </w:tcPr>
          <w:p w:rsidR="00FE3EFA" w:rsidRPr="005A47BC" w:rsidRDefault="00FE3EFA" w:rsidP="00AA6764">
            <w:pPr>
              <w:pStyle w:val="Default"/>
              <w:jc w:val="center"/>
              <w:rPr>
                <w:rFonts w:ascii="Garamond" w:hAnsi="Garamond"/>
                <w:b/>
                <w:sz w:val="16"/>
                <w:szCs w:val="16"/>
              </w:rPr>
            </w:pPr>
            <w:r w:rsidRPr="005A47BC">
              <w:rPr>
                <w:rFonts w:ascii="Garamond" w:hAnsi="Garamond"/>
                <w:b/>
                <w:sz w:val="16"/>
                <w:szCs w:val="16"/>
              </w:rPr>
              <w:t>PRINCIPALES PRODUCTOS</w:t>
            </w:r>
          </w:p>
        </w:tc>
      </w:tr>
      <w:tr w:rsidR="00FE3EFA" w:rsidRPr="005A47BC" w:rsidTr="00666EEE">
        <w:trPr>
          <w:trHeight w:val="229"/>
        </w:trPr>
        <w:tc>
          <w:tcPr>
            <w:tcW w:w="1710" w:type="dxa"/>
            <w:vMerge w:val="restart"/>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color w:val="auto"/>
                <w:sz w:val="16"/>
                <w:szCs w:val="16"/>
                <w:lang w:val="es-ES"/>
              </w:rPr>
            </w:pPr>
            <w:r w:rsidRPr="00C12A89">
              <w:rPr>
                <w:rFonts w:ascii="Garamond" w:hAnsi="Garamond"/>
                <w:bCs/>
                <w:sz w:val="16"/>
                <w:szCs w:val="16"/>
                <w:lang w:val="es-ES"/>
              </w:rPr>
              <w:t>ATENCIÓN DE REQUERIMIENTOS DE ORGANISMOS EXTERNOS</w:t>
            </w:r>
          </w:p>
        </w:tc>
        <w:tc>
          <w:tcPr>
            <w:tcW w:w="5850" w:type="dxa"/>
            <w:tcBorders>
              <w:top w:val="single" w:sz="6" w:space="0" w:color="000000"/>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 xml:space="preserve">Oficios y/o proyectos de oficio de respuesta a requerimientos de organismos externos. </w:t>
            </w:r>
          </w:p>
        </w:tc>
      </w:tr>
      <w:tr w:rsidR="00FE3EFA" w:rsidRPr="005A47BC" w:rsidTr="00666EEE">
        <w:trPr>
          <w:trHeight w:val="265"/>
        </w:trPr>
        <w:tc>
          <w:tcPr>
            <w:tcW w:w="1710"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50"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necesidades de recursos financieros.</w:t>
            </w:r>
          </w:p>
        </w:tc>
      </w:tr>
      <w:tr w:rsidR="00FE3EFA" w:rsidRPr="005A47BC" w:rsidTr="00666EEE">
        <w:trPr>
          <w:trHeight w:val="283"/>
        </w:trPr>
        <w:tc>
          <w:tcPr>
            <w:tcW w:w="1710" w:type="dxa"/>
            <w:vMerge/>
            <w:tcBorders>
              <w:left w:val="single" w:sz="6" w:space="0" w:color="000000"/>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50"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Informe de avance y cumplimiento de convenios con sectores estratégicos del país.</w:t>
            </w:r>
          </w:p>
        </w:tc>
      </w:tr>
      <w:tr w:rsidR="00FE3EFA" w:rsidRPr="005A47BC" w:rsidTr="00666EEE">
        <w:trPr>
          <w:trHeight w:val="259"/>
        </w:trPr>
        <w:tc>
          <w:tcPr>
            <w:tcW w:w="1710" w:type="dxa"/>
            <w:vMerge/>
            <w:tcBorders>
              <w:left w:val="single" w:sz="6" w:space="0" w:color="000000"/>
              <w:bottom w:val="single" w:sz="4" w:space="0" w:color="auto"/>
              <w:right w:val="single" w:sz="4" w:space="0" w:color="auto"/>
            </w:tcBorders>
            <w:shd w:val="clear" w:color="auto" w:fill="FFFFFF"/>
            <w:vAlign w:val="center"/>
          </w:tcPr>
          <w:p w:rsidR="00FE3EFA" w:rsidRPr="00C12A89" w:rsidRDefault="00FE3EFA" w:rsidP="00AA6764">
            <w:pPr>
              <w:pStyle w:val="Default"/>
              <w:rPr>
                <w:rFonts w:ascii="Garamond" w:hAnsi="Garamond"/>
                <w:bCs/>
                <w:sz w:val="16"/>
                <w:szCs w:val="16"/>
                <w:lang w:val="es-ES"/>
              </w:rPr>
            </w:pPr>
          </w:p>
        </w:tc>
        <w:tc>
          <w:tcPr>
            <w:tcW w:w="5850" w:type="dxa"/>
            <w:tcBorders>
              <w:top w:val="single" w:sz="4" w:space="0" w:color="auto"/>
              <w:left w:val="single" w:sz="4" w:space="0" w:color="000000"/>
              <w:bottom w:val="single" w:sz="4" w:space="0" w:color="auto"/>
              <w:right w:val="single" w:sz="4" w:space="0" w:color="000000"/>
            </w:tcBorders>
            <w:vAlign w:val="center"/>
          </w:tcPr>
          <w:p w:rsidR="00FE3EFA" w:rsidRPr="00C12A89" w:rsidRDefault="00FE3EFA" w:rsidP="00AA6764">
            <w:pPr>
              <w:pStyle w:val="Default"/>
              <w:rPr>
                <w:rFonts w:ascii="Garamond" w:hAnsi="Garamond"/>
                <w:sz w:val="16"/>
                <w:szCs w:val="16"/>
                <w:lang w:val="es-ES"/>
              </w:rPr>
            </w:pPr>
            <w:r w:rsidRPr="00C12A89">
              <w:rPr>
                <w:rFonts w:ascii="Garamond" w:hAnsi="Garamond"/>
                <w:sz w:val="16"/>
                <w:szCs w:val="16"/>
                <w:lang w:val="es-ES"/>
              </w:rPr>
              <w:t>Reporte de reuniones con entidades estatales de educación.</w:t>
            </w:r>
          </w:p>
        </w:tc>
      </w:tr>
    </w:tbl>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CAPÍTULO IV DEFINICIONES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Artículo 25.-</w:t>
      </w:r>
      <w:r w:rsidRPr="005A47BC">
        <w:rPr>
          <w:rFonts w:ascii="Garamond" w:hAnsi="Garamond"/>
          <w:sz w:val="16"/>
          <w:szCs w:val="16"/>
        </w:rPr>
        <w:t xml:space="preserve"> Para los fines del presente cuerpo, la Escuela Superior Politécnica del Litoral establece las siguientes definiciones: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lastRenderedPageBreak/>
        <w:t>Mejoramiento continuo:</w:t>
      </w:r>
      <w:r w:rsidRPr="005A47BC">
        <w:rPr>
          <w:rFonts w:ascii="Garamond" w:hAnsi="Garamond"/>
          <w:sz w:val="16"/>
          <w:szCs w:val="16"/>
        </w:rPr>
        <w:t xml:space="preserve"> Acciones emprendidas en la Institución para incrementar la eficacia y eficiencia de los procesos y subprocesos con el objetivo de generar beneficios adicionales tanto para la Institución y sus clientes.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Cliente Externo:</w:t>
      </w:r>
      <w:r w:rsidRPr="005A47BC">
        <w:rPr>
          <w:rFonts w:ascii="Garamond" w:hAnsi="Garamond"/>
          <w:sz w:val="16"/>
          <w:szCs w:val="16"/>
        </w:rPr>
        <w:t xml:space="preserve"> Usuario, persona u organización, que se beneficia del producto que genera la Institución.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Cliente Interno:</w:t>
      </w:r>
      <w:r w:rsidRPr="005A47BC">
        <w:rPr>
          <w:rFonts w:ascii="Garamond" w:hAnsi="Garamond"/>
          <w:sz w:val="16"/>
          <w:szCs w:val="16"/>
        </w:rPr>
        <w:t xml:space="preserve"> Unidad administrativa que recibe o utiliza los productos que generan otras unidades dentro de la Institución.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Proveedores:</w:t>
      </w:r>
      <w:r w:rsidRPr="005A47BC">
        <w:rPr>
          <w:rFonts w:ascii="Garamond" w:hAnsi="Garamond"/>
          <w:sz w:val="16"/>
          <w:szCs w:val="16"/>
        </w:rPr>
        <w:t xml:space="preserve"> Persona u organización interna o externa, que nos suministra insumos o entradas para la ejecución de los procesos institucionales.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Control:</w:t>
      </w:r>
      <w:r w:rsidRPr="005A47BC">
        <w:rPr>
          <w:rFonts w:ascii="Garamond" w:hAnsi="Garamond"/>
          <w:sz w:val="16"/>
          <w:szCs w:val="16"/>
        </w:rPr>
        <w:t xml:space="preserve"> Aplicación de políticas, normas, procedimientos, metodologías y estándares para la ejecución de los procesos institucionales.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 xml:space="preserve">Insumo: </w:t>
      </w:r>
      <w:r w:rsidRPr="005A47BC">
        <w:rPr>
          <w:rFonts w:ascii="Garamond" w:hAnsi="Garamond"/>
          <w:sz w:val="16"/>
          <w:szCs w:val="16"/>
        </w:rPr>
        <w:t xml:space="preserve">Entradas, ingresos o inicios de un proceso, que responden al criterio de aceptación definido.  </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Mecanismo:</w:t>
      </w:r>
      <w:r w:rsidRPr="005A47BC">
        <w:rPr>
          <w:rFonts w:ascii="Garamond" w:hAnsi="Garamond"/>
          <w:sz w:val="16"/>
          <w:szCs w:val="16"/>
        </w:rPr>
        <w:t xml:space="preserve"> Equipos, software o herramientas, que permiten el desarrollo de las actividades y posibilitan la transformación de insumos en productos o servicios.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Metodologías:</w:t>
      </w:r>
      <w:r w:rsidRPr="005A47BC">
        <w:rPr>
          <w:rFonts w:ascii="Garamond" w:hAnsi="Garamond"/>
          <w:sz w:val="16"/>
          <w:szCs w:val="16"/>
        </w:rPr>
        <w:t xml:space="preserve"> Manuales y guías, que facilitan la implementación de procesos de manera sistemática, organizada, disciplinada y documentada. </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Macroproceso</w:t>
      </w:r>
      <w:proofErr w:type="spellEnd"/>
      <w:r w:rsidRPr="005A47BC">
        <w:rPr>
          <w:rFonts w:ascii="Garamond" w:hAnsi="Garamond"/>
          <w:b/>
          <w:sz w:val="16"/>
          <w:szCs w:val="16"/>
        </w:rPr>
        <w:t>:</w:t>
      </w:r>
      <w:r w:rsidRPr="005A47BC">
        <w:rPr>
          <w:rFonts w:ascii="Garamond" w:hAnsi="Garamond"/>
          <w:sz w:val="16"/>
          <w:szCs w:val="16"/>
        </w:rPr>
        <w:t xml:space="preserve"> Conjunto de procesos de la organización clasificados por su afinidad, en función de su grado de contribución o valor agregado al cumplimiento de la misión institucional.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gobernantes:</w:t>
      </w:r>
      <w:r w:rsidRPr="005A47BC">
        <w:rPr>
          <w:rFonts w:ascii="Garamond" w:hAnsi="Garamond"/>
          <w:sz w:val="16"/>
          <w:szCs w:val="16"/>
        </w:rPr>
        <w:t xml:space="preserve"> También denominados gobernadores, estratégicos, de dirección, de regulación o de gerenciamiento. Estos procesos son responsables de emitir políticas, directrices y planes estratégicos para el funcionamiento de la organización.</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 xml:space="preserve">Procesos </w:t>
      </w:r>
      <w:proofErr w:type="spellStart"/>
      <w:r w:rsidRPr="005A47BC">
        <w:rPr>
          <w:rFonts w:ascii="Garamond" w:hAnsi="Garamond"/>
          <w:b/>
          <w:sz w:val="16"/>
          <w:szCs w:val="16"/>
        </w:rPr>
        <w:t>agregadores</w:t>
      </w:r>
      <w:proofErr w:type="spellEnd"/>
      <w:r w:rsidRPr="005A47BC">
        <w:rPr>
          <w:rFonts w:ascii="Garamond" w:hAnsi="Garamond"/>
          <w:b/>
          <w:sz w:val="16"/>
          <w:szCs w:val="16"/>
        </w:rPr>
        <w:t xml:space="preserve"> de valor:</w:t>
      </w:r>
      <w:r w:rsidRPr="005A47BC">
        <w:rPr>
          <w:rFonts w:ascii="Garamond" w:hAnsi="Garamond"/>
          <w:sz w:val="16"/>
          <w:szCs w:val="16"/>
        </w:rPr>
        <w:t xml:space="preserve"> También llamados específicos, principales, productivos, de línea, de operación, de producción, institucionales, primarios, claves o sustantivos. Son responsables de generar el portafolio de productos y/o servicios que responden a la misión y objetivos estratégicos de la Institución.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Procesos habilitantes:</w:t>
      </w:r>
      <w:r w:rsidRPr="005A47BC">
        <w:rPr>
          <w:rFonts w:ascii="Garamond" w:hAnsi="Garamond"/>
          <w:sz w:val="16"/>
          <w:szCs w:val="16"/>
        </w:rPr>
        <w:t xml:space="preserve"> Se clasifican en procesos habilitantes de asesoría y los procesos habilitantes de apoyo, estos últimos conocidos como de sustento, accesorios, de soporte, de </w:t>
      </w:r>
      <w:proofErr w:type="spellStart"/>
      <w:r w:rsidRPr="005A47BC">
        <w:rPr>
          <w:rFonts w:ascii="Garamond" w:hAnsi="Garamond"/>
          <w:sz w:val="16"/>
          <w:szCs w:val="16"/>
        </w:rPr>
        <w:t>staff</w:t>
      </w:r>
      <w:proofErr w:type="spellEnd"/>
      <w:r w:rsidRPr="005A47BC">
        <w:rPr>
          <w:rFonts w:ascii="Garamond" w:hAnsi="Garamond"/>
          <w:sz w:val="16"/>
          <w:szCs w:val="16"/>
        </w:rPr>
        <w:t xml:space="preserve"> o administrativos. Son responsables de brindar productos de asesoría y apoyo logístico para generar el portafolio de productos institucionales demandados por los procesos gobernantes, </w:t>
      </w:r>
      <w:proofErr w:type="spellStart"/>
      <w:r w:rsidRPr="005A47BC">
        <w:rPr>
          <w:rFonts w:ascii="Garamond" w:hAnsi="Garamond"/>
          <w:sz w:val="16"/>
          <w:szCs w:val="16"/>
        </w:rPr>
        <w:t>agregadores</w:t>
      </w:r>
      <w:proofErr w:type="spellEnd"/>
      <w:r w:rsidRPr="005A47BC">
        <w:rPr>
          <w:rFonts w:ascii="Garamond" w:hAnsi="Garamond"/>
          <w:sz w:val="16"/>
          <w:szCs w:val="16"/>
        </w:rPr>
        <w:t xml:space="preserve"> de valor y por sí mismos.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Producto o servicio:</w:t>
      </w:r>
      <w:r w:rsidRPr="005A47BC">
        <w:rPr>
          <w:rFonts w:ascii="Garamond" w:hAnsi="Garamond"/>
          <w:sz w:val="16"/>
          <w:szCs w:val="16"/>
        </w:rPr>
        <w:t xml:space="preserve"> Resultado que se genera de una actividad, subproceso o proceso y que es entregado a un cliente. </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 xml:space="preserve"> </w:t>
      </w:r>
      <w:r w:rsidRPr="005A47BC">
        <w:rPr>
          <w:rFonts w:ascii="Garamond" w:hAnsi="Garamond"/>
          <w:b/>
          <w:sz w:val="16"/>
          <w:szCs w:val="16"/>
        </w:rPr>
        <w:t>Subproceso:</w:t>
      </w:r>
      <w:r w:rsidRPr="005A47BC">
        <w:rPr>
          <w:rFonts w:ascii="Garamond" w:hAnsi="Garamond"/>
          <w:sz w:val="16"/>
          <w:szCs w:val="16"/>
        </w:rPr>
        <w:t xml:space="preserve"> Conjunto de actividades relacionadas entre sí que generan un producto o servicio que se integra o complementa a otro de mayor valor agregado.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Valor:</w:t>
      </w:r>
      <w:r w:rsidRPr="005A47BC">
        <w:rPr>
          <w:rFonts w:ascii="Garamond" w:hAnsi="Garamond"/>
          <w:sz w:val="16"/>
          <w:szCs w:val="16"/>
        </w:rPr>
        <w:t xml:space="preserve"> Grado de utilidad o aptitud del producto o servicio.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Artículo 26.-</w:t>
      </w:r>
      <w:r w:rsidRPr="005A47BC">
        <w:rPr>
          <w:rFonts w:ascii="Garamond" w:hAnsi="Garamond"/>
          <w:sz w:val="16"/>
          <w:szCs w:val="16"/>
        </w:rPr>
        <w:t xml:space="preserve"> Para efectos de la aplicación de la presente Estructura de Gestión Organizacional por Procesos Estatutaria, utilícense y téngase como tales, las siguientes abreviaturas: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ESPOL:</w:t>
      </w:r>
      <w:r w:rsidRPr="005A47BC">
        <w:rPr>
          <w:rFonts w:ascii="Garamond" w:hAnsi="Garamond"/>
          <w:sz w:val="16"/>
          <w:szCs w:val="16"/>
        </w:rPr>
        <w:t xml:space="preserve"> Escuela Superior Politécnica del Litoral.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 xml:space="preserve">LOSEP: </w:t>
      </w:r>
      <w:r w:rsidRPr="005A47BC">
        <w:rPr>
          <w:rFonts w:ascii="Garamond" w:hAnsi="Garamond"/>
          <w:sz w:val="16"/>
          <w:szCs w:val="16"/>
        </w:rPr>
        <w:t>Ley Orgánica del Servicio Público.</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MRL:</w:t>
      </w:r>
      <w:r w:rsidRPr="005A47BC">
        <w:rPr>
          <w:rFonts w:ascii="Garamond" w:hAnsi="Garamond"/>
          <w:sz w:val="16"/>
          <w:szCs w:val="16"/>
        </w:rPr>
        <w:t xml:space="preserve"> Ministerio de Relaciones Laborales.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 xml:space="preserve">CP: </w:t>
      </w:r>
      <w:r w:rsidRPr="005A47BC">
        <w:rPr>
          <w:rFonts w:ascii="Garamond" w:hAnsi="Garamond"/>
          <w:sz w:val="16"/>
          <w:szCs w:val="16"/>
        </w:rPr>
        <w:t>Consejo Politécnico.</w:t>
      </w:r>
    </w:p>
    <w:p w:rsidR="00FE3EFA" w:rsidRPr="005A47BC" w:rsidRDefault="00FE3EFA" w:rsidP="00FE3EFA">
      <w:pPr>
        <w:ind w:left="1416"/>
        <w:jc w:val="both"/>
        <w:rPr>
          <w:rFonts w:ascii="Garamond" w:hAnsi="Garamond"/>
          <w:sz w:val="16"/>
          <w:szCs w:val="16"/>
        </w:rPr>
      </w:pPr>
      <w:proofErr w:type="spellStart"/>
      <w:r w:rsidRPr="005A47BC">
        <w:rPr>
          <w:rFonts w:ascii="Garamond" w:hAnsi="Garamond"/>
          <w:b/>
          <w:sz w:val="16"/>
          <w:szCs w:val="16"/>
        </w:rPr>
        <w:t>TICs</w:t>
      </w:r>
      <w:proofErr w:type="spellEnd"/>
      <w:r w:rsidRPr="005A47BC">
        <w:rPr>
          <w:rFonts w:ascii="Garamond" w:hAnsi="Garamond"/>
          <w:b/>
          <w:sz w:val="16"/>
          <w:szCs w:val="16"/>
        </w:rPr>
        <w:t>:</w:t>
      </w:r>
      <w:r w:rsidRPr="005A47BC">
        <w:rPr>
          <w:rFonts w:ascii="Garamond" w:hAnsi="Garamond"/>
          <w:sz w:val="16"/>
          <w:szCs w:val="16"/>
        </w:rPr>
        <w:t xml:space="preserve"> Tecnologías de la Información y las Comunicaciones.</w:t>
      </w:r>
    </w:p>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DISPOSICIONES GENERALES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Primera.-</w:t>
      </w:r>
      <w:r w:rsidRPr="005A47BC">
        <w:rPr>
          <w:rFonts w:ascii="Garamond" w:hAnsi="Garamond"/>
          <w:sz w:val="16"/>
          <w:szCs w:val="16"/>
        </w:rPr>
        <w:t xml:space="preserve"> La estructura básica, procesos y servicios que se gestionen en la Institución se sujetarán a la misión y el portafolio de productos establecidos en la presente Estructura Estatutaria.</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 xml:space="preserve">Segunda.- </w:t>
      </w:r>
      <w:r w:rsidRPr="005A47BC">
        <w:rPr>
          <w:rFonts w:ascii="Garamond" w:hAnsi="Garamond"/>
          <w:sz w:val="16"/>
          <w:szCs w:val="16"/>
        </w:rPr>
        <w:t>El portafolio de productos determinados en las matrices establecidas para el efecto, formará parte de la gestión interna de cada uno de los procesos institucionales.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Tercera.-</w:t>
      </w:r>
      <w:r w:rsidRPr="005A47BC">
        <w:rPr>
          <w:rFonts w:ascii="Garamond" w:hAnsi="Garamond"/>
          <w:sz w:val="16"/>
          <w:szCs w:val="16"/>
        </w:rPr>
        <w:t xml:space="preserve"> Las necesidades de talento humano, recursos tecnológicos y administrativos generados en razón de la implementación del presente documento serán atendidas de acuerdo a las disponibilidades presupuestarias de la Escuela Superior Politécnica del Litoral. </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Cuarta.-</w:t>
      </w:r>
      <w:r w:rsidRPr="005A47BC">
        <w:rPr>
          <w:rFonts w:ascii="Garamond" w:hAnsi="Garamond"/>
          <w:sz w:val="16"/>
          <w:szCs w:val="16"/>
        </w:rPr>
        <w:t xml:space="preserve"> Los funcionarios, servidores y trabajadores de la Escuela Superior Politécnica del Litoral tienen la obligación de sujetarse a la jerarquía establecida en la estructura orgánica por procesos, así como al cumplimiento de las normas, atribuciones, responsabilidades, productos y servicios determinados en el presente documento; su inobservancia será sancionada de conformidad con las leyes y reglamentos vigentes.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Quinta.-</w:t>
      </w:r>
      <w:r w:rsidRPr="005A47BC">
        <w:rPr>
          <w:rFonts w:ascii="Garamond" w:hAnsi="Garamond"/>
          <w:sz w:val="16"/>
          <w:szCs w:val="16"/>
        </w:rPr>
        <w:t xml:space="preserve"> Las dudas en cuanto al alcance y aplicación de la presente Estructura Orgánica de Gestión Organizacional por Procesos serán resueltas por el Rector, en su calidad de máxima autoridad ejecutiva de la ESPOL.</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Sexto.-</w:t>
      </w:r>
      <w:r w:rsidRPr="005A47BC">
        <w:rPr>
          <w:rFonts w:ascii="Garamond" w:hAnsi="Garamond"/>
          <w:sz w:val="16"/>
          <w:szCs w:val="16"/>
        </w:rPr>
        <w:t xml:space="preserve"> Los aspectos relacionados a las Facultades, centros específicos de docencia y los decanatos de Investigación, Postgrado, Escuelas y los demás que creare el Consejo Politécnico,</w:t>
      </w:r>
      <w:bookmarkEnd w:id="1"/>
      <w:bookmarkEnd w:id="2"/>
      <w:r w:rsidRPr="005A47BC">
        <w:rPr>
          <w:rFonts w:ascii="Garamond" w:hAnsi="Garamond"/>
          <w:sz w:val="16"/>
          <w:szCs w:val="16"/>
        </w:rPr>
        <w:t xml:space="preserve"> constarán en el Reglamento de Facultades y más unidades académicas.</w:t>
      </w:r>
    </w:p>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DISPOSICIONES TRANSITORIAS</w:t>
      </w:r>
    </w:p>
    <w:p w:rsidR="00FE3EFA" w:rsidRPr="005A47BC" w:rsidRDefault="00FE3EFA" w:rsidP="00FE3EFA">
      <w:pPr>
        <w:ind w:left="1416"/>
        <w:jc w:val="both"/>
        <w:rPr>
          <w:rFonts w:ascii="Garamond" w:hAnsi="Garamond"/>
          <w:sz w:val="16"/>
          <w:szCs w:val="16"/>
        </w:rPr>
      </w:pPr>
      <w:r w:rsidRPr="005A47BC">
        <w:rPr>
          <w:rFonts w:ascii="Garamond" w:hAnsi="Garamond"/>
          <w:b/>
          <w:sz w:val="16"/>
          <w:szCs w:val="16"/>
        </w:rPr>
        <w:t>Primera.-</w:t>
      </w:r>
      <w:r w:rsidRPr="005A47BC">
        <w:rPr>
          <w:rFonts w:ascii="Garamond" w:hAnsi="Garamond"/>
          <w:sz w:val="16"/>
          <w:szCs w:val="16"/>
        </w:rPr>
        <w:t xml:space="preserve"> La Dirección de la Secretaría Técnica de Aseguramiento de la Calidad de la Educación Superior, establecerá las políticas y estrategias necesarias a efectos de que, dentro del plazo de un año, contados a partir de la presente resolución, se expidan los correspondientes manuales de procesos y procedimientos, así como la implementación de un sistema de gestión por procesos, conforme a las disposiciones contenidas en el presente documento.</w:t>
      </w:r>
    </w:p>
    <w:p w:rsidR="00FE3EFA" w:rsidRPr="005A47BC" w:rsidRDefault="00FE3EFA" w:rsidP="00FE3EFA">
      <w:pPr>
        <w:ind w:left="1416"/>
        <w:jc w:val="both"/>
        <w:rPr>
          <w:rFonts w:ascii="Garamond" w:hAnsi="Garamond"/>
          <w:sz w:val="16"/>
          <w:szCs w:val="16"/>
        </w:rPr>
      </w:pPr>
      <w:r w:rsidRPr="005A47BC">
        <w:rPr>
          <w:rFonts w:ascii="Garamond" w:hAnsi="Garamond"/>
          <w:sz w:val="16"/>
          <w:szCs w:val="16"/>
        </w:rPr>
        <w:t>La presente resolución entrará en vigencia a partir de su suscripción sin perjuicio de su publicación en el Registro Oficial.</w:t>
      </w:r>
    </w:p>
    <w:p w:rsidR="00FE3EFA" w:rsidRPr="005A47BC" w:rsidRDefault="00FE3EFA" w:rsidP="00FE3EFA">
      <w:pPr>
        <w:ind w:left="1416"/>
        <w:jc w:val="center"/>
        <w:rPr>
          <w:rFonts w:ascii="Garamond" w:hAnsi="Garamond"/>
          <w:sz w:val="16"/>
          <w:szCs w:val="16"/>
        </w:rPr>
      </w:pPr>
    </w:p>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Ing. Sergio Flores Macías</w:t>
      </w:r>
    </w:p>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RECTOR</w:t>
      </w:r>
    </w:p>
    <w:p w:rsidR="00FE3EFA" w:rsidRPr="005A47BC" w:rsidRDefault="00FE3EFA" w:rsidP="00FE3EFA">
      <w:pPr>
        <w:ind w:left="1416"/>
        <w:jc w:val="center"/>
        <w:rPr>
          <w:rFonts w:ascii="Garamond" w:hAnsi="Garamond"/>
          <w:b/>
          <w:sz w:val="16"/>
          <w:szCs w:val="16"/>
        </w:rPr>
      </w:pPr>
      <w:r w:rsidRPr="005A47BC">
        <w:rPr>
          <w:rFonts w:ascii="Garamond" w:hAnsi="Garamond"/>
          <w:b/>
          <w:sz w:val="16"/>
          <w:szCs w:val="16"/>
        </w:rPr>
        <w:t>ESCUELA SUPERIOR POLITÉCNICA DEL LITORAL</w:t>
      </w:r>
      <w:r>
        <w:rPr>
          <w:rFonts w:ascii="Garamond" w:hAnsi="Garamond"/>
          <w:b/>
          <w:sz w:val="16"/>
          <w:szCs w:val="16"/>
        </w:rPr>
        <w:t>”</w:t>
      </w:r>
    </w:p>
    <w:p w:rsidR="00FE3EFA" w:rsidRDefault="00FE3EFA" w:rsidP="00FE3EFA">
      <w:pPr>
        <w:spacing w:line="160" w:lineRule="exact"/>
        <w:ind w:left="1362" w:right="285" w:firstLine="708"/>
        <w:jc w:val="both"/>
        <w:rPr>
          <w:rFonts w:ascii="Garamond" w:hAnsi="Garamond" w:cs="Garamond"/>
          <w:sz w:val="22"/>
          <w:szCs w:val="22"/>
        </w:rPr>
      </w:pPr>
    </w:p>
    <w:p w:rsidR="00A52C7C" w:rsidRPr="00CA7B95" w:rsidRDefault="00A52C7C" w:rsidP="00A52C7C">
      <w:pPr>
        <w:pStyle w:val="Sinespaciado"/>
        <w:ind w:left="708" w:firstLine="708"/>
        <w:jc w:val="both"/>
        <w:rPr>
          <w:rFonts w:ascii="Candara" w:hAnsi="Candara" w:cs="Times New Roman"/>
        </w:rPr>
      </w:pPr>
      <w:r w:rsidRPr="00CA7B95">
        <w:rPr>
          <w:rFonts w:ascii="Candara" w:hAnsi="Candara" w:cs="Times New Roman"/>
          <w:b/>
        </w:rPr>
        <w:t xml:space="preserve">; </w:t>
      </w:r>
      <w:proofErr w:type="gramStart"/>
      <w:r w:rsidRPr="00CA7B95">
        <w:rPr>
          <w:rFonts w:ascii="Candara" w:hAnsi="Candara" w:cs="Times New Roman"/>
          <w:b/>
        </w:rPr>
        <w:t>y</w:t>
      </w:r>
      <w:proofErr w:type="gramEnd"/>
      <w:r w:rsidRPr="00CA7B95">
        <w:rPr>
          <w:rFonts w:ascii="Candara" w:hAnsi="Candara" w:cs="Times New Roman"/>
          <w:b/>
        </w:rPr>
        <w:t>,</w:t>
      </w:r>
    </w:p>
    <w:p w:rsidR="00A52C7C" w:rsidRPr="00DD4A6E" w:rsidRDefault="00A52C7C" w:rsidP="00A52C7C">
      <w:pPr>
        <w:pStyle w:val="Sinespaciado"/>
        <w:ind w:left="708"/>
        <w:jc w:val="both"/>
        <w:rPr>
          <w:rFonts w:ascii="Candara" w:hAnsi="Candara" w:cs="Times New Roman"/>
          <w:sz w:val="16"/>
          <w:szCs w:val="16"/>
        </w:rPr>
      </w:pPr>
    </w:p>
    <w:p w:rsidR="00A52C7C" w:rsidRPr="00CA7B95" w:rsidRDefault="00A52C7C" w:rsidP="00A52C7C">
      <w:pPr>
        <w:pStyle w:val="Sinespaciado"/>
        <w:tabs>
          <w:tab w:val="left" w:pos="3420"/>
        </w:tabs>
        <w:ind w:left="1440"/>
        <w:jc w:val="both"/>
        <w:rPr>
          <w:rFonts w:ascii="Candara" w:hAnsi="Candara" w:cs="Times New Roman"/>
        </w:rPr>
      </w:pPr>
      <w:r w:rsidRPr="00CA7B95">
        <w:rPr>
          <w:rFonts w:ascii="Candara" w:hAnsi="Candara" w:cs="Times New Roman"/>
          <w:b/>
        </w:rPr>
        <w:t xml:space="preserve">(2) </w:t>
      </w:r>
      <w:r>
        <w:rPr>
          <w:rFonts w:ascii="Candara" w:hAnsi="Candara" w:cs="Times New Roman"/>
          <w:b/>
        </w:rPr>
        <w:t xml:space="preserve">    </w:t>
      </w:r>
      <w:r w:rsidRPr="00CA7B95">
        <w:rPr>
          <w:rFonts w:ascii="Candara" w:hAnsi="Candara" w:cs="Times New Roman"/>
          <w:b/>
        </w:rPr>
        <w:t>APR</w:t>
      </w:r>
      <w:r>
        <w:rPr>
          <w:rFonts w:ascii="Candara" w:hAnsi="Candara" w:cs="Times New Roman"/>
          <w:b/>
        </w:rPr>
        <w:t>OBAR</w:t>
      </w:r>
      <w:r w:rsidRPr="00CA7B95">
        <w:rPr>
          <w:rFonts w:ascii="Candara" w:hAnsi="Candara" w:cs="Times New Roman"/>
        </w:rPr>
        <w:t xml:space="preserve">: </w:t>
      </w:r>
      <w:r>
        <w:rPr>
          <w:rFonts w:ascii="Candara" w:hAnsi="Candara" w:cs="Times New Roman"/>
        </w:rPr>
        <w:t xml:space="preserve"> </w:t>
      </w:r>
      <w:r w:rsidRPr="00CA7B95">
        <w:rPr>
          <w:rFonts w:ascii="Candara" w:hAnsi="Candara" w:cs="Times New Roman"/>
          <w:b/>
        </w:rPr>
        <w:t>a)</w:t>
      </w:r>
      <w:r>
        <w:rPr>
          <w:rFonts w:ascii="Candara" w:hAnsi="Candara" w:cs="Times New Roman"/>
          <w:b/>
        </w:rPr>
        <w:t xml:space="preserve"> </w:t>
      </w:r>
      <w:r w:rsidRPr="00CA7B95">
        <w:rPr>
          <w:rFonts w:ascii="Candara" w:hAnsi="Candara" w:cs="Times New Roman"/>
        </w:rPr>
        <w:t xml:space="preserve"> la “</w:t>
      </w:r>
      <w:r w:rsidRPr="00CA7B95">
        <w:rPr>
          <w:rFonts w:ascii="Candara" w:hAnsi="Candara" w:cs="Times New Roman"/>
          <w:b/>
          <w:i/>
        </w:rPr>
        <w:t>LISTA</w:t>
      </w:r>
      <w:r>
        <w:rPr>
          <w:rFonts w:ascii="Candara" w:hAnsi="Candara" w:cs="Times New Roman"/>
          <w:b/>
          <w:i/>
        </w:rPr>
        <w:t xml:space="preserve"> </w:t>
      </w:r>
      <w:r w:rsidRPr="00CA7B95">
        <w:rPr>
          <w:rFonts w:ascii="Candara" w:hAnsi="Candara" w:cs="Times New Roman"/>
          <w:b/>
          <w:i/>
        </w:rPr>
        <w:t xml:space="preserve"> DE</w:t>
      </w:r>
      <w:r>
        <w:rPr>
          <w:rFonts w:ascii="Candara" w:hAnsi="Candara" w:cs="Times New Roman"/>
          <w:b/>
          <w:i/>
        </w:rPr>
        <w:t xml:space="preserve"> </w:t>
      </w:r>
      <w:r w:rsidRPr="00CA7B95">
        <w:rPr>
          <w:rFonts w:ascii="Candara" w:hAnsi="Candara" w:cs="Times New Roman"/>
          <w:b/>
          <w:i/>
        </w:rPr>
        <w:t xml:space="preserve"> </w:t>
      </w:r>
      <w:r w:rsidRPr="00BD66FE">
        <w:rPr>
          <w:rFonts w:ascii="Candara" w:hAnsi="Candara" w:cs="Times New Roman"/>
          <w:b/>
          <w:i/>
          <w:spacing w:val="20"/>
        </w:rPr>
        <w:t>ASIGNACIONES</w:t>
      </w:r>
      <w:r>
        <w:rPr>
          <w:rFonts w:ascii="Candara" w:hAnsi="Candara" w:cs="Times New Roman"/>
          <w:b/>
          <w:i/>
          <w:spacing w:val="20"/>
        </w:rPr>
        <w:t xml:space="preserve"> </w:t>
      </w:r>
      <w:r w:rsidRPr="00BD66FE">
        <w:rPr>
          <w:rFonts w:ascii="Candara" w:hAnsi="Candara" w:cs="Times New Roman"/>
          <w:b/>
          <w:i/>
          <w:spacing w:val="20"/>
        </w:rPr>
        <w:t xml:space="preserve"> DE</w:t>
      </w:r>
      <w:r>
        <w:rPr>
          <w:rFonts w:ascii="Candara" w:hAnsi="Candara" w:cs="Times New Roman"/>
          <w:b/>
          <w:i/>
          <w:spacing w:val="20"/>
        </w:rPr>
        <w:t xml:space="preserve"> </w:t>
      </w:r>
      <w:r w:rsidRPr="00BD66FE">
        <w:rPr>
          <w:rFonts w:ascii="Candara" w:hAnsi="Candara" w:cs="Times New Roman"/>
          <w:b/>
          <w:i/>
          <w:spacing w:val="20"/>
        </w:rPr>
        <w:t xml:space="preserve"> CREACIÓN </w:t>
      </w:r>
      <w:r>
        <w:rPr>
          <w:rFonts w:ascii="Candara" w:hAnsi="Candara" w:cs="Times New Roman"/>
          <w:b/>
          <w:i/>
          <w:spacing w:val="20"/>
        </w:rPr>
        <w:t xml:space="preserve"> </w:t>
      </w:r>
      <w:r w:rsidRPr="00BD66FE">
        <w:rPr>
          <w:rFonts w:ascii="Candara" w:hAnsi="Candara" w:cs="Times New Roman"/>
          <w:b/>
          <w:i/>
          <w:spacing w:val="20"/>
        </w:rPr>
        <w:t xml:space="preserve">DE </w:t>
      </w:r>
      <w:r>
        <w:rPr>
          <w:rFonts w:ascii="Candara" w:hAnsi="Candara" w:cs="Times New Roman"/>
          <w:b/>
          <w:i/>
          <w:spacing w:val="20"/>
        </w:rPr>
        <w:t xml:space="preserve"> </w:t>
      </w:r>
      <w:r w:rsidRPr="00BD66FE">
        <w:rPr>
          <w:rFonts w:ascii="Candara" w:hAnsi="Candara" w:cs="Times New Roman"/>
          <w:b/>
          <w:i/>
          <w:spacing w:val="20"/>
        </w:rPr>
        <w:t xml:space="preserve">PUESTOS </w:t>
      </w:r>
      <w:r>
        <w:rPr>
          <w:rFonts w:ascii="Candara" w:hAnsi="Candara" w:cs="Times New Roman"/>
          <w:b/>
          <w:i/>
          <w:spacing w:val="20"/>
        </w:rPr>
        <w:t xml:space="preserve"> </w:t>
      </w:r>
      <w:r w:rsidRPr="00BD66FE">
        <w:rPr>
          <w:rFonts w:ascii="Candara" w:hAnsi="Candara" w:cs="Times New Roman"/>
          <w:b/>
          <w:i/>
          <w:spacing w:val="20"/>
        </w:rPr>
        <w:t>DEL</w:t>
      </w:r>
      <w:r>
        <w:rPr>
          <w:rFonts w:ascii="Candara" w:hAnsi="Candara" w:cs="Times New Roman"/>
          <w:b/>
          <w:i/>
          <w:spacing w:val="20"/>
        </w:rPr>
        <w:t xml:space="preserve"> </w:t>
      </w:r>
      <w:r w:rsidRPr="00BD66FE">
        <w:rPr>
          <w:rFonts w:ascii="Candara" w:hAnsi="Candara" w:cs="Times New Roman"/>
          <w:b/>
          <w:i/>
          <w:spacing w:val="20"/>
        </w:rPr>
        <w:t xml:space="preserve"> NIVEL JERÁRQUICO SUPERIOR</w:t>
      </w:r>
      <w:r w:rsidRPr="00CA7B95">
        <w:rPr>
          <w:rFonts w:ascii="Candara" w:hAnsi="Candara" w:cs="Times New Roman"/>
        </w:rPr>
        <w:t xml:space="preserve">”  (con cuarenta y tres puestos);   y, </w:t>
      </w:r>
    </w:p>
    <w:p w:rsidR="00A52C7C" w:rsidRPr="00C643B0" w:rsidRDefault="00150674" w:rsidP="00A52C7C">
      <w:pPr>
        <w:pStyle w:val="Sinespaciado"/>
        <w:ind w:left="1418" w:firstLine="1414"/>
        <w:jc w:val="both"/>
        <w:rPr>
          <w:rFonts w:ascii="Candara" w:hAnsi="Candara" w:cs="Times New Roman"/>
          <w:b/>
        </w:rPr>
      </w:pPr>
      <w:r>
        <w:rPr>
          <w:rFonts w:ascii="Candara" w:hAnsi="Candara" w:cs="Times New Roman"/>
          <w:b/>
        </w:rPr>
        <w:t xml:space="preserve">           </w:t>
      </w:r>
      <w:r w:rsidR="008630F4">
        <w:rPr>
          <w:rFonts w:ascii="Candara" w:hAnsi="Candara" w:cs="Times New Roman"/>
          <w:b/>
        </w:rPr>
        <w:t xml:space="preserve"> </w:t>
      </w:r>
      <w:r w:rsidR="00A52C7C">
        <w:rPr>
          <w:rFonts w:ascii="Candara" w:hAnsi="Candara" w:cs="Times New Roman"/>
          <w:b/>
        </w:rPr>
        <w:t xml:space="preserve"> </w:t>
      </w:r>
      <w:r w:rsidR="00A52C7C" w:rsidRPr="00CA7B95">
        <w:rPr>
          <w:rFonts w:ascii="Candara" w:hAnsi="Candara" w:cs="Times New Roman"/>
          <w:b/>
        </w:rPr>
        <w:t xml:space="preserve">b) </w:t>
      </w:r>
      <w:r w:rsidR="00A52C7C">
        <w:rPr>
          <w:rFonts w:ascii="Candara" w:hAnsi="Candara" w:cs="Times New Roman"/>
          <w:b/>
        </w:rPr>
        <w:t xml:space="preserve"> </w:t>
      </w:r>
      <w:r w:rsidR="00A52C7C" w:rsidRPr="00CA7B95">
        <w:rPr>
          <w:rFonts w:ascii="Candara" w:hAnsi="Candara" w:cs="Times New Roman"/>
        </w:rPr>
        <w:t>la</w:t>
      </w:r>
      <w:r w:rsidR="00A52C7C" w:rsidRPr="00CA7B95">
        <w:rPr>
          <w:rFonts w:ascii="Candara" w:hAnsi="Candara" w:cs="Times New Roman"/>
          <w:b/>
        </w:rPr>
        <w:t xml:space="preserve"> </w:t>
      </w:r>
      <w:r w:rsidR="00A52C7C" w:rsidRPr="00CA7B95">
        <w:rPr>
          <w:rFonts w:ascii="Candara" w:hAnsi="Candara" w:cs="Times New Roman"/>
        </w:rPr>
        <w:t>‘</w:t>
      </w:r>
      <w:r w:rsidR="00A52C7C" w:rsidRPr="00BD66FE">
        <w:rPr>
          <w:rFonts w:ascii="Candara" w:hAnsi="Candara" w:cs="Times New Roman"/>
          <w:b/>
          <w:i/>
          <w:spacing w:val="20"/>
        </w:rPr>
        <w:t xml:space="preserve">LISTA </w:t>
      </w:r>
      <w:r w:rsidR="00A52C7C">
        <w:rPr>
          <w:rFonts w:ascii="Candara" w:hAnsi="Candara" w:cs="Times New Roman"/>
          <w:b/>
          <w:i/>
          <w:spacing w:val="20"/>
        </w:rPr>
        <w:t xml:space="preserve"> </w:t>
      </w:r>
      <w:r w:rsidR="00A52C7C" w:rsidRPr="00BD66FE">
        <w:rPr>
          <w:rFonts w:ascii="Candara" w:hAnsi="Candara" w:cs="Times New Roman"/>
          <w:b/>
          <w:i/>
          <w:spacing w:val="20"/>
        </w:rPr>
        <w:t xml:space="preserve">DE </w:t>
      </w:r>
      <w:r w:rsidR="00A52C7C">
        <w:rPr>
          <w:rFonts w:ascii="Candara" w:hAnsi="Candara" w:cs="Times New Roman"/>
          <w:b/>
          <w:i/>
          <w:spacing w:val="20"/>
        </w:rPr>
        <w:t xml:space="preserve"> </w:t>
      </w:r>
      <w:r w:rsidR="00A52C7C" w:rsidRPr="00BD66FE">
        <w:rPr>
          <w:rFonts w:ascii="Candara" w:hAnsi="Candara" w:cs="Times New Roman"/>
          <w:b/>
          <w:i/>
          <w:spacing w:val="20"/>
        </w:rPr>
        <w:t>ASIGNACIONES</w:t>
      </w:r>
      <w:r w:rsidR="00A52C7C">
        <w:rPr>
          <w:rFonts w:ascii="Candara" w:hAnsi="Candara" w:cs="Times New Roman"/>
          <w:b/>
          <w:i/>
          <w:spacing w:val="20"/>
        </w:rPr>
        <w:t xml:space="preserve"> </w:t>
      </w:r>
      <w:r w:rsidR="00A52C7C" w:rsidRPr="00BD66FE">
        <w:rPr>
          <w:rFonts w:ascii="Candara" w:hAnsi="Candara" w:cs="Times New Roman"/>
          <w:b/>
          <w:i/>
          <w:spacing w:val="20"/>
        </w:rPr>
        <w:t xml:space="preserve"> DE REVISIÓN </w:t>
      </w:r>
      <w:r w:rsidR="00A52C7C">
        <w:rPr>
          <w:rFonts w:ascii="Candara" w:hAnsi="Candara" w:cs="Times New Roman"/>
          <w:b/>
          <w:i/>
          <w:spacing w:val="20"/>
        </w:rPr>
        <w:t xml:space="preserve"> </w:t>
      </w:r>
      <w:r w:rsidR="00A52C7C" w:rsidRPr="00BD66FE">
        <w:rPr>
          <w:rFonts w:ascii="Candara" w:hAnsi="Candara" w:cs="Times New Roman"/>
          <w:b/>
          <w:i/>
          <w:spacing w:val="20"/>
        </w:rPr>
        <w:t xml:space="preserve">DE CLASIFICACIÓN </w:t>
      </w:r>
      <w:r w:rsidR="00A52C7C">
        <w:rPr>
          <w:rFonts w:ascii="Candara" w:hAnsi="Candara" w:cs="Times New Roman"/>
          <w:b/>
          <w:i/>
          <w:spacing w:val="20"/>
        </w:rPr>
        <w:t xml:space="preserve"> </w:t>
      </w:r>
      <w:r w:rsidR="00A52C7C" w:rsidRPr="00BD66FE">
        <w:rPr>
          <w:rFonts w:ascii="Candara" w:hAnsi="Candara" w:cs="Times New Roman"/>
          <w:b/>
          <w:i/>
          <w:spacing w:val="20"/>
        </w:rPr>
        <w:t xml:space="preserve">Y/O CAMBIO </w:t>
      </w:r>
      <w:r w:rsidR="00A52C7C">
        <w:rPr>
          <w:rFonts w:ascii="Candara" w:hAnsi="Candara" w:cs="Times New Roman"/>
          <w:b/>
          <w:i/>
          <w:spacing w:val="20"/>
        </w:rPr>
        <w:t xml:space="preserve"> </w:t>
      </w:r>
      <w:r w:rsidR="00A52C7C" w:rsidRPr="00BD66FE">
        <w:rPr>
          <w:rFonts w:ascii="Candara" w:hAnsi="Candara" w:cs="Times New Roman"/>
          <w:b/>
          <w:i/>
          <w:spacing w:val="20"/>
        </w:rPr>
        <w:t>DE</w:t>
      </w:r>
      <w:r w:rsidR="00A52C7C">
        <w:rPr>
          <w:rFonts w:ascii="Candara" w:hAnsi="Candara" w:cs="Times New Roman"/>
          <w:b/>
          <w:i/>
          <w:spacing w:val="20"/>
        </w:rPr>
        <w:t xml:space="preserve"> </w:t>
      </w:r>
      <w:r w:rsidR="00A52C7C" w:rsidRPr="00BD66FE">
        <w:rPr>
          <w:rFonts w:ascii="Candara" w:hAnsi="Candara" w:cs="Times New Roman"/>
          <w:b/>
          <w:i/>
          <w:spacing w:val="20"/>
        </w:rPr>
        <w:t>DENOMINACIÓN DE PUESTO</w:t>
      </w:r>
      <w:r w:rsidR="00A52C7C" w:rsidRPr="00CA7B95">
        <w:rPr>
          <w:rFonts w:ascii="Candara" w:hAnsi="Candara" w:cs="Times New Roman"/>
          <w:b/>
          <w:i/>
        </w:rPr>
        <w:t xml:space="preserve">S’  </w:t>
      </w:r>
      <w:r w:rsidR="00A52C7C" w:rsidRPr="00CA7B95">
        <w:rPr>
          <w:rFonts w:ascii="Candara" w:hAnsi="Candara" w:cs="Times New Roman"/>
        </w:rPr>
        <w:t xml:space="preserve">(con </w:t>
      </w:r>
      <w:r w:rsidR="00A52C7C" w:rsidRPr="00C643B0">
        <w:rPr>
          <w:rFonts w:ascii="Candara" w:hAnsi="Candara" w:cs="Times New Roman"/>
        </w:rPr>
        <w:t>quince puestos); adjuntas al referido proyecto.-</w:t>
      </w:r>
    </w:p>
    <w:p w:rsidR="00B93989" w:rsidRPr="00C643B0" w:rsidRDefault="00B93989" w:rsidP="00FE3EFA">
      <w:pPr>
        <w:pStyle w:val="Sinespaciado"/>
        <w:ind w:left="1410" w:right="-75" w:hanging="1410"/>
        <w:jc w:val="both"/>
        <w:rPr>
          <w:rFonts w:ascii="Garamond" w:hAnsi="Garamond"/>
          <w:b/>
          <w:bCs/>
          <w:u w:val="single"/>
        </w:rPr>
      </w:pPr>
    </w:p>
    <w:p w:rsidR="00D17BCA" w:rsidRPr="00C643B0" w:rsidRDefault="00DC3537" w:rsidP="00773916">
      <w:pPr>
        <w:pStyle w:val="Sinespaciado"/>
        <w:ind w:left="1410" w:right="-75" w:hanging="1410"/>
        <w:jc w:val="both"/>
        <w:rPr>
          <w:rFonts w:ascii="Corbel" w:hAnsi="Corbel"/>
          <w:bCs/>
          <w:i/>
        </w:rPr>
      </w:pPr>
      <w:r w:rsidRPr="00C643B0">
        <w:rPr>
          <w:rFonts w:ascii="Garamond" w:hAnsi="Garamond"/>
          <w:b/>
          <w:bCs/>
          <w:u w:val="single"/>
        </w:rPr>
        <w:t>13-05-137</w:t>
      </w:r>
      <w:r w:rsidRPr="00C643B0">
        <w:rPr>
          <w:rFonts w:ascii="Garamond" w:hAnsi="Garamond"/>
          <w:b/>
          <w:bCs/>
        </w:rPr>
        <w:t>.-</w:t>
      </w:r>
      <w:r w:rsidRPr="00C643B0">
        <w:rPr>
          <w:rFonts w:ascii="Garamond" w:hAnsi="Garamond"/>
          <w:b/>
          <w:bCs/>
          <w:color w:val="008080"/>
        </w:rPr>
        <w:t xml:space="preserve"> </w:t>
      </w:r>
      <w:r w:rsidRPr="00C643B0">
        <w:rPr>
          <w:rFonts w:ascii="Garamond" w:hAnsi="Garamond"/>
          <w:b/>
          <w:bCs/>
          <w:color w:val="008080"/>
        </w:rPr>
        <w:tab/>
      </w:r>
      <w:r w:rsidR="00D17BCA" w:rsidRPr="00C643B0">
        <w:rPr>
          <w:rFonts w:ascii="Garamond" w:hAnsi="Garamond"/>
          <w:bCs/>
        </w:rPr>
        <w:t xml:space="preserve">Se </w:t>
      </w:r>
      <w:r w:rsidR="00D17BCA" w:rsidRPr="00C643B0">
        <w:rPr>
          <w:rFonts w:ascii="Garamond" w:hAnsi="Garamond"/>
          <w:b/>
          <w:bCs/>
        </w:rPr>
        <w:t xml:space="preserve">TOMA CONOCIMIENTO </w:t>
      </w:r>
      <w:r w:rsidR="00D17BCA" w:rsidRPr="00C643B0">
        <w:rPr>
          <w:rFonts w:ascii="Garamond" w:hAnsi="Garamond"/>
          <w:bCs/>
        </w:rPr>
        <w:t xml:space="preserve">del oficio </w:t>
      </w:r>
      <w:r w:rsidR="00D17BCA" w:rsidRPr="00C643B0">
        <w:rPr>
          <w:rFonts w:ascii="Garamond" w:hAnsi="Garamond"/>
          <w:bCs/>
          <w:spacing w:val="-20"/>
        </w:rPr>
        <w:t>Nº</w:t>
      </w:r>
      <w:r w:rsidR="00D17BCA" w:rsidRPr="00C643B0">
        <w:rPr>
          <w:rFonts w:ascii="Garamond" w:hAnsi="Garamond"/>
          <w:bCs/>
        </w:rPr>
        <w:t xml:space="preserve"> DEC-FIMCP-229 de mayo 14 de 2013 dirigido al Rector Ing. Sergio Flores por el decano de la facultad de Ingeniería en Mecánica y Ciencias de la Producción (FIMCP) Dr. </w:t>
      </w:r>
      <w:proofErr w:type="spellStart"/>
      <w:r w:rsidR="00D17BCA" w:rsidRPr="00C643B0">
        <w:rPr>
          <w:rFonts w:ascii="Garamond" w:hAnsi="Garamond"/>
          <w:bCs/>
        </w:rPr>
        <w:t>Kléber</w:t>
      </w:r>
      <w:proofErr w:type="spellEnd"/>
      <w:r w:rsidR="00D17BCA" w:rsidRPr="00C643B0">
        <w:rPr>
          <w:rFonts w:ascii="Garamond" w:hAnsi="Garamond"/>
          <w:bCs/>
        </w:rPr>
        <w:t xml:space="preserve"> Barcia, informando que el Consejo Directivo </w:t>
      </w:r>
      <w:r w:rsidR="00D17BCA" w:rsidRPr="00C643B0">
        <w:rPr>
          <w:rFonts w:ascii="Garamond" w:hAnsi="Garamond"/>
          <w:bCs/>
        </w:rPr>
        <w:lastRenderedPageBreak/>
        <w:t xml:space="preserve">de dicha facultad mediante consulta </w:t>
      </w:r>
      <w:r w:rsidR="00D17BCA" w:rsidRPr="00C643B0">
        <w:rPr>
          <w:rFonts w:ascii="Garamond" w:hAnsi="Garamond"/>
          <w:b/>
          <w:bCs/>
        </w:rPr>
        <w:t>MODIFICÓ</w:t>
      </w:r>
      <w:r w:rsidR="00D17BCA" w:rsidRPr="00C643B0">
        <w:rPr>
          <w:rFonts w:ascii="Garamond" w:hAnsi="Garamond"/>
          <w:bCs/>
        </w:rPr>
        <w:t xml:space="preserve"> su resolución </w:t>
      </w:r>
      <w:r w:rsidR="00D17BCA" w:rsidRPr="00C643B0">
        <w:rPr>
          <w:rFonts w:ascii="Garamond" w:hAnsi="Garamond"/>
          <w:b/>
          <w:bCs/>
        </w:rPr>
        <w:t xml:space="preserve">Nº CD-2013-04-18-074 </w:t>
      </w:r>
      <w:r w:rsidR="00D17BCA" w:rsidRPr="00C643B0">
        <w:rPr>
          <w:rFonts w:ascii="Garamond" w:hAnsi="Garamond"/>
          <w:bCs/>
        </w:rPr>
        <w:t xml:space="preserve">(de su sesión de abril 18 de 2013) con el siguiente texto:  </w:t>
      </w:r>
      <w:r w:rsidR="00D17BCA" w:rsidRPr="00C643B0">
        <w:rPr>
          <w:b/>
          <w:bCs/>
        </w:rPr>
        <w:t>‘</w:t>
      </w:r>
      <w:r w:rsidR="00D17BCA" w:rsidRPr="00C643B0">
        <w:rPr>
          <w:bCs/>
          <w:i/>
        </w:rPr>
        <w:t xml:space="preserve">SUGERIR A LOS MIEMBROS DEL CONSEJO POLITÉCNICO SE CONSIDERE EL PEDIDO DEL DR. RAMÓN ESPINEL M. EN RELACIÓN A SU </w:t>
      </w:r>
      <w:r w:rsidR="00D17BCA" w:rsidRPr="00C643B0">
        <w:rPr>
          <w:b/>
          <w:bCs/>
          <w:i/>
        </w:rPr>
        <w:t xml:space="preserve">CAMBIO DE NOMBRAMIENTO </w:t>
      </w:r>
      <w:r w:rsidR="00D17BCA" w:rsidRPr="00C643B0">
        <w:rPr>
          <w:bCs/>
          <w:i/>
        </w:rPr>
        <w:t xml:space="preserve">COMO PROFESOR PRINCIPAL A TIEMPO COMPLETO A PARTIR DEL PRIMER TÉRMINO </w:t>
      </w:r>
      <w:smartTag w:uri="urn:schemas-microsoft-com:office:smarttags" w:element="metricconverter">
        <w:smartTagPr>
          <w:attr w:name="ProductID" w:val="2013’"/>
        </w:smartTagPr>
        <w:r w:rsidR="00D17BCA" w:rsidRPr="00C643B0">
          <w:rPr>
            <w:bCs/>
            <w:i/>
          </w:rPr>
          <w:t>2013’</w:t>
        </w:r>
      </w:smartTag>
      <w:r w:rsidR="00D17BCA" w:rsidRPr="00C643B0">
        <w:rPr>
          <w:rFonts w:ascii="Corbel" w:hAnsi="Corbel"/>
          <w:bCs/>
          <w:i/>
        </w:rPr>
        <w:t>.</w:t>
      </w:r>
    </w:p>
    <w:p w:rsidR="00D17BCA" w:rsidRPr="00C643B0" w:rsidRDefault="00D17BCA" w:rsidP="00773916">
      <w:pPr>
        <w:pStyle w:val="Sinespaciado"/>
        <w:ind w:left="1800" w:right="-75" w:hanging="1080"/>
        <w:jc w:val="both"/>
        <w:rPr>
          <w:rFonts w:ascii="Garamond" w:hAnsi="Garamond"/>
          <w:bCs/>
        </w:rPr>
      </w:pPr>
    </w:p>
    <w:p w:rsidR="00D17BCA" w:rsidRPr="00C643B0" w:rsidRDefault="00D17BCA" w:rsidP="00773916">
      <w:pPr>
        <w:pStyle w:val="Sinespaciado"/>
        <w:ind w:left="1800" w:right="-75"/>
        <w:jc w:val="both"/>
        <w:rPr>
          <w:rFonts w:ascii="Garamond" w:hAnsi="Garamond"/>
          <w:b/>
          <w:bCs/>
        </w:rPr>
      </w:pPr>
      <w:r w:rsidRPr="00C643B0">
        <w:rPr>
          <w:rFonts w:ascii="Garamond" w:hAnsi="Garamond"/>
          <w:bCs/>
        </w:rPr>
        <w:t xml:space="preserve">Y, por cuanto el </w:t>
      </w:r>
      <w:r w:rsidRPr="00C643B0">
        <w:rPr>
          <w:rFonts w:ascii="Garamond" w:hAnsi="Garamond"/>
          <w:b/>
          <w:bCs/>
        </w:rPr>
        <w:t>CONSEJO POLITÉCNICO</w:t>
      </w:r>
      <w:r w:rsidRPr="00C643B0">
        <w:rPr>
          <w:rFonts w:ascii="Garamond" w:hAnsi="Garamond"/>
          <w:bCs/>
        </w:rPr>
        <w:t xml:space="preserve">, con resolución Nº 13-04-111 adoptada en su sesión de abril 30 de 2013 había aprobado tal resolución </w:t>
      </w:r>
      <w:r w:rsidRPr="00C643B0">
        <w:rPr>
          <w:rFonts w:ascii="Garamond" w:hAnsi="Garamond"/>
          <w:b/>
          <w:bCs/>
        </w:rPr>
        <w:t xml:space="preserve">Nº CD-2013-04-18-074, </w:t>
      </w:r>
      <w:r w:rsidRPr="00C643B0">
        <w:rPr>
          <w:rFonts w:ascii="Garamond" w:hAnsi="Garamond"/>
          <w:bCs/>
        </w:rPr>
        <w:t xml:space="preserve">con su texto original; </w:t>
      </w:r>
      <w:r w:rsidRPr="00C643B0">
        <w:rPr>
          <w:rFonts w:ascii="Garamond" w:hAnsi="Garamond"/>
          <w:b/>
          <w:bCs/>
        </w:rPr>
        <w:t>RESUELVE:</w:t>
      </w:r>
    </w:p>
    <w:p w:rsidR="00D17BCA" w:rsidRPr="00C643B0" w:rsidRDefault="00D17BCA" w:rsidP="00773916">
      <w:pPr>
        <w:pStyle w:val="Sinespaciado"/>
        <w:ind w:left="1800" w:right="-75" w:hanging="1080"/>
        <w:jc w:val="both"/>
        <w:rPr>
          <w:rFonts w:ascii="Garamond" w:hAnsi="Garamond"/>
          <w:bCs/>
        </w:rPr>
      </w:pPr>
    </w:p>
    <w:p w:rsidR="00D17BCA" w:rsidRPr="00C643B0" w:rsidRDefault="00D17BCA" w:rsidP="00773916">
      <w:pPr>
        <w:pStyle w:val="Sinespaciado"/>
        <w:spacing w:line="220" w:lineRule="exact"/>
        <w:ind w:left="1797" w:right="-75"/>
        <w:jc w:val="both"/>
        <w:rPr>
          <w:rFonts w:ascii="Garamond" w:hAnsi="Garamond"/>
          <w:bCs/>
        </w:rPr>
      </w:pPr>
      <w:r w:rsidRPr="00C643B0">
        <w:rPr>
          <w:rFonts w:ascii="Garamond" w:hAnsi="Garamond"/>
          <w:b/>
          <w:bCs/>
        </w:rPr>
        <w:t xml:space="preserve">(1) </w:t>
      </w:r>
      <w:r w:rsidRPr="00C643B0">
        <w:rPr>
          <w:rFonts w:ascii="Garamond" w:hAnsi="Garamond"/>
          <w:bCs/>
        </w:rPr>
        <w:t xml:space="preserve"> </w:t>
      </w:r>
      <w:r w:rsidRPr="00C643B0">
        <w:rPr>
          <w:rFonts w:ascii="Garamond" w:hAnsi="Garamond"/>
          <w:b/>
          <w:bCs/>
        </w:rPr>
        <w:t xml:space="preserve">ACOGER </w:t>
      </w:r>
      <w:r w:rsidRPr="00C643B0">
        <w:rPr>
          <w:rFonts w:ascii="Garamond" w:hAnsi="Garamond"/>
          <w:bCs/>
        </w:rPr>
        <w:t>y</w:t>
      </w:r>
      <w:r w:rsidRPr="00C643B0">
        <w:rPr>
          <w:rFonts w:ascii="Garamond" w:hAnsi="Garamond"/>
          <w:b/>
          <w:bCs/>
        </w:rPr>
        <w:t xml:space="preserve"> APROBAR </w:t>
      </w:r>
      <w:r w:rsidRPr="00C643B0">
        <w:rPr>
          <w:rFonts w:ascii="Garamond" w:hAnsi="Garamond"/>
          <w:bCs/>
        </w:rPr>
        <w:t xml:space="preserve">la resolución </w:t>
      </w:r>
      <w:r w:rsidRPr="00C643B0">
        <w:rPr>
          <w:rFonts w:ascii="Garamond" w:hAnsi="Garamond"/>
          <w:b/>
          <w:bCs/>
        </w:rPr>
        <w:t xml:space="preserve">Nº CD-2013-04-18-074 </w:t>
      </w:r>
      <w:r w:rsidRPr="00C643B0">
        <w:rPr>
          <w:rFonts w:ascii="Garamond" w:hAnsi="Garamond"/>
          <w:bCs/>
        </w:rPr>
        <w:t>del</w:t>
      </w:r>
      <w:r w:rsidRPr="00C643B0">
        <w:rPr>
          <w:rFonts w:ascii="Garamond" w:hAnsi="Garamond"/>
          <w:b/>
          <w:bCs/>
        </w:rPr>
        <w:t xml:space="preserve"> </w:t>
      </w:r>
      <w:r w:rsidRPr="00C643B0">
        <w:rPr>
          <w:rFonts w:ascii="Garamond" w:hAnsi="Garamond"/>
          <w:bCs/>
        </w:rPr>
        <w:t>Consejo Directivo de FIMCP (de su sesión de abril 18 de 2013) con su texto</w:t>
      </w:r>
      <w:r w:rsidRPr="00C643B0">
        <w:rPr>
          <w:rFonts w:ascii="Garamond" w:hAnsi="Garamond"/>
          <w:b/>
          <w:bCs/>
        </w:rPr>
        <w:t xml:space="preserve"> modificado</w:t>
      </w:r>
      <w:r w:rsidRPr="00C643B0">
        <w:rPr>
          <w:rFonts w:ascii="Garamond" w:hAnsi="Garamond"/>
          <w:bCs/>
        </w:rPr>
        <w:t xml:space="preserve">, </w:t>
      </w:r>
      <w:r w:rsidRPr="00C643B0">
        <w:rPr>
          <w:rFonts w:ascii="Garamond" w:hAnsi="Garamond"/>
          <w:b/>
          <w:bCs/>
        </w:rPr>
        <w:t>que dice</w:t>
      </w:r>
      <w:r w:rsidRPr="00C643B0">
        <w:rPr>
          <w:rFonts w:ascii="Garamond" w:hAnsi="Garamond"/>
          <w:bCs/>
        </w:rPr>
        <w:t xml:space="preserve">:  </w:t>
      </w:r>
      <w:r w:rsidRPr="00C643B0">
        <w:rPr>
          <w:b/>
          <w:bCs/>
        </w:rPr>
        <w:t>‘</w:t>
      </w:r>
      <w:r w:rsidRPr="00C643B0">
        <w:rPr>
          <w:bCs/>
          <w:i/>
        </w:rPr>
        <w:t xml:space="preserve">SUGERIR A LOS MIEMBROS DEL CONSEJO POLITÉCNICO SE CONSIDERE EL PEDIDO DEL DR. RAMÓN ESPINEL M. EN RELACIÓN A SU </w:t>
      </w:r>
      <w:r w:rsidRPr="00C643B0">
        <w:rPr>
          <w:b/>
          <w:bCs/>
          <w:i/>
        </w:rPr>
        <w:t xml:space="preserve">CAMBIO DE NOMBRAMIENTO </w:t>
      </w:r>
      <w:r w:rsidRPr="00C643B0">
        <w:rPr>
          <w:bCs/>
          <w:i/>
        </w:rPr>
        <w:t>COMO PROFESOR PRINCIPAL A TIEMPO COMPLETO A PARTIR DEL PRIMER TÉRMINO 2013’’</w:t>
      </w:r>
      <w:r w:rsidRPr="00C643B0">
        <w:rPr>
          <w:rFonts w:ascii="Garamond" w:hAnsi="Garamond" w:cs="Times New Roman"/>
          <w:bCs/>
        </w:rPr>
        <w:t xml:space="preserve">; </w:t>
      </w:r>
      <w:r w:rsidRPr="00C643B0">
        <w:rPr>
          <w:rFonts w:ascii="Garamond" w:hAnsi="Garamond"/>
          <w:b/>
          <w:bCs/>
        </w:rPr>
        <w:t>y, consecuentemente</w:t>
      </w:r>
      <w:r w:rsidRPr="00C643B0">
        <w:rPr>
          <w:rFonts w:ascii="Garamond" w:hAnsi="Garamond"/>
          <w:bCs/>
        </w:rPr>
        <w:t>,</w:t>
      </w:r>
    </w:p>
    <w:p w:rsidR="00D17BCA" w:rsidRPr="00C643B0" w:rsidRDefault="00D17BCA" w:rsidP="00773916">
      <w:pPr>
        <w:pStyle w:val="Sinespaciado"/>
        <w:ind w:left="1800" w:right="-75" w:hanging="1080"/>
        <w:jc w:val="both"/>
        <w:rPr>
          <w:rFonts w:ascii="Garamond" w:hAnsi="Garamond"/>
          <w:b/>
          <w:bCs/>
        </w:rPr>
      </w:pPr>
    </w:p>
    <w:p w:rsidR="00D17BCA" w:rsidRPr="00C643B0" w:rsidRDefault="00D17BCA" w:rsidP="00773916">
      <w:pPr>
        <w:pStyle w:val="Sinespaciado"/>
        <w:spacing w:line="220" w:lineRule="exact"/>
        <w:ind w:left="1797" w:right="-75"/>
        <w:jc w:val="both"/>
        <w:rPr>
          <w:rFonts w:ascii="Garamond" w:hAnsi="Garamond"/>
          <w:bCs/>
        </w:rPr>
      </w:pPr>
      <w:r w:rsidRPr="00C643B0">
        <w:rPr>
          <w:rFonts w:ascii="Garamond" w:hAnsi="Garamond"/>
          <w:b/>
          <w:bCs/>
        </w:rPr>
        <w:t>(2) MODIFICAR</w:t>
      </w:r>
      <w:r w:rsidRPr="00C643B0">
        <w:rPr>
          <w:rFonts w:ascii="Garamond" w:hAnsi="Garamond"/>
          <w:bCs/>
        </w:rPr>
        <w:t xml:space="preserve"> su propia </w:t>
      </w:r>
      <w:r w:rsidRPr="00C643B0">
        <w:rPr>
          <w:rFonts w:ascii="Garamond" w:hAnsi="Garamond"/>
          <w:b/>
          <w:bCs/>
        </w:rPr>
        <w:t>resolución, Nº 13-04-111,  de su sesión de abril 30 de 2013,</w:t>
      </w:r>
      <w:r w:rsidRPr="00C643B0">
        <w:rPr>
          <w:rFonts w:ascii="Garamond" w:hAnsi="Garamond"/>
          <w:bCs/>
        </w:rPr>
        <w:t xml:space="preserve"> </w:t>
      </w:r>
      <w:r w:rsidRPr="00C643B0">
        <w:rPr>
          <w:rFonts w:ascii="Garamond" w:hAnsi="Garamond"/>
          <w:b/>
          <w:bCs/>
        </w:rPr>
        <w:t>APROBANDO</w:t>
      </w:r>
      <w:r w:rsidRPr="00C643B0">
        <w:rPr>
          <w:rFonts w:ascii="Garamond" w:hAnsi="Garamond"/>
          <w:bCs/>
        </w:rPr>
        <w:t xml:space="preserve"> el</w:t>
      </w:r>
      <w:r w:rsidRPr="00C643B0">
        <w:rPr>
          <w:rFonts w:ascii="Garamond" w:hAnsi="Garamond"/>
          <w:bCs/>
          <w:i/>
        </w:rPr>
        <w:t xml:space="preserve">  </w:t>
      </w:r>
      <w:r w:rsidRPr="00C643B0">
        <w:rPr>
          <w:rFonts w:ascii="Garamond" w:hAnsi="Garamond"/>
          <w:b/>
          <w:bCs/>
          <w:i/>
        </w:rPr>
        <w:t>cambio de nombramiento del Dr. Ramón Espinel M</w:t>
      </w:r>
      <w:r w:rsidRPr="00C643B0">
        <w:rPr>
          <w:rFonts w:ascii="Garamond" w:hAnsi="Garamond"/>
          <w:bCs/>
          <w:i/>
        </w:rPr>
        <w:t>. como profesor principal a tiempo completo a partir del primer término 2013</w:t>
      </w:r>
      <w:r w:rsidRPr="00C643B0">
        <w:rPr>
          <w:rFonts w:ascii="Garamond" w:hAnsi="Garamond"/>
          <w:b/>
          <w:bCs/>
          <w:i/>
        </w:rPr>
        <w:t>; y, consiguientemente, substituyendo</w:t>
      </w:r>
      <w:r w:rsidRPr="00C643B0">
        <w:rPr>
          <w:rFonts w:ascii="Garamond" w:hAnsi="Garamond"/>
          <w:bCs/>
          <w:i/>
        </w:rPr>
        <w:t xml:space="preserve"> la parte final de esta resolución por el siguiente texto: “…</w:t>
      </w:r>
      <w:r w:rsidRPr="00C643B0">
        <w:rPr>
          <w:rFonts w:ascii="Garamond" w:hAnsi="Garamond"/>
          <w:b/>
          <w:bCs/>
          <w:i/>
        </w:rPr>
        <w:t>SE</w:t>
      </w:r>
      <w:r w:rsidRPr="00C643B0">
        <w:rPr>
          <w:rFonts w:ascii="Garamond" w:hAnsi="Garamond"/>
          <w:bCs/>
          <w:i/>
        </w:rPr>
        <w:t xml:space="preserve"> </w:t>
      </w:r>
      <w:r w:rsidRPr="00C643B0">
        <w:rPr>
          <w:rFonts w:ascii="Garamond" w:hAnsi="Garamond"/>
          <w:b/>
          <w:bCs/>
          <w:i/>
        </w:rPr>
        <w:t>RESUELVE APROBAR</w:t>
      </w:r>
      <w:r w:rsidRPr="00C643B0">
        <w:rPr>
          <w:rFonts w:ascii="Garamond" w:hAnsi="Garamond"/>
          <w:bCs/>
          <w:i/>
        </w:rPr>
        <w:t xml:space="preserve"> la </w:t>
      </w:r>
      <w:r w:rsidRPr="00C643B0">
        <w:rPr>
          <w:rFonts w:ascii="Garamond" w:hAnsi="Garamond"/>
          <w:b/>
          <w:bCs/>
          <w:i/>
        </w:rPr>
        <w:t>REINCORPORACIÓN</w:t>
      </w:r>
      <w:r w:rsidRPr="00C643B0">
        <w:rPr>
          <w:rFonts w:ascii="Garamond" w:hAnsi="Garamond"/>
          <w:bCs/>
          <w:i/>
        </w:rPr>
        <w:t xml:space="preserve"> del Dr. RAMÓN ESPINEL M. </w:t>
      </w:r>
      <w:r w:rsidRPr="00C643B0">
        <w:rPr>
          <w:rFonts w:ascii="Garamond" w:hAnsi="Garamond"/>
          <w:b/>
          <w:bCs/>
          <w:i/>
        </w:rPr>
        <w:t xml:space="preserve">COMO PROFESOR PRINCIPAL A TIEMPO COMPLETO A PARTIR DEL PRIMER TÉRMINO </w:t>
      </w:r>
      <w:smartTag w:uri="urn:schemas-microsoft-com:office:smarttags" w:element="metricconverter">
        <w:smartTagPr>
          <w:attr w:name="ProductID" w:val="2013”"/>
        </w:smartTagPr>
        <w:r w:rsidRPr="00C643B0">
          <w:rPr>
            <w:rFonts w:ascii="Garamond" w:hAnsi="Garamond"/>
            <w:b/>
            <w:bCs/>
            <w:i/>
          </w:rPr>
          <w:t>2013</w:t>
        </w:r>
        <w:r w:rsidRPr="00C643B0">
          <w:rPr>
            <w:rFonts w:ascii="Garamond" w:hAnsi="Garamond"/>
            <w:bCs/>
            <w:i/>
          </w:rPr>
          <w:t>”</w:t>
        </w:r>
      </w:smartTag>
    </w:p>
    <w:p w:rsidR="00E81227" w:rsidRPr="00C643B0" w:rsidRDefault="00E81227" w:rsidP="00773916">
      <w:pPr>
        <w:ind w:right="-75"/>
        <w:rPr>
          <w:rFonts w:ascii="Arial" w:hAnsi="Arial" w:cs="Arial"/>
          <w:sz w:val="22"/>
          <w:szCs w:val="22"/>
        </w:rPr>
      </w:pPr>
    </w:p>
    <w:p w:rsidR="0076008F" w:rsidRPr="00C643B0" w:rsidRDefault="00E81227" w:rsidP="00773916">
      <w:pPr>
        <w:pStyle w:val="Sinespaciado"/>
        <w:ind w:left="1410" w:right="-75" w:hanging="1410"/>
        <w:jc w:val="both"/>
        <w:rPr>
          <w:rFonts w:ascii="Arial" w:hAnsi="Arial" w:cs="Arial"/>
        </w:rPr>
      </w:pPr>
      <w:r w:rsidRPr="00C643B0">
        <w:rPr>
          <w:rFonts w:ascii="Garamond" w:hAnsi="Garamond"/>
          <w:b/>
          <w:bCs/>
          <w:u w:val="single"/>
        </w:rPr>
        <w:t>13-05-13</w:t>
      </w:r>
      <w:r w:rsidR="00DC3537" w:rsidRPr="00C643B0">
        <w:rPr>
          <w:rFonts w:ascii="Garamond" w:hAnsi="Garamond"/>
          <w:b/>
          <w:bCs/>
          <w:u w:val="single"/>
        </w:rPr>
        <w:t>8</w:t>
      </w:r>
      <w:r w:rsidRPr="00C643B0">
        <w:rPr>
          <w:rFonts w:ascii="Garamond" w:hAnsi="Garamond"/>
          <w:b/>
          <w:bCs/>
        </w:rPr>
        <w:t xml:space="preserve">.-  </w:t>
      </w:r>
      <w:r w:rsidR="00D46CD5" w:rsidRPr="00C643B0">
        <w:rPr>
          <w:rFonts w:ascii="Garamond" w:hAnsi="Garamond"/>
          <w:b/>
          <w:bCs/>
        </w:rPr>
        <w:tab/>
      </w:r>
      <w:r w:rsidR="0076008F" w:rsidRPr="00C643B0">
        <w:rPr>
          <w:rFonts w:ascii="Garamond" w:hAnsi="Garamond"/>
          <w:b/>
          <w:bCs/>
          <w:i/>
        </w:rPr>
        <w:t xml:space="preserve">Se TOMA CONOCIMIENTO, ACOGE y APRUEBA el </w:t>
      </w:r>
      <w:r w:rsidR="0076008F" w:rsidRPr="00C643B0">
        <w:rPr>
          <w:rFonts w:ascii="Garamond" w:hAnsi="Garamond"/>
          <w:bCs/>
          <w:i/>
        </w:rPr>
        <w:t>documento denominado</w:t>
      </w:r>
      <w:r w:rsidR="0076008F" w:rsidRPr="00C643B0">
        <w:rPr>
          <w:rFonts w:ascii="Garamond" w:hAnsi="Garamond"/>
          <w:b/>
          <w:bCs/>
          <w:i/>
        </w:rPr>
        <w:t xml:space="preserve"> “PLAN ESTRATÉGICO DE DESARROLLO INSTITUCIONAL 2013-</w:t>
      </w:r>
      <w:smartTag w:uri="urn:schemas-microsoft-com:office:smarttags" w:element="metricconverter">
        <w:smartTagPr>
          <w:attr w:name="ProductID" w:val="2017”"/>
        </w:smartTagPr>
        <w:r w:rsidR="0076008F" w:rsidRPr="00C643B0">
          <w:rPr>
            <w:rFonts w:ascii="Garamond" w:hAnsi="Garamond"/>
            <w:b/>
            <w:bCs/>
            <w:i/>
          </w:rPr>
          <w:t>2017”</w:t>
        </w:r>
      </w:smartTag>
      <w:r w:rsidR="0076008F" w:rsidRPr="00C643B0">
        <w:rPr>
          <w:rFonts w:ascii="Garamond" w:hAnsi="Garamond"/>
          <w:bCs/>
        </w:rPr>
        <w:t xml:space="preserve"> con</w:t>
      </w:r>
      <w:r w:rsidR="00E75725">
        <w:rPr>
          <w:rFonts w:ascii="Garamond" w:hAnsi="Garamond"/>
          <w:bCs/>
        </w:rPr>
        <w:t xml:space="preserve"> </w:t>
      </w:r>
      <w:r w:rsidR="0076008F" w:rsidRPr="00C643B0">
        <w:rPr>
          <w:rFonts w:ascii="Garamond" w:hAnsi="Garamond"/>
          <w:bCs/>
        </w:rPr>
        <w:t xml:space="preserve">las </w:t>
      </w:r>
      <w:r w:rsidR="0076008F" w:rsidRPr="00C643B0">
        <w:rPr>
          <w:rFonts w:ascii="Garamond" w:hAnsi="Garamond"/>
          <w:b/>
          <w:bCs/>
        </w:rPr>
        <w:t>modificaciones</w:t>
      </w:r>
      <w:r w:rsidR="0076008F" w:rsidRPr="00C643B0">
        <w:rPr>
          <w:rFonts w:ascii="Garamond" w:hAnsi="Garamond"/>
          <w:bCs/>
        </w:rPr>
        <w:t xml:space="preserve"> introducidas en esta sesión y </w:t>
      </w:r>
      <w:r w:rsidR="0076008F" w:rsidRPr="00C643B0">
        <w:rPr>
          <w:rFonts w:ascii="Garamond" w:hAnsi="Garamond"/>
          <w:b/>
          <w:bCs/>
        </w:rPr>
        <w:t>CONFORME el TEXTO</w:t>
      </w:r>
      <w:r w:rsidR="0076008F" w:rsidRPr="00C643B0">
        <w:rPr>
          <w:rFonts w:ascii="Garamond" w:hAnsi="Garamond"/>
          <w:bCs/>
        </w:rPr>
        <w:t xml:space="preserve"> presentado en la misma.</w:t>
      </w:r>
    </w:p>
    <w:p w:rsidR="00E81227" w:rsidRPr="00C643B0" w:rsidRDefault="00E81227" w:rsidP="00773916">
      <w:pPr>
        <w:pStyle w:val="Sinespaciado"/>
        <w:ind w:right="-75"/>
        <w:jc w:val="both"/>
        <w:rPr>
          <w:rFonts w:ascii="Arial" w:hAnsi="Arial" w:cs="Arial"/>
        </w:rPr>
      </w:pPr>
    </w:p>
    <w:p w:rsidR="00544CE5" w:rsidRPr="00C643B0" w:rsidRDefault="00E81227" w:rsidP="00773916">
      <w:pPr>
        <w:pStyle w:val="Sinespaciado"/>
        <w:ind w:left="1410" w:right="-75" w:hanging="1410"/>
        <w:jc w:val="both"/>
        <w:rPr>
          <w:rFonts w:ascii="Garamond" w:hAnsi="Garamond" w:cs="Arial"/>
        </w:rPr>
      </w:pPr>
      <w:r w:rsidRPr="00C643B0">
        <w:rPr>
          <w:rFonts w:ascii="Garamond" w:hAnsi="Garamond"/>
          <w:b/>
          <w:bCs/>
          <w:u w:val="single"/>
        </w:rPr>
        <w:t>13-05-13</w:t>
      </w:r>
      <w:r w:rsidR="00B93989" w:rsidRPr="00C643B0">
        <w:rPr>
          <w:rFonts w:ascii="Garamond" w:hAnsi="Garamond"/>
          <w:b/>
          <w:bCs/>
          <w:u w:val="single"/>
        </w:rPr>
        <w:t>9</w:t>
      </w:r>
      <w:r w:rsidRPr="00C643B0">
        <w:rPr>
          <w:rFonts w:ascii="Garamond" w:hAnsi="Garamond"/>
          <w:b/>
          <w:bCs/>
        </w:rPr>
        <w:t>.-</w:t>
      </w:r>
      <w:r w:rsidRPr="00C643B0">
        <w:rPr>
          <w:rFonts w:ascii="Garamond" w:hAnsi="Garamond"/>
          <w:b/>
          <w:bCs/>
          <w:color w:val="008080"/>
        </w:rPr>
        <w:t xml:space="preserve"> </w:t>
      </w:r>
      <w:r w:rsidR="00D46CD5" w:rsidRPr="00C643B0">
        <w:rPr>
          <w:rFonts w:ascii="Garamond" w:hAnsi="Garamond"/>
          <w:b/>
          <w:bCs/>
          <w:color w:val="008080"/>
        </w:rPr>
        <w:tab/>
      </w:r>
      <w:r w:rsidR="00544CE5" w:rsidRPr="00C643B0">
        <w:rPr>
          <w:rFonts w:ascii="Garamond" w:hAnsi="Garamond"/>
          <w:bCs/>
        </w:rPr>
        <w:t>Se</w:t>
      </w:r>
      <w:r w:rsidR="00544CE5" w:rsidRPr="00C643B0">
        <w:rPr>
          <w:rFonts w:ascii="Garamond" w:hAnsi="Garamond"/>
          <w:b/>
          <w:bCs/>
        </w:rPr>
        <w:t xml:space="preserve"> TOMA CONOCIMIENTO </w:t>
      </w:r>
      <w:r w:rsidR="00544CE5" w:rsidRPr="00C643B0">
        <w:rPr>
          <w:rFonts w:ascii="Garamond" w:hAnsi="Garamond"/>
          <w:bCs/>
        </w:rPr>
        <w:t xml:space="preserve">de la comunicación de fecha </w:t>
      </w:r>
      <w:r w:rsidR="00544CE5" w:rsidRPr="00C643B0">
        <w:rPr>
          <w:rFonts w:ascii="Garamond" w:hAnsi="Garamond"/>
          <w:b/>
          <w:bCs/>
        </w:rPr>
        <w:t xml:space="preserve"> </w:t>
      </w:r>
      <w:r w:rsidR="00544CE5" w:rsidRPr="00C643B0">
        <w:rPr>
          <w:rFonts w:ascii="Garamond" w:hAnsi="Garamond"/>
          <w:bCs/>
        </w:rPr>
        <w:t xml:space="preserve">mayo 13 de 2013 dirigida al Rector Ing. Sergio Flores por </w:t>
      </w:r>
      <w:r w:rsidR="00544CE5" w:rsidRPr="00C643B0">
        <w:rPr>
          <w:rFonts w:ascii="Garamond" w:hAnsi="Garamond"/>
          <w:b/>
          <w:bCs/>
        </w:rPr>
        <w:t xml:space="preserve">la </w:t>
      </w:r>
      <w:r w:rsidR="00544CE5" w:rsidRPr="00C643B0">
        <w:rPr>
          <w:rFonts w:ascii="Garamond" w:hAnsi="Garamond" w:cs="Arial"/>
          <w:b/>
        </w:rPr>
        <w:t xml:space="preserve">Ing. </w:t>
      </w:r>
      <w:proofErr w:type="spellStart"/>
      <w:r w:rsidR="00544CE5" w:rsidRPr="00C643B0">
        <w:rPr>
          <w:rFonts w:ascii="Garamond" w:hAnsi="Garamond" w:cs="Arial"/>
          <w:b/>
        </w:rPr>
        <w:t>Ivette</w:t>
      </w:r>
      <w:proofErr w:type="spellEnd"/>
      <w:r w:rsidR="00544CE5" w:rsidRPr="00C643B0">
        <w:rPr>
          <w:rFonts w:ascii="Garamond" w:hAnsi="Garamond" w:cs="Arial"/>
          <w:b/>
        </w:rPr>
        <w:t xml:space="preserve"> Gordillo </w:t>
      </w:r>
      <w:proofErr w:type="spellStart"/>
      <w:r w:rsidR="00544CE5" w:rsidRPr="00C643B0">
        <w:rPr>
          <w:rFonts w:ascii="Garamond" w:hAnsi="Garamond" w:cs="Arial"/>
          <w:b/>
        </w:rPr>
        <w:t>Manssur</w:t>
      </w:r>
      <w:proofErr w:type="spellEnd"/>
      <w:r w:rsidR="00544CE5" w:rsidRPr="00C643B0">
        <w:rPr>
          <w:rFonts w:ascii="Garamond" w:hAnsi="Garamond" w:cs="Arial"/>
          <w:b/>
        </w:rPr>
        <w:t xml:space="preserve">, </w:t>
      </w:r>
      <w:r w:rsidR="00544CE5" w:rsidRPr="00C643B0">
        <w:rPr>
          <w:rFonts w:ascii="Garamond" w:hAnsi="Garamond" w:cs="Arial"/>
        </w:rPr>
        <w:t>indicando que “</w:t>
      </w:r>
      <w:r w:rsidR="00544CE5" w:rsidRPr="00C643B0">
        <w:rPr>
          <w:rFonts w:ascii="Garamond" w:hAnsi="Garamond" w:cs="Arial"/>
          <w:i/>
        </w:rPr>
        <w:t>Una vez que se dio por terminada la comisión de servicios sin remuneración otorgada a favor de la suscrita (…) y en base al artículo 55 del Reglamento General de la Ley de Servicio Público…” le comunica su reincorporación a esta institución</w:t>
      </w:r>
      <w:r w:rsidR="00544CE5" w:rsidRPr="00C643B0">
        <w:rPr>
          <w:rFonts w:ascii="Garamond" w:hAnsi="Garamond" w:cs="Arial"/>
        </w:rPr>
        <w:t>.</w:t>
      </w:r>
    </w:p>
    <w:p w:rsidR="00544CE5" w:rsidRPr="00C643B0" w:rsidRDefault="00544CE5" w:rsidP="00773916">
      <w:pPr>
        <w:pStyle w:val="Sinespaciado"/>
        <w:ind w:left="2124" w:right="-75" w:hanging="1416"/>
        <w:jc w:val="both"/>
        <w:rPr>
          <w:rFonts w:ascii="Garamond" w:hAnsi="Garamond" w:cs="Arial"/>
        </w:rPr>
      </w:pPr>
    </w:p>
    <w:p w:rsidR="00544CE5" w:rsidRPr="00C643B0" w:rsidRDefault="00544CE5" w:rsidP="00BF16DA">
      <w:pPr>
        <w:pStyle w:val="Sinespaciado"/>
        <w:ind w:left="1410" w:right="-75" w:firstLine="6"/>
        <w:jc w:val="both"/>
        <w:rPr>
          <w:rFonts w:ascii="Garamond" w:hAnsi="Garamond"/>
          <w:b/>
          <w:bCs/>
        </w:rPr>
      </w:pPr>
      <w:r w:rsidRPr="00C643B0">
        <w:rPr>
          <w:rFonts w:ascii="Garamond" w:hAnsi="Garamond" w:cs="Arial"/>
        </w:rPr>
        <w:t>A ese respecto</w:t>
      </w:r>
      <w:r w:rsidRPr="00C643B0">
        <w:rPr>
          <w:rFonts w:ascii="Garamond" w:hAnsi="Garamond"/>
          <w:b/>
          <w:bCs/>
        </w:rPr>
        <w:t xml:space="preserve"> </w:t>
      </w:r>
      <w:r w:rsidRPr="00C643B0">
        <w:rPr>
          <w:rFonts w:ascii="Garamond" w:hAnsi="Garamond"/>
          <w:bCs/>
        </w:rPr>
        <w:t xml:space="preserve">el </w:t>
      </w:r>
      <w:r w:rsidRPr="00C643B0">
        <w:rPr>
          <w:rFonts w:ascii="Garamond" w:hAnsi="Garamond"/>
          <w:b/>
          <w:bCs/>
        </w:rPr>
        <w:t xml:space="preserve">CONSEJO POLITÉCNICO RESUELVE </w:t>
      </w:r>
      <w:r w:rsidRPr="00C643B0">
        <w:rPr>
          <w:rFonts w:ascii="Garamond" w:hAnsi="Garamond"/>
          <w:bCs/>
        </w:rPr>
        <w:t xml:space="preserve">encargar al Rector Ing. Sergio Flores </w:t>
      </w:r>
      <w:r w:rsidRPr="00C643B0">
        <w:rPr>
          <w:rFonts w:ascii="Garamond" w:hAnsi="Garamond"/>
          <w:bCs/>
          <w:i/>
        </w:rPr>
        <w:t>hacer la consulta legal correspondiente</w:t>
      </w:r>
      <w:r w:rsidRPr="00C643B0">
        <w:rPr>
          <w:rFonts w:ascii="Garamond" w:hAnsi="Garamond"/>
          <w:bCs/>
        </w:rPr>
        <w:t>.</w:t>
      </w:r>
    </w:p>
    <w:p w:rsidR="00544CE5" w:rsidRPr="006D67B8" w:rsidRDefault="00544CE5" w:rsidP="00773916">
      <w:pPr>
        <w:pStyle w:val="Sinespaciado"/>
        <w:ind w:left="2124" w:right="-75" w:hanging="1416"/>
        <w:jc w:val="both"/>
        <w:rPr>
          <w:rFonts w:ascii="Garamond" w:hAnsi="Garamond" w:cs="Garamond"/>
        </w:rPr>
      </w:pPr>
    </w:p>
    <w:p w:rsidR="006D67B8" w:rsidRPr="00C643B0" w:rsidRDefault="00E81227" w:rsidP="00773916">
      <w:pPr>
        <w:pStyle w:val="Sinespaciado"/>
        <w:ind w:left="1410" w:right="-75" w:hanging="1410"/>
        <w:jc w:val="both"/>
        <w:rPr>
          <w:rFonts w:ascii="Garamond" w:hAnsi="Garamond" w:cs="Arial"/>
        </w:rPr>
      </w:pPr>
      <w:r w:rsidRPr="00C643B0">
        <w:rPr>
          <w:rFonts w:ascii="Garamond" w:hAnsi="Garamond"/>
          <w:b/>
          <w:bCs/>
          <w:u w:val="single"/>
        </w:rPr>
        <w:t>13-05-1</w:t>
      </w:r>
      <w:r w:rsidR="00B93989" w:rsidRPr="00C643B0">
        <w:rPr>
          <w:rFonts w:ascii="Garamond" w:hAnsi="Garamond"/>
          <w:b/>
          <w:bCs/>
          <w:u w:val="single"/>
        </w:rPr>
        <w:t>40</w:t>
      </w:r>
      <w:r w:rsidRPr="00C643B0">
        <w:rPr>
          <w:rFonts w:ascii="Garamond" w:hAnsi="Garamond"/>
          <w:b/>
          <w:bCs/>
        </w:rPr>
        <w:t xml:space="preserve">.-  </w:t>
      </w:r>
      <w:r w:rsidR="00D46CD5" w:rsidRPr="00C643B0">
        <w:rPr>
          <w:rFonts w:ascii="Garamond" w:hAnsi="Garamond"/>
          <w:b/>
          <w:bCs/>
        </w:rPr>
        <w:tab/>
      </w:r>
      <w:r w:rsidR="006D67B8" w:rsidRPr="00C643B0">
        <w:rPr>
          <w:rFonts w:ascii="Garamond" w:hAnsi="Garamond"/>
          <w:bCs/>
        </w:rPr>
        <w:t xml:space="preserve">Se </w:t>
      </w:r>
      <w:r w:rsidR="006D67B8" w:rsidRPr="00C643B0">
        <w:rPr>
          <w:rFonts w:ascii="Garamond" w:hAnsi="Garamond"/>
          <w:b/>
          <w:bCs/>
        </w:rPr>
        <w:t xml:space="preserve">CONOCE </w:t>
      </w:r>
      <w:r w:rsidR="006D67B8" w:rsidRPr="00C643B0">
        <w:rPr>
          <w:rFonts w:ascii="Garamond" w:hAnsi="Garamond"/>
          <w:bCs/>
        </w:rPr>
        <w:t xml:space="preserve">y se </w:t>
      </w:r>
      <w:r w:rsidR="006D67B8" w:rsidRPr="00C643B0">
        <w:rPr>
          <w:rFonts w:ascii="Garamond" w:hAnsi="Garamond"/>
          <w:b/>
          <w:bCs/>
        </w:rPr>
        <w:t xml:space="preserve">APRUEBA </w:t>
      </w:r>
      <w:r w:rsidR="006D67B8" w:rsidRPr="00C643B0">
        <w:rPr>
          <w:rFonts w:ascii="Garamond" w:hAnsi="Garamond"/>
          <w:bCs/>
        </w:rPr>
        <w:t xml:space="preserve"> el </w:t>
      </w:r>
      <w:r w:rsidR="006D67B8" w:rsidRPr="00C643B0">
        <w:rPr>
          <w:rFonts w:ascii="Garamond" w:hAnsi="Garamond"/>
          <w:b/>
          <w:bCs/>
        </w:rPr>
        <w:t xml:space="preserve">‘Informe’ de ACTIVIDADES’ de marzo </w:t>
      </w:r>
      <w:smartTag w:uri="urn:schemas-microsoft-com:office:smarttags" w:element="metricconverter">
        <w:smartTagPr>
          <w:attr w:name="ProductID" w:val="20 a"/>
        </w:smartTagPr>
        <w:r w:rsidR="006D67B8" w:rsidRPr="00C643B0">
          <w:rPr>
            <w:rFonts w:ascii="Garamond" w:hAnsi="Garamond"/>
            <w:b/>
            <w:bCs/>
          </w:rPr>
          <w:t>20 a</w:t>
        </w:r>
      </w:smartTag>
      <w:r w:rsidR="006D67B8" w:rsidRPr="00C643B0">
        <w:rPr>
          <w:rFonts w:ascii="Garamond" w:hAnsi="Garamond"/>
          <w:b/>
          <w:bCs/>
        </w:rPr>
        <w:t xml:space="preserve"> abril 3 de 2013 realizadas por el </w:t>
      </w:r>
      <w:r w:rsidR="006D67B8" w:rsidRPr="00C643B0">
        <w:rPr>
          <w:rFonts w:ascii="Garamond" w:hAnsi="Garamond"/>
          <w:bCs/>
        </w:rPr>
        <w:t xml:space="preserve"> </w:t>
      </w:r>
      <w:r w:rsidR="006D67B8" w:rsidRPr="00C643B0">
        <w:rPr>
          <w:rFonts w:ascii="Garamond" w:hAnsi="Garamond" w:cs="Arial"/>
          <w:b/>
        </w:rPr>
        <w:t>Director de CIPAT. Dr. PAÚL CARRIÓN</w:t>
      </w:r>
      <w:r w:rsidR="006D67B8" w:rsidRPr="00C643B0">
        <w:rPr>
          <w:rFonts w:ascii="Garamond" w:hAnsi="Garamond" w:cs="Arial"/>
        </w:rPr>
        <w:t xml:space="preserve">, referente a visitas y gestiones en Lisboa/Portugal; Madrid/España; y París/Francia; en centros universitarios y otros,   que reseña en su oficio CIPAT-207 de mayo 6 de 2013 dirigido al Rector Ing. Sergio Flores. </w:t>
      </w:r>
    </w:p>
    <w:p w:rsidR="00DD6509" w:rsidRPr="00C643B0" w:rsidRDefault="00DD6509" w:rsidP="00773916">
      <w:pPr>
        <w:pStyle w:val="Sinespaciado"/>
        <w:ind w:left="1980" w:right="-75" w:hanging="1272"/>
        <w:jc w:val="both"/>
        <w:rPr>
          <w:rFonts w:ascii="Garamond" w:hAnsi="Garamond"/>
          <w:bCs/>
        </w:rPr>
      </w:pPr>
    </w:p>
    <w:p w:rsidR="00DD6509" w:rsidRPr="00C643B0" w:rsidRDefault="00E81227" w:rsidP="00773916">
      <w:pPr>
        <w:pStyle w:val="Sinespaciado"/>
        <w:ind w:left="1410" w:right="-75" w:hanging="1410"/>
        <w:jc w:val="both"/>
        <w:rPr>
          <w:rFonts w:ascii="Garamond" w:hAnsi="Garamond"/>
          <w:bCs/>
        </w:rPr>
      </w:pPr>
      <w:r w:rsidRPr="00C643B0">
        <w:rPr>
          <w:rFonts w:ascii="Garamond" w:hAnsi="Garamond"/>
          <w:b/>
          <w:bCs/>
          <w:u w:val="single"/>
        </w:rPr>
        <w:t>13-05-1</w:t>
      </w:r>
      <w:r w:rsidR="00B93989" w:rsidRPr="00C643B0">
        <w:rPr>
          <w:rFonts w:ascii="Garamond" w:hAnsi="Garamond"/>
          <w:b/>
          <w:bCs/>
          <w:u w:val="single"/>
        </w:rPr>
        <w:t>41</w:t>
      </w:r>
      <w:r w:rsidRPr="00C643B0">
        <w:rPr>
          <w:rFonts w:ascii="Garamond" w:hAnsi="Garamond"/>
          <w:b/>
          <w:bCs/>
        </w:rPr>
        <w:t>.-</w:t>
      </w:r>
      <w:r w:rsidRPr="00C643B0">
        <w:rPr>
          <w:rFonts w:ascii="Garamond" w:hAnsi="Garamond"/>
          <w:b/>
          <w:bCs/>
          <w:color w:val="008080"/>
        </w:rPr>
        <w:t xml:space="preserve">  </w:t>
      </w:r>
      <w:r w:rsidR="00D46CD5" w:rsidRPr="00C643B0">
        <w:rPr>
          <w:rFonts w:ascii="Garamond" w:hAnsi="Garamond"/>
          <w:b/>
          <w:bCs/>
        </w:rPr>
        <w:tab/>
      </w:r>
      <w:r w:rsidR="00DD6509" w:rsidRPr="00C643B0">
        <w:rPr>
          <w:rFonts w:ascii="Garamond" w:hAnsi="Garamond"/>
          <w:bCs/>
        </w:rPr>
        <w:t xml:space="preserve">El </w:t>
      </w:r>
      <w:r w:rsidR="00DD6509" w:rsidRPr="00C643B0">
        <w:rPr>
          <w:rFonts w:ascii="Garamond" w:hAnsi="Garamond"/>
          <w:b/>
          <w:bCs/>
        </w:rPr>
        <w:t xml:space="preserve">CONSEJO POLITÉCNICO RESUELVE </w:t>
      </w:r>
      <w:r w:rsidR="00DD6509" w:rsidRPr="00C643B0">
        <w:rPr>
          <w:rFonts w:ascii="Garamond" w:hAnsi="Garamond"/>
          <w:bCs/>
        </w:rPr>
        <w:t xml:space="preserve">conformar la </w:t>
      </w:r>
      <w:r w:rsidR="00DD6509" w:rsidRPr="00C643B0">
        <w:rPr>
          <w:rFonts w:ascii="Garamond" w:hAnsi="Garamond"/>
          <w:b/>
          <w:bCs/>
        </w:rPr>
        <w:t>COMISIÓN DE FESTEJOS del QUINCUAGÉSIMO QUINTO ANIVERSARIO</w:t>
      </w:r>
      <w:r w:rsidR="00DD6509" w:rsidRPr="00C643B0">
        <w:rPr>
          <w:rFonts w:ascii="Garamond" w:hAnsi="Garamond"/>
          <w:bCs/>
        </w:rPr>
        <w:t xml:space="preserve"> de creación de ‘</w:t>
      </w:r>
      <w:r w:rsidR="00DD6509" w:rsidRPr="00C643B0">
        <w:rPr>
          <w:rFonts w:ascii="Garamond" w:hAnsi="Garamond"/>
          <w:b/>
          <w:bCs/>
        </w:rPr>
        <w:t>ESCUELA SUPERIOR POLITÉCNICA DEL LITORAL</w:t>
      </w:r>
      <w:r w:rsidR="00DD6509" w:rsidRPr="00C643B0">
        <w:rPr>
          <w:rFonts w:ascii="Garamond" w:hAnsi="Garamond"/>
          <w:bCs/>
        </w:rPr>
        <w:t>’, integrándola así:</w:t>
      </w:r>
    </w:p>
    <w:p w:rsidR="00DD6509" w:rsidRPr="00C643B0" w:rsidRDefault="00DD6509" w:rsidP="00773916">
      <w:pPr>
        <w:pStyle w:val="Sinespaciado"/>
        <w:ind w:left="2124" w:right="-75"/>
        <w:jc w:val="both"/>
        <w:rPr>
          <w:rFonts w:ascii="Garamond" w:hAnsi="Garamond" w:cs="Arial"/>
          <w:b/>
        </w:rPr>
      </w:pPr>
    </w:p>
    <w:p w:rsidR="00DD6509" w:rsidRPr="00C643B0" w:rsidRDefault="00DD6509" w:rsidP="00773916">
      <w:pPr>
        <w:pStyle w:val="Sinespaciado"/>
        <w:ind w:left="1416" w:right="-75"/>
        <w:jc w:val="both"/>
        <w:rPr>
          <w:rFonts w:ascii="Garamond" w:hAnsi="Garamond" w:cs="Arial"/>
          <w:b/>
        </w:rPr>
      </w:pPr>
      <w:r w:rsidRPr="00C643B0">
        <w:rPr>
          <w:rFonts w:ascii="Garamond" w:hAnsi="Garamond" w:cs="Arial"/>
          <w:b/>
        </w:rPr>
        <w:t xml:space="preserve">Dra. CECILIA PAREDES, VICERRECTORA ACADÉMICA, </w:t>
      </w:r>
      <w:r w:rsidRPr="00C643B0">
        <w:rPr>
          <w:rFonts w:ascii="Garamond" w:hAnsi="Garamond" w:cs="Arial"/>
        </w:rPr>
        <w:t>quien la presidirá</w:t>
      </w:r>
      <w:r w:rsidRPr="00C643B0">
        <w:rPr>
          <w:rFonts w:ascii="Garamond" w:hAnsi="Garamond" w:cs="Arial"/>
          <w:b/>
        </w:rPr>
        <w:t xml:space="preserve">;  Ing. DANIEL TAPIA; Ing. PRISCILA CASTILLO; </w:t>
      </w:r>
      <w:r w:rsidRPr="00C643B0">
        <w:rPr>
          <w:rFonts w:ascii="Garamond" w:hAnsi="Garamond" w:cs="Arial"/>
        </w:rPr>
        <w:t>y,</w:t>
      </w:r>
      <w:r w:rsidRPr="00C643B0">
        <w:rPr>
          <w:rFonts w:ascii="Garamond" w:hAnsi="Garamond" w:cs="Arial"/>
          <w:b/>
        </w:rPr>
        <w:t xml:space="preserve"> </w:t>
      </w:r>
      <w:r w:rsidRPr="00C643B0">
        <w:rPr>
          <w:rFonts w:ascii="Garamond" w:hAnsi="Garamond"/>
          <w:b/>
        </w:rPr>
        <w:t>Srta. CAROL HENK</w:t>
      </w:r>
      <w:r w:rsidRPr="00C643B0">
        <w:rPr>
          <w:rFonts w:ascii="Garamond" w:hAnsi="Garamond" w:cs="Arial"/>
          <w:b/>
        </w:rPr>
        <w:t>.</w:t>
      </w:r>
    </w:p>
    <w:p w:rsidR="00E81227" w:rsidRPr="00D5719F" w:rsidRDefault="00E81227" w:rsidP="00DD6509">
      <w:pPr>
        <w:pStyle w:val="Sinespaciado"/>
        <w:ind w:left="1410" w:right="-75" w:hanging="1410"/>
        <w:jc w:val="both"/>
        <w:rPr>
          <w:rFonts w:ascii="Arial" w:hAnsi="Arial" w:cs="Arial"/>
          <w:b/>
          <w:sz w:val="24"/>
          <w:szCs w:val="24"/>
        </w:rPr>
      </w:pPr>
    </w:p>
    <w:p w:rsidR="00E81227" w:rsidRPr="002D453E" w:rsidRDefault="00E81227" w:rsidP="00121C63">
      <w:pPr>
        <w:pStyle w:val="Sinespaciado"/>
        <w:ind w:left="1410" w:right="-75" w:hanging="1410"/>
        <w:jc w:val="both"/>
        <w:rPr>
          <w:rFonts w:ascii="Arial" w:hAnsi="Arial" w:cs="Arial"/>
        </w:rPr>
      </w:pPr>
    </w:p>
    <w:p w:rsidR="00D41601" w:rsidRDefault="00D41601" w:rsidP="00121C63">
      <w:pPr>
        <w:pStyle w:val="Prrafodelista"/>
        <w:tabs>
          <w:tab w:val="left" w:pos="0"/>
        </w:tabs>
        <w:spacing w:after="0" w:line="240" w:lineRule="auto"/>
        <w:ind w:left="0" w:right="-75"/>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1A0EB3" w:rsidP="0034067C">
      <w:pPr>
        <w:ind w:right="-75"/>
        <w:jc w:val="center"/>
      </w:pPr>
      <w:hyperlink r:id="rId10" w:history="1">
        <w:r w:rsidR="00D41601">
          <w:rPr>
            <w:rStyle w:val="Hipervnculo"/>
            <w:b/>
          </w:rPr>
          <w:t>www.dspace.espol.edu.ec</w:t>
        </w:r>
      </w:hyperlink>
    </w:p>
    <w:sectPr w:rsidR="00D41601" w:rsidSect="00E42FFE">
      <w:headerReference w:type="default" r:id="rId11"/>
      <w:pgSz w:w="11906" w:h="16838"/>
      <w:pgMar w:top="245" w:right="922" w:bottom="1008"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A4B" w:rsidRDefault="00AB7A4B" w:rsidP="00F73EDE">
      <w:r>
        <w:separator/>
      </w:r>
    </w:p>
  </w:endnote>
  <w:endnote w:type="continuationSeparator" w:id="0">
    <w:p w:rsidR="00AB7A4B" w:rsidRDefault="00AB7A4B"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AngsanaUPC">
    <w:charset w:val="00"/>
    <w:family w:val="roman"/>
    <w:pitch w:val="variable"/>
    <w:sig w:usb0="81000003" w:usb1="00000000" w:usb2="00000000" w:usb3="00000000" w:csb0="00010001" w:csb1="00000000"/>
  </w:font>
  <w:font w:name="Corbel">
    <w:panose1 w:val="020B0503020204020204"/>
    <w:charset w:val="00"/>
    <w:family w:val="swiss"/>
    <w:pitch w:val="variable"/>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A4B" w:rsidRDefault="00AB7A4B" w:rsidP="00F73EDE">
      <w:r>
        <w:separator/>
      </w:r>
    </w:p>
  </w:footnote>
  <w:footnote w:type="continuationSeparator" w:id="0">
    <w:p w:rsidR="00AB7A4B" w:rsidRDefault="00AB7A4B"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81486"/>
      <w:docPartObj>
        <w:docPartGallery w:val="Page Numbers (Top of Page)"/>
        <w:docPartUnique/>
      </w:docPartObj>
    </w:sdtPr>
    <w:sdtEndPr>
      <w:rPr>
        <w:sz w:val="20"/>
      </w:rPr>
    </w:sdtEndPr>
    <w:sdtContent>
      <w:p w:rsidR="00AA6764" w:rsidRPr="005D151B" w:rsidRDefault="00AA6764" w:rsidP="00100076">
        <w:pPr>
          <w:pStyle w:val="Encabezado"/>
          <w:tabs>
            <w:tab w:val="clear" w:pos="9360"/>
            <w:tab w:val="left" w:pos="9630"/>
          </w:tabs>
          <w:ind w:right="-79"/>
          <w:jc w:val="right"/>
          <w:rPr>
            <w:sz w:val="20"/>
          </w:rPr>
        </w:pPr>
        <w:r w:rsidRPr="005D151B">
          <w:rPr>
            <w:color w:val="000000"/>
            <w:sz w:val="20"/>
          </w:rPr>
          <w:t>Resoluciones C.P.</w:t>
        </w:r>
        <w:r>
          <w:rPr>
            <w:color w:val="000000"/>
            <w:sz w:val="20"/>
          </w:rPr>
          <w:t xml:space="preserve"> 15 </w:t>
        </w:r>
        <w:r w:rsidRPr="005D151B">
          <w:rPr>
            <w:color w:val="000000"/>
            <w:sz w:val="20"/>
          </w:rPr>
          <w:t>de</w:t>
        </w:r>
        <w:r>
          <w:rPr>
            <w:color w:val="000000"/>
            <w:sz w:val="20"/>
          </w:rPr>
          <w:t xml:space="preserve"> mayo </w:t>
        </w:r>
        <w:r w:rsidRPr="005D151B">
          <w:rPr>
            <w:color w:val="000000"/>
            <w:sz w:val="20"/>
          </w:rPr>
          <w:t>/201</w:t>
        </w:r>
        <w:r>
          <w:rPr>
            <w:color w:val="000000"/>
            <w:sz w:val="20"/>
          </w:rPr>
          <w:t>3</w:t>
        </w:r>
      </w:p>
      <w:p w:rsidR="00AA6764" w:rsidRDefault="001A0EB3" w:rsidP="00D712B3">
        <w:pPr>
          <w:pStyle w:val="Encabezado"/>
          <w:tabs>
            <w:tab w:val="clear" w:pos="9360"/>
            <w:tab w:val="left" w:pos="9630"/>
          </w:tabs>
          <w:ind w:right="-79"/>
          <w:jc w:val="right"/>
          <w:rPr>
            <w:sz w:val="20"/>
          </w:rPr>
        </w:pPr>
        <w:r w:rsidRPr="005F0291">
          <w:rPr>
            <w:sz w:val="20"/>
          </w:rPr>
          <w:fldChar w:fldCharType="begin"/>
        </w:r>
        <w:r w:rsidR="00AA6764" w:rsidRPr="005F0291">
          <w:rPr>
            <w:sz w:val="20"/>
          </w:rPr>
          <w:instrText xml:space="preserve"> PAGE   \* MERGEFORMAT </w:instrText>
        </w:r>
        <w:r w:rsidRPr="005F0291">
          <w:rPr>
            <w:sz w:val="20"/>
          </w:rPr>
          <w:fldChar w:fldCharType="separate"/>
        </w:r>
        <w:r w:rsidR="002C3F3B">
          <w:rPr>
            <w:noProof/>
            <w:sz w:val="20"/>
          </w:rPr>
          <w:t>1</w:t>
        </w:r>
        <w:r w:rsidRPr="005F0291">
          <w:rPr>
            <w:sz w:val="20"/>
          </w:rPr>
          <w:fldChar w:fldCharType="end"/>
        </w:r>
        <w:r w:rsidR="00AA6764">
          <w:rPr>
            <w:sz w:val="20"/>
          </w:rPr>
          <w:t>/3</w:t>
        </w:r>
        <w:r w:rsidR="00725C52">
          <w:rPr>
            <w:sz w:val="20"/>
          </w:rPr>
          <w:t>4</w:t>
        </w:r>
      </w:p>
    </w:sdtContent>
  </w:sdt>
  <w:p w:rsidR="00AA6764" w:rsidRPr="00D712B3" w:rsidRDefault="00AA6764" w:rsidP="00D712B3">
    <w:pPr>
      <w:pStyle w:val="Encabezado"/>
      <w:tabs>
        <w:tab w:val="clear" w:pos="9360"/>
        <w:tab w:val="left" w:pos="9630"/>
      </w:tabs>
      <w:ind w:right="-79"/>
      <w:jc w:val="righ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8D6"/>
    <w:multiLevelType w:val="multilevel"/>
    <w:tmpl w:val="BC882468"/>
    <w:lvl w:ilvl="0">
      <w:start w:val="7"/>
      <w:numFmt w:val="decimal"/>
      <w:lvlText w:val="%1."/>
      <w:lvlJc w:val="left"/>
      <w:pPr>
        <w:ind w:left="360" w:hanging="360"/>
      </w:pPr>
      <w:rPr>
        <w:rFonts w:hint="default"/>
      </w:rPr>
    </w:lvl>
    <w:lvl w:ilvl="1">
      <w:start w:val="2"/>
      <w:numFmt w:val="decimal"/>
      <w:lvlText w:val="%1.%2."/>
      <w:lvlJc w:val="left"/>
      <w:pPr>
        <w:ind w:left="720" w:hanging="720"/>
      </w:pPr>
      <w:rPr>
        <w:rFonts w:ascii="Garamond" w:hAnsi="Garamond"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331B9B"/>
    <w:multiLevelType w:val="multilevel"/>
    <w:tmpl w:val="6AC44CCE"/>
    <w:lvl w:ilvl="0">
      <w:start w:val="1"/>
      <w:numFmt w:val="decimal"/>
      <w:lvlText w:val="%1."/>
      <w:lvlJc w:val="left"/>
      <w:pPr>
        <w:ind w:left="360" w:hanging="360"/>
      </w:pPr>
    </w:lvl>
    <w:lvl w:ilvl="1">
      <w:start w:val="4"/>
      <w:numFmt w:val="decimal"/>
      <w:isLgl/>
      <w:lvlText w:val="%1.%2"/>
      <w:lvlJc w:val="left"/>
      <w:pPr>
        <w:ind w:left="622"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2">
    <w:nsid w:val="042A7476"/>
    <w:multiLevelType w:val="multilevel"/>
    <w:tmpl w:val="762E5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ascii="Garamond" w:hAnsi="Garamond"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9207D2"/>
    <w:multiLevelType w:val="multilevel"/>
    <w:tmpl w:val="384AF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73F3668"/>
    <w:multiLevelType w:val="hybridMultilevel"/>
    <w:tmpl w:val="082E2722"/>
    <w:lvl w:ilvl="0" w:tplc="300A000F">
      <w:start w:val="1"/>
      <w:numFmt w:val="decimal"/>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F3C1E1B"/>
    <w:multiLevelType w:val="hybridMultilevel"/>
    <w:tmpl w:val="78446CC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10D5BD1"/>
    <w:multiLevelType w:val="hybridMultilevel"/>
    <w:tmpl w:val="6676574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3F725A1"/>
    <w:multiLevelType w:val="multilevel"/>
    <w:tmpl w:val="8938CC9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4221F83"/>
    <w:multiLevelType w:val="multilevel"/>
    <w:tmpl w:val="FB50BC10"/>
    <w:lvl w:ilvl="0">
      <w:start w:val="1"/>
      <w:numFmt w:val="lowerLetter"/>
      <w:lvlText w:val="%1)"/>
      <w:lvlJc w:val="left"/>
      <w:pPr>
        <w:tabs>
          <w:tab w:val="num" w:pos="720"/>
        </w:tabs>
        <w:ind w:left="720" w:hanging="360"/>
      </w:pPr>
      <w:rPr>
        <w:rFonts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C74A64"/>
    <w:multiLevelType w:val="hybridMultilevel"/>
    <w:tmpl w:val="5BB8281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AE909D0"/>
    <w:multiLevelType w:val="hybridMultilevel"/>
    <w:tmpl w:val="41B29BD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1">
    <w:nsid w:val="20616FF6"/>
    <w:multiLevelType w:val="hybridMultilevel"/>
    <w:tmpl w:val="1E2CFC4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206A2CA0"/>
    <w:multiLevelType w:val="hybridMultilevel"/>
    <w:tmpl w:val="64A45D8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21684E1C"/>
    <w:multiLevelType w:val="hybridMultilevel"/>
    <w:tmpl w:val="93C8CD4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24CA1908"/>
    <w:multiLevelType w:val="hybridMultilevel"/>
    <w:tmpl w:val="1AEE93C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269F5B20"/>
    <w:multiLevelType w:val="hybridMultilevel"/>
    <w:tmpl w:val="6298BA5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6">
    <w:nsid w:val="285328FC"/>
    <w:multiLevelType w:val="hybridMultilevel"/>
    <w:tmpl w:val="167E4AB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89509F6"/>
    <w:multiLevelType w:val="hybridMultilevel"/>
    <w:tmpl w:val="C0FC28D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9E56A3A"/>
    <w:multiLevelType w:val="hybridMultilevel"/>
    <w:tmpl w:val="0C52E58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2F410126"/>
    <w:multiLevelType w:val="hybridMultilevel"/>
    <w:tmpl w:val="99967A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30AF776D"/>
    <w:multiLevelType w:val="multilevel"/>
    <w:tmpl w:val="7068D302"/>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B3C27"/>
    <w:multiLevelType w:val="hybridMultilevel"/>
    <w:tmpl w:val="A574D23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37C40E36"/>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2050AA"/>
    <w:multiLevelType w:val="hybridMultilevel"/>
    <w:tmpl w:val="A1085DE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40A77E29"/>
    <w:multiLevelType w:val="multilevel"/>
    <w:tmpl w:val="FD96EF16"/>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5">
    <w:nsid w:val="43100ADF"/>
    <w:multiLevelType w:val="hybridMultilevel"/>
    <w:tmpl w:val="5162B4B8"/>
    <w:lvl w:ilvl="0" w:tplc="B1628574">
      <w:start w:val="1"/>
      <w:numFmt w:val="lowerLetter"/>
      <w:lvlText w:val="%1)"/>
      <w:lvlJc w:val="left"/>
      <w:pPr>
        <w:tabs>
          <w:tab w:val="num" w:pos="8007"/>
        </w:tabs>
        <w:ind w:left="8007" w:hanging="360"/>
      </w:pPr>
      <w:rPr>
        <w:b/>
        <w:i w:val="0"/>
      </w:rPr>
    </w:lvl>
    <w:lvl w:ilvl="1" w:tplc="0C0A0019">
      <w:start w:val="1"/>
      <w:numFmt w:val="decimal"/>
      <w:lvlText w:val="%2."/>
      <w:lvlJc w:val="left"/>
      <w:pPr>
        <w:tabs>
          <w:tab w:val="num" w:pos="7104"/>
        </w:tabs>
        <w:ind w:left="7104" w:hanging="360"/>
      </w:pPr>
    </w:lvl>
    <w:lvl w:ilvl="2" w:tplc="0C0A001B">
      <w:start w:val="1"/>
      <w:numFmt w:val="decimal"/>
      <w:lvlText w:val="%3."/>
      <w:lvlJc w:val="left"/>
      <w:pPr>
        <w:tabs>
          <w:tab w:val="num" w:pos="7824"/>
        </w:tabs>
        <w:ind w:left="7824" w:hanging="360"/>
      </w:pPr>
    </w:lvl>
    <w:lvl w:ilvl="3" w:tplc="0C0A000F">
      <w:start w:val="1"/>
      <w:numFmt w:val="decimal"/>
      <w:lvlText w:val="%4."/>
      <w:lvlJc w:val="left"/>
      <w:pPr>
        <w:tabs>
          <w:tab w:val="num" w:pos="8544"/>
        </w:tabs>
        <w:ind w:left="8544" w:hanging="360"/>
      </w:pPr>
    </w:lvl>
    <w:lvl w:ilvl="4" w:tplc="0C0A0019">
      <w:start w:val="1"/>
      <w:numFmt w:val="decimal"/>
      <w:lvlText w:val="%5."/>
      <w:lvlJc w:val="left"/>
      <w:pPr>
        <w:tabs>
          <w:tab w:val="num" w:pos="9264"/>
        </w:tabs>
        <w:ind w:left="9264" w:hanging="360"/>
      </w:pPr>
    </w:lvl>
    <w:lvl w:ilvl="5" w:tplc="0C0A001B">
      <w:start w:val="1"/>
      <w:numFmt w:val="decimal"/>
      <w:lvlText w:val="%6."/>
      <w:lvlJc w:val="left"/>
      <w:pPr>
        <w:tabs>
          <w:tab w:val="num" w:pos="9984"/>
        </w:tabs>
        <w:ind w:left="9984" w:hanging="360"/>
      </w:pPr>
    </w:lvl>
    <w:lvl w:ilvl="6" w:tplc="0C0A000F">
      <w:start w:val="1"/>
      <w:numFmt w:val="decimal"/>
      <w:lvlText w:val="%7."/>
      <w:lvlJc w:val="left"/>
      <w:pPr>
        <w:tabs>
          <w:tab w:val="num" w:pos="10704"/>
        </w:tabs>
        <w:ind w:left="10704" w:hanging="360"/>
      </w:pPr>
    </w:lvl>
    <w:lvl w:ilvl="7" w:tplc="0C0A0019">
      <w:start w:val="1"/>
      <w:numFmt w:val="decimal"/>
      <w:lvlText w:val="%8."/>
      <w:lvlJc w:val="left"/>
      <w:pPr>
        <w:tabs>
          <w:tab w:val="num" w:pos="11424"/>
        </w:tabs>
        <w:ind w:left="11424" w:hanging="360"/>
      </w:pPr>
    </w:lvl>
    <w:lvl w:ilvl="8" w:tplc="0C0A001B">
      <w:start w:val="1"/>
      <w:numFmt w:val="decimal"/>
      <w:lvlText w:val="%9."/>
      <w:lvlJc w:val="left"/>
      <w:pPr>
        <w:tabs>
          <w:tab w:val="num" w:pos="12144"/>
        </w:tabs>
        <w:ind w:left="12144" w:hanging="360"/>
      </w:pPr>
    </w:lvl>
  </w:abstractNum>
  <w:abstractNum w:abstractNumId="26">
    <w:nsid w:val="43EC7846"/>
    <w:multiLevelType w:val="hybridMultilevel"/>
    <w:tmpl w:val="E13A06D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nsid w:val="487C0266"/>
    <w:multiLevelType w:val="multilevel"/>
    <w:tmpl w:val="6C2EBECA"/>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8A76A6B"/>
    <w:multiLevelType w:val="multilevel"/>
    <w:tmpl w:val="2AD81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9F21EDC"/>
    <w:multiLevelType w:val="multilevel"/>
    <w:tmpl w:val="4224DA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4B0E1F37"/>
    <w:multiLevelType w:val="hybridMultilevel"/>
    <w:tmpl w:val="359E5ACC"/>
    <w:lvl w:ilvl="0" w:tplc="C2F81E7E">
      <w:start w:val="2"/>
      <w:numFmt w:val="bullet"/>
      <w:lvlText w:val=""/>
      <w:lvlJc w:val="left"/>
      <w:pPr>
        <w:ind w:left="1069" w:hanging="360"/>
      </w:pPr>
      <w:rPr>
        <w:rFonts w:ascii="Symbol" w:eastAsia="Calibri" w:hAnsi="Symbol" w:cs="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1">
    <w:nsid w:val="4CB74906"/>
    <w:multiLevelType w:val="hybridMultilevel"/>
    <w:tmpl w:val="738060AE"/>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nsid w:val="4DEB62EF"/>
    <w:multiLevelType w:val="hybridMultilevel"/>
    <w:tmpl w:val="5B2878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52F01844"/>
    <w:multiLevelType w:val="hybridMultilevel"/>
    <w:tmpl w:val="39225048"/>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nsid w:val="53356954"/>
    <w:multiLevelType w:val="multilevel"/>
    <w:tmpl w:val="FD96EF16"/>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nsid w:val="5665221F"/>
    <w:multiLevelType w:val="hybridMultilevel"/>
    <w:tmpl w:val="757A5F50"/>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57872307"/>
    <w:multiLevelType w:val="hybridMultilevel"/>
    <w:tmpl w:val="E5127EB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57DF5D15"/>
    <w:multiLevelType w:val="hybridMultilevel"/>
    <w:tmpl w:val="49F6B3C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5AAD5523"/>
    <w:multiLevelType w:val="hybridMultilevel"/>
    <w:tmpl w:val="B9BCEAE0"/>
    <w:lvl w:ilvl="0" w:tplc="2FCC0742">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9">
    <w:nsid w:val="5C2C4E3C"/>
    <w:multiLevelType w:val="hybridMultilevel"/>
    <w:tmpl w:val="4D788C46"/>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5F824086"/>
    <w:multiLevelType w:val="hybridMultilevel"/>
    <w:tmpl w:val="38D6BEB4"/>
    <w:lvl w:ilvl="0" w:tplc="6276DD48">
      <w:numFmt w:val="bullet"/>
      <w:lvlText w:val="•"/>
      <w:lvlJc w:val="left"/>
      <w:pPr>
        <w:ind w:left="1428" w:hanging="360"/>
      </w:pPr>
      <w:rPr>
        <w:rFonts w:ascii="Garamond" w:eastAsia="Calibri" w:hAnsi="Garamond" w:cs="Times New Roman" w:hint="default"/>
      </w:rPr>
    </w:lvl>
    <w:lvl w:ilvl="1" w:tplc="300A0003">
      <w:start w:val="1"/>
      <w:numFmt w:val="bullet"/>
      <w:lvlText w:val="o"/>
      <w:lvlJc w:val="left"/>
      <w:pPr>
        <w:ind w:left="1374" w:hanging="360"/>
      </w:pPr>
      <w:rPr>
        <w:rFonts w:ascii="Courier New" w:hAnsi="Courier New" w:cs="Courier New" w:hint="default"/>
      </w:rPr>
    </w:lvl>
    <w:lvl w:ilvl="2" w:tplc="300A0005" w:tentative="1">
      <w:start w:val="1"/>
      <w:numFmt w:val="bullet"/>
      <w:lvlText w:val=""/>
      <w:lvlJc w:val="left"/>
      <w:pPr>
        <w:ind w:left="2094" w:hanging="360"/>
      </w:pPr>
      <w:rPr>
        <w:rFonts w:ascii="Wingdings" w:hAnsi="Wingdings" w:hint="default"/>
      </w:rPr>
    </w:lvl>
    <w:lvl w:ilvl="3" w:tplc="300A0001" w:tentative="1">
      <w:start w:val="1"/>
      <w:numFmt w:val="bullet"/>
      <w:lvlText w:val=""/>
      <w:lvlJc w:val="left"/>
      <w:pPr>
        <w:ind w:left="2814" w:hanging="360"/>
      </w:pPr>
      <w:rPr>
        <w:rFonts w:ascii="Symbol" w:hAnsi="Symbol" w:hint="default"/>
      </w:rPr>
    </w:lvl>
    <w:lvl w:ilvl="4" w:tplc="300A0003" w:tentative="1">
      <w:start w:val="1"/>
      <w:numFmt w:val="bullet"/>
      <w:lvlText w:val="o"/>
      <w:lvlJc w:val="left"/>
      <w:pPr>
        <w:ind w:left="3534" w:hanging="360"/>
      </w:pPr>
      <w:rPr>
        <w:rFonts w:ascii="Courier New" w:hAnsi="Courier New" w:cs="Courier New" w:hint="default"/>
      </w:rPr>
    </w:lvl>
    <w:lvl w:ilvl="5" w:tplc="300A0005" w:tentative="1">
      <w:start w:val="1"/>
      <w:numFmt w:val="bullet"/>
      <w:lvlText w:val=""/>
      <w:lvlJc w:val="left"/>
      <w:pPr>
        <w:ind w:left="4254" w:hanging="360"/>
      </w:pPr>
      <w:rPr>
        <w:rFonts w:ascii="Wingdings" w:hAnsi="Wingdings" w:hint="default"/>
      </w:rPr>
    </w:lvl>
    <w:lvl w:ilvl="6" w:tplc="300A0001" w:tentative="1">
      <w:start w:val="1"/>
      <w:numFmt w:val="bullet"/>
      <w:lvlText w:val=""/>
      <w:lvlJc w:val="left"/>
      <w:pPr>
        <w:ind w:left="4974" w:hanging="360"/>
      </w:pPr>
      <w:rPr>
        <w:rFonts w:ascii="Symbol" w:hAnsi="Symbol" w:hint="default"/>
      </w:rPr>
    </w:lvl>
    <w:lvl w:ilvl="7" w:tplc="300A0003" w:tentative="1">
      <w:start w:val="1"/>
      <w:numFmt w:val="bullet"/>
      <w:lvlText w:val="o"/>
      <w:lvlJc w:val="left"/>
      <w:pPr>
        <w:ind w:left="5694" w:hanging="360"/>
      </w:pPr>
      <w:rPr>
        <w:rFonts w:ascii="Courier New" w:hAnsi="Courier New" w:cs="Courier New" w:hint="default"/>
      </w:rPr>
    </w:lvl>
    <w:lvl w:ilvl="8" w:tplc="300A0005" w:tentative="1">
      <w:start w:val="1"/>
      <w:numFmt w:val="bullet"/>
      <w:lvlText w:val=""/>
      <w:lvlJc w:val="left"/>
      <w:pPr>
        <w:ind w:left="6414" w:hanging="360"/>
      </w:pPr>
      <w:rPr>
        <w:rFonts w:ascii="Wingdings" w:hAnsi="Wingdings" w:hint="default"/>
      </w:rPr>
    </w:lvl>
  </w:abstractNum>
  <w:abstractNum w:abstractNumId="41">
    <w:nsid w:val="5FD54625"/>
    <w:multiLevelType w:val="hybridMultilevel"/>
    <w:tmpl w:val="C384278E"/>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2">
    <w:nsid w:val="606C55E9"/>
    <w:multiLevelType w:val="hybridMultilevel"/>
    <w:tmpl w:val="94A2A41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61B940C5"/>
    <w:multiLevelType w:val="multilevel"/>
    <w:tmpl w:val="DA78BCA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63423375"/>
    <w:multiLevelType w:val="hybridMultilevel"/>
    <w:tmpl w:val="878EC9F2"/>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5">
    <w:nsid w:val="639E7F0C"/>
    <w:multiLevelType w:val="hybridMultilevel"/>
    <w:tmpl w:val="9D72CFFE"/>
    <w:lvl w:ilvl="0" w:tplc="300A0017">
      <w:start w:val="1"/>
      <w:numFmt w:val="lowerLetter"/>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66354243"/>
    <w:multiLevelType w:val="multilevel"/>
    <w:tmpl w:val="73F036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nsid w:val="68A017B0"/>
    <w:multiLevelType w:val="hybridMultilevel"/>
    <w:tmpl w:val="03320244"/>
    <w:lvl w:ilvl="0" w:tplc="6276DD48">
      <w:numFmt w:val="bullet"/>
      <w:lvlText w:val="•"/>
      <w:lvlJc w:val="left"/>
      <w:pPr>
        <w:ind w:left="1068" w:hanging="360"/>
      </w:pPr>
      <w:rPr>
        <w:rFonts w:ascii="Garamond" w:eastAsia="Calibri" w:hAnsi="Garamond" w:cs="Times New Roman" w:hint="default"/>
      </w:rPr>
    </w:lvl>
    <w:lvl w:ilvl="1" w:tplc="300A0003">
      <w:start w:val="1"/>
      <w:numFmt w:val="bullet"/>
      <w:lvlText w:val="o"/>
      <w:lvlJc w:val="left"/>
      <w:pPr>
        <w:ind w:left="1014" w:hanging="360"/>
      </w:pPr>
      <w:rPr>
        <w:rFonts w:ascii="Courier New" w:hAnsi="Courier New" w:cs="Courier New" w:hint="default"/>
      </w:rPr>
    </w:lvl>
    <w:lvl w:ilvl="2" w:tplc="300A0005" w:tentative="1">
      <w:start w:val="1"/>
      <w:numFmt w:val="bullet"/>
      <w:lvlText w:val=""/>
      <w:lvlJc w:val="left"/>
      <w:pPr>
        <w:ind w:left="1734" w:hanging="360"/>
      </w:pPr>
      <w:rPr>
        <w:rFonts w:ascii="Wingdings" w:hAnsi="Wingdings" w:hint="default"/>
      </w:rPr>
    </w:lvl>
    <w:lvl w:ilvl="3" w:tplc="300A0001" w:tentative="1">
      <w:start w:val="1"/>
      <w:numFmt w:val="bullet"/>
      <w:lvlText w:val=""/>
      <w:lvlJc w:val="left"/>
      <w:pPr>
        <w:ind w:left="2454" w:hanging="360"/>
      </w:pPr>
      <w:rPr>
        <w:rFonts w:ascii="Symbol" w:hAnsi="Symbol" w:hint="default"/>
      </w:rPr>
    </w:lvl>
    <w:lvl w:ilvl="4" w:tplc="300A0003" w:tentative="1">
      <w:start w:val="1"/>
      <w:numFmt w:val="bullet"/>
      <w:lvlText w:val="o"/>
      <w:lvlJc w:val="left"/>
      <w:pPr>
        <w:ind w:left="3174" w:hanging="360"/>
      </w:pPr>
      <w:rPr>
        <w:rFonts w:ascii="Courier New" w:hAnsi="Courier New" w:cs="Courier New" w:hint="default"/>
      </w:rPr>
    </w:lvl>
    <w:lvl w:ilvl="5" w:tplc="300A0005" w:tentative="1">
      <w:start w:val="1"/>
      <w:numFmt w:val="bullet"/>
      <w:lvlText w:val=""/>
      <w:lvlJc w:val="left"/>
      <w:pPr>
        <w:ind w:left="3894" w:hanging="360"/>
      </w:pPr>
      <w:rPr>
        <w:rFonts w:ascii="Wingdings" w:hAnsi="Wingdings" w:hint="default"/>
      </w:rPr>
    </w:lvl>
    <w:lvl w:ilvl="6" w:tplc="300A0001" w:tentative="1">
      <w:start w:val="1"/>
      <w:numFmt w:val="bullet"/>
      <w:lvlText w:val=""/>
      <w:lvlJc w:val="left"/>
      <w:pPr>
        <w:ind w:left="4614" w:hanging="360"/>
      </w:pPr>
      <w:rPr>
        <w:rFonts w:ascii="Symbol" w:hAnsi="Symbol" w:hint="default"/>
      </w:rPr>
    </w:lvl>
    <w:lvl w:ilvl="7" w:tplc="300A0003" w:tentative="1">
      <w:start w:val="1"/>
      <w:numFmt w:val="bullet"/>
      <w:lvlText w:val="o"/>
      <w:lvlJc w:val="left"/>
      <w:pPr>
        <w:ind w:left="5334" w:hanging="360"/>
      </w:pPr>
      <w:rPr>
        <w:rFonts w:ascii="Courier New" w:hAnsi="Courier New" w:cs="Courier New" w:hint="default"/>
      </w:rPr>
    </w:lvl>
    <w:lvl w:ilvl="8" w:tplc="300A0005" w:tentative="1">
      <w:start w:val="1"/>
      <w:numFmt w:val="bullet"/>
      <w:lvlText w:val=""/>
      <w:lvlJc w:val="left"/>
      <w:pPr>
        <w:ind w:left="6054" w:hanging="360"/>
      </w:pPr>
      <w:rPr>
        <w:rFonts w:ascii="Wingdings" w:hAnsi="Wingdings" w:hint="default"/>
      </w:rPr>
    </w:lvl>
  </w:abstractNum>
  <w:abstractNum w:abstractNumId="48">
    <w:nsid w:val="68A71B24"/>
    <w:multiLevelType w:val="hybridMultilevel"/>
    <w:tmpl w:val="AF582DAC"/>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9">
    <w:nsid w:val="69867E3E"/>
    <w:multiLevelType w:val="hybridMultilevel"/>
    <w:tmpl w:val="EAD48DF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6B434716"/>
    <w:multiLevelType w:val="hybridMultilevel"/>
    <w:tmpl w:val="D42AFE0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6C0E3327"/>
    <w:multiLevelType w:val="hybridMultilevel"/>
    <w:tmpl w:val="5C4C470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2">
    <w:nsid w:val="6D103EA9"/>
    <w:multiLevelType w:val="hybridMultilevel"/>
    <w:tmpl w:val="5F560472"/>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3">
    <w:nsid w:val="6D150F04"/>
    <w:multiLevelType w:val="hybridMultilevel"/>
    <w:tmpl w:val="97367558"/>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nsid w:val="6E493817"/>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EA61F4E"/>
    <w:multiLevelType w:val="hybridMultilevel"/>
    <w:tmpl w:val="649AE05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nsid w:val="6F306368"/>
    <w:multiLevelType w:val="hybridMultilevel"/>
    <w:tmpl w:val="BD0283D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7">
    <w:nsid w:val="70276AC1"/>
    <w:multiLevelType w:val="hybridMultilevel"/>
    <w:tmpl w:val="757A676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8">
    <w:nsid w:val="72EF0B14"/>
    <w:multiLevelType w:val="hybridMultilevel"/>
    <w:tmpl w:val="FAD8DE5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9">
    <w:nsid w:val="73671537"/>
    <w:multiLevelType w:val="multilevel"/>
    <w:tmpl w:val="1BE4657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3AF4906"/>
    <w:multiLevelType w:val="hybridMultilevel"/>
    <w:tmpl w:val="73ECA8F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1">
    <w:nsid w:val="752D17F3"/>
    <w:multiLevelType w:val="hybridMultilevel"/>
    <w:tmpl w:val="FDBA79DC"/>
    <w:lvl w:ilvl="0" w:tplc="6276DD48">
      <w:numFmt w:val="bullet"/>
      <w:lvlText w:val="•"/>
      <w:lvlJc w:val="left"/>
      <w:pPr>
        <w:ind w:left="1428" w:hanging="360"/>
      </w:pPr>
      <w:rPr>
        <w:rFonts w:ascii="Garamond" w:eastAsia="Calibri" w:hAnsi="Garamond" w:cs="Times New Roman" w:hint="default"/>
      </w:rPr>
    </w:lvl>
    <w:lvl w:ilvl="1" w:tplc="300A0003">
      <w:start w:val="1"/>
      <w:numFmt w:val="bullet"/>
      <w:lvlText w:val="o"/>
      <w:lvlJc w:val="left"/>
      <w:pPr>
        <w:ind w:left="1374" w:hanging="360"/>
      </w:pPr>
      <w:rPr>
        <w:rFonts w:ascii="Courier New" w:hAnsi="Courier New" w:cs="Courier New" w:hint="default"/>
      </w:rPr>
    </w:lvl>
    <w:lvl w:ilvl="2" w:tplc="300A0005" w:tentative="1">
      <w:start w:val="1"/>
      <w:numFmt w:val="bullet"/>
      <w:lvlText w:val=""/>
      <w:lvlJc w:val="left"/>
      <w:pPr>
        <w:ind w:left="2094" w:hanging="360"/>
      </w:pPr>
      <w:rPr>
        <w:rFonts w:ascii="Wingdings" w:hAnsi="Wingdings" w:hint="default"/>
      </w:rPr>
    </w:lvl>
    <w:lvl w:ilvl="3" w:tplc="300A0001" w:tentative="1">
      <w:start w:val="1"/>
      <w:numFmt w:val="bullet"/>
      <w:lvlText w:val=""/>
      <w:lvlJc w:val="left"/>
      <w:pPr>
        <w:ind w:left="2814" w:hanging="360"/>
      </w:pPr>
      <w:rPr>
        <w:rFonts w:ascii="Symbol" w:hAnsi="Symbol" w:hint="default"/>
      </w:rPr>
    </w:lvl>
    <w:lvl w:ilvl="4" w:tplc="300A0003" w:tentative="1">
      <w:start w:val="1"/>
      <w:numFmt w:val="bullet"/>
      <w:lvlText w:val="o"/>
      <w:lvlJc w:val="left"/>
      <w:pPr>
        <w:ind w:left="3534" w:hanging="360"/>
      </w:pPr>
      <w:rPr>
        <w:rFonts w:ascii="Courier New" w:hAnsi="Courier New" w:cs="Courier New" w:hint="default"/>
      </w:rPr>
    </w:lvl>
    <w:lvl w:ilvl="5" w:tplc="300A0005" w:tentative="1">
      <w:start w:val="1"/>
      <w:numFmt w:val="bullet"/>
      <w:lvlText w:val=""/>
      <w:lvlJc w:val="left"/>
      <w:pPr>
        <w:ind w:left="4254" w:hanging="360"/>
      </w:pPr>
      <w:rPr>
        <w:rFonts w:ascii="Wingdings" w:hAnsi="Wingdings" w:hint="default"/>
      </w:rPr>
    </w:lvl>
    <w:lvl w:ilvl="6" w:tplc="300A0001" w:tentative="1">
      <w:start w:val="1"/>
      <w:numFmt w:val="bullet"/>
      <w:lvlText w:val=""/>
      <w:lvlJc w:val="left"/>
      <w:pPr>
        <w:ind w:left="4974" w:hanging="360"/>
      </w:pPr>
      <w:rPr>
        <w:rFonts w:ascii="Symbol" w:hAnsi="Symbol" w:hint="default"/>
      </w:rPr>
    </w:lvl>
    <w:lvl w:ilvl="7" w:tplc="300A0003" w:tentative="1">
      <w:start w:val="1"/>
      <w:numFmt w:val="bullet"/>
      <w:lvlText w:val="o"/>
      <w:lvlJc w:val="left"/>
      <w:pPr>
        <w:ind w:left="5694" w:hanging="360"/>
      </w:pPr>
      <w:rPr>
        <w:rFonts w:ascii="Courier New" w:hAnsi="Courier New" w:cs="Courier New" w:hint="default"/>
      </w:rPr>
    </w:lvl>
    <w:lvl w:ilvl="8" w:tplc="300A0005" w:tentative="1">
      <w:start w:val="1"/>
      <w:numFmt w:val="bullet"/>
      <w:lvlText w:val=""/>
      <w:lvlJc w:val="left"/>
      <w:pPr>
        <w:ind w:left="6414" w:hanging="360"/>
      </w:pPr>
      <w:rPr>
        <w:rFonts w:ascii="Wingdings" w:hAnsi="Wingdings" w:hint="default"/>
      </w:rPr>
    </w:lvl>
  </w:abstractNum>
  <w:abstractNum w:abstractNumId="62">
    <w:nsid w:val="76405923"/>
    <w:multiLevelType w:val="hybridMultilevel"/>
    <w:tmpl w:val="ABEE77B4"/>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7B681AB9"/>
    <w:multiLevelType w:val="hybridMultilevel"/>
    <w:tmpl w:val="70CE27D4"/>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4">
    <w:nsid w:val="7C1E5680"/>
    <w:multiLevelType w:val="hybridMultilevel"/>
    <w:tmpl w:val="2758E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5">
    <w:nsid w:val="7CA87DD3"/>
    <w:multiLevelType w:val="hybridMultilevel"/>
    <w:tmpl w:val="8A7ADCA0"/>
    <w:lvl w:ilvl="0" w:tplc="EFAC3A28">
      <w:start w:val="1"/>
      <w:numFmt w:val="decimal"/>
      <w:lvlText w:val="(%1)"/>
      <w:lvlJc w:val="left"/>
      <w:pPr>
        <w:tabs>
          <w:tab w:val="num" w:pos="2160"/>
        </w:tabs>
        <w:ind w:left="216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6">
    <w:nsid w:val="7EBB0ECC"/>
    <w:multiLevelType w:val="hybridMultilevel"/>
    <w:tmpl w:val="C694CA9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num>
  <w:num w:numId="4">
    <w:abstractNumId w:val="7"/>
  </w:num>
  <w:num w:numId="5">
    <w:abstractNumId w:val="46"/>
  </w:num>
  <w:num w:numId="6">
    <w:abstractNumId w:val="29"/>
  </w:num>
  <w:num w:numId="7">
    <w:abstractNumId w:val="56"/>
  </w:num>
  <w:num w:numId="8">
    <w:abstractNumId w:val="32"/>
  </w:num>
  <w:num w:numId="9">
    <w:abstractNumId w:val="3"/>
  </w:num>
  <w:num w:numId="10">
    <w:abstractNumId w:val="28"/>
  </w:num>
  <w:num w:numId="11">
    <w:abstractNumId w:val="51"/>
  </w:num>
  <w:num w:numId="12">
    <w:abstractNumId w:val="64"/>
  </w:num>
  <w:num w:numId="13">
    <w:abstractNumId w:val="19"/>
  </w:num>
  <w:num w:numId="14">
    <w:abstractNumId w:val="37"/>
  </w:num>
  <w:num w:numId="15">
    <w:abstractNumId w:val="1"/>
  </w:num>
  <w:num w:numId="16">
    <w:abstractNumId w:val="12"/>
  </w:num>
  <w:num w:numId="17">
    <w:abstractNumId w:val="15"/>
  </w:num>
  <w:num w:numId="18">
    <w:abstractNumId w:val="18"/>
  </w:num>
  <w:num w:numId="19">
    <w:abstractNumId w:val="58"/>
  </w:num>
  <w:num w:numId="20">
    <w:abstractNumId w:val="52"/>
  </w:num>
  <w:num w:numId="21">
    <w:abstractNumId w:val="33"/>
  </w:num>
  <w:num w:numId="22">
    <w:abstractNumId w:val="48"/>
  </w:num>
  <w:num w:numId="23">
    <w:abstractNumId w:val="66"/>
  </w:num>
  <w:num w:numId="24">
    <w:abstractNumId w:val="60"/>
  </w:num>
  <w:num w:numId="25">
    <w:abstractNumId w:val="10"/>
  </w:num>
  <w:num w:numId="26">
    <w:abstractNumId w:val="24"/>
  </w:num>
  <w:num w:numId="27">
    <w:abstractNumId w:val="63"/>
  </w:num>
  <w:num w:numId="28">
    <w:abstractNumId w:val="44"/>
  </w:num>
  <w:num w:numId="29">
    <w:abstractNumId w:val="41"/>
  </w:num>
  <w:num w:numId="30">
    <w:abstractNumId w:val="43"/>
  </w:num>
  <w:num w:numId="31">
    <w:abstractNumId w:val="57"/>
  </w:num>
  <w:num w:numId="32">
    <w:abstractNumId w:val="38"/>
  </w:num>
  <w:num w:numId="33">
    <w:abstractNumId w:val="20"/>
  </w:num>
  <w:num w:numId="34">
    <w:abstractNumId w:val="2"/>
  </w:num>
  <w:num w:numId="35">
    <w:abstractNumId w:val="40"/>
  </w:num>
  <w:num w:numId="36">
    <w:abstractNumId w:val="61"/>
  </w:num>
  <w:num w:numId="37">
    <w:abstractNumId w:val="47"/>
  </w:num>
  <w:num w:numId="38">
    <w:abstractNumId w:val="16"/>
  </w:num>
  <w:num w:numId="39">
    <w:abstractNumId w:val="11"/>
  </w:num>
  <w:num w:numId="40">
    <w:abstractNumId w:val="31"/>
  </w:num>
  <w:num w:numId="41">
    <w:abstractNumId w:val="26"/>
  </w:num>
  <w:num w:numId="42">
    <w:abstractNumId w:val="45"/>
  </w:num>
  <w:num w:numId="43">
    <w:abstractNumId w:val="21"/>
  </w:num>
  <w:num w:numId="44">
    <w:abstractNumId w:val="62"/>
  </w:num>
  <w:num w:numId="45">
    <w:abstractNumId w:val="5"/>
  </w:num>
  <w:num w:numId="46">
    <w:abstractNumId w:val="35"/>
  </w:num>
  <w:num w:numId="47">
    <w:abstractNumId w:val="55"/>
  </w:num>
  <w:num w:numId="48">
    <w:abstractNumId w:val="53"/>
  </w:num>
  <w:num w:numId="49">
    <w:abstractNumId w:val="49"/>
  </w:num>
  <w:num w:numId="50">
    <w:abstractNumId w:val="14"/>
  </w:num>
  <w:num w:numId="51">
    <w:abstractNumId w:val="6"/>
  </w:num>
  <w:num w:numId="52">
    <w:abstractNumId w:val="50"/>
  </w:num>
  <w:num w:numId="53">
    <w:abstractNumId w:val="13"/>
  </w:num>
  <w:num w:numId="54">
    <w:abstractNumId w:val="23"/>
  </w:num>
  <w:num w:numId="55">
    <w:abstractNumId w:val="17"/>
  </w:num>
  <w:num w:numId="56">
    <w:abstractNumId w:val="36"/>
  </w:num>
  <w:num w:numId="57">
    <w:abstractNumId w:val="39"/>
  </w:num>
  <w:num w:numId="58">
    <w:abstractNumId w:val="9"/>
  </w:num>
  <w:num w:numId="59">
    <w:abstractNumId w:val="27"/>
  </w:num>
  <w:num w:numId="60">
    <w:abstractNumId w:val="54"/>
  </w:num>
  <w:num w:numId="61">
    <w:abstractNumId w:val="22"/>
  </w:num>
  <w:num w:numId="62">
    <w:abstractNumId w:val="59"/>
  </w:num>
  <w:num w:numId="63">
    <w:abstractNumId w:val="8"/>
  </w:num>
  <w:num w:numId="64">
    <w:abstractNumId w:val="0"/>
  </w:num>
  <w:num w:numId="65">
    <w:abstractNumId w:val="34"/>
  </w:num>
  <w:num w:numId="66">
    <w:abstractNumId w:val="4"/>
  </w:num>
  <w:num w:numId="6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062EE"/>
    <w:rsid w:val="00010BC2"/>
    <w:rsid w:val="0001149B"/>
    <w:rsid w:val="00011518"/>
    <w:rsid w:val="00013AB9"/>
    <w:rsid w:val="000165AB"/>
    <w:rsid w:val="00017D76"/>
    <w:rsid w:val="000205AE"/>
    <w:rsid w:val="00020E45"/>
    <w:rsid w:val="000276ED"/>
    <w:rsid w:val="00031FA9"/>
    <w:rsid w:val="000342BB"/>
    <w:rsid w:val="00035162"/>
    <w:rsid w:val="00037E99"/>
    <w:rsid w:val="00040AB6"/>
    <w:rsid w:val="00041048"/>
    <w:rsid w:val="00042FAD"/>
    <w:rsid w:val="000432A1"/>
    <w:rsid w:val="000434C0"/>
    <w:rsid w:val="00043AE5"/>
    <w:rsid w:val="00044B77"/>
    <w:rsid w:val="00045565"/>
    <w:rsid w:val="0005042E"/>
    <w:rsid w:val="00055775"/>
    <w:rsid w:val="00055A46"/>
    <w:rsid w:val="000600B9"/>
    <w:rsid w:val="00060BD0"/>
    <w:rsid w:val="000620C1"/>
    <w:rsid w:val="00064684"/>
    <w:rsid w:val="00067603"/>
    <w:rsid w:val="00070E7E"/>
    <w:rsid w:val="00072319"/>
    <w:rsid w:val="00073453"/>
    <w:rsid w:val="000741B4"/>
    <w:rsid w:val="00082404"/>
    <w:rsid w:val="00084D54"/>
    <w:rsid w:val="00085A3C"/>
    <w:rsid w:val="000939AC"/>
    <w:rsid w:val="000940FF"/>
    <w:rsid w:val="00097B2C"/>
    <w:rsid w:val="000A2850"/>
    <w:rsid w:val="000A28A0"/>
    <w:rsid w:val="000A53A4"/>
    <w:rsid w:val="000B2210"/>
    <w:rsid w:val="000B2CFB"/>
    <w:rsid w:val="000B581E"/>
    <w:rsid w:val="000B587B"/>
    <w:rsid w:val="000B5ABA"/>
    <w:rsid w:val="000B5FB4"/>
    <w:rsid w:val="000B6969"/>
    <w:rsid w:val="000C1B80"/>
    <w:rsid w:val="000C2471"/>
    <w:rsid w:val="000C7C4D"/>
    <w:rsid w:val="000D1E72"/>
    <w:rsid w:val="000E07A1"/>
    <w:rsid w:val="000E1860"/>
    <w:rsid w:val="000E3BE1"/>
    <w:rsid w:val="000E6340"/>
    <w:rsid w:val="000E6786"/>
    <w:rsid w:val="000F1138"/>
    <w:rsid w:val="000F1356"/>
    <w:rsid w:val="000F391E"/>
    <w:rsid w:val="000F4194"/>
    <w:rsid w:val="000F4CD0"/>
    <w:rsid w:val="000F5E7F"/>
    <w:rsid w:val="00100076"/>
    <w:rsid w:val="00101C91"/>
    <w:rsid w:val="00102327"/>
    <w:rsid w:val="00102693"/>
    <w:rsid w:val="0010408B"/>
    <w:rsid w:val="001051D4"/>
    <w:rsid w:val="001064C1"/>
    <w:rsid w:val="001075BE"/>
    <w:rsid w:val="00110E12"/>
    <w:rsid w:val="00111FCD"/>
    <w:rsid w:val="00113132"/>
    <w:rsid w:val="00114ECE"/>
    <w:rsid w:val="00121C63"/>
    <w:rsid w:val="00124C7D"/>
    <w:rsid w:val="00124FA0"/>
    <w:rsid w:val="001263DD"/>
    <w:rsid w:val="00126E43"/>
    <w:rsid w:val="001278EC"/>
    <w:rsid w:val="00130577"/>
    <w:rsid w:val="001346E1"/>
    <w:rsid w:val="00134A7C"/>
    <w:rsid w:val="00134D31"/>
    <w:rsid w:val="001369AF"/>
    <w:rsid w:val="001372CF"/>
    <w:rsid w:val="001372F9"/>
    <w:rsid w:val="00140F24"/>
    <w:rsid w:val="001416B8"/>
    <w:rsid w:val="001426D0"/>
    <w:rsid w:val="00145408"/>
    <w:rsid w:val="00145D1C"/>
    <w:rsid w:val="00150674"/>
    <w:rsid w:val="00153E76"/>
    <w:rsid w:val="00154AB3"/>
    <w:rsid w:val="001550D9"/>
    <w:rsid w:val="001609FE"/>
    <w:rsid w:val="001615AF"/>
    <w:rsid w:val="001622DB"/>
    <w:rsid w:val="00163C88"/>
    <w:rsid w:val="0016533B"/>
    <w:rsid w:val="00165FF1"/>
    <w:rsid w:val="0016658C"/>
    <w:rsid w:val="0017612A"/>
    <w:rsid w:val="00176553"/>
    <w:rsid w:val="0017661D"/>
    <w:rsid w:val="0017661E"/>
    <w:rsid w:val="001767AD"/>
    <w:rsid w:val="00177CD5"/>
    <w:rsid w:val="00181FD2"/>
    <w:rsid w:val="00187D39"/>
    <w:rsid w:val="0019078F"/>
    <w:rsid w:val="00190EC3"/>
    <w:rsid w:val="001926F6"/>
    <w:rsid w:val="0019288B"/>
    <w:rsid w:val="0019387A"/>
    <w:rsid w:val="0019454F"/>
    <w:rsid w:val="00194B2F"/>
    <w:rsid w:val="001959BA"/>
    <w:rsid w:val="00197144"/>
    <w:rsid w:val="001978A0"/>
    <w:rsid w:val="001A0EB3"/>
    <w:rsid w:val="001A4430"/>
    <w:rsid w:val="001A665C"/>
    <w:rsid w:val="001A7638"/>
    <w:rsid w:val="001A7F19"/>
    <w:rsid w:val="001B218E"/>
    <w:rsid w:val="001C0BB8"/>
    <w:rsid w:val="001C1BB9"/>
    <w:rsid w:val="001C3125"/>
    <w:rsid w:val="001C54E7"/>
    <w:rsid w:val="001C6651"/>
    <w:rsid w:val="001C6A8B"/>
    <w:rsid w:val="001D1A3D"/>
    <w:rsid w:val="001D2464"/>
    <w:rsid w:val="001D458B"/>
    <w:rsid w:val="001D49A3"/>
    <w:rsid w:val="001D72A7"/>
    <w:rsid w:val="001D771A"/>
    <w:rsid w:val="001E02FA"/>
    <w:rsid w:val="001E33C8"/>
    <w:rsid w:val="001E3D35"/>
    <w:rsid w:val="001E6F76"/>
    <w:rsid w:val="001E7105"/>
    <w:rsid w:val="001F0A91"/>
    <w:rsid w:val="001F1CD4"/>
    <w:rsid w:val="001F3AE8"/>
    <w:rsid w:val="001F3D80"/>
    <w:rsid w:val="001F4743"/>
    <w:rsid w:val="001F590C"/>
    <w:rsid w:val="00201D82"/>
    <w:rsid w:val="00202487"/>
    <w:rsid w:val="00204DBD"/>
    <w:rsid w:val="0021035B"/>
    <w:rsid w:val="00210C14"/>
    <w:rsid w:val="0021465A"/>
    <w:rsid w:val="0021572F"/>
    <w:rsid w:val="0022097D"/>
    <w:rsid w:val="00224BBB"/>
    <w:rsid w:val="00233879"/>
    <w:rsid w:val="00234189"/>
    <w:rsid w:val="00235679"/>
    <w:rsid w:val="0023620C"/>
    <w:rsid w:val="002409F5"/>
    <w:rsid w:val="00242776"/>
    <w:rsid w:val="00243B8C"/>
    <w:rsid w:val="00243C4D"/>
    <w:rsid w:val="00244A5D"/>
    <w:rsid w:val="00246D07"/>
    <w:rsid w:val="00247D77"/>
    <w:rsid w:val="002522D9"/>
    <w:rsid w:val="00252F9A"/>
    <w:rsid w:val="00256299"/>
    <w:rsid w:val="002564F6"/>
    <w:rsid w:val="00257F22"/>
    <w:rsid w:val="002606D8"/>
    <w:rsid w:val="0026125A"/>
    <w:rsid w:val="00270DED"/>
    <w:rsid w:val="00272E6C"/>
    <w:rsid w:val="002734CB"/>
    <w:rsid w:val="002735A5"/>
    <w:rsid w:val="00273FC8"/>
    <w:rsid w:val="002757DC"/>
    <w:rsid w:val="00281CC8"/>
    <w:rsid w:val="002840E0"/>
    <w:rsid w:val="0028475B"/>
    <w:rsid w:val="00285A25"/>
    <w:rsid w:val="00285C03"/>
    <w:rsid w:val="00287028"/>
    <w:rsid w:val="00291BCF"/>
    <w:rsid w:val="00292B98"/>
    <w:rsid w:val="00295377"/>
    <w:rsid w:val="0029597A"/>
    <w:rsid w:val="00296923"/>
    <w:rsid w:val="00297B6B"/>
    <w:rsid w:val="002A0616"/>
    <w:rsid w:val="002A1B0A"/>
    <w:rsid w:val="002A2580"/>
    <w:rsid w:val="002A2941"/>
    <w:rsid w:val="002A483A"/>
    <w:rsid w:val="002A5847"/>
    <w:rsid w:val="002A7047"/>
    <w:rsid w:val="002B2A16"/>
    <w:rsid w:val="002B393D"/>
    <w:rsid w:val="002C08C8"/>
    <w:rsid w:val="002C1187"/>
    <w:rsid w:val="002C3F3B"/>
    <w:rsid w:val="002C5D42"/>
    <w:rsid w:val="002D1690"/>
    <w:rsid w:val="002D74C5"/>
    <w:rsid w:val="002D7661"/>
    <w:rsid w:val="002E0665"/>
    <w:rsid w:val="002E1BAD"/>
    <w:rsid w:val="002E262D"/>
    <w:rsid w:val="002E283C"/>
    <w:rsid w:val="002E497E"/>
    <w:rsid w:val="002E5148"/>
    <w:rsid w:val="002E6192"/>
    <w:rsid w:val="002F32DF"/>
    <w:rsid w:val="002F43BF"/>
    <w:rsid w:val="002F4ABE"/>
    <w:rsid w:val="002F5713"/>
    <w:rsid w:val="002F5909"/>
    <w:rsid w:val="003005A7"/>
    <w:rsid w:val="00301079"/>
    <w:rsid w:val="0030189F"/>
    <w:rsid w:val="00302174"/>
    <w:rsid w:val="00302217"/>
    <w:rsid w:val="00302967"/>
    <w:rsid w:val="003029AB"/>
    <w:rsid w:val="0030312B"/>
    <w:rsid w:val="00303C19"/>
    <w:rsid w:val="0030723E"/>
    <w:rsid w:val="00310037"/>
    <w:rsid w:val="00311D6B"/>
    <w:rsid w:val="0031236C"/>
    <w:rsid w:val="00313697"/>
    <w:rsid w:val="00313948"/>
    <w:rsid w:val="003146D0"/>
    <w:rsid w:val="00314D76"/>
    <w:rsid w:val="003200D5"/>
    <w:rsid w:val="00324975"/>
    <w:rsid w:val="0032779C"/>
    <w:rsid w:val="003305CE"/>
    <w:rsid w:val="0033069D"/>
    <w:rsid w:val="0033100C"/>
    <w:rsid w:val="00332196"/>
    <w:rsid w:val="00336529"/>
    <w:rsid w:val="0034067C"/>
    <w:rsid w:val="00343464"/>
    <w:rsid w:val="003435A9"/>
    <w:rsid w:val="00361F31"/>
    <w:rsid w:val="003649B7"/>
    <w:rsid w:val="00364A1B"/>
    <w:rsid w:val="00366C0E"/>
    <w:rsid w:val="00370E6F"/>
    <w:rsid w:val="0037220E"/>
    <w:rsid w:val="00372623"/>
    <w:rsid w:val="00372D35"/>
    <w:rsid w:val="003732EE"/>
    <w:rsid w:val="00374E1A"/>
    <w:rsid w:val="0037513A"/>
    <w:rsid w:val="0037634D"/>
    <w:rsid w:val="00382990"/>
    <w:rsid w:val="00383853"/>
    <w:rsid w:val="00384592"/>
    <w:rsid w:val="00384AE3"/>
    <w:rsid w:val="0038545C"/>
    <w:rsid w:val="00387755"/>
    <w:rsid w:val="00391875"/>
    <w:rsid w:val="00393748"/>
    <w:rsid w:val="0039398E"/>
    <w:rsid w:val="00393B63"/>
    <w:rsid w:val="00394E4C"/>
    <w:rsid w:val="00395946"/>
    <w:rsid w:val="00397449"/>
    <w:rsid w:val="003A3CD3"/>
    <w:rsid w:val="003A57AE"/>
    <w:rsid w:val="003A69C1"/>
    <w:rsid w:val="003B27E9"/>
    <w:rsid w:val="003B64A1"/>
    <w:rsid w:val="003C0DE9"/>
    <w:rsid w:val="003C31E5"/>
    <w:rsid w:val="003C33C8"/>
    <w:rsid w:val="003D0AEB"/>
    <w:rsid w:val="003D5E25"/>
    <w:rsid w:val="003D6700"/>
    <w:rsid w:val="003E087D"/>
    <w:rsid w:val="003E1B3D"/>
    <w:rsid w:val="003E378C"/>
    <w:rsid w:val="003E7457"/>
    <w:rsid w:val="003E7FA8"/>
    <w:rsid w:val="003F15D1"/>
    <w:rsid w:val="003F1F43"/>
    <w:rsid w:val="003F732F"/>
    <w:rsid w:val="003F7742"/>
    <w:rsid w:val="004000A9"/>
    <w:rsid w:val="00400C09"/>
    <w:rsid w:val="00401CE8"/>
    <w:rsid w:val="00404F49"/>
    <w:rsid w:val="00407540"/>
    <w:rsid w:val="004079E2"/>
    <w:rsid w:val="0041421F"/>
    <w:rsid w:val="00414C96"/>
    <w:rsid w:val="00414D4A"/>
    <w:rsid w:val="00417826"/>
    <w:rsid w:val="00420ECE"/>
    <w:rsid w:val="00420F7D"/>
    <w:rsid w:val="00421D74"/>
    <w:rsid w:val="004234F0"/>
    <w:rsid w:val="00425387"/>
    <w:rsid w:val="00425543"/>
    <w:rsid w:val="00430862"/>
    <w:rsid w:val="00430E08"/>
    <w:rsid w:val="00431F80"/>
    <w:rsid w:val="004333EE"/>
    <w:rsid w:val="004344CD"/>
    <w:rsid w:val="00437FAE"/>
    <w:rsid w:val="004405C1"/>
    <w:rsid w:val="00442753"/>
    <w:rsid w:val="004433C7"/>
    <w:rsid w:val="0044406A"/>
    <w:rsid w:val="00444B0F"/>
    <w:rsid w:val="00444C8A"/>
    <w:rsid w:val="0045023A"/>
    <w:rsid w:val="00450530"/>
    <w:rsid w:val="00451652"/>
    <w:rsid w:val="004550D3"/>
    <w:rsid w:val="00457A6E"/>
    <w:rsid w:val="00460C23"/>
    <w:rsid w:val="00462787"/>
    <w:rsid w:val="00462A07"/>
    <w:rsid w:val="00463130"/>
    <w:rsid w:val="004631BB"/>
    <w:rsid w:val="004635F2"/>
    <w:rsid w:val="00465811"/>
    <w:rsid w:val="00465E79"/>
    <w:rsid w:val="004667BF"/>
    <w:rsid w:val="00471026"/>
    <w:rsid w:val="00472A42"/>
    <w:rsid w:val="004743D2"/>
    <w:rsid w:val="00474D68"/>
    <w:rsid w:val="00480511"/>
    <w:rsid w:val="00482D34"/>
    <w:rsid w:val="00483D1D"/>
    <w:rsid w:val="00484E62"/>
    <w:rsid w:val="0048668E"/>
    <w:rsid w:val="0049068E"/>
    <w:rsid w:val="004910D9"/>
    <w:rsid w:val="004A0476"/>
    <w:rsid w:val="004A64AC"/>
    <w:rsid w:val="004B0722"/>
    <w:rsid w:val="004B1274"/>
    <w:rsid w:val="004B132E"/>
    <w:rsid w:val="004B1875"/>
    <w:rsid w:val="004C17EE"/>
    <w:rsid w:val="004C17F1"/>
    <w:rsid w:val="004C1942"/>
    <w:rsid w:val="004C3FB5"/>
    <w:rsid w:val="004C692B"/>
    <w:rsid w:val="004C6E14"/>
    <w:rsid w:val="004C7CF2"/>
    <w:rsid w:val="004D0631"/>
    <w:rsid w:val="004D1852"/>
    <w:rsid w:val="004D186A"/>
    <w:rsid w:val="004D3245"/>
    <w:rsid w:val="004D3B58"/>
    <w:rsid w:val="004D56AA"/>
    <w:rsid w:val="004D6917"/>
    <w:rsid w:val="004D6D9F"/>
    <w:rsid w:val="004D7404"/>
    <w:rsid w:val="004D7AF6"/>
    <w:rsid w:val="004E0BAB"/>
    <w:rsid w:val="004E403C"/>
    <w:rsid w:val="004E693E"/>
    <w:rsid w:val="004F00B4"/>
    <w:rsid w:val="004F127F"/>
    <w:rsid w:val="004F1F9A"/>
    <w:rsid w:val="004F286A"/>
    <w:rsid w:val="004F33EC"/>
    <w:rsid w:val="004F3A4D"/>
    <w:rsid w:val="004F3F92"/>
    <w:rsid w:val="004F785C"/>
    <w:rsid w:val="004F7B9B"/>
    <w:rsid w:val="005011D0"/>
    <w:rsid w:val="00501245"/>
    <w:rsid w:val="00502988"/>
    <w:rsid w:val="00502F9E"/>
    <w:rsid w:val="00505C71"/>
    <w:rsid w:val="0051091E"/>
    <w:rsid w:val="00511163"/>
    <w:rsid w:val="0051120F"/>
    <w:rsid w:val="00512BE4"/>
    <w:rsid w:val="00515295"/>
    <w:rsid w:val="00517B91"/>
    <w:rsid w:val="00522FB1"/>
    <w:rsid w:val="00523463"/>
    <w:rsid w:val="00524130"/>
    <w:rsid w:val="00525890"/>
    <w:rsid w:val="005302BB"/>
    <w:rsid w:val="00530FE2"/>
    <w:rsid w:val="0053205E"/>
    <w:rsid w:val="00532C65"/>
    <w:rsid w:val="00541B00"/>
    <w:rsid w:val="00542971"/>
    <w:rsid w:val="00543382"/>
    <w:rsid w:val="00544CE5"/>
    <w:rsid w:val="00545847"/>
    <w:rsid w:val="00553EAA"/>
    <w:rsid w:val="0055433E"/>
    <w:rsid w:val="00554492"/>
    <w:rsid w:val="00554647"/>
    <w:rsid w:val="0055470D"/>
    <w:rsid w:val="00554D48"/>
    <w:rsid w:val="00555A20"/>
    <w:rsid w:val="00560283"/>
    <w:rsid w:val="005668D5"/>
    <w:rsid w:val="00570C15"/>
    <w:rsid w:val="00574687"/>
    <w:rsid w:val="005774FC"/>
    <w:rsid w:val="00587AB8"/>
    <w:rsid w:val="00587F67"/>
    <w:rsid w:val="00592521"/>
    <w:rsid w:val="005936C1"/>
    <w:rsid w:val="005A0E16"/>
    <w:rsid w:val="005A32E4"/>
    <w:rsid w:val="005A3A2B"/>
    <w:rsid w:val="005A43F5"/>
    <w:rsid w:val="005A4A1F"/>
    <w:rsid w:val="005A530B"/>
    <w:rsid w:val="005B0C56"/>
    <w:rsid w:val="005B0C9B"/>
    <w:rsid w:val="005C236D"/>
    <w:rsid w:val="005C5731"/>
    <w:rsid w:val="005C598B"/>
    <w:rsid w:val="005C6A5F"/>
    <w:rsid w:val="005C6B8E"/>
    <w:rsid w:val="005C72F7"/>
    <w:rsid w:val="005C7CF6"/>
    <w:rsid w:val="005D0E26"/>
    <w:rsid w:val="005D5DFB"/>
    <w:rsid w:val="005D5E39"/>
    <w:rsid w:val="005E04A2"/>
    <w:rsid w:val="005E0B51"/>
    <w:rsid w:val="005E1CF1"/>
    <w:rsid w:val="005E47A9"/>
    <w:rsid w:val="005E7445"/>
    <w:rsid w:val="005F3A8B"/>
    <w:rsid w:val="005F4499"/>
    <w:rsid w:val="005F54D2"/>
    <w:rsid w:val="005F663C"/>
    <w:rsid w:val="00600928"/>
    <w:rsid w:val="00602E75"/>
    <w:rsid w:val="00603B87"/>
    <w:rsid w:val="00603FFA"/>
    <w:rsid w:val="00604ECB"/>
    <w:rsid w:val="00606628"/>
    <w:rsid w:val="006123F5"/>
    <w:rsid w:val="006124C1"/>
    <w:rsid w:val="00612C1B"/>
    <w:rsid w:val="00614076"/>
    <w:rsid w:val="006148C0"/>
    <w:rsid w:val="00614C22"/>
    <w:rsid w:val="00617CCC"/>
    <w:rsid w:val="00624793"/>
    <w:rsid w:val="00625042"/>
    <w:rsid w:val="00631B2E"/>
    <w:rsid w:val="006321C9"/>
    <w:rsid w:val="00636E74"/>
    <w:rsid w:val="00642175"/>
    <w:rsid w:val="00643570"/>
    <w:rsid w:val="00643D8D"/>
    <w:rsid w:val="00645ACD"/>
    <w:rsid w:val="00646405"/>
    <w:rsid w:val="0065418D"/>
    <w:rsid w:val="00654991"/>
    <w:rsid w:val="00656950"/>
    <w:rsid w:val="006570B2"/>
    <w:rsid w:val="0066047F"/>
    <w:rsid w:val="00660D20"/>
    <w:rsid w:val="00662C5B"/>
    <w:rsid w:val="00663D70"/>
    <w:rsid w:val="00663FE0"/>
    <w:rsid w:val="0066611C"/>
    <w:rsid w:val="0066646F"/>
    <w:rsid w:val="006665B5"/>
    <w:rsid w:val="00666EEE"/>
    <w:rsid w:val="0067024F"/>
    <w:rsid w:val="00670C33"/>
    <w:rsid w:val="006716E2"/>
    <w:rsid w:val="00673785"/>
    <w:rsid w:val="0067745D"/>
    <w:rsid w:val="00683732"/>
    <w:rsid w:val="00683F45"/>
    <w:rsid w:val="006844C9"/>
    <w:rsid w:val="00690120"/>
    <w:rsid w:val="00690BFB"/>
    <w:rsid w:val="006919BC"/>
    <w:rsid w:val="006929E3"/>
    <w:rsid w:val="00694B1F"/>
    <w:rsid w:val="0069702A"/>
    <w:rsid w:val="00697550"/>
    <w:rsid w:val="006A1953"/>
    <w:rsid w:val="006A3ECC"/>
    <w:rsid w:val="006B1F62"/>
    <w:rsid w:val="006B37CA"/>
    <w:rsid w:val="006B7AD0"/>
    <w:rsid w:val="006B7DAD"/>
    <w:rsid w:val="006C3729"/>
    <w:rsid w:val="006C6CE1"/>
    <w:rsid w:val="006D2D1A"/>
    <w:rsid w:val="006D5CE9"/>
    <w:rsid w:val="006D67B8"/>
    <w:rsid w:val="006E03DB"/>
    <w:rsid w:val="006E05C5"/>
    <w:rsid w:val="006E184E"/>
    <w:rsid w:val="006E1B0F"/>
    <w:rsid w:val="006E2F5A"/>
    <w:rsid w:val="006E3520"/>
    <w:rsid w:val="006E3D3D"/>
    <w:rsid w:val="006E7AF4"/>
    <w:rsid w:val="006F413C"/>
    <w:rsid w:val="006F433E"/>
    <w:rsid w:val="006F55E9"/>
    <w:rsid w:val="006F7CD5"/>
    <w:rsid w:val="00701F02"/>
    <w:rsid w:val="007062F9"/>
    <w:rsid w:val="00710567"/>
    <w:rsid w:val="0071064E"/>
    <w:rsid w:val="00710675"/>
    <w:rsid w:val="00710987"/>
    <w:rsid w:val="00711C47"/>
    <w:rsid w:val="00713714"/>
    <w:rsid w:val="00714722"/>
    <w:rsid w:val="00714BCD"/>
    <w:rsid w:val="00720DB6"/>
    <w:rsid w:val="007222AA"/>
    <w:rsid w:val="0072268F"/>
    <w:rsid w:val="00722D23"/>
    <w:rsid w:val="00722D3D"/>
    <w:rsid w:val="00725C52"/>
    <w:rsid w:val="00726771"/>
    <w:rsid w:val="00727303"/>
    <w:rsid w:val="00734304"/>
    <w:rsid w:val="00734C16"/>
    <w:rsid w:val="00735574"/>
    <w:rsid w:val="00742DCF"/>
    <w:rsid w:val="00744EC2"/>
    <w:rsid w:val="007450A5"/>
    <w:rsid w:val="00745244"/>
    <w:rsid w:val="00745466"/>
    <w:rsid w:val="0074660C"/>
    <w:rsid w:val="0074798B"/>
    <w:rsid w:val="00747F6D"/>
    <w:rsid w:val="007500BB"/>
    <w:rsid w:val="00751687"/>
    <w:rsid w:val="00751885"/>
    <w:rsid w:val="0075554B"/>
    <w:rsid w:val="00755CC7"/>
    <w:rsid w:val="0076008F"/>
    <w:rsid w:val="007627A8"/>
    <w:rsid w:val="00764379"/>
    <w:rsid w:val="007655C2"/>
    <w:rsid w:val="00765B87"/>
    <w:rsid w:val="007726D6"/>
    <w:rsid w:val="00772B4B"/>
    <w:rsid w:val="00773916"/>
    <w:rsid w:val="00774760"/>
    <w:rsid w:val="00775276"/>
    <w:rsid w:val="007808A8"/>
    <w:rsid w:val="00782197"/>
    <w:rsid w:val="007841E0"/>
    <w:rsid w:val="00784921"/>
    <w:rsid w:val="00785FB1"/>
    <w:rsid w:val="00786835"/>
    <w:rsid w:val="007875B2"/>
    <w:rsid w:val="007909D5"/>
    <w:rsid w:val="00790F17"/>
    <w:rsid w:val="0079165F"/>
    <w:rsid w:val="00793127"/>
    <w:rsid w:val="0079332D"/>
    <w:rsid w:val="007933D5"/>
    <w:rsid w:val="00794A61"/>
    <w:rsid w:val="00794CE7"/>
    <w:rsid w:val="00794FB6"/>
    <w:rsid w:val="00795521"/>
    <w:rsid w:val="00796E4A"/>
    <w:rsid w:val="007A08FE"/>
    <w:rsid w:val="007A0A48"/>
    <w:rsid w:val="007A26F8"/>
    <w:rsid w:val="007A28E9"/>
    <w:rsid w:val="007A2F18"/>
    <w:rsid w:val="007A437E"/>
    <w:rsid w:val="007A4382"/>
    <w:rsid w:val="007A6A15"/>
    <w:rsid w:val="007B658C"/>
    <w:rsid w:val="007B6715"/>
    <w:rsid w:val="007B777C"/>
    <w:rsid w:val="007C2ED9"/>
    <w:rsid w:val="007C414A"/>
    <w:rsid w:val="007C6213"/>
    <w:rsid w:val="007D651D"/>
    <w:rsid w:val="007D70D8"/>
    <w:rsid w:val="007E069D"/>
    <w:rsid w:val="007E4074"/>
    <w:rsid w:val="007E5BDD"/>
    <w:rsid w:val="007E6A3D"/>
    <w:rsid w:val="007F21A4"/>
    <w:rsid w:val="007F2E4F"/>
    <w:rsid w:val="007F431E"/>
    <w:rsid w:val="008000AF"/>
    <w:rsid w:val="00800A6B"/>
    <w:rsid w:val="008011A3"/>
    <w:rsid w:val="00801E08"/>
    <w:rsid w:val="0080237E"/>
    <w:rsid w:val="00803DE3"/>
    <w:rsid w:val="00803E4A"/>
    <w:rsid w:val="00804B4B"/>
    <w:rsid w:val="00807926"/>
    <w:rsid w:val="0080792A"/>
    <w:rsid w:val="008121D5"/>
    <w:rsid w:val="00812333"/>
    <w:rsid w:val="008146E1"/>
    <w:rsid w:val="00815406"/>
    <w:rsid w:val="008168CD"/>
    <w:rsid w:val="00820503"/>
    <w:rsid w:val="0082177D"/>
    <w:rsid w:val="0082375C"/>
    <w:rsid w:val="00824B09"/>
    <w:rsid w:val="00826746"/>
    <w:rsid w:val="00826F60"/>
    <w:rsid w:val="008318AD"/>
    <w:rsid w:val="0083617C"/>
    <w:rsid w:val="00836770"/>
    <w:rsid w:val="008369E6"/>
    <w:rsid w:val="00836CB7"/>
    <w:rsid w:val="0084362B"/>
    <w:rsid w:val="00844874"/>
    <w:rsid w:val="008458F7"/>
    <w:rsid w:val="00847BD0"/>
    <w:rsid w:val="0085101C"/>
    <w:rsid w:val="008510B6"/>
    <w:rsid w:val="00851CDB"/>
    <w:rsid w:val="00854230"/>
    <w:rsid w:val="008544AD"/>
    <w:rsid w:val="00860E73"/>
    <w:rsid w:val="00861660"/>
    <w:rsid w:val="00861C12"/>
    <w:rsid w:val="00862044"/>
    <w:rsid w:val="00862A3C"/>
    <w:rsid w:val="008630F4"/>
    <w:rsid w:val="008631A9"/>
    <w:rsid w:val="00863EC1"/>
    <w:rsid w:val="00864CE9"/>
    <w:rsid w:val="00866FDF"/>
    <w:rsid w:val="00867770"/>
    <w:rsid w:val="00870A3E"/>
    <w:rsid w:val="0087244E"/>
    <w:rsid w:val="00873190"/>
    <w:rsid w:val="00875D3F"/>
    <w:rsid w:val="00876B0B"/>
    <w:rsid w:val="00877765"/>
    <w:rsid w:val="00877AED"/>
    <w:rsid w:val="00884606"/>
    <w:rsid w:val="008858DA"/>
    <w:rsid w:val="00887AC5"/>
    <w:rsid w:val="00892B37"/>
    <w:rsid w:val="00894808"/>
    <w:rsid w:val="00894F0C"/>
    <w:rsid w:val="00896B04"/>
    <w:rsid w:val="00896B4A"/>
    <w:rsid w:val="00896F85"/>
    <w:rsid w:val="00897477"/>
    <w:rsid w:val="008A481C"/>
    <w:rsid w:val="008A525B"/>
    <w:rsid w:val="008A5DB4"/>
    <w:rsid w:val="008B0E9F"/>
    <w:rsid w:val="008B6534"/>
    <w:rsid w:val="008B758E"/>
    <w:rsid w:val="008B78A7"/>
    <w:rsid w:val="008C1E4F"/>
    <w:rsid w:val="008C51EC"/>
    <w:rsid w:val="008C54DA"/>
    <w:rsid w:val="008C79CE"/>
    <w:rsid w:val="008D0B0A"/>
    <w:rsid w:val="008E172E"/>
    <w:rsid w:val="008E6575"/>
    <w:rsid w:val="008F19CF"/>
    <w:rsid w:val="008F2BCC"/>
    <w:rsid w:val="008F2C6F"/>
    <w:rsid w:val="008F6DF3"/>
    <w:rsid w:val="009009CC"/>
    <w:rsid w:val="0090309D"/>
    <w:rsid w:val="00905C2B"/>
    <w:rsid w:val="009104FF"/>
    <w:rsid w:val="00911D02"/>
    <w:rsid w:val="009124C3"/>
    <w:rsid w:val="009125D0"/>
    <w:rsid w:val="00912C59"/>
    <w:rsid w:val="00914FD7"/>
    <w:rsid w:val="009159A8"/>
    <w:rsid w:val="00916D21"/>
    <w:rsid w:val="00917D2B"/>
    <w:rsid w:val="00921E64"/>
    <w:rsid w:val="00923306"/>
    <w:rsid w:val="0092441A"/>
    <w:rsid w:val="00924A10"/>
    <w:rsid w:val="00925143"/>
    <w:rsid w:val="00927972"/>
    <w:rsid w:val="00927AB2"/>
    <w:rsid w:val="009303A0"/>
    <w:rsid w:val="00930812"/>
    <w:rsid w:val="0093134E"/>
    <w:rsid w:val="009361FE"/>
    <w:rsid w:val="00936A90"/>
    <w:rsid w:val="00936F2F"/>
    <w:rsid w:val="00937593"/>
    <w:rsid w:val="00940878"/>
    <w:rsid w:val="009432E8"/>
    <w:rsid w:val="00945DE4"/>
    <w:rsid w:val="00946B7F"/>
    <w:rsid w:val="00946D68"/>
    <w:rsid w:val="00947E5A"/>
    <w:rsid w:val="00950257"/>
    <w:rsid w:val="00952228"/>
    <w:rsid w:val="00952797"/>
    <w:rsid w:val="00954CEC"/>
    <w:rsid w:val="009575FE"/>
    <w:rsid w:val="0096060F"/>
    <w:rsid w:val="00962085"/>
    <w:rsid w:val="00962B97"/>
    <w:rsid w:val="00965F81"/>
    <w:rsid w:val="00966AF2"/>
    <w:rsid w:val="00966B3C"/>
    <w:rsid w:val="00970702"/>
    <w:rsid w:val="009720A1"/>
    <w:rsid w:val="00973DE5"/>
    <w:rsid w:val="00975087"/>
    <w:rsid w:val="00981A33"/>
    <w:rsid w:val="00981E6E"/>
    <w:rsid w:val="009822EF"/>
    <w:rsid w:val="00984C7C"/>
    <w:rsid w:val="00986136"/>
    <w:rsid w:val="00986260"/>
    <w:rsid w:val="00986759"/>
    <w:rsid w:val="0098681B"/>
    <w:rsid w:val="00990CE1"/>
    <w:rsid w:val="00990FB9"/>
    <w:rsid w:val="00991A34"/>
    <w:rsid w:val="0099495A"/>
    <w:rsid w:val="00994E4E"/>
    <w:rsid w:val="00995401"/>
    <w:rsid w:val="0099595F"/>
    <w:rsid w:val="00997F1C"/>
    <w:rsid w:val="009A1FFF"/>
    <w:rsid w:val="009A34D5"/>
    <w:rsid w:val="009A42F4"/>
    <w:rsid w:val="009A4483"/>
    <w:rsid w:val="009A4F51"/>
    <w:rsid w:val="009A79E3"/>
    <w:rsid w:val="009B1660"/>
    <w:rsid w:val="009B21E6"/>
    <w:rsid w:val="009B37CA"/>
    <w:rsid w:val="009B5003"/>
    <w:rsid w:val="009B5E77"/>
    <w:rsid w:val="009B7E43"/>
    <w:rsid w:val="009C28DD"/>
    <w:rsid w:val="009C3476"/>
    <w:rsid w:val="009C371B"/>
    <w:rsid w:val="009C3F88"/>
    <w:rsid w:val="009C4B74"/>
    <w:rsid w:val="009C4E13"/>
    <w:rsid w:val="009C6DD0"/>
    <w:rsid w:val="009D0366"/>
    <w:rsid w:val="009D2D6F"/>
    <w:rsid w:val="009D57EF"/>
    <w:rsid w:val="009D5CA1"/>
    <w:rsid w:val="009E05EB"/>
    <w:rsid w:val="009E5B5F"/>
    <w:rsid w:val="009E6415"/>
    <w:rsid w:val="009E709B"/>
    <w:rsid w:val="009F0591"/>
    <w:rsid w:val="009F0E84"/>
    <w:rsid w:val="009F46D0"/>
    <w:rsid w:val="009F5AA5"/>
    <w:rsid w:val="009F638A"/>
    <w:rsid w:val="009F69A8"/>
    <w:rsid w:val="009F69B1"/>
    <w:rsid w:val="009F6E9E"/>
    <w:rsid w:val="009F6F18"/>
    <w:rsid w:val="00A02006"/>
    <w:rsid w:val="00A05FA2"/>
    <w:rsid w:val="00A069B6"/>
    <w:rsid w:val="00A06A43"/>
    <w:rsid w:val="00A10A6F"/>
    <w:rsid w:val="00A11452"/>
    <w:rsid w:val="00A1286B"/>
    <w:rsid w:val="00A139B9"/>
    <w:rsid w:val="00A16118"/>
    <w:rsid w:val="00A168DC"/>
    <w:rsid w:val="00A16CF0"/>
    <w:rsid w:val="00A23D4C"/>
    <w:rsid w:val="00A23E73"/>
    <w:rsid w:val="00A24723"/>
    <w:rsid w:val="00A306CC"/>
    <w:rsid w:val="00A34368"/>
    <w:rsid w:val="00A34918"/>
    <w:rsid w:val="00A36287"/>
    <w:rsid w:val="00A36A92"/>
    <w:rsid w:val="00A373A1"/>
    <w:rsid w:val="00A37BEA"/>
    <w:rsid w:val="00A46160"/>
    <w:rsid w:val="00A469B7"/>
    <w:rsid w:val="00A46D74"/>
    <w:rsid w:val="00A511C7"/>
    <w:rsid w:val="00A52C7C"/>
    <w:rsid w:val="00A55584"/>
    <w:rsid w:val="00A56077"/>
    <w:rsid w:val="00A56D61"/>
    <w:rsid w:val="00A57F27"/>
    <w:rsid w:val="00A617DB"/>
    <w:rsid w:val="00A63161"/>
    <w:rsid w:val="00A64D8C"/>
    <w:rsid w:val="00A6710A"/>
    <w:rsid w:val="00A67677"/>
    <w:rsid w:val="00A67A33"/>
    <w:rsid w:val="00A70282"/>
    <w:rsid w:val="00A733B3"/>
    <w:rsid w:val="00A745F2"/>
    <w:rsid w:val="00A75373"/>
    <w:rsid w:val="00A76570"/>
    <w:rsid w:val="00A77B10"/>
    <w:rsid w:val="00A77D5A"/>
    <w:rsid w:val="00A801D2"/>
    <w:rsid w:val="00A8367F"/>
    <w:rsid w:val="00A836F4"/>
    <w:rsid w:val="00A84127"/>
    <w:rsid w:val="00A87553"/>
    <w:rsid w:val="00A9060E"/>
    <w:rsid w:val="00A91F3E"/>
    <w:rsid w:val="00A93C2E"/>
    <w:rsid w:val="00A94D98"/>
    <w:rsid w:val="00A94F3B"/>
    <w:rsid w:val="00A96616"/>
    <w:rsid w:val="00A96FFD"/>
    <w:rsid w:val="00A9749D"/>
    <w:rsid w:val="00AA0676"/>
    <w:rsid w:val="00AA08BE"/>
    <w:rsid w:val="00AA0E77"/>
    <w:rsid w:val="00AA2855"/>
    <w:rsid w:val="00AA5952"/>
    <w:rsid w:val="00AA6764"/>
    <w:rsid w:val="00AA76C3"/>
    <w:rsid w:val="00AB0374"/>
    <w:rsid w:val="00AB1212"/>
    <w:rsid w:val="00AB1895"/>
    <w:rsid w:val="00AB78BC"/>
    <w:rsid w:val="00AB7A4B"/>
    <w:rsid w:val="00AC02B4"/>
    <w:rsid w:val="00AC5AC7"/>
    <w:rsid w:val="00AC5E31"/>
    <w:rsid w:val="00AC6F53"/>
    <w:rsid w:val="00AC74DE"/>
    <w:rsid w:val="00AD219E"/>
    <w:rsid w:val="00AD4AFB"/>
    <w:rsid w:val="00AE0613"/>
    <w:rsid w:val="00AE33F4"/>
    <w:rsid w:val="00AF450A"/>
    <w:rsid w:val="00AF6E19"/>
    <w:rsid w:val="00AF7DEA"/>
    <w:rsid w:val="00B012C3"/>
    <w:rsid w:val="00B01C1D"/>
    <w:rsid w:val="00B03216"/>
    <w:rsid w:val="00B06AC8"/>
    <w:rsid w:val="00B10A95"/>
    <w:rsid w:val="00B11B86"/>
    <w:rsid w:val="00B12C3C"/>
    <w:rsid w:val="00B13400"/>
    <w:rsid w:val="00B14A59"/>
    <w:rsid w:val="00B16597"/>
    <w:rsid w:val="00B17512"/>
    <w:rsid w:val="00B17D5F"/>
    <w:rsid w:val="00B2067C"/>
    <w:rsid w:val="00B20976"/>
    <w:rsid w:val="00B221F3"/>
    <w:rsid w:val="00B23563"/>
    <w:rsid w:val="00B236A5"/>
    <w:rsid w:val="00B24267"/>
    <w:rsid w:val="00B26288"/>
    <w:rsid w:val="00B26695"/>
    <w:rsid w:val="00B27EBD"/>
    <w:rsid w:val="00B30375"/>
    <w:rsid w:val="00B308D2"/>
    <w:rsid w:val="00B32571"/>
    <w:rsid w:val="00B326CA"/>
    <w:rsid w:val="00B33E27"/>
    <w:rsid w:val="00B34329"/>
    <w:rsid w:val="00B41AF3"/>
    <w:rsid w:val="00B435AB"/>
    <w:rsid w:val="00B43D94"/>
    <w:rsid w:val="00B464AD"/>
    <w:rsid w:val="00B46964"/>
    <w:rsid w:val="00B501DF"/>
    <w:rsid w:val="00B515E7"/>
    <w:rsid w:val="00B54C67"/>
    <w:rsid w:val="00B62DEC"/>
    <w:rsid w:val="00B62EB7"/>
    <w:rsid w:val="00B635EE"/>
    <w:rsid w:val="00B65F26"/>
    <w:rsid w:val="00B666E4"/>
    <w:rsid w:val="00B66E67"/>
    <w:rsid w:val="00B670CA"/>
    <w:rsid w:val="00B70D73"/>
    <w:rsid w:val="00B70DB5"/>
    <w:rsid w:val="00B71D14"/>
    <w:rsid w:val="00B71D79"/>
    <w:rsid w:val="00B72144"/>
    <w:rsid w:val="00B810E2"/>
    <w:rsid w:val="00B826C7"/>
    <w:rsid w:val="00B8377A"/>
    <w:rsid w:val="00B850EB"/>
    <w:rsid w:val="00B919E6"/>
    <w:rsid w:val="00B925C4"/>
    <w:rsid w:val="00B93989"/>
    <w:rsid w:val="00B94930"/>
    <w:rsid w:val="00B94D58"/>
    <w:rsid w:val="00B97BAF"/>
    <w:rsid w:val="00BA5A8C"/>
    <w:rsid w:val="00BA7F4C"/>
    <w:rsid w:val="00BB05A2"/>
    <w:rsid w:val="00BB06A8"/>
    <w:rsid w:val="00BB0D35"/>
    <w:rsid w:val="00BB0E55"/>
    <w:rsid w:val="00BB1639"/>
    <w:rsid w:val="00BB36FF"/>
    <w:rsid w:val="00BB70E7"/>
    <w:rsid w:val="00BC0A75"/>
    <w:rsid w:val="00BC1D32"/>
    <w:rsid w:val="00BC200A"/>
    <w:rsid w:val="00BC2425"/>
    <w:rsid w:val="00BC45A3"/>
    <w:rsid w:val="00BC4E31"/>
    <w:rsid w:val="00BC5399"/>
    <w:rsid w:val="00BD4D13"/>
    <w:rsid w:val="00BD5725"/>
    <w:rsid w:val="00BE130A"/>
    <w:rsid w:val="00BE2F7B"/>
    <w:rsid w:val="00BE41DD"/>
    <w:rsid w:val="00BF06FA"/>
    <w:rsid w:val="00BF16DA"/>
    <w:rsid w:val="00BF5137"/>
    <w:rsid w:val="00C026F9"/>
    <w:rsid w:val="00C03574"/>
    <w:rsid w:val="00C057E0"/>
    <w:rsid w:val="00C111E8"/>
    <w:rsid w:val="00C1149B"/>
    <w:rsid w:val="00C11DF3"/>
    <w:rsid w:val="00C11EA4"/>
    <w:rsid w:val="00C125F1"/>
    <w:rsid w:val="00C12B08"/>
    <w:rsid w:val="00C13F44"/>
    <w:rsid w:val="00C15CAF"/>
    <w:rsid w:val="00C16D38"/>
    <w:rsid w:val="00C17145"/>
    <w:rsid w:val="00C24AEE"/>
    <w:rsid w:val="00C25858"/>
    <w:rsid w:val="00C31033"/>
    <w:rsid w:val="00C321F4"/>
    <w:rsid w:val="00C32461"/>
    <w:rsid w:val="00C338F6"/>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339F"/>
    <w:rsid w:val="00C643B0"/>
    <w:rsid w:val="00C646F7"/>
    <w:rsid w:val="00C64BAD"/>
    <w:rsid w:val="00C64F9C"/>
    <w:rsid w:val="00C66FC1"/>
    <w:rsid w:val="00C6760D"/>
    <w:rsid w:val="00C71214"/>
    <w:rsid w:val="00C730EB"/>
    <w:rsid w:val="00C74D55"/>
    <w:rsid w:val="00C7669A"/>
    <w:rsid w:val="00C7696D"/>
    <w:rsid w:val="00C77DFA"/>
    <w:rsid w:val="00C8167A"/>
    <w:rsid w:val="00C82754"/>
    <w:rsid w:val="00C83B8F"/>
    <w:rsid w:val="00C84D97"/>
    <w:rsid w:val="00C85A91"/>
    <w:rsid w:val="00C85FF5"/>
    <w:rsid w:val="00C91DAE"/>
    <w:rsid w:val="00C91F56"/>
    <w:rsid w:val="00C9378C"/>
    <w:rsid w:val="00C95329"/>
    <w:rsid w:val="00C957ED"/>
    <w:rsid w:val="00C9770C"/>
    <w:rsid w:val="00C97B37"/>
    <w:rsid w:val="00CA1148"/>
    <w:rsid w:val="00CA6483"/>
    <w:rsid w:val="00CA66E4"/>
    <w:rsid w:val="00CB0C68"/>
    <w:rsid w:val="00CB31E4"/>
    <w:rsid w:val="00CB3D67"/>
    <w:rsid w:val="00CB504D"/>
    <w:rsid w:val="00CB6D26"/>
    <w:rsid w:val="00CD7068"/>
    <w:rsid w:val="00CD7824"/>
    <w:rsid w:val="00CE0CD6"/>
    <w:rsid w:val="00CE167D"/>
    <w:rsid w:val="00CE5396"/>
    <w:rsid w:val="00CE6603"/>
    <w:rsid w:val="00CE676C"/>
    <w:rsid w:val="00CE7935"/>
    <w:rsid w:val="00CF0EBD"/>
    <w:rsid w:val="00CF20F9"/>
    <w:rsid w:val="00CF4EA1"/>
    <w:rsid w:val="00CF6B52"/>
    <w:rsid w:val="00CF6DDD"/>
    <w:rsid w:val="00CF718E"/>
    <w:rsid w:val="00D03A6A"/>
    <w:rsid w:val="00D05CBF"/>
    <w:rsid w:val="00D06B3C"/>
    <w:rsid w:val="00D108FC"/>
    <w:rsid w:val="00D124E9"/>
    <w:rsid w:val="00D13624"/>
    <w:rsid w:val="00D16B8B"/>
    <w:rsid w:val="00D17BCA"/>
    <w:rsid w:val="00D17DB5"/>
    <w:rsid w:val="00D2386F"/>
    <w:rsid w:val="00D24356"/>
    <w:rsid w:val="00D2478E"/>
    <w:rsid w:val="00D25C1A"/>
    <w:rsid w:val="00D2698C"/>
    <w:rsid w:val="00D306E5"/>
    <w:rsid w:val="00D314F3"/>
    <w:rsid w:val="00D32225"/>
    <w:rsid w:val="00D34A2B"/>
    <w:rsid w:val="00D369DF"/>
    <w:rsid w:val="00D4000D"/>
    <w:rsid w:val="00D41601"/>
    <w:rsid w:val="00D425BA"/>
    <w:rsid w:val="00D43B07"/>
    <w:rsid w:val="00D43BBC"/>
    <w:rsid w:val="00D44491"/>
    <w:rsid w:val="00D447F9"/>
    <w:rsid w:val="00D45017"/>
    <w:rsid w:val="00D45A9F"/>
    <w:rsid w:val="00D46754"/>
    <w:rsid w:val="00D46CD5"/>
    <w:rsid w:val="00D50872"/>
    <w:rsid w:val="00D5146D"/>
    <w:rsid w:val="00D52935"/>
    <w:rsid w:val="00D538B2"/>
    <w:rsid w:val="00D62F67"/>
    <w:rsid w:val="00D638A3"/>
    <w:rsid w:val="00D70832"/>
    <w:rsid w:val="00D712B3"/>
    <w:rsid w:val="00D8248D"/>
    <w:rsid w:val="00D826BE"/>
    <w:rsid w:val="00D82991"/>
    <w:rsid w:val="00D85269"/>
    <w:rsid w:val="00D85648"/>
    <w:rsid w:val="00D865D3"/>
    <w:rsid w:val="00D867B5"/>
    <w:rsid w:val="00D875BB"/>
    <w:rsid w:val="00D92F38"/>
    <w:rsid w:val="00D94A77"/>
    <w:rsid w:val="00D9635E"/>
    <w:rsid w:val="00DA0784"/>
    <w:rsid w:val="00DA519F"/>
    <w:rsid w:val="00DA5B6D"/>
    <w:rsid w:val="00DA668F"/>
    <w:rsid w:val="00DA6BC3"/>
    <w:rsid w:val="00DB0E0B"/>
    <w:rsid w:val="00DB52F7"/>
    <w:rsid w:val="00DB6262"/>
    <w:rsid w:val="00DC06BE"/>
    <w:rsid w:val="00DC3537"/>
    <w:rsid w:val="00DC40CE"/>
    <w:rsid w:val="00DC440E"/>
    <w:rsid w:val="00DC53D8"/>
    <w:rsid w:val="00DC5ED7"/>
    <w:rsid w:val="00DC7DD3"/>
    <w:rsid w:val="00DD3862"/>
    <w:rsid w:val="00DD39B9"/>
    <w:rsid w:val="00DD6509"/>
    <w:rsid w:val="00DE2559"/>
    <w:rsid w:val="00DE4464"/>
    <w:rsid w:val="00DE476C"/>
    <w:rsid w:val="00DE4C09"/>
    <w:rsid w:val="00DE5F6A"/>
    <w:rsid w:val="00DE6C96"/>
    <w:rsid w:val="00DF27BF"/>
    <w:rsid w:val="00DF3E25"/>
    <w:rsid w:val="00DF57A6"/>
    <w:rsid w:val="00E03658"/>
    <w:rsid w:val="00E0388C"/>
    <w:rsid w:val="00E03963"/>
    <w:rsid w:val="00E03BE6"/>
    <w:rsid w:val="00E05E0F"/>
    <w:rsid w:val="00E0708A"/>
    <w:rsid w:val="00E113FC"/>
    <w:rsid w:val="00E12A90"/>
    <w:rsid w:val="00E14C62"/>
    <w:rsid w:val="00E21C6E"/>
    <w:rsid w:val="00E22499"/>
    <w:rsid w:val="00E240AE"/>
    <w:rsid w:val="00E24859"/>
    <w:rsid w:val="00E30C33"/>
    <w:rsid w:val="00E337C2"/>
    <w:rsid w:val="00E33D39"/>
    <w:rsid w:val="00E354F4"/>
    <w:rsid w:val="00E35E5C"/>
    <w:rsid w:val="00E36194"/>
    <w:rsid w:val="00E37C6B"/>
    <w:rsid w:val="00E40FAF"/>
    <w:rsid w:val="00E41B64"/>
    <w:rsid w:val="00E42D30"/>
    <w:rsid w:val="00E42FFE"/>
    <w:rsid w:val="00E44E46"/>
    <w:rsid w:val="00E46002"/>
    <w:rsid w:val="00E46D90"/>
    <w:rsid w:val="00E477D9"/>
    <w:rsid w:val="00E5041A"/>
    <w:rsid w:val="00E511B9"/>
    <w:rsid w:val="00E5247B"/>
    <w:rsid w:val="00E54BA0"/>
    <w:rsid w:val="00E5511D"/>
    <w:rsid w:val="00E554AF"/>
    <w:rsid w:val="00E557F0"/>
    <w:rsid w:val="00E56E10"/>
    <w:rsid w:val="00E5767F"/>
    <w:rsid w:val="00E57DCD"/>
    <w:rsid w:val="00E614D2"/>
    <w:rsid w:val="00E618D9"/>
    <w:rsid w:val="00E6233A"/>
    <w:rsid w:val="00E639C7"/>
    <w:rsid w:val="00E64CFF"/>
    <w:rsid w:val="00E6543B"/>
    <w:rsid w:val="00E7238C"/>
    <w:rsid w:val="00E73B9D"/>
    <w:rsid w:val="00E74ABA"/>
    <w:rsid w:val="00E74C7B"/>
    <w:rsid w:val="00E756F9"/>
    <w:rsid w:val="00E75725"/>
    <w:rsid w:val="00E81227"/>
    <w:rsid w:val="00E82315"/>
    <w:rsid w:val="00E82830"/>
    <w:rsid w:val="00E838F4"/>
    <w:rsid w:val="00E8599D"/>
    <w:rsid w:val="00E8679D"/>
    <w:rsid w:val="00E916C7"/>
    <w:rsid w:val="00E93756"/>
    <w:rsid w:val="00E93C53"/>
    <w:rsid w:val="00E96B4A"/>
    <w:rsid w:val="00EA38BB"/>
    <w:rsid w:val="00EA5948"/>
    <w:rsid w:val="00EA6B35"/>
    <w:rsid w:val="00EB0769"/>
    <w:rsid w:val="00EB1E2B"/>
    <w:rsid w:val="00EB2FE3"/>
    <w:rsid w:val="00EB566E"/>
    <w:rsid w:val="00EC0A4C"/>
    <w:rsid w:val="00EC25CE"/>
    <w:rsid w:val="00EC6834"/>
    <w:rsid w:val="00EC7497"/>
    <w:rsid w:val="00EC76A3"/>
    <w:rsid w:val="00ED4625"/>
    <w:rsid w:val="00ED54D1"/>
    <w:rsid w:val="00EE2E72"/>
    <w:rsid w:val="00EF094C"/>
    <w:rsid w:val="00EF2683"/>
    <w:rsid w:val="00EF3696"/>
    <w:rsid w:val="00EF3A0E"/>
    <w:rsid w:val="00EF4690"/>
    <w:rsid w:val="00EF470F"/>
    <w:rsid w:val="00EF6071"/>
    <w:rsid w:val="00EF65C7"/>
    <w:rsid w:val="00F0155A"/>
    <w:rsid w:val="00F018FA"/>
    <w:rsid w:val="00F02372"/>
    <w:rsid w:val="00F03E76"/>
    <w:rsid w:val="00F042B6"/>
    <w:rsid w:val="00F07C07"/>
    <w:rsid w:val="00F10139"/>
    <w:rsid w:val="00F106CF"/>
    <w:rsid w:val="00F14D57"/>
    <w:rsid w:val="00F169A3"/>
    <w:rsid w:val="00F17081"/>
    <w:rsid w:val="00F173B0"/>
    <w:rsid w:val="00F2029D"/>
    <w:rsid w:val="00F23072"/>
    <w:rsid w:val="00F23EC8"/>
    <w:rsid w:val="00F241CD"/>
    <w:rsid w:val="00F326D0"/>
    <w:rsid w:val="00F3640F"/>
    <w:rsid w:val="00F37E81"/>
    <w:rsid w:val="00F37F34"/>
    <w:rsid w:val="00F41963"/>
    <w:rsid w:val="00F41D94"/>
    <w:rsid w:val="00F446BF"/>
    <w:rsid w:val="00F45F9B"/>
    <w:rsid w:val="00F50720"/>
    <w:rsid w:val="00F5092C"/>
    <w:rsid w:val="00F523B5"/>
    <w:rsid w:val="00F54127"/>
    <w:rsid w:val="00F56904"/>
    <w:rsid w:val="00F5694C"/>
    <w:rsid w:val="00F57ABF"/>
    <w:rsid w:val="00F6341A"/>
    <w:rsid w:val="00F6384B"/>
    <w:rsid w:val="00F641C2"/>
    <w:rsid w:val="00F64F3C"/>
    <w:rsid w:val="00F66ADF"/>
    <w:rsid w:val="00F706E7"/>
    <w:rsid w:val="00F71515"/>
    <w:rsid w:val="00F71B55"/>
    <w:rsid w:val="00F73EDE"/>
    <w:rsid w:val="00F777EE"/>
    <w:rsid w:val="00F77D3A"/>
    <w:rsid w:val="00F77EEB"/>
    <w:rsid w:val="00F842EE"/>
    <w:rsid w:val="00F85CD7"/>
    <w:rsid w:val="00F91497"/>
    <w:rsid w:val="00F9424B"/>
    <w:rsid w:val="00F96534"/>
    <w:rsid w:val="00FA2176"/>
    <w:rsid w:val="00FA607D"/>
    <w:rsid w:val="00FB0F19"/>
    <w:rsid w:val="00FB2875"/>
    <w:rsid w:val="00FB6630"/>
    <w:rsid w:val="00FB7A19"/>
    <w:rsid w:val="00FC0994"/>
    <w:rsid w:val="00FC1F51"/>
    <w:rsid w:val="00FC48CD"/>
    <w:rsid w:val="00FC6AB7"/>
    <w:rsid w:val="00FC7EF8"/>
    <w:rsid w:val="00FD370B"/>
    <w:rsid w:val="00FD4D2B"/>
    <w:rsid w:val="00FD5787"/>
    <w:rsid w:val="00FE0E3F"/>
    <w:rsid w:val="00FE3DF1"/>
    <w:rsid w:val="00FE3EFA"/>
    <w:rsid w:val="00FE432C"/>
    <w:rsid w:val="00FE458B"/>
    <w:rsid w:val="00FE6F74"/>
    <w:rsid w:val="00FE784A"/>
    <w:rsid w:val="00FF1177"/>
    <w:rsid w:val="00FF23AB"/>
    <w:rsid w:val="00FF2848"/>
    <w:rsid w:val="00FF310C"/>
    <w:rsid w:val="00FF48C6"/>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link w:val="SinespaciadoCar"/>
    <w:uiPriority w:val="1"/>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uiPriority w:val="99"/>
    <w:locked/>
    <w:rsid w:val="0079165F"/>
    <w:rPr>
      <w:rFonts w:ascii="Comic Sans MS" w:hAnsi="Comic Sans MS" w:cs="Comic Sans MS"/>
      <w:color w:val="000000"/>
      <w:lang w:val="es-EC" w:eastAsia="en-US"/>
    </w:rPr>
  </w:style>
  <w:style w:type="paragraph" w:styleId="Textosinformato">
    <w:name w:val="Plain Text"/>
    <w:basedOn w:val="Normal"/>
    <w:link w:val="TextosinformatoCar"/>
    <w:uiPriority w:val="99"/>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 w:type="paragraph" w:customStyle="1" w:styleId="Sinespaciado11">
    <w:name w:val="Sin espaciado11"/>
    <w:rsid w:val="000B2CFB"/>
    <w:rPr>
      <w:rFonts w:ascii="Times New Roman" w:eastAsia="Times New Roman" w:hAnsi="Times New Roman"/>
      <w:sz w:val="24"/>
      <w:szCs w:val="24"/>
    </w:rPr>
  </w:style>
  <w:style w:type="paragraph" w:customStyle="1" w:styleId="Sinespaciado12">
    <w:name w:val="Sin espaciado12"/>
    <w:rsid w:val="00C111E8"/>
    <w:rPr>
      <w:rFonts w:ascii="Times New Roman" w:eastAsia="Times New Roman" w:hAnsi="Times New Roman"/>
      <w:sz w:val="24"/>
      <w:szCs w:val="24"/>
    </w:rPr>
  </w:style>
  <w:style w:type="paragraph" w:customStyle="1" w:styleId="Sinespaciado13">
    <w:name w:val="Sin espaciado13"/>
    <w:rsid w:val="00690BFB"/>
    <w:rPr>
      <w:rFonts w:ascii="Times New Roman" w:eastAsia="Times New Roman" w:hAnsi="Times New Roman"/>
      <w:sz w:val="24"/>
      <w:szCs w:val="24"/>
    </w:rPr>
  </w:style>
  <w:style w:type="character" w:customStyle="1" w:styleId="SinespaciadoCar">
    <w:name w:val="Sin espaciado Car"/>
    <w:link w:val="Sinespaciado"/>
    <w:uiPriority w:val="1"/>
    <w:rsid w:val="00D13624"/>
    <w:rPr>
      <w:rFonts w:cs="Calibri"/>
      <w:lang w:val="es-EC" w:eastAsia="en-US"/>
    </w:rPr>
  </w:style>
  <w:style w:type="paragraph" w:customStyle="1" w:styleId="Prrafodelista7">
    <w:name w:val="Párrafo de lista7"/>
    <w:basedOn w:val="Normal"/>
    <w:rsid w:val="00FE3EFA"/>
    <w:pPr>
      <w:ind w:left="720"/>
    </w:pPr>
    <w:rPr>
      <w:rFonts w:eastAsia="Calibri"/>
    </w:rPr>
  </w:style>
  <w:style w:type="paragraph" w:customStyle="1" w:styleId="Sinespaciado14">
    <w:name w:val="Sin espaciado14"/>
    <w:rsid w:val="00FE3EFA"/>
    <w:rPr>
      <w:rFonts w:ascii="Times New Roman" w:eastAsia="Times New Roman" w:hAnsi="Times New Roman"/>
      <w:sz w:val="24"/>
      <w:szCs w:val="24"/>
    </w:rPr>
  </w:style>
  <w:style w:type="character" w:styleId="Refdecomentario">
    <w:name w:val="annotation reference"/>
    <w:uiPriority w:val="99"/>
    <w:unhideWhenUsed/>
    <w:rsid w:val="00FE3EFA"/>
    <w:rPr>
      <w:sz w:val="16"/>
      <w:szCs w:val="16"/>
    </w:rPr>
  </w:style>
  <w:style w:type="paragraph" w:styleId="Textocomentario">
    <w:name w:val="annotation text"/>
    <w:basedOn w:val="Normal"/>
    <w:link w:val="TextocomentarioCar"/>
    <w:uiPriority w:val="99"/>
    <w:unhideWhenUsed/>
    <w:rsid w:val="00FE3EFA"/>
    <w:pPr>
      <w:spacing w:after="200" w:line="276" w:lineRule="auto"/>
    </w:pPr>
    <w:rPr>
      <w:rFonts w:ascii="Calibri" w:eastAsia="Calibri" w:hAnsi="Calibri"/>
      <w:sz w:val="20"/>
      <w:szCs w:val="20"/>
      <w:lang w:val="es-EC" w:eastAsia="en-US"/>
    </w:rPr>
  </w:style>
  <w:style w:type="character" w:customStyle="1" w:styleId="TextocomentarioCar">
    <w:name w:val="Texto comentario Car"/>
    <w:basedOn w:val="Fuentedeprrafopredeter"/>
    <w:link w:val="Textocomentario"/>
    <w:uiPriority w:val="99"/>
    <w:rsid w:val="00FE3EFA"/>
    <w:rPr>
      <w:sz w:val="20"/>
      <w:szCs w:val="20"/>
      <w:lang w:val="es-EC" w:eastAsia="en-US"/>
    </w:rPr>
  </w:style>
  <w:style w:type="paragraph" w:styleId="Asuntodelcomentario">
    <w:name w:val="annotation subject"/>
    <w:basedOn w:val="Textocomentario"/>
    <w:next w:val="Textocomentario"/>
    <w:link w:val="AsuntodelcomentarioCar"/>
    <w:uiPriority w:val="99"/>
    <w:unhideWhenUsed/>
    <w:rsid w:val="00FE3EFA"/>
    <w:rPr>
      <w:b/>
      <w:bCs/>
    </w:rPr>
  </w:style>
  <w:style w:type="character" w:customStyle="1" w:styleId="AsuntodelcomentarioCar">
    <w:name w:val="Asunto del comentario Car"/>
    <w:basedOn w:val="TextocomentarioCar"/>
    <w:link w:val="Asuntodelcomentario"/>
    <w:uiPriority w:val="99"/>
    <w:rsid w:val="00FE3EFA"/>
    <w:rPr>
      <w:b/>
      <w:bCs/>
    </w:rPr>
  </w:style>
  <w:style w:type="table" w:styleId="Tablaconcuadrcula">
    <w:name w:val="Table Grid"/>
    <w:basedOn w:val="Tablanormal"/>
    <w:uiPriority w:val="59"/>
    <w:locked/>
    <w:rsid w:val="00FE3EFA"/>
    <w:rPr>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54941102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space.espol.edu.ec"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25D4A-3ED1-4971-89D4-C7F7F01C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21872</Words>
  <Characters>120296</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141885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4</cp:revision>
  <cp:lastPrinted>2013-05-21T16:31:00Z</cp:lastPrinted>
  <dcterms:created xsi:type="dcterms:W3CDTF">2013-05-21T17:38:00Z</dcterms:created>
  <dcterms:modified xsi:type="dcterms:W3CDTF">2013-05-21T21:21:00Z</dcterms:modified>
</cp:coreProperties>
</file>